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70F2" w14:textId="77777777" w:rsidR="00952671" w:rsidRPr="00C647AB" w:rsidRDefault="00000000">
      <w:pPr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附件1</w:t>
      </w:r>
    </w:p>
    <w:p w14:paraId="3076D6D2" w14:textId="77777777" w:rsidR="00952671" w:rsidRPr="00C647AB" w:rsidRDefault="00000000" w:rsidP="00C647AB">
      <w:pPr>
        <w:spacing w:line="560" w:lineRule="exact"/>
        <w:jc w:val="center"/>
        <w:rPr>
          <w:rFonts w:ascii="方正小标宋简体" w:eastAsia="方正小标宋简体" w:hAnsi="宋体" w:cs="宋体" w:hint="eastAsia"/>
          <w:spacing w:val="-28"/>
          <w:sz w:val="44"/>
          <w:szCs w:val="44"/>
        </w:rPr>
      </w:pPr>
      <w:r w:rsidRPr="00C647AB">
        <w:rPr>
          <w:rFonts w:ascii="方正小标宋简体" w:eastAsia="方正小标宋简体" w:hAnsi="宋体" w:cs="宋体" w:hint="eastAsia"/>
          <w:spacing w:val="-28"/>
          <w:sz w:val="44"/>
          <w:szCs w:val="44"/>
        </w:rPr>
        <w:t>山东省地方标准《3岁以下婴幼儿生活照护托育服务规范（征求意见稿）》编制情况说明</w:t>
      </w:r>
    </w:p>
    <w:p w14:paraId="5A1C0723" w14:textId="77777777" w:rsidR="00952671" w:rsidRDefault="00952671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004AA32F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为贯彻落实生育支持政策，推动婴幼儿照护服务发展，在省卫健委、省市场监管局的支持下，山东省妇女儿童活动中心开展了山东省地方标准《3岁以下婴幼儿生活照护托育服务规范》编制工作。省妇联党组高度重视，在省妇联十四届三次执委会议上将该标准编制工作列为重点工作。现将编制工作情况汇报如下：</w:t>
      </w:r>
    </w:p>
    <w:p w14:paraId="4A62F0E7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1.2023年3月20日，经省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卫健委批准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，省妇儿中心在山东省地方标准管理系统上提报项目申请书和《3岁以下婴幼儿托育服务规范》山东省地方标准草案。此标准为推荐性标准，不属于强制性法规文件。</w:t>
      </w:r>
    </w:p>
    <w:p w14:paraId="50C0BBEA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2.2023年7月，为保证编制工作顺利进行，省妇联党组批准，省妇儿中心专门招聘了一名具有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丰富托育经验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的在编人员。</w:t>
      </w:r>
    </w:p>
    <w:p w14:paraId="0CF5DAC0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3.2023年8月22日，省市场监管局通知山东省地方标准《3岁以下婴幼儿托育服务规范》正式立项。在山东省地方标准管理系统中显示：立项任务下达时间为2023年8月29日，完成时限为12个月，即2024年8月29日，立项单位：省卫健委。</w:t>
      </w:r>
    </w:p>
    <w:p w14:paraId="4ED5A9F4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4.2023年9月，为保障标准制定的专业性、科学性和规范</w:t>
      </w:r>
      <w:r w:rsidRPr="00C647AB">
        <w:rPr>
          <w:rFonts w:ascii="仿宋_GB2312" w:eastAsia="仿宋_GB2312" w:hAnsi="仿宋" w:cs="仿宋" w:hint="eastAsia"/>
          <w:sz w:val="32"/>
          <w:szCs w:val="32"/>
        </w:rPr>
        <w:lastRenderedPageBreak/>
        <w:t>性，省妇儿中心组建了专家库和起草组。专家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库组成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人员：王瑛（中国儿童中心早期儿童发展部部长，负责起草国家托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育标准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《托育机构质量评估标准》）、聂文英（济南市妇幼保健院院长）、唐斌尧（济南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大学政法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学院社会学系教授）、郑玉萍（潍坊护理职业学院助产系主任、教授）、郑少文（济南市婴幼儿托育服务行业协会会长）、侯玉霞（聊城东昌府区卫生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健康局托育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专班办公室主任）、陈梅（中国人口学会托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育服务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分会理事、山东起跑线家庭服务集团总经理）等十余位专家。起草组组成单位：省妇儿中心为牵头单位，山东省标准化研究院、济南护理职业学院、济南市托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育行业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协会会长单位、济宁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市托育行业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协会会长单位、聊城市托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育行业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协会会长单位为起草单位。</w:t>
      </w:r>
    </w:p>
    <w:p w14:paraId="75E5C3F0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5.2023年9月至2024年3月，开展标准编制工作调研。省妇儿中心组建工作团队，先后到济宁、济南、聊城、滨州就婴幼儿托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育进行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调研，实地察看幼儿园托班、托育中心、社区托育园、家庭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托育点等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不同类型托育机构，了解托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育机构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设施环境、师资力量、运营管理、托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育服务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开展等情况，听取托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育机构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对婴幼儿照护服务标准化建设的意见建议，进一步完善标准内容。</w:t>
      </w:r>
    </w:p>
    <w:p w14:paraId="0A9AC746" w14:textId="77777777" w:rsidR="00952671" w:rsidRPr="00C647AB" w:rsidRDefault="00000000">
      <w:pPr>
        <w:ind w:left="-1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6.2023年8月29日，省妇儿中心向省卫生健康委办公室发函，邀请法规处和人口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处相关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领导加入标准项目指导组和专家</w:t>
      </w:r>
      <w:r w:rsidRPr="00C647AB">
        <w:rPr>
          <w:rFonts w:ascii="仿宋_GB2312" w:eastAsia="仿宋_GB2312" w:hAnsi="仿宋" w:cs="仿宋" w:hint="eastAsia"/>
          <w:sz w:val="32"/>
          <w:szCs w:val="32"/>
        </w:rPr>
        <w:lastRenderedPageBreak/>
        <w:t>组。</w:t>
      </w:r>
    </w:p>
    <w:p w14:paraId="6EDB9049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7.2023年10月，举办了托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育服务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山东省地方标准编制项目启动会暨研讨会。山东省卫生健康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委法规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处、中国儿童中心早期儿童发展部、山东省标准化研究院、部分市妇联、妇儿办、妇幼保健等医疗卫生系统、高校及高等职业院校、托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育行业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协会等社会组织的专家及负责人五十余人参加了会议及研讨。与会专家就标准草案及调研问卷的科学性、适应性、完整性进行了研讨，并提出了意见建议。</w:t>
      </w:r>
    </w:p>
    <w:p w14:paraId="783B21C6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8.2023年11月，国家卫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健发布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行业标准《托育机构质量评估标准》，并于2024年4月1日实施。接到通知后，省妇儿中心第一时间组织主要起草单位和专家库成员，针对山东省地方标准《3岁以下婴幼儿托育服务规范》与行业标准的差异及实施问题进行研讨。同时，与省卫健委、省市场监管局沟通标准内容及调整方向事宜。根据省卫健委、省市场监管局指导意见，着手编写标准征求意见稿。</w:t>
      </w:r>
    </w:p>
    <w:p w14:paraId="0F8BA072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9.2023年11月，省妇联申请省财政厅拨付专项资金10.8万元，用于标准起草技术服务。</w:t>
      </w:r>
    </w:p>
    <w:p w14:paraId="7A96DE19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10.2023年12月7日，省妇儿中心召开标准名称变更论证会，省卫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健委食品处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贾卫国、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省疾控中心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王克波、山东大学附属儿童医院李宁主任、济南市拔萃托育中心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孙瑜兰园长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佳诺国际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丰瞬婴幼中心吕丽园长等5位专家出席会议，对标准名称、标准框架、内容编写程度进行论证。根据专家意见，</w:t>
      </w:r>
      <w:r w:rsidRPr="00C647AB">
        <w:rPr>
          <w:rFonts w:ascii="仿宋_GB2312" w:eastAsia="仿宋_GB2312" w:hAnsi="仿宋" w:cs="仿宋" w:hint="eastAsia"/>
          <w:sz w:val="32"/>
          <w:szCs w:val="32"/>
        </w:rPr>
        <w:lastRenderedPageBreak/>
        <w:t>并与省市场监管局沟通，将《3岁以下婴幼儿托育服务规范》修改为《3岁以下婴幼儿生活照护托育服务规范》。标准内容以《托育机构质量评估标准》为参考，从服务引领的目标出发，围绕一日生活组织、喂养照护、睡眠照护、卫生照护、健康照护等部分，把生活照护领域做深、做精、做细。</w:t>
      </w:r>
    </w:p>
    <w:p w14:paraId="08D35720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11.2024年1月和2月，起草组连续召开2次研讨会，对标准草案进行反复研讨，对标准技术指标进行逐一论证，形成了《3岁以下婴幼儿生活照护托育服务规范（第6次征求意见稿）》。</w:t>
      </w:r>
    </w:p>
    <w:p w14:paraId="2EC22BC9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12.2024年3月至5月，根据标准征求意见稿内容，围绕婴幼儿生活照护托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育服务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现状组织开展问卷调查。省妇儿中心通过各市妇儿工委协调各市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卫健委发放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调查问卷。2397个在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卫健委备案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的托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育机构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填写了问卷。目前已完成问卷分析，为标准主要技术指标的确定提供了数据支撑。</w:t>
      </w:r>
    </w:p>
    <w:p w14:paraId="6A168A98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在起草单位、专家组的共同努力下，目前已完成《3岁以下婴幼儿生活照护托育服务规范（征求意见稿）》。</w:t>
      </w:r>
    </w:p>
    <w:p w14:paraId="7DCFDB7B" w14:textId="77777777" w:rsidR="00952671" w:rsidRPr="00C647AB" w:rsidRDefault="00000000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647AB">
        <w:rPr>
          <w:rFonts w:ascii="仿宋_GB2312" w:eastAsia="仿宋_GB2312" w:hAnsi="仿宋" w:cs="仿宋" w:hint="eastAsia"/>
          <w:sz w:val="32"/>
          <w:szCs w:val="32"/>
        </w:rPr>
        <w:t>下一步，省妇儿中心将组织标准征求意见稿论证会和标准审查会。请省卫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健委人口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处对标准征求意见稿提出书面指导意见；请省卫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健委法规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处将《3岁以下婴幼儿生活照护托育服务规范（征求意见稿）》发至各市</w:t>
      </w:r>
      <w:proofErr w:type="gramStart"/>
      <w:r w:rsidRPr="00C647AB">
        <w:rPr>
          <w:rFonts w:ascii="仿宋_GB2312" w:eastAsia="仿宋_GB2312" w:hAnsi="仿宋" w:cs="仿宋" w:hint="eastAsia"/>
          <w:sz w:val="32"/>
          <w:szCs w:val="32"/>
        </w:rPr>
        <w:t>卫健委征求</w:t>
      </w:r>
      <w:proofErr w:type="gramEnd"/>
      <w:r w:rsidRPr="00C647AB">
        <w:rPr>
          <w:rFonts w:ascii="仿宋_GB2312" w:eastAsia="仿宋_GB2312" w:hAnsi="仿宋" w:cs="仿宋" w:hint="eastAsia"/>
          <w:sz w:val="32"/>
          <w:szCs w:val="32"/>
        </w:rPr>
        <w:t>意见。</w:t>
      </w:r>
    </w:p>
    <w:sectPr w:rsidR="00952671" w:rsidRPr="00C647AB" w:rsidSect="00C647AB">
      <w:footerReference w:type="default" r:id="rId7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D828" w14:textId="77777777" w:rsidR="005E40BA" w:rsidRDefault="005E40BA">
      <w:r>
        <w:separator/>
      </w:r>
    </w:p>
  </w:endnote>
  <w:endnote w:type="continuationSeparator" w:id="0">
    <w:p w14:paraId="0375EE7C" w14:textId="77777777" w:rsidR="005E40BA" w:rsidRDefault="005E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3133" w14:textId="77777777" w:rsidR="0095267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34186" wp14:editId="3A058E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D89AA" w14:textId="77777777" w:rsidR="0095267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341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23D89AA" w14:textId="77777777" w:rsidR="0095267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C821" w14:textId="77777777" w:rsidR="005E40BA" w:rsidRDefault="005E40BA">
      <w:r>
        <w:separator/>
      </w:r>
    </w:p>
  </w:footnote>
  <w:footnote w:type="continuationSeparator" w:id="0">
    <w:p w14:paraId="035556A3" w14:textId="77777777" w:rsidR="005E40BA" w:rsidRDefault="005E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1OTI1MDBlYzNmMGEzZWNkYjEyOTk4YjU2MTA5MjYifQ=="/>
  </w:docVars>
  <w:rsids>
    <w:rsidRoot w:val="00952671"/>
    <w:rsid w:val="005E40BA"/>
    <w:rsid w:val="00731A72"/>
    <w:rsid w:val="00952671"/>
    <w:rsid w:val="00C647AB"/>
    <w:rsid w:val="02104022"/>
    <w:rsid w:val="043A5387"/>
    <w:rsid w:val="04510922"/>
    <w:rsid w:val="058508CF"/>
    <w:rsid w:val="062C51A3"/>
    <w:rsid w:val="06573DB7"/>
    <w:rsid w:val="0661309E"/>
    <w:rsid w:val="06AB256C"/>
    <w:rsid w:val="06F45478"/>
    <w:rsid w:val="074F354B"/>
    <w:rsid w:val="077A5EAF"/>
    <w:rsid w:val="07F41CF0"/>
    <w:rsid w:val="088C1F29"/>
    <w:rsid w:val="08E557C8"/>
    <w:rsid w:val="0A870BFA"/>
    <w:rsid w:val="0AD32091"/>
    <w:rsid w:val="0CD93263"/>
    <w:rsid w:val="0D841421"/>
    <w:rsid w:val="0DC34640"/>
    <w:rsid w:val="0F2B060B"/>
    <w:rsid w:val="0F7F00F1"/>
    <w:rsid w:val="10207B26"/>
    <w:rsid w:val="1088747A"/>
    <w:rsid w:val="129B61A1"/>
    <w:rsid w:val="129E2F84"/>
    <w:rsid w:val="12BB1117"/>
    <w:rsid w:val="13763F01"/>
    <w:rsid w:val="13914897"/>
    <w:rsid w:val="146975C2"/>
    <w:rsid w:val="14FE5F5C"/>
    <w:rsid w:val="15792830"/>
    <w:rsid w:val="16A943CD"/>
    <w:rsid w:val="174C7453"/>
    <w:rsid w:val="18F17B89"/>
    <w:rsid w:val="191B5674"/>
    <w:rsid w:val="195A66B6"/>
    <w:rsid w:val="196D1903"/>
    <w:rsid w:val="19E651B0"/>
    <w:rsid w:val="1A646862"/>
    <w:rsid w:val="1A8A3DEE"/>
    <w:rsid w:val="1BA57132"/>
    <w:rsid w:val="1C026332"/>
    <w:rsid w:val="1C491DDA"/>
    <w:rsid w:val="1CBE449C"/>
    <w:rsid w:val="1D175E0D"/>
    <w:rsid w:val="1D905BC0"/>
    <w:rsid w:val="1E032835"/>
    <w:rsid w:val="1E8B251B"/>
    <w:rsid w:val="200B491A"/>
    <w:rsid w:val="208E73BE"/>
    <w:rsid w:val="20914B8E"/>
    <w:rsid w:val="216C3843"/>
    <w:rsid w:val="217575A6"/>
    <w:rsid w:val="224A3DCF"/>
    <w:rsid w:val="22925F36"/>
    <w:rsid w:val="22B203A1"/>
    <w:rsid w:val="22F56BF1"/>
    <w:rsid w:val="257C20BB"/>
    <w:rsid w:val="25C97EC1"/>
    <w:rsid w:val="263564F8"/>
    <w:rsid w:val="276E2ACE"/>
    <w:rsid w:val="278C73F8"/>
    <w:rsid w:val="27A567CC"/>
    <w:rsid w:val="28CC7134"/>
    <w:rsid w:val="2E066177"/>
    <w:rsid w:val="2F0106CB"/>
    <w:rsid w:val="302F1268"/>
    <w:rsid w:val="30562C99"/>
    <w:rsid w:val="305F7D9F"/>
    <w:rsid w:val="31B732C3"/>
    <w:rsid w:val="330662B0"/>
    <w:rsid w:val="338E3223"/>
    <w:rsid w:val="354B6B44"/>
    <w:rsid w:val="35717C54"/>
    <w:rsid w:val="35876DEC"/>
    <w:rsid w:val="39C62C3D"/>
    <w:rsid w:val="3CD25455"/>
    <w:rsid w:val="3D0627D9"/>
    <w:rsid w:val="3D1C4922"/>
    <w:rsid w:val="436F7EA2"/>
    <w:rsid w:val="445157F9"/>
    <w:rsid w:val="45F34DBA"/>
    <w:rsid w:val="47190850"/>
    <w:rsid w:val="47CA38F8"/>
    <w:rsid w:val="480961BE"/>
    <w:rsid w:val="482F5E51"/>
    <w:rsid w:val="490270C2"/>
    <w:rsid w:val="49ED38CE"/>
    <w:rsid w:val="4B4777B4"/>
    <w:rsid w:val="4B911896"/>
    <w:rsid w:val="4DAB41CC"/>
    <w:rsid w:val="4E0D0BC4"/>
    <w:rsid w:val="4E102281"/>
    <w:rsid w:val="4E757D55"/>
    <w:rsid w:val="4E7B5C0B"/>
    <w:rsid w:val="4F68450C"/>
    <w:rsid w:val="500F0A42"/>
    <w:rsid w:val="51E470C3"/>
    <w:rsid w:val="53211311"/>
    <w:rsid w:val="5399761A"/>
    <w:rsid w:val="540811AA"/>
    <w:rsid w:val="54E63D3C"/>
    <w:rsid w:val="57A87E9F"/>
    <w:rsid w:val="5B4A3485"/>
    <w:rsid w:val="5B6F4A8B"/>
    <w:rsid w:val="5BA02E96"/>
    <w:rsid w:val="5C5E4B87"/>
    <w:rsid w:val="5D0D455B"/>
    <w:rsid w:val="5DC10EA2"/>
    <w:rsid w:val="5E341674"/>
    <w:rsid w:val="5E9D190F"/>
    <w:rsid w:val="5F6334E9"/>
    <w:rsid w:val="5F8605F5"/>
    <w:rsid w:val="61630BEE"/>
    <w:rsid w:val="62652744"/>
    <w:rsid w:val="627C183B"/>
    <w:rsid w:val="62C61CFE"/>
    <w:rsid w:val="62EE098B"/>
    <w:rsid w:val="664D7777"/>
    <w:rsid w:val="66A53C4E"/>
    <w:rsid w:val="66B75538"/>
    <w:rsid w:val="676B37F4"/>
    <w:rsid w:val="67931B01"/>
    <w:rsid w:val="67B57B22"/>
    <w:rsid w:val="67E265E5"/>
    <w:rsid w:val="681E3A20"/>
    <w:rsid w:val="6AED1528"/>
    <w:rsid w:val="6B52582F"/>
    <w:rsid w:val="6B5275DD"/>
    <w:rsid w:val="6C7517D5"/>
    <w:rsid w:val="6CAB7DE6"/>
    <w:rsid w:val="6CBB3DE1"/>
    <w:rsid w:val="6D254FA9"/>
    <w:rsid w:val="6D5E04BB"/>
    <w:rsid w:val="6EC83639"/>
    <w:rsid w:val="6F1B2B08"/>
    <w:rsid w:val="70E1153C"/>
    <w:rsid w:val="727644F9"/>
    <w:rsid w:val="75272F9D"/>
    <w:rsid w:val="75C630A2"/>
    <w:rsid w:val="772B3B04"/>
    <w:rsid w:val="77AA4B7F"/>
    <w:rsid w:val="781B5927"/>
    <w:rsid w:val="7BDC53CD"/>
    <w:rsid w:val="7BFD5343"/>
    <w:rsid w:val="7CA73C2D"/>
    <w:rsid w:val="7D1B0177"/>
    <w:rsid w:val="7D943A85"/>
    <w:rsid w:val="7DDA1DE0"/>
    <w:rsid w:val="7DF509C8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087BC"/>
  <w15:docId w15:val="{191D25DB-2250-419C-A256-CC35A091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semiHidden/>
    <w:qFormat/>
    <w:pPr>
      <w:ind w:firstLineChars="200" w:firstLine="640"/>
    </w:pPr>
    <w:rPr>
      <w:rFonts w:ascii="仿宋_GB2312" w:eastAsia="仿宋_GB2312" w:hAnsi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 xu</cp:lastModifiedBy>
  <cp:revision>2</cp:revision>
  <cp:lastPrinted>2024-05-27T08:45:00Z</cp:lastPrinted>
  <dcterms:created xsi:type="dcterms:W3CDTF">2024-05-15T02:56:00Z</dcterms:created>
  <dcterms:modified xsi:type="dcterms:W3CDTF">2024-07-15T08:12:00Z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85FE48768EDB416690BEDC1596C08D81_12</vt:lpwstr>
  </property>
</Properties>
</file>