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hd w:val="clear" w:color="auto" w:fill="FFFFFF"/>
        </w:rPr>
      </w:pPr>
      <w:r>
        <w:rPr>
          <w:rFonts w:ascii="黑体" w:hAnsi="黑体" w:eastAsia="黑体" w:cs="仿宋"/>
          <w:sz w:val="32"/>
          <w:shd w:val="clear" w:color="auto" w:fill="FFFFFF"/>
        </w:rPr>
        <w:t>附件</w:t>
      </w:r>
      <w:r>
        <w:rPr>
          <w:rFonts w:hint="eastAsia" w:ascii="黑体" w:hAnsi="黑体" w:eastAsia="黑体" w:cs="仿宋"/>
          <w:sz w:val="32"/>
          <w:shd w:val="clear" w:color="auto" w:fill="FFFFFF"/>
          <w:lang w:val="en-US" w:eastAsia="zh-CN"/>
        </w:rPr>
        <w:t>3</w:t>
      </w:r>
      <w:r>
        <w:rPr>
          <w:rFonts w:ascii="黑体" w:hAnsi="黑体" w:eastAsia="黑体" w:cs="仿宋"/>
          <w:sz w:val="32"/>
          <w:shd w:val="clear" w:color="auto" w:fill="FFFFFF"/>
        </w:rPr>
        <w:t xml:space="preserve">  </w:t>
      </w:r>
    </w:p>
    <w:p>
      <w:pPr>
        <w:spacing w:line="576" w:lineRule="exact"/>
        <w:jc w:val="center"/>
        <w:rPr>
          <w:rFonts w:ascii="方正小标宋简体" w:hAnsi="微软雅黑" w:eastAsia="方正小标宋简体" w:cs="宋体"/>
          <w:color w:val="333333"/>
          <w:kern w:val="0"/>
          <w:sz w:val="44"/>
          <w:szCs w:val="44"/>
        </w:rPr>
      </w:pPr>
      <w:bookmarkStart w:id="0" w:name="_GoBack"/>
      <w:bookmarkEnd w:id="0"/>
      <w:r>
        <w:rPr>
          <w:rFonts w:hint="eastAsia" w:ascii="方正小标宋简体" w:hAnsi="微软雅黑" w:eastAsia="方正小标宋简体" w:cs="宋体"/>
          <w:color w:val="333333"/>
          <w:kern w:val="0"/>
          <w:sz w:val="44"/>
          <w:szCs w:val="44"/>
          <w:lang w:eastAsia="zh-CN"/>
        </w:rPr>
        <w:t>关于</w:t>
      </w:r>
      <w:r>
        <w:rPr>
          <w:rFonts w:hint="eastAsia" w:ascii="方正小标宋简体" w:hAnsi="微软雅黑" w:eastAsia="方正小标宋简体" w:cs="宋体"/>
          <w:color w:val="333333"/>
          <w:kern w:val="0"/>
          <w:sz w:val="44"/>
          <w:szCs w:val="44"/>
        </w:rPr>
        <w:t>《西藏自治区藏医医疗机构制剂配制质量管理规范（征求意见稿）》修订</w:t>
      </w:r>
      <w:r>
        <w:rPr>
          <w:rFonts w:hint="eastAsia" w:ascii="方正小标宋简体" w:hAnsi="微软雅黑" w:eastAsia="方正小标宋简体" w:cs="宋体"/>
          <w:color w:val="333333"/>
          <w:kern w:val="0"/>
          <w:sz w:val="44"/>
          <w:szCs w:val="44"/>
          <w:lang w:eastAsia="zh-CN"/>
        </w:rPr>
        <w:t>及</w:t>
      </w:r>
      <w:r>
        <w:rPr>
          <w:rFonts w:hint="eastAsia" w:ascii="方正小标宋简体" w:hAnsi="微软雅黑" w:eastAsia="方正小标宋简体" w:cs="宋体"/>
          <w:color w:val="333333"/>
          <w:kern w:val="0"/>
          <w:sz w:val="44"/>
          <w:szCs w:val="44"/>
          <w:lang w:val="en-US" w:eastAsia="zh-CN"/>
        </w:rPr>
        <w:t>《藏医医疗机构制剂配制现场检查风险评定指导原则（征求意见稿）》发布说明</w:t>
      </w:r>
    </w:p>
    <w:p>
      <w:pPr>
        <w:spacing w:line="576" w:lineRule="exact"/>
        <w:jc w:val="center"/>
        <w:rPr>
          <w:rFonts w:ascii="仿宋_GB2312" w:hAnsi="微软雅黑" w:eastAsia="仿宋_GB2312" w:cs="宋体"/>
          <w:color w:val="333333"/>
          <w:kern w:val="0"/>
          <w:sz w:val="32"/>
        </w:rPr>
      </w:pPr>
    </w:p>
    <w:p>
      <w:pPr>
        <w:spacing w:line="576" w:lineRule="exact"/>
        <w:ind w:left="640"/>
        <w:rPr>
          <w:rFonts w:hint="eastAsia" w:ascii="仿宋_GB2312" w:hAnsi="微软雅黑" w:eastAsia="仿宋_GB2312" w:cs="宋体"/>
          <w:color w:val="333333"/>
          <w:kern w:val="0"/>
          <w:sz w:val="32"/>
        </w:rPr>
      </w:pPr>
      <w:r>
        <w:rPr>
          <w:rFonts w:hint="eastAsia" w:ascii="仿宋_GB2312" w:hAnsi="微软雅黑" w:eastAsia="仿宋_GB2312" w:cs="宋体"/>
          <w:color w:val="333333"/>
          <w:kern w:val="0"/>
          <w:sz w:val="32"/>
        </w:rPr>
        <w:t>为贯彻落实《中华人民共和国药品管理法》《中华人民</w:t>
      </w:r>
    </w:p>
    <w:p>
      <w:pPr>
        <w:spacing w:line="576" w:lineRule="exact"/>
        <w:rPr>
          <w:rFonts w:ascii="黑体" w:hAnsi="黑体" w:eastAsia="黑体" w:cs="仿宋"/>
          <w:sz w:val="32"/>
          <w:shd w:val="clear" w:color="auto" w:fill="FFFFFF"/>
        </w:rPr>
      </w:pPr>
      <w:r>
        <w:rPr>
          <w:rFonts w:hint="eastAsia" w:ascii="仿宋_GB2312" w:hAnsi="微软雅黑" w:eastAsia="仿宋_GB2312" w:cs="宋体"/>
          <w:color w:val="333333"/>
          <w:kern w:val="0"/>
          <w:sz w:val="32"/>
        </w:rPr>
        <w:t>共和国中医药法》《西藏自治区药品管理条例》及《西藏自治区藏医医疗机构制剂管理办法》，进一步规范藏医医疗制剂配制管理工作，根据《西藏自治区藏医医疗机构制剂管理办法》(2023年12月04日发布），区藏药审评认证中心组织对《西藏自治区藏医医疗机构制剂配制质量管理规范（试行）》进行了修订</w:t>
      </w:r>
      <w:r>
        <w:rPr>
          <w:rFonts w:hint="eastAsia" w:ascii="仿宋_GB2312" w:hAnsi="微软雅黑" w:eastAsia="仿宋_GB2312" w:cs="宋体"/>
          <w:color w:val="333333"/>
          <w:kern w:val="0"/>
          <w:sz w:val="32"/>
          <w:lang w:eastAsia="zh-CN"/>
        </w:rPr>
        <w:t>，并拟发布</w:t>
      </w:r>
      <w:r>
        <w:rPr>
          <w:rFonts w:hint="eastAsia" w:ascii="仿宋_GB2312" w:hAnsi="微软雅黑" w:eastAsia="仿宋_GB2312" w:cs="宋体"/>
          <w:color w:val="333333"/>
          <w:kern w:val="0"/>
          <w:sz w:val="32"/>
          <w:lang w:val="en-US" w:eastAsia="zh-CN"/>
        </w:rPr>
        <w:t>《藏医医疗机构制剂配制现场检查风险评定指导原则》</w:t>
      </w:r>
      <w:r>
        <w:rPr>
          <w:rFonts w:hint="eastAsia" w:ascii="仿宋_GB2312" w:hAnsi="微软雅黑" w:eastAsia="仿宋_GB2312" w:cs="宋体"/>
          <w:color w:val="333333"/>
          <w:kern w:val="0"/>
          <w:sz w:val="32"/>
        </w:rPr>
        <w:t>，形成《西藏自治区藏医医疗机构制剂配制质量管理规范（征求意见稿）》</w:t>
      </w:r>
      <w:r>
        <w:rPr>
          <w:rFonts w:hint="eastAsia" w:ascii="仿宋_GB2312" w:hAnsi="微软雅黑" w:eastAsia="仿宋_GB2312" w:cs="宋体"/>
          <w:color w:val="333333"/>
          <w:kern w:val="0"/>
          <w:sz w:val="32"/>
          <w:lang w:val="en-US" w:eastAsia="zh-CN"/>
        </w:rPr>
        <w:t>和《藏医医疗机构制剂配制现场检查风险评定指导原则（征求意见稿）》，</w:t>
      </w:r>
      <w:r>
        <w:rPr>
          <w:rFonts w:hint="eastAsia" w:ascii="仿宋_GB2312" w:hAnsi="微软雅黑" w:eastAsia="仿宋_GB2312" w:cs="宋体"/>
          <w:color w:val="333333"/>
          <w:kern w:val="0"/>
          <w:sz w:val="32"/>
        </w:rPr>
        <w:t>主要修订</w:t>
      </w:r>
      <w:r>
        <w:rPr>
          <w:rFonts w:hint="eastAsia" w:ascii="仿宋_GB2312" w:hAnsi="微软雅黑" w:eastAsia="仿宋_GB2312" w:cs="宋体"/>
          <w:color w:val="333333"/>
          <w:kern w:val="0"/>
          <w:sz w:val="32"/>
          <w:lang w:eastAsia="zh-CN"/>
        </w:rPr>
        <w:t>的过程及内容</w:t>
      </w:r>
      <w:r>
        <w:rPr>
          <w:rFonts w:hint="eastAsia" w:ascii="仿宋_GB2312" w:hAnsi="微软雅黑" w:eastAsia="仿宋_GB2312" w:cs="宋体"/>
          <w:color w:val="333333"/>
          <w:kern w:val="0"/>
          <w:sz w:val="32"/>
        </w:rPr>
        <w:t>说明如下：</w:t>
      </w:r>
    </w:p>
    <w:p>
      <w:pPr>
        <w:pStyle w:val="6"/>
        <w:numPr>
          <w:ilvl w:val="0"/>
          <w:numId w:val="0"/>
        </w:numPr>
        <w:ind w:left="1360" w:leftChars="0" w:hanging="720" w:firstLineChars="0"/>
        <w:rPr>
          <w:rFonts w:ascii="黑体" w:hAnsi="黑体" w:eastAsia="黑体" w:cs="仿宋"/>
          <w:sz w:val="32"/>
          <w:shd w:val="clear" w:color="auto" w:fill="FFFFFF"/>
        </w:rPr>
      </w:pPr>
      <w:r>
        <w:rPr>
          <w:rFonts w:hint="default" w:ascii="黑体" w:hAnsi="黑体" w:eastAsia="黑体" w:cs="仿宋"/>
          <w:kern w:val="2"/>
          <w:sz w:val="32"/>
          <w:szCs w:val="32"/>
          <w:shd w:val="clear" w:fill="FFFFFF"/>
          <w:lang w:val="en-US" w:eastAsia="zh-CN" w:bidi="bo-CN"/>
        </w:rPr>
        <w:t>一、</w:t>
      </w:r>
      <w:r>
        <w:rPr>
          <w:rFonts w:ascii="黑体" w:hAnsi="黑体" w:eastAsia="黑体" w:cs="仿宋"/>
          <w:sz w:val="32"/>
          <w:shd w:val="clear" w:color="auto" w:fill="FFFFFF"/>
        </w:rPr>
        <w:t>修订过程</w:t>
      </w:r>
    </w:p>
    <w:p>
      <w:pPr>
        <w:ind w:firstLine="640" w:firstLineChars="200"/>
        <w:rPr>
          <w:rFonts w:ascii="黑体" w:hAnsi="黑体" w:eastAsia="黑体" w:cs="仿宋"/>
          <w:sz w:val="32"/>
          <w:shd w:val="clear" w:color="auto" w:fill="FFFFFF"/>
        </w:rPr>
      </w:pPr>
      <w:r>
        <w:rPr>
          <w:rFonts w:hint="eastAsia" w:ascii="仿宋_GB2312" w:hAnsi="微软雅黑" w:eastAsia="仿宋_GB2312" w:cs="宋体"/>
          <w:color w:val="333333"/>
          <w:kern w:val="0"/>
          <w:sz w:val="32"/>
        </w:rPr>
        <w:t>2</w:t>
      </w:r>
      <w:r>
        <w:rPr>
          <w:rFonts w:ascii="仿宋_GB2312" w:hAnsi="微软雅黑" w:eastAsia="仿宋_GB2312" w:cs="宋体"/>
          <w:color w:val="333333"/>
          <w:kern w:val="0"/>
          <w:sz w:val="32"/>
        </w:rPr>
        <w:t>023年</w:t>
      </w:r>
      <w:r>
        <w:rPr>
          <w:rFonts w:hint="eastAsia" w:ascii="仿宋_GB2312" w:hAnsi="微软雅黑" w:eastAsia="仿宋_GB2312" w:cs="宋体"/>
          <w:color w:val="333333"/>
          <w:kern w:val="0"/>
          <w:sz w:val="32"/>
        </w:rPr>
        <w:t>1</w:t>
      </w:r>
      <w:r>
        <w:rPr>
          <w:rFonts w:ascii="仿宋_GB2312" w:hAnsi="微软雅黑" w:eastAsia="仿宋_GB2312" w:cs="宋体"/>
          <w:color w:val="333333"/>
          <w:kern w:val="0"/>
          <w:sz w:val="32"/>
        </w:rPr>
        <w:t>2月</w:t>
      </w:r>
      <w:r>
        <w:rPr>
          <w:rFonts w:hint="eastAsia" w:ascii="仿宋_GB2312" w:hAnsi="微软雅黑" w:eastAsia="仿宋_GB2312" w:cs="宋体"/>
          <w:color w:val="333333"/>
          <w:kern w:val="0"/>
          <w:sz w:val="32"/>
          <w:lang w:eastAsia="zh-CN"/>
        </w:rPr>
        <w:t>启动</w:t>
      </w:r>
      <w:r>
        <w:rPr>
          <w:rFonts w:hint="eastAsia" w:ascii="仿宋_GB2312" w:hAnsi="微软雅黑" w:eastAsia="仿宋_GB2312" w:cs="宋体"/>
          <w:color w:val="333333"/>
          <w:kern w:val="0"/>
          <w:sz w:val="32"/>
        </w:rPr>
        <w:t>《西藏自治区藏医医疗机构制剂配制质量管理规范（征求意见稿）》</w:t>
      </w:r>
      <w:r>
        <w:rPr>
          <w:rFonts w:hint="eastAsia" w:ascii="仿宋_GB2312" w:hAnsi="微软雅黑" w:eastAsia="仿宋_GB2312" w:cs="宋体"/>
          <w:color w:val="333333"/>
          <w:kern w:val="0"/>
          <w:sz w:val="32"/>
          <w:lang w:eastAsia="zh-CN"/>
        </w:rPr>
        <w:t>及</w:t>
      </w:r>
      <w:r>
        <w:rPr>
          <w:rFonts w:hint="eastAsia" w:ascii="仿宋_GB2312" w:hAnsi="微软雅黑" w:eastAsia="仿宋_GB2312" w:cs="宋体"/>
          <w:color w:val="333333"/>
          <w:kern w:val="0"/>
          <w:sz w:val="32"/>
          <w:lang w:val="en-US" w:eastAsia="zh-CN"/>
        </w:rPr>
        <w:t>《藏医医疗机构制剂配制现场检查风险评定指导原则（征求意见稿）》修订工作</w:t>
      </w:r>
      <w:r>
        <w:rPr>
          <w:rFonts w:hint="eastAsia" w:ascii="仿宋_GB2312" w:hAnsi="微软雅黑" w:eastAsia="仿宋_GB2312" w:cs="宋体"/>
          <w:color w:val="333333"/>
          <w:kern w:val="0"/>
          <w:sz w:val="32"/>
        </w:rPr>
        <w:t>，</w:t>
      </w:r>
      <w:r>
        <w:rPr>
          <w:rFonts w:hint="eastAsia" w:ascii="仿宋_GB2312" w:hAnsi="微软雅黑" w:eastAsia="仿宋_GB2312" w:cs="宋体"/>
          <w:color w:val="333333"/>
          <w:kern w:val="0"/>
          <w:sz w:val="32"/>
          <w:lang w:eastAsia="zh-CN"/>
        </w:rPr>
        <w:t>重点根据</w:t>
      </w:r>
      <w:r>
        <w:rPr>
          <w:rFonts w:hint="eastAsia" w:ascii="仿宋_GB2312" w:hAnsi="微软雅黑" w:eastAsia="仿宋_GB2312" w:cs="宋体"/>
          <w:color w:val="333333"/>
          <w:kern w:val="0"/>
          <w:sz w:val="32"/>
        </w:rPr>
        <w:t>《西藏自治区藏医医疗机构制剂管理办法》</w:t>
      </w:r>
      <w:r>
        <w:rPr>
          <w:rFonts w:hint="eastAsia" w:ascii="仿宋_GB2312" w:hAnsi="微软雅黑" w:eastAsia="仿宋_GB2312" w:cs="宋体"/>
          <w:color w:val="333333"/>
          <w:kern w:val="0"/>
          <w:sz w:val="32"/>
          <w:lang w:eastAsia="zh-CN"/>
        </w:rPr>
        <w:t>对</w:t>
      </w:r>
      <w:r>
        <w:rPr>
          <w:rFonts w:hint="eastAsia" w:ascii="仿宋_GB2312" w:hAnsi="微软雅黑" w:eastAsia="仿宋_GB2312" w:cs="宋体"/>
          <w:color w:val="333333"/>
          <w:kern w:val="0"/>
          <w:sz w:val="32"/>
        </w:rPr>
        <w:t>《西藏自治区藏医医疗机构制剂配制质量管理规范（试行）》</w:t>
      </w:r>
      <w:r>
        <w:rPr>
          <w:rFonts w:hint="eastAsia" w:ascii="仿宋_GB2312" w:hAnsi="微软雅黑" w:eastAsia="仿宋_GB2312" w:cs="宋体"/>
          <w:color w:val="333333"/>
          <w:kern w:val="0"/>
          <w:sz w:val="32"/>
          <w:lang w:eastAsia="zh-CN"/>
        </w:rPr>
        <w:t>的机构与人员、厂房与设施、物料与产品、质量管理等章节进行修改，</w:t>
      </w:r>
      <w:r>
        <w:rPr>
          <w:rFonts w:hint="eastAsia" w:ascii="仿宋_GB2312" w:hAnsi="微软雅黑" w:eastAsia="仿宋_GB2312" w:cs="宋体"/>
          <w:color w:val="333333"/>
          <w:kern w:val="0"/>
          <w:sz w:val="32"/>
        </w:rPr>
        <w:t>在中心内部进行多次</w:t>
      </w:r>
      <w:r>
        <w:rPr>
          <w:rFonts w:hint="eastAsia" w:ascii="仿宋_GB2312" w:hAnsi="微软雅黑" w:eastAsia="仿宋_GB2312" w:cs="宋体"/>
          <w:color w:val="333333"/>
          <w:kern w:val="0"/>
          <w:sz w:val="32"/>
          <w:lang w:eastAsia="zh-CN"/>
        </w:rPr>
        <w:t>讨论</w:t>
      </w:r>
      <w:r>
        <w:rPr>
          <w:rFonts w:hint="eastAsia" w:ascii="仿宋_GB2312" w:hAnsi="微软雅黑" w:eastAsia="仿宋_GB2312" w:cs="宋体"/>
          <w:color w:val="333333"/>
          <w:kern w:val="0"/>
          <w:sz w:val="32"/>
        </w:rPr>
        <w:t>及修改</w:t>
      </w:r>
      <w:r>
        <w:rPr>
          <w:rFonts w:hint="eastAsia" w:ascii="仿宋_GB2312" w:hAnsi="微软雅黑" w:eastAsia="仿宋_GB2312" w:cs="宋体"/>
          <w:color w:val="333333"/>
          <w:kern w:val="0"/>
          <w:sz w:val="32"/>
          <w:lang w:eastAsia="zh-CN"/>
        </w:rPr>
        <w:t>后，</w:t>
      </w:r>
      <w:r>
        <w:rPr>
          <w:rFonts w:hint="eastAsia" w:ascii="仿宋_GB2312" w:hAnsi="微软雅黑" w:eastAsia="仿宋_GB2312" w:cs="宋体"/>
          <w:color w:val="333333"/>
          <w:kern w:val="0"/>
          <w:sz w:val="32"/>
        </w:rPr>
        <w:t>于2</w:t>
      </w:r>
      <w:r>
        <w:rPr>
          <w:rFonts w:ascii="仿宋_GB2312" w:hAnsi="微软雅黑" w:eastAsia="仿宋_GB2312" w:cs="宋体"/>
          <w:color w:val="333333"/>
          <w:kern w:val="0"/>
          <w:sz w:val="32"/>
        </w:rPr>
        <w:t>024年</w:t>
      </w:r>
      <w:r>
        <w:rPr>
          <w:rFonts w:hint="eastAsia" w:ascii="仿宋_GB2312" w:hAnsi="微软雅黑" w:eastAsia="仿宋_GB2312" w:cs="宋体"/>
          <w:color w:val="333333"/>
          <w:kern w:val="0"/>
          <w:sz w:val="32"/>
        </w:rPr>
        <w:t>4月召开专题会议进行讨论研究，形成《西藏自治区藏医医疗机构制剂配制质量管理规范（征求意见稿）》</w:t>
      </w:r>
      <w:r>
        <w:rPr>
          <w:rFonts w:hint="eastAsia" w:ascii="仿宋_GB2312" w:hAnsi="微软雅黑" w:eastAsia="仿宋_GB2312" w:cs="宋体"/>
          <w:color w:val="333333"/>
          <w:kern w:val="0"/>
          <w:sz w:val="32"/>
          <w:lang w:val="en-US" w:eastAsia="zh-CN"/>
        </w:rPr>
        <w:t>和《藏医医疗机构制剂配制现场检查风险评定指导原则（征求意见稿）》</w:t>
      </w:r>
      <w:r>
        <w:rPr>
          <w:rFonts w:hint="eastAsia" w:ascii="仿宋_GB2312" w:hAnsi="微软雅黑" w:eastAsia="仿宋_GB2312" w:cs="宋体"/>
          <w:color w:val="333333"/>
          <w:kern w:val="0"/>
          <w:sz w:val="32"/>
        </w:rPr>
        <w:t>。</w:t>
      </w:r>
    </w:p>
    <w:p>
      <w:pPr>
        <w:pStyle w:val="6"/>
        <w:numPr>
          <w:ilvl w:val="0"/>
          <w:numId w:val="0"/>
        </w:numPr>
        <w:ind w:left="1360" w:leftChars="0" w:hanging="720" w:firstLineChars="0"/>
        <w:rPr>
          <w:rFonts w:ascii="黑体" w:hAnsi="黑体" w:eastAsia="黑体" w:cs="仿宋"/>
          <w:sz w:val="32"/>
          <w:shd w:val="clear" w:color="auto" w:fill="FFFFFF"/>
        </w:rPr>
      </w:pPr>
      <w:r>
        <w:rPr>
          <w:rFonts w:hint="default" w:ascii="黑体" w:hAnsi="黑体" w:eastAsia="黑体" w:cs="仿宋"/>
          <w:kern w:val="2"/>
          <w:sz w:val="32"/>
          <w:szCs w:val="32"/>
          <w:shd w:val="clear" w:fill="FFFFFF"/>
          <w:lang w:val="en-US" w:eastAsia="zh-CN" w:bidi="bo-CN"/>
        </w:rPr>
        <w:t>二、</w:t>
      </w:r>
      <w:r>
        <w:rPr>
          <w:rFonts w:hint="eastAsia" w:ascii="黑体" w:hAnsi="黑体" w:eastAsia="黑体" w:cs="仿宋"/>
          <w:sz w:val="32"/>
          <w:shd w:val="clear" w:color="auto" w:fill="FFFFFF"/>
        </w:rPr>
        <w:t>修订</w:t>
      </w:r>
      <w:r>
        <w:rPr>
          <w:rFonts w:ascii="黑体" w:hAnsi="黑体" w:eastAsia="黑体" w:cs="仿宋"/>
          <w:sz w:val="32"/>
          <w:shd w:val="clear" w:color="auto" w:fill="FFFFFF"/>
        </w:rPr>
        <w:t>内容</w:t>
      </w:r>
    </w:p>
    <w:p>
      <w:pPr>
        <w:pStyle w:val="6"/>
        <w:numPr>
          <w:ilvl w:val="0"/>
          <w:numId w:val="0"/>
        </w:numPr>
        <w:ind w:firstLine="640" w:firstLineChars="200"/>
        <w:rPr>
          <w:rFonts w:hint="default" w:ascii="黑体" w:hAnsi="黑体" w:eastAsia="黑体" w:cs="仿宋"/>
          <w:sz w:val="32"/>
          <w:shd w:val="clear" w:color="auto" w:fill="FFFFFF"/>
          <w:lang w:val="en-US" w:eastAsia="zh-CN"/>
        </w:rPr>
      </w:pPr>
      <w:r>
        <w:rPr>
          <w:rFonts w:hint="eastAsia" w:ascii="黑体" w:hAnsi="黑体" w:eastAsia="黑体" w:cs="仿宋"/>
          <w:sz w:val="32"/>
          <w:shd w:val="clear" w:color="auto" w:fill="FFFFFF"/>
        </w:rPr>
        <w:t>《西藏自治区藏医医疗机构制剂配制质量管理规范（</w:t>
      </w:r>
      <w:r>
        <w:rPr>
          <w:rFonts w:hint="eastAsia" w:ascii="黑体" w:hAnsi="黑体" w:eastAsia="黑体" w:cs="仿宋"/>
          <w:sz w:val="32"/>
          <w:shd w:val="clear" w:color="auto" w:fill="FFFFFF"/>
          <w:lang w:val="en-US" w:eastAsia="zh-CN"/>
        </w:rPr>
        <w:t>试行</w:t>
      </w:r>
      <w:r>
        <w:rPr>
          <w:rFonts w:hint="eastAsia" w:ascii="黑体" w:hAnsi="黑体" w:eastAsia="黑体" w:cs="仿宋"/>
          <w:sz w:val="32"/>
          <w:shd w:val="clear" w:color="auto" w:fill="FFFFFF"/>
        </w:rPr>
        <w:t>）》</w:t>
      </w:r>
      <w:r>
        <w:rPr>
          <w:rFonts w:hint="eastAsia" w:ascii="黑体" w:hAnsi="黑体" w:eastAsia="黑体" w:cs="仿宋"/>
          <w:sz w:val="32"/>
          <w:shd w:val="clear" w:color="auto" w:fill="FFFFFF"/>
          <w:lang w:val="en-US" w:eastAsia="zh-CN"/>
        </w:rPr>
        <w:t>修订情况</w:t>
      </w:r>
    </w:p>
    <w:p>
      <w:pPr>
        <w:pStyle w:val="6"/>
        <w:numPr>
          <w:ilvl w:val="0"/>
          <w:numId w:val="1"/>
        </w:numPr>
        <w:ind w:firstLineChars="0"/>
        <w:rPr>
          <w:rFonts w:ascii="仿宋_GB2312" w:hAnsi="仿宋" w:eastAsia="仿宋_GB2312" w:cs="仿宋"/>
          <w:sz w:val="32"/>
          <w:shd w:val="clear" w:color="auto" w:fill="FFFFFF"/>
        </w:rPr>
      </w:pPr>
      <w:r>
        <w:rPr>
          <w:rFonts w:hint="eastAsia" w:ascii="仿宋_GB2312" w:hAnsi="仿宋" w:eastAsia="仿宋_GB2312" w:cs="仿宋"/>
          <w:sz w:val="32"/>
          <w:shd w:val="clear" w:color="auto" w:fill="FFFFFF"/>
        </w:rPr>
        <w:t>《西藏自治区藏医医疗机构制剂管理办法（试</w:t>
      </w:r>
    </w:p>
    <w:p>
      <w:pPr>
        <w:rPr>
          <w:rFonts w:ascii="仿宋_GB2312" w:hAnsi="仿宋" w:eastAsia="仿宋_GB2312" w:cs="仿宋"/>
          <w:sz w:val="32"/>
          <w:shd w:val="clear" w:color="auto" w:fill="FFFFFF"/>
        </w:rPr>
      </w:pPr>
      <w:r>
        <w:rPr>
          <w:rFonts w:hint="eastAsia" w:ascii="仿宋_GB2312" w:hAnsi="仿宋" w:eastAsia="仿宋_GB2312" w:cs="仿宋"/>
          <w:sz w:val="32"/>
          <w:shd w:val="clear" w:color="auto" w:fill="FFFFFF"/>
        </w:rPr>
        <w:t>行）》删除“试行”二字。</w:t>
      </w:r>
    </w:p>
    <w:p>
      <w:pPr>
        <w:pStyle w:val="6"/>
        <w:numPr>
          <w:ilvl w:val="0"/>
          <w:numId w:val="1"/>
        </w:numPr>
        <w:ind w:firstLineChars="0"/>
        <w:rPr>
          <w:rFonts w:ascii="仿宋_GB2312" w:hAnsi="仿宋" w:eastAsia="仿宋_GB2312" w:cs="仿宋"/>
          <w:sz w:val="32"/>
          <w:shd w:val="clear" w:color="auto" w:fill="FFFFFF"/>
        </w:rPr>
      </w:pPr>
      <w:r>
        <w:rPr>
          <w:rFonts w:hint="eastAsia" w:ascii="仿宋_GB2312" w:hAnsi="仿宋" w:eastAsia="仿宋_GB2312" w:cs="仿宋"/>
          <w:sz w:val="32"/>
          <w:shd w:val="clear" w:color="auto" w:fill="FFFFFF"/>
          <w:lang w:val="en-US" w:eastAsia="zh-CN"/>
        </w:rPr>
        <w:t xml:space="preserve">  </w:t>
      </w:r>
      <w:r>
        <w:rPr>
          <w:rFonts w:hint="eastAsia" w:ascii="仿宋_GB2312" w:hAnsi="仿宋" w:eastAsia="仿宋_GB2312" w:cs="仿宋"/>
          <w:sz w:val="32"/>
          <w:shd w:val="clear" w:color="auto" w:fill="FFFFFF"/>
        </w:rPr>
        <w:t>根据《西藏自治区藏医医疗机构制剂管理办</w:t>
      </w:r>
    </w:p>
    <w:p>
      <w:pPr>
        <w:pStyle w:val="6"/>
        <w:numPr>
          <w:ilvl w:val="0"/>
          <w:numId w:val="0"/>
        </w:numPr>
        <w:rPr>
          <w:rFonts w:ascii="仿宋_GB2312" w:hAnsi="仿宋" w:eastAsia="仿宋_GB2312" w:cs="仿宋"/>
          <w:sz w:val="32"/>
          <w:shd w:val="clear" w:color="auto" w:fill="FFFFFF"/>
        </w:rPr>
      </w:pPr>
      <w:r>
        <w:rPr>
          <w:rFonts w:hint="eastAsia" w:ascii="仿宋_GB2312" w:hAnsi="仿宋" w:eastAsia="仿宋_GB2312" w:cs="仿宋"/>
          <w:sz w:val="32"/>
          <w:shd w:val="clear" w:color="auto" w:fill="FFFFFF"/>
        </w:rPr>
        <w:t>法》第三条，修订为“本办法所称藏医医疗机构制剂,是指医疗机构根据本单位临床需要而市场上没有供应的品种，并经自治区药品监督管理部门批准或备案而配制的固定藏药处方制剂。对临床常用、急需而市场供应不足的品种可以进行注册或备案。”</w:t>
      </w:r>
    </w:p>
    <w:p>
      <w:pPr>
        <w:spacing w:line="576" w:lineRule="exact"/>
        <w:ind w:firstLine="640"/>
        <w:rPr>
          <w:rFonts w:hint="eastAsia" w:ascii="仿宋_GB2312" w:hAnsi="仿宋" w:eastAsia="仿宋_GB2312" w:cs="仿宋"/>
          <w:sz w:val="32"/>
          <w:shd w:val="clear" w:color="auto" w:fill="FFFFFF"/>
        </w:rPr>
      </w:pPr>
      <w:r>
        <w:rPr>
          <w:rFonts w:ascii="黑体" w:hAnsi="黑体" w:eastAsia="黑体" w:cs="仿宋"/>
          <w:sz w:val="32"/>
          <w:shd w:val="clear" w:color="auto" w:fill="FFFFFF"/>
        </w:rPr>
        <w:t>第八条</w:t>
      </w:r>
      <w:r>
        <w:rPr>
          <w:rFonts w:hint="eastAsia" w:ascii="仿宋_GB2312" w:hAnsi="仿宋" w:eastAsia="仿宋_GB2312" w:cs="仿宋"/>
          <w:sz w:val="32"/>
          <w:shd w:val="clear" w:color="auto" w:fill="FFFFFF"/>
        </w:rPr>
        <w:t xml:space="preserve"> </w:t>
      </w:r>
      <w:r>
        <w:rPr>
          <w:rFonts w:ascii="仿宋_GB2312" w:hAnsi="仿宋" w:eastAsia="仿宋_GB2312" w:cs="仿宋"/>
          <w:sz w:val="32"/>
          <w:shd w:val="clear" w:color="auto" w:fill="FFFFFF"/>
        </w:rPr>
        <w:t xml:space="preserve"> </w:t>
      </w:r>
      <w:r>
        <w:rPr>
          <w:rFonts w:hint="eastAsia" w:ascii="仿宋_GB2312" w:hAnsi="仿宋" w:eastAsia="仿宋_GB2312" w:cs="仿宋"/>
          <w:sz w:val="32"/>
          <w:shd w:val="clear" w:color="auto" w:fill="FFFFFF"/>
        </w:rPr>
        <w:t>“负主体责任”修订为“承担主体责任”。</w:t>
      </w:r>
    </w:p>
    <w:p>
      <w:pPr>
        <w:spacing w:line="576" w:lineRule="exact"/>
        <w:ind w:firstLine="640"/>
        <w:rPr>
          <w:rFonts w:hint="eastAsia" w:ascii="仿宋_GB2312" w:hAnsi="仿宋" w:eastAsia="仿宋_GB2312" w:cs="仿宋"/>
          <w:sz w:val="32"/>
          <w:shd w:val="clear" w:color="auto" w:fill="FFFFFF"/>
          <w:lang w:val="en-US" w:eastAsia="zh-CN"/>
        </w:rPr>
      </w:pPr>
      <w:r>
        <w:rPr>
          <w:rFonts w:hint="eastAsia" w:ascii="黑体" w:hAnsi="黑体" w:eastAsia="黑体" w:cs="仿宋"/>
          <w:sz w:val="32"/>
          <w:shd w:val="clear" w:color="auto" w:fill="FFFFFF"/>
          <w:lang w:val="en-US" w:eastAsia="zh-CN"/>
        </w:rPr>
        <w:t xml:space="preserve">第九条 </w:t>
      </w:r>
      <w:r>
        <w:rPr>
          <w:rFonts w:hint="eastAsia" w:ascii="仿宋_GB2312" w:hAnsi="仿宋" w:eastAsia="仿宋_GB2312" w:cs="仿宋"/>
          <w:sz w:val="32"/>
          <w:shd w:val="clear" w:color="auto" w:fill="FFFFFF"/>
          <w:lang w:val="en-US" w:eastAsia="zh-CN"/>
        </w:rPr>
        <w:t xml:space="preserve"> “每个</w:t>
      </w:r>
      <w:r>
        <w:rPr>
          <w:rFonts w:hint="eastAsia" w:ascii="仿宋_GB2312" w:hAnsi="仿宋" w:eastAsia="仿宋_GB2312" w:cs="仿宋"/>
          <w:sz w:val="32"/>
          <w:shd w:val="clear" w:color="auto" w:fill="FFFFFF"/>
        </w:rPr>
        <w:t>部门和</w:t>
      </w:r>
      <w:r>
        <w:rPr>
          <w:rFonts w:hint="eastAsia" w:ascii="仿宋_GB2312" w:hAnsi="仿宋" w:eastAsia="仿宋_GB2312" w:cs="仿宋"/>
          <w:sz w:val="32"/>
          <w:shd w:val="clear" w:color="auto" w:fill="FFFFFF"/>
          <w:lang w:eastAsia="zh-CN"/>
        </w:rPr>
        <w:t>每个</w:t>
      </w:r>
      <w:r>
        <w:rPr>
          <w:rFonts w:hint="eastAsia" w:ascii="仿宋_GB2312" w:hAnsi="仿宋" w:eastAsia="仿宋_GB2312" w:cs="仿宋"/>
          <w:sz w:val="32"/>
          <w:shd w:val="clear" w:color="auto" w:fill="FFFFFF"/>
        </w:rPr>
        <w:t>岗位</w:t>
      </w:r>
      <w:r>
        <w:rPr>
          <w:rFonts w:hint="eastAsia" w:ascii="仿宋_GB2312" w:hAnsi="仿宋" w:eastAsia="仿宋_GB2312" w:cs="仿宋"/>
          <w:sz w:val="32"/>
          <w:shd w:val="clear" w:color="auto" w:fill="FFFFFF"/>
          <w:lang w:val="en-US" w:eastAsia="zh-CN"/>
        </w:rPr>
        <w:t>”修订为“</w:t>
      </w:r>
      <w:r>
        <w:rPr>
          <w:rFonts w:hint="eastAsia" w:ascii="仿宋_GB2312" w:hAnsi="仿宋" w:eastAsia="仿宋_GB2312" w:cs="仿宋"/>
          <w:sz w:val="32"/>
          <w:shd w:val="clear" w:color="auto" w:fill="FFFFFF"/>
        </w:rPr>
        <w:t>各部门和各岗位</w:t>
      </w:r>
      <w:r>
        <w:rPr>
          <w:rFonts w:hint="eastAsia" w:ascii="仿宋_GB2312" w:hAnsi="仿宋" w:eastAsia="仿宋_GB2312" w:cs="仿宋"/>
          <w:sz w:val="32"/>
          <w:shd w:val="clear" w:color="auto" w:fill="FFFFFF"/>
          <w:lang w:val="en-US" w:eastAsia="zh-CN"/>
        </w:rPr>
        <w:t xml:space="preserve"> ” 。 </w:t>
      </w:r>
    </w:p>
    <w:p>
      <w:pPr>
        <w:spacing w:line="576" w:lineRule="exact"/>
        <w:ind w:firstLine="640"/>
        <w:rPr>
          <w:rFonts w:hint="eastAsia" w:ascii="仿宋_GB2312" w:hAnsi="仿宋" w:eastAsia="仿宋_GB2312" w:cs="仿宋"/>
          <w:sz w:val="32"/>
          <w:shd w:val="clear" w:color="auto" w:fill="FFFFFF"/>
          <w:lang w:val="en-US" w:eastAsia="zh-CN"/>
        </w:rPr>
      </w:pPr>
      <w:r>
        <w:rPr>
          <w:rFonts w:hint="eastAsia" w:ascii="黑体" w:hAnsi="黑体" w:eastAsia="黑体" w:cs="仿宋"/>
          <w:sz w:val="32"/>
          <w:shd w:val="clear" w:color="auto" w:fill="FFFFFF"/>
          <w:lang w:val="en-US" w:eastAsia="zh-CN"/>
        </w:rPr>
        <w:t xml:space="preserve">第十条  </w:t>
      </w:r>
      <w:r>
        <w:rPr>
          <w:rFonts w:hint="eastAsia" w:ascii="仿宋_GB2312" w:hAnsi="仿宋" w:eastAsia="仿宋_GB2312" w:cs="仿宋"/>
          <w:sz w:val="32"/>
          <w:shd w:val="clear" w:color="auto" w:fill="FFFFFF"/>
          <w:lang w:val="en-US" w:eastAsia="zh-CN"/>
        </w:rPr>
        <w:t>“配制管理负责人、质量管理负责人应当具有药学、藏医药学或相关专业大专及以上学历（或中级及以上专业技术职称）”修订为“配制管理负责人、质量管理负责人应当具有药学、藏医药学或相关专业大专及以上学历（或中级及以上专业技术职称，或藏药执业药师资格）”</w:t>
      </w:r>
    </w:p>
    <w:p>
      <w:pPr>
        <w:spacing w:line="576" w:lineRule="exact"/>
        <w:ind w:firstLine="640"/>
        <w:rPr>
          <w:rFonts w:hint="eastAsia" w:ascii="仿宋_GB2312" w:hAnsi="仿宋" w:eastAsia="仿宋_GB2312" w:cs="仿宋"/>
          <w:sz w:val="32"/>
          <w:shd w:val="clear" w:color="auto" w:fill="FFFFFF"/>
          <w:lang w:val="en-US" w:eastAsia="zh-CN"/>
        </w:rPr>
      </w:pPr>
      <w:r>
        <w:rPr>
          <w:rFonts w:hint="eastAsia" w:ascii="黑体" w:hAnsi="黑体" w:eastAsia="黑体" w:cs="仿宋"/>
          <w:sz w:val="32"/>
          <w:shd w:val="clear" w:color="auto" w:fill="FFFFFF"/>
          <w:lang w:val="en-US" w:eastAsia="zh-CN"/>
        </w:rPr>
        <w:t xml:space="preserve">第十九条  </w:t>
      </w:r>
      <w:r>
        <w:rPr>
          <w:rFonts w:hint="eastAsia" w:ascii="仿宋_GB2312" w:hAnsi="仿宋" w:eastAsia="仿宋_GB2312" w:cs="仿宋"/>
          <w:sz w:val="32"/>
          <w:shd w:val="clear" w:color="auto" w:fill="FFFFFF"/>
          <w:lang w:val="en-US" w:eastAsia="zh-CN"/>
        </w:rPr>
        <w:t>“不应当对制剂配制造成污染”修订为“不得对制剂配制造成污染”。</w:t>
      </w:r>
    </w:p>
    <w:p>
      <w:pPr>
        <w:spacing w:line="576" w:lineRule="exact"/>
        <w:ind w:firstLine="640"/>
        <w:rPr>
          <w:rFonts w:hint="eastAsia" w:ascii="仿宋_GB2312" w:hAnsi="仿宋" w:eastAsia="仿宋_GB2312" w:cs="仿宋"/>
          <w:kern w:val="0"/>
          <w:sz w:val="32"/>
          <w:szCs w:val="32"/>
          <w:highlight w:val="none"/>
          <w:shd w:val="clear" w:color="auto" w:fill="FFFFFF"/>
          <w:lang w:val="en-US" w:eastAsia="zh-CN" w:bidi="bo-CN"/>
        </w:rPr>
      </w:pPr>
      <w:r>
        <w:rPr>
          <w:rFonts w:hint="eastAsia" w:ascii="黑体" w:hAnsi="黑体" w:eastAsia="黑体" w:cs="仿宋"/>
          <w:sz w:val="32"/>
          <w:shd w:val="clear" w:color="auto" w:fill="FFFFFF"/>
          <w:lang w:val="en-US" w:eastAsia="zh-CN"/>
        </w:rPr>
        <w:t xml:space="preserve">第二十条 </w:t>
      </w:r>
      <w:r>
        <w:rPr>
          <w:rFonts w:hint="eastAsia" w:ascii="仿宋_GB2312" w:hAnsi="仿宋" w:eastAsia="仿宋_GB2312" w:cs="仿宋"/>
          <w:kern w:val="0"/>
          <w:sz w:val="32"/>
          <w:szCs w:val="32"/>
          <w:shd w:val="clear" w:color="auto" w:fill="FFFFFF"/>
          <w:lang w:val="en-US" w:eastAsia="zh-CN" w:bidi="bo-CN"/>
        </w:rPr>
        <w:t xml:space="preserve"> </w:t>
      </w:r>
      <w:r>
        <w:rPr>
          <w:rFonts w:hint="eastAsia" w:ascii="仿宋_GB2312" w:hAnsi="仿宋" w:eastAsia="仿宋_GB2312" w:cs="仿宋"/>
          <w:kern w:val="0"/>
          <w:sz w:val="32"/>
          <w:szCs w:val="32"/>
          <w:highlight w:val="none"/>
          <w:shd w:val="clear" w:color="auto" w:fill="FFFFFF"/>
          <w:lang w:val="en-US" w:eastAsia="zh-CN" w:bidi="bo-CN"/>
        </w:rPr>
        <w:t>“制剂室面积须与所配制制剂品种要求相适应，各功能间应当按制剂工序和洁净级别要求合理设计、布局和使用。人流、物流分开，一般区和洁净区分开，内服制剂和外用制剂分开。”修订为“制剂室面积须与所配制制剂品种要求相适应，各功能间应当按制剂工序和洁净级别要求合理设计、布局和使用。人流、物流分开，一般区和洁净区分开，内服制剂和外用制剂分开，医疗机构不得在配制车间配制对藏医医疗机构制剂质量有不利影响的其他产品”。</w:t>
      </w:r>
    </w:p>
    <w:p>
      <w:pPr>
        <w:spacing w:line="576" w:lineRule="exact"/>
        <w:ind w:firstLine="640"/>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仿宋"/>
          <w:sz w:val="32"/>
          <w:shd w:val="clear" w:color="auto" w:fill="FFFFFF"/>
          <w:lang w:val="en-US" w:eastAsia="zh-CN"/>
        </w:rPr>
        <w:t xml:space="preserve">第二十四条  </w:t>
      </w:r>
      <w:r>
        <w:rPr>
          <w:rFonts w:hint="eastAsia" w:ascii="仿宋_GB2312" w:hAnsi="仿宋" w:eastAsia="仿宋_GB2312" w:cs="仿宋"/>
          <w:kern w:val="0"/>
          <w:sz w:val="32"/>
          <w:szCs w:val="32"/>
          <w:shd w:val="clear" w:color="auto" w:fill="FFFFFF"/>
          <w:lang w:val="en-US" w:eastAsia="zh-CN" w:bidi="bo-CN"/>
        </w:rPr>
        <w:t>第三款修订为“口服固体制剂、表皮外用药品等非无菌制剂配制的暴露工序区域及其直接接触制剂的包装材料最终处理的暴露工序区域应当参照D级洁净区的要求设置。可根据产品的标准和特性对该区域采取适当的微生物监控措施。非创伤面外用制剂可在非洁净区内配制，但必须进行有效的控制与管理”。</w:t>
      </w:r>
    </w:p>
    <w:p>
      <w:pPr>
        <w:spacing w:line="576" w:lineRule="exact"/>
        <w:ind w:firstLine="640"/>
        <w:rPr>
          <w:rFonts w:hint="eastAsia" w:ascii="仿宋" w:hAnsi="仿宋" w:eastAsia="仿宋" w:cs="仿宋"/>
          <w:sz w:val="32"/>
          <w:szCs w:val="32"/>
          <w:shd w:val="clear" w:color="auto" w:fill="FFFFFF"/>
          <w:lang w:eastAsia="zh-CN"/>
        </w:rPr>
      </w:pPr>
      <w:r>
        <w:rPr>
          <w:rFonts w:hint="eastAsia" w:ascii="黑体" w:hAnsi="黑体" w:eastAsia="黑体"/>
          <w:bCs/>
          <w:sz w:val="32"/>
          <w:szCs w:val="32"/>
          <w:shd w:val="clear" w:color="auto" w:fill="FFFFFF"/>
        </w:rPr>
        <w:t>第二十八条</w:t>
      </w:r>
      <w:r>
        <w:rPr>
          <w:rFonts w:hint="eastAsia" w:ascii="黑体" w:hAnsi="黑体" w:eastAsia="黑体"/>
          <w:bCs/>
          <w:sz w:val="32"/>
          <w:szCs w:val="32"/>
          <w:shd w:val="clear" w:color="auto" w:fill="FFFFFF"/>
          <w:lang w:val="en-US" w:eastAsia="zh-CN"/>
        </w:rPr>
        <w:t xml:space="preserve">  </w:t>
      </w:r>
      <w:r>
        <w:rPr>
          <w:rFonts w:hint="eastAsia" w:ascii="仿宋_GB2312" w:hAnsi="仿宋" w:eastAsia="仿宋_GB2312" w:cs="仿宋"/>
          <w:kern w:val="0"/>
          <w:sz w:val="32"/>
          <w:szCs w:val="32"/>
          <w:shd w:val="clear" w:color="auto" w:fill="FFFFFF"/>
          <w:lang w:val="en-US" w:eastAsia="zh-CN" w:bidi="bo-CN"/>
        </w:rPr>
        <w:t>根据GMP中药制剂附录 第十一条，修订为“药材前处理（炮制、提取、浓缩等）应当与制剂配制工序严格分开。制剂配制各功能间应当根据需要设置除湿、排烟、防尘、除尘和排风等设施，有效防止污染或交叉污染。提取、浓缩、收膏工序宜采用密闭系统进行操作，采用密闭系统操作的，其操作环境可在非洁净区；采用敞口方式生产的，其操作环境应当与制剂配制操作区洁净级别相一致</w:t>
      </w:r>
      <w:r>
        <w:rPr>
          <w:rFonts w:hint="eastAsia" w:ascii="仿宋" w:hAnsi="仿宋" w:eastAsia="仿宋" w:cs="仿宋"/>
          <w:sz w:val="32"/>
          <w:szCs w:val="32"/>
          <w:shd w:val="clear" w:color="auto" w:fill="FFFFFF"/>
          <w:lang w:eastAsia="zh-CN"/>
        </w:rPr>
        <w:t>”。</w:t>
      </w:r>
    </w:p>
    <w:p>
      <w:pPr>
        <w:pStyle w:val="6"/>
        <w:numPr>
          <w:ilvl w:val="0"/>
          <w:numId w:val="0"/>
        </w:numPr>
        <w:ind w:firstLine="640" w:firstLineChars="200"/>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第</w:t>
      </w:r>
      <w:r>
        <w:rPr>
          <w:rFonts w:hint="eastAsia" w:ascii="黑体" w:hAnsi="黑体" w:eastAsia="黑体"/>
          <w:bCs/>
          <w:sz w:val="32"/>
          <w:szCs w:val="32"/>
          <w:shd w:val="clear" w:color="auto" w:fill="FFFFFF"/>
          <w:lang w:eastAsia="zh-CN"/>
        </w:rPr>
        <w:t>四十三</w:t>
      </w:r>
      <w:r>
        <w:rPr>
          <w:rFonts w:hint="eastAsia" w:ascii="黑体" w:hAnsi="黑体" w:eastAsia="黑体"/>
          <w:bCs/>
          <w:sz w:val="32"/>
          <w:szCs w:val="32"/>
          <w:shd w:val="clear" w:color="auto" w:fill="FFFFFF"/>
        </w:rPr>
        <w:t>条</w:t>
      </w:r>
      <w:r>
        <w:rPr>
          <w:rFonts w:hint="eastAsia" w:ascii="黑体" w:hAnsi="黑体" w:eastAsia="黑体"/>
          <w:bCs/>
          <w:sz w:val="32"/>
          <w:szCs w:val="32"/>
          <w:shd w:val="clear" w:color="auto" w:fill="FFFFFF"/>
          <w:lang w:val="en-US" w:eastAsia="zh-CN"/>
        </w:rPr>
        <w:t xml:space="preserve">  </w:t>
      </w:r>
      <w:r>
        <w:rPr>
          <w:rFonts w:hint="eastAsia" w:ascii="仿宋_GB2312" w:hAnsi="仿宋" w:eastAsia="仿宋_GB2312" w:cs="仿宋"/>
          <w:sz w:val="32"/>
          <w:shd w:val="clear" w:color="auto" w:fill="FFFFFF"/>
        </w:rPr>
        <w:t>根据《西藏自治区藏医医疗机构制剂管理办法》第三</w:t>
      </w:r>
      <w:r>
        <w:rPr>
          <w:rFonts w:hint="eastAsia" w:ascii="仿宋_GB2312" w:hAnsi="仿宋" w:eastAsia="仿宋_GB2312" w:cs="仿宋"/>
          <w:sz w:val="32"/>
          <w:shd w:val="clear" w:color="auto" w:fill="FFFFFF"/>
          <w:lang w:eastAsia="zh-CN"/>
        </w:rPr>
        <w:t>十二</w:t>
      </w:r>
      <w:r>
        <w:rPr>
          <w:rFonts w:hint="eastAsia" w:ascii="仿宋_GB2312" w:hAnsi="仿宋" w:eastAsia="仿宋_GB2312" w:cs="仿宋"/>
          <w:sz w:val="32"/>
          <w:shd w:val="clear" w:color="auto" w:fill="FFFFFF"/>
        </w:rPr>
        <w:t>条</w:t>
      </w:r>
      <w:r>
        <w:rPr>
          <w:rFonts w:hint="eastAsia" w:ascii="仿宋_GB2312" w:hAnsi="仿宋" w:eastAsia="仿宋_GB2312" w:cs="仿宋"/>
          <w:sz w:val="32"/>
          <w:shd w:val="clear" w:color="auto" w:fill="FFFFFF"/>
          <w:lang w:eastAsia="zh-CN"/>
        </w:rPr>
        <w:t>，修订为</w:t>
      </w:r>
      <w:r>
        <w:rPr>
          <w:rFonts w:hint="eastAsia" w:ascii="仿宋_GB2312" w:hAnsi="仿宋" w:eastAsia="仿宋_GB2312" w:cs="仿宋"/>
          <w:kern w:val="0"/>
          <w:sz w:val="32"/>
          <w:szCs w:val="32"/>
          <w:shd w:val="clear" w:color="auto" w:fill="FFFFFF"/>
          <w:lang w:val="en-US" w:eastAsia="zh-CN" w:bidi="bo-CN"/>
        </w:rPr>
        <w:t>“制剂配制所用的原辅料、与制剂直接接触的包装材料应当符合相应的质量标准。对于有法定标准的原药材按法定标准执行，无法定标注的，医疗机构应建立内控标准，并鼓励申请地方标准”。</w:t>
      </w:r>
    </w:p>
    <w:p>
      <w:pPr>
        <w:pStyle w:val="6"/>
        <w:numPr>
          <w:ilvl w:val="0"/>
          <w:numId w:val="0"/>
        </w:numPr>
        <w:ind w:firstLine="640" w:firstLineChars="200"/>
        <w:rPr>
          <w:rFonts w:hint="eastAsia" w:ascii="仿宋_GB2312" w:hAnsi="仿宋" w:eastAsia="黑体" w:cs="仿宋"/>
          <w:kern w:val="0"/>
          <w:sz w:val="32"/>
          <w:szCs w:val="32"/>
          <w:shd w:val="clear" w:color="auto" w:fill="FFFFFF"/>
          <w:lang w:val="en-US" w:eastAsia="zh-CN" w:bidi="bo-CN"/>
        </w:rPr>
      </w:pPr>
      <w:r>
        <w:rPr>
          <w:rFonts w:hint="eastAsia" w:ascii="黑体" w:hAnsi="黑体" w:eastAsia="黑体"/>
          <w:bCs/>
          <w:sz w:val="32"/>
          <w:szCs w:val="32"/>
          <w:shd w:val="clear" w:color="auto" w:fill="FFFFFF"/>
        </w:rPr>
        <w:t xml:space="preserve">第四十六条 </w:t>
      </w:r>
      <w:r>
        <w:rPr>
          <w:rFonts w:ascii="黑体" w:hAnsi="黑体" w:eastAsia="黑体"/>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“台帐”修订为“台账”。</w:t>
      </w:r>
    </w:p>
    <w:p>
      <w:pPr>
        <w:spacing w:line="576" w:lineRule="exact"/>
        <w:ind w:firstLine="640"/>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cstheme="minorBidi"/>
          <w:bCs/>
          <w:kern w:val="2"/>
          <w:sz w:val="32"/>
          <w:szCs w:val="32"/>
          <w:shd w:val="clear" w:color="auto" w:fill="FFFFFF"/>
          <w:lang w:val="en-US" w:eastAsia="zh-CN" w:bidi="bo-CN"/>
        </w:rPr>
        <w:t>第六十六条</w:t>
      </w:r>
      <w:r>
        <w:rPr>
          <w:rFonts w:hint="eastAsia" w:ascii="仿宋" w:hAnsi="仿宋" w:eastAsia="仿宋" w:cs="仿宋"/>
          <w:sz w:val="32"/>
          <w:szCs w:val="32"/>
          <w:shd w:val="clear" w:color="auto" w:fill="FFFFFF"/>
          <w:lang w:val="en-US" w:eastAsia="zh-CN"/>
        </w:rPr>
        <w:t xml:space="preserve">  该条款为新增，内容为</w:t>
      </w:r>
      <w:r>
        <w:rPr>
          <w:rFonts w:hint="eastAsia" w:ascii="仿宋_GB2312" w:hAnsi="仿宋" w:eastAsia="仿宋_GB2312" w:cs="仿宋"/>
          <w:kern w:val="0"/>
          <w:sz w:val="32"/>
          <w:szCs w:val="32"/>
          <w:shd w:val="clear" w:color="auto" w:fill="FFFFFF"/>
          <w:lang w:val="en-US" w:eastAsia="zh-CN" w:bidi="bo-CN"/>
        </w:rPr>
        <w:t>“物料和成品应当有经批准的现行质量标准；必要时，中间产品或待包装产品也应当有质量标准。应当按照国家法定质量标准建立质量标准，如原药材未收载于国家法定质量标准，可按照藏医药古籍中记载的物料鉴别方法建立质量标准”。</w:t>
      </w:r>
    </w:p>
    <w:p>
      <w:pPr>
        <w:pStyle w:val="3"/>
        <w:spacing w:before="0" w:beforeAutospacing="0" w:after="0" w:afterAutospacing="0" w:line="576"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bo-CN"/>
        </w:rPr>
      </w:pPr>
      <w:r>
        <w:rPr>
          <w:rFonts w:hint="eastAsia" w:ascii="黑体" w:hAnsi="黑体" w:eastAsia="黑体"/>
          <w:bCs/>
          <w:kern w:val="2"/>
          <w:sz w:val="32"/>
          <w:szCs w:val="32"/>
          <w:shd w:val="clear" w:color="auto" w:fill="FFFFFF"/>
        </w:rPr>
        <w:t>第六十七</w:t>
      </w:r>
      <w:r>
        <w:rPr>
          <w:rFonts w:hint="eastAsia" w:ascii="黑体" w:hAnsi="黑体" w:eastAsia="黑体"/>
          <w:bCs/>
          <w:color w:val="auto"/>
          <w:kern w:val="2"/>
          <w:sz w:val="32"/>
          <w:szCs w:val="32"/>
          <w:shd w:val="clear" w:color="auto" w:fill="FFFFFF"/>
        </w:rPr>
        <w:t>条</w:t>
      </w:r>
      <w:r>
        <w:rPr>
          <w:rFonts w:hint="eastAsia" w:ascii="仿宋" w:hAnsi="仿宋" w:eastAsia="仿宋" w:cs="仿宋"/>
          <w:color w:val="auto"/>
          <w:sz w:val="32"/>
          <w:szCs w:val="32"/>
          <w:shd w:val="clear" w:color="auto" w:fill="FFFFFF"/>
          <w:lang w:bidi="ar-SA"/>
        </w:rPr>
        <w:t xml:space="preserve">  </w:t>
      </w:r>
      <w:r>
        <w:rPr>
          <w:rFonts w:hint="eastAsia" w:ascii="仿宋_GB2312" w:hAnsi="仿宋_GB2312" w:eastAsia="仿宋_GB2312" w:cs="仿宋_GB2312"/>
          <w:color w:val="auto"/>
          <w:sz w:val="32"/>
          <w:szCs w:val="32"/>
          <w:shd w:val="clear" w:color="auto" w:fill="FFFFFF"/>
          <w:lang w:val="en-US" w:eastAsia="zh-CN" w:bidi="ar-SA"/>
        </w:rPr>
        <w:t>根据</w:t>
      </w:r>
      <w:r>
        <w:rPr>
          <w:rFonts w:hint="eastAsia" w:ascii="仿宋_GB2312" w:hAnsi="仿宋_GB2312" w:eastAsia="仿宋_GB2312" w:cs="仿宋_GB2312"/>
          <w:color w:val="auto"/>
          <w:sz w:val="32"/>
          <w:szCs w:val="32"/>
          <w:shd w:val="clear" w:color="auto" w:fill="FFFFFF"/>
          <w:lang w:eastAsia="zh-CN" w:bidi="ar-SA"/>
        </w:rPr>
        <w:t>《</w:t>
      </w:r>
      <w:r>
        <w:rPr>
          <w:rFonts w:hint="eastAsia" w:ascii="仿宋_GB2312" w:hAnsi="仿宋_GB2312" w:eastAsia="仿宋_GB2312" w:cs="仿宋_GB2312"/>
          <w:color w:val="auto"/>
          <w:sz w:val="32"/>
          <w:szCs w:val="32"/>
          <w:shd w:val="clear" w:color="auto" w:fill="FFFFFF"/>
          <w:lang w:val="en-US" w:eastAsia="zh-CN" w:bidi="ar-SA"/>
        </w:rPr>
        <w:t>药典</w:t>
      </w:r>
      <w:r>
        <w:rPr>
          <w:rFonts w:hint="eastAsia" w:ascii="仿宋_GB2312" w:hAnsi="仿宋_GB2312" w:eastAsia="仿宋_GB2312" w:cs="仿宋_GB2312"/>
          <w:color w:val="auto"/>
          <w:sz w:val="32"/>
          <w:szCs w:val="32"/>
          <w:shd w:val="clear" w:color="auto" w:fill="FFFFFF"/>
          <w:lang w:eastAsia="zh-CN" w:bidi="ar-SA"/>
        </w:rPr>
        <w:t>》（</w:t>
      </w:r>
      <w:r>
        <w:rPr>
          <w:rFonts w:hint="eastAsia" w:ascii="仿宋_GB2312" w:hAnsi="仿宋_GB2312" w:eastAsia="仿宋_GB2312" w:cs="仿宋_GB2312"/>
          <w:color w:val="auto"/>
          <w:sz w:val="32"/>
          <w:szCs w:val="32"/>
          <w:shd w:val="clear" w:color="auto" w:fill="FFFFFF"/>
          <w:lang w:val="en-US" w:eastAsia="zh-CN" w:bidi="ar-SA"/>
        </w:rPr>
        <w:t>2020版</w:t>
      </w:r>
      <w:r>
        <w:rPr>
          <w:rFonts w:hint="eastAsia" w:ascii="仿宋_GB2312" w:hAnsi="仿宋_GB2312" w:eastAsia="仿宋_GB2312" w:cs="仿宋_GB2312"/>
          <w:color w:val="auto"/>
          <w:sz w:val="32"/>
          <w:szCs w:val="32"/>
          <w:shd w:val="clear" w:color="auto" w:fill="FFFFFF"/>
          <w:lang w:eastAsia="zh-CN" w:bidi="ar-SA"/>
        </w:rPr>
        <w:t>）</w:t>
      </w:r>
      <w:r>
        <w:rPr>
          <w:rFonts w:hint="eastAsia" w:ascii="仿宋_GB2312" w:hAnsi="仿宋_GB2312" w:eastAsia="仿宋_GB2312" w:cs="仿宋_GB2312"/>
          <w:color w:val="auto"/>
          <w:sz w:val="32"/>
          <w:szCs w:val="32"/>
          <w:shd w:val="clear" w:color="auto" w:fill="FFFFFF"/>
          <w:lang w:val="en-US" w:eastAsia="zh-CN" w:bidi="ar-SA"/>
        </w:rPr>
        <w:t>药材和饮片检定通则，</w:t>
      </w:r>
      <w:r>
        <w:rPr>
          <w:rFonts w:hint="eastAsia" w:ascii="仿宋_GB2312" w:hAnsi="仿宋_GB2312" w:eastAsia="仿宋_GB2312" w:cs="仿宋_GB2312"/>
          <w:color w:val="auto"/>
          <w:kern w:val="0"/>
          <w:sz w:val="32"/>
          <w:szCs w:val="32"/>
          <w:shd w:val="clear" w:color="auto" w:fill="FFFFFF"/>
          <w:lang w:val="en-US" w:eastAsia="zh-CN" w:bidi="bo-CN"/>
        </w:rPr>
        <w:t>原第六十六条内容“（二）定性和定量限度要求”修订为“</w:t>
      </w:r>
      <w:r>
        <w:rPr>
          <w:rFonts w:hint="eastAsia" w:ascii="仿宋_GB2312" w:hAnsi="仿宋_GB2312" w:eastAsia="仿宋_GB2312" w:cs="仿宋_GB2312"/>
          <w:color w:val="auto"/>
          <w:kern w:val="0"/>
          <w:sz w:val="32"/>
          <w:szCs w:val="32"/>
          <w:highlight w:val="none"/>
          <w:shd w:val="clear" w:color="auto" w:fill="FFFFFF"/>
          <w:lang w:val="en-US" w:eastAsia="zh-CN" w:bidi="bo-CN"/>
        </w:rPr>
        <w:t>（二）藏（中）药材、藏（中）药饮片质量控制项目：</w:t>
      </w:r>
    </w:p>
    <w:p>
      <w:pPr>
        <w:pStyle w:val="3"/>
        <w:spacing w:before="0" w:beforeAutospacing="0" w:after="0" w:afterAutospacing="0" w:line="576"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bo-CN"/>
        </w:rPr>
      </w:pPr>
      <w:r>
        <w:rPr>
          <w:rFonts w:hint="eastAsia" w:ascii="仿宋_GB2312" w:hAnsi="仿宋_GB2312" w:eastAsia="仿宋_GB2312" w:cs="仿宋_GB2312"/>
          <w:color w:val="auto"/>
          <w:kern w:val="0"/>
          <w:sz w:val="32"/>
          <w:szCs w:val="32"/>
          <w:highlight w:val="none"/>
          <w:shd w:val="clear" w:color="auto" w:fill="FFFFFF"/>
          <w:lang w:val="en-US" w:eastAsia="zh-CN" w:bidi="bo-CN"/>
        </w:rPr>
        <w:t xml:space="preserve">1.定性和定量限度要求，包括性状、鉴别、检查（水分、灰分、杂质、毒性成分、重金属及有害元素、二氧化硫残留、农药残留、黄曲霉毒素）、浸出物测定、含量测定等项目；   </w:t>
      </w:r>
    </w:p>
    <w:p>
      <w:pPr>
        <w:pStyle w:val="3"/>
        <w:spacing w:before="0" w:beforeAutospacing="0" w:after="0" w:afterAutospacing="0" w:line="576" w:lineRule="exact"/>
        <w:ind w:firstLine="640" w:firstLineChars="200"/>
        <w:jc w:val="both"/>
        <w:rPr>
          <w:rFonts w:hint="eastAsia" w:ascii="仿宋_GB2312" w:hAnsi="仿宋" w:eastAsia="仿宋" w:cs="仿宋"/>
          <w:color w:val="auto"/>
          <w:kern w:val="0"/>
          <w:sz w:val="32"/>
          <w:szCs w:val="32"/>
          <w:shd w:val="clear" w:color="auto" w:fill="FFFFFF"/>
          <w:lang w:val="en-US" w:eastAsia="zh-CN" w:bidi="bo-CN"/>
        </w:rPr>
      </w:pPr>
      <w:r>
        <w:rPr>
          <w:rFonts w:hint="eastAsia" w:ascii="仿宋_GB2312" w:hAnsi="仿宋_GB2312" w:eastAsia="仿宋_GB2312" w:cs="仿宋_GB2312"/>
          <w:color w:val="auto"/>
          <w:kern w:val="0"/>
          <w:sz w:val="32"/>
          <w:szCs w:val="32"/>
          <w:highlight w:val="none"/>
          <w:shd w:val="clear" w:color="auto" w:fill="FFFFFF"/>
          <w:lang w:val="en-US" w:eastAsia="zh-CN" w:bidi="bo-CN"/>
        </w:rPr>
        <w:t>2.外购中药饮片可增加相应原药材的检验项目</w:t>
      </w:r>
      <w:r>
        <w:rPr>
          <w:rFonts w:hint="eastAsia" w:ascii="仿宋_GB2312" w:hAnsi="仿宋_GB2312" w:eastAsia="仿宋_GB2312" w:cs="仿宋_GB2312"/>
          <w:color w:val="auto"/>
          <w:kern w:val="0"/>
          <w:sz w:val="32"/>
          <w:highlight w:val="none"/>
          <w:shd w:val="clear" w:color="auto" w:fill="FFFFFF"/>
          <w:lang w:eastAsia="zh-CN"/>
        </w:rPr>
        <w:t>。</w:t>
      </w:r>
    </w:p>
    <w:p>
      <w:pPr>
        <w:spacing w:line="576" w:lineRule="exact"/>
        <w:ind w:firstLine="640" w:firstLineChars="200"/>
        <w:rPr>
          <w:rFonts w:hint="eastAsia" w:ascii="仿宋_GB2312" w:hAnsi="仿宋_GB2312" w:eastAsia="仿宋_GB2312" w:cs="仿宋_GB2312"/>
          <w:kern w:val="0"/>
          <w:sz w:val="32"/>
          <w:szCs w:val="22"/>
          <w:shd w:val="clear" w:color="auto" w:fill="FFFFFF"/>
          <w:lang w:val="en-US" w:eastAsia="zh-CN" w:bidi="ar-SA"/>
        </w:rPr>
      </w:pPr>
      <w:r>
        <w:rPr>
          <w:rFonts w:hint="eastAsia" w:ascii="黑体" w:hAnsi="黑体" w:eastAsia="黑体"/>
          <w:bCs/>
          <w:kern w:val="2"/>
          <w:sz w:val="32"/>
          <w:szCs w:val="32"/>
          <w:shd w:val="clear" w:color="auto" w:fill="FFFFFF"/>
        </w:rPr>
        <w:t>第六十</w:t>
      </w:r>
      <w:r>
        <w:rPr>
          <w:rFonts w:hint="eastAsia" w:ascii="黑体" w:hAnsi="黑体" w:eastAsia="黑体"/>
          <w:bCs/>
          <w:kern w:val="2"/>
          <w:sz w:val="32"/>
          <w:szCs w:val="32"/>
          <w:shd w:val="clear" w:color="auto" w:fill="FFFFFF"/>
          <w:lang w:eastAsia="zh-CN"/>
        </w:rPr>
        <w:t>八</w:t>
      </w:r>
      <w:r>
        <w:rPr>
          <w:rFonts w:hint="eastAsia" w:ascii="黑体" w:hAnsi="黑体" w:eastAsia="黑体"/>
          <w:bCs/>
          <w:kern w:val="2"/>
          <w:sz w:val="32"/>
          <w:szCs w:val="32"/>
          <w:shd w:val="clear" w:color="auto" w:fill="FFFFFF"/>
        </w:rPr>
        <w:t>条</w:t>
      </w:r>
      <w:r>
        <w:rPr>
          <w:rFonts w:hint="eastAsia" w:ascii="仿宋" w:hAnsi="仿宋" w:eastAsia="仿宋" w:cs="仿宋"/>
          <w:color w:val="FF0000"/>
          <w:sz w:val="32"/>
          <w:szCs w:val="32"/>
          <w:shd w:val="clear" w:color="auto" w:fill="FFFFFF"/>
          <w:lang w:bidi="ar-SA"/>
        </w:rPr>
        <w:t xml:space="preserve">  </w:t>
      </w:r>
      <w:r>
        <w:rPr>
          <w:rFonts w:hint="eastAsia" w:ascii="仿宋_GB2312" w:hAnsi="仿宋_GB2312" w:eastAsia="仿宋_GB2312" w:cs="仿宋_GB2312"/>
          <w:kern w:val="0"/>
          <w:sz w:val="32"/>
          <w:szCs w:val="22"/>
          <w:shd w:val="clear" w:color="auto" w:fill="FFFFFF"/>
          <w:lang w:val="en-US" w:eastAsia="zh-CN" w:bidi="ar-SA"/>
        </w:rPr>
        <w:t>原第六十七条内容“应当制定成品的质量标准（五）定性和定量限度要求”修订为“（五）定性和定量限度要求。根据剂型不同，丸剂至少应当包括性状、检查项（水分、重量差异、装量差异、微生物限度）；散剂至少应当包括性状、检查项（粒度、外观均匀度、水分、装量差异、微生物限度）；其他剂型应根据《中国药典》通则项下相关剂型制定。微生物限度检查项至少应当包括控制菌检查。</w:t>
      </w:r>
    </w:p>
    <w:p>
      <w:pPr>
        <w:spacing w:line="576" w:lineRule="exact"/>
        <w:ind w:firstLine="640" w:firstLineChars="200"/>
        <w:rPr>
          <w:rFonts w:hint="eastAsia" w:ascii="仿宋" w:hAnsi="仿宋" w:eastAsia="仿宋" w:cs="仿宋"/>
          <w:kern w:val="0"/>
          <w:sz w:val="32"/>
          <w:szCs w:val="22"/>
          <w:shd w:val="clear" w:color="auto" w:fill="FFFFFF"/>
          <w:lang w:val="en-US" w:eastAsia="zh-CN" w:bidi="ar-SA"/>
        </w:rPr>
      </w:pPr>
      <w:r>
        <w:rPr>
          <w:rFonts w:hint="eastAsia" w:ascii="仿宋_GB2312" w:hAnsi="仿宋_GB2312" w:eastAsia="仿宋_GB2312" w:cs="仿宋_GB2312"/>
          <w:kern w:val="0"/>
          <w:sz w:val="32"/>
          <w:szCs w:val="22"/>
          <w:shd w:val="clear" w:color="auto" w:fill="FFFFFF"/>
          <w:lang w:val="en-US" w:eastAsia="zh-CN" w:bidi="ar-SA"/>
        </w:rPr>
        <w:t>对处方中标识“剧毒”“大毒”及现代毒理学证明有明确毒性的药味，应当建立相应毒性成分限量检查或按照经藏医药专家论证后的质量控制措施进行有效控制”。</w:t>
      </w:r>
    </w:p>
    <w:p>
      <w:pPr>
        <w:spacing w:line="576" w:lineRule="exact"/>
        <w:ind w:firstLine="640"/>
        <w:rPr>
          <w:rFonts w:hint="eastAsia" w:ascii="仿宋" w:hAnsi="仿宋" w:eastAsia="仿宋" w:cs="仿宋"/>
          <w:sz w:val="32"/>
          <w:szCs w:val="32"/>
          <w:shd w:val="clear" w:color="auto" w:fill="FFFFFF"/>
          <w:lang w:val="en-US" w:eastAsia="zh-CN"/>
        </w:rPr>
      </w:pPr>
      <w:r>
        <w:rPr>
          <w:rFonts w:hint="eastAsia" w:ascii="黑体" w:hAnsi="黑体" w:eastAsia="黑体"/>
          <w:bCs/>
          <w:kern w:val="2"/>
          <w:sz w:val="32"/>
          <w:szCs w:val="32"/>
          <w:shd w:val="clear" w:color="auto" w:fill="FFFFFF"/>
          <w:lang w:val="en-US" w:eastAsia="zh-CN"/>
        </w:rPr>
        <w:t xml:space="preserve">第八十四条  </w:t>
      </w:r>
      <w:r>
        <w:rPr>
          <w:rFonts w:hint="eastAsia" w:ascii="仿宋_GB2312" w:hAnsi="仿宋_GB2312" w:eastAsia="仿宋_GB2312" w:cs="仿宋_GB2312"/>
          <w:sz w:val="32"/>
          <w:szCs w:val="32"/>
          <w:shd w:val="clear" w:color="auto" w:fill="FFFFFF"/>
          <w:lang w:val="en-US" w:eastAsia="zh-CN"/>
        </w:rPr>
        <w:t>该条款为新增条款，内容为“</w:t>
      </w:r>
      <w:r>
        <w:rPr>
          <w:rFonts w:hint="eastAsia" w:ascii="仿宋_GB2312" w:hAnsi="仿宋_GB2312" w:eastAsia="仿宋_GB2312" w:cs="仿宋_GB2312"/>
          <w:kern w:val="0"/>
          <w:sz w:val="32"/>
          <w:szCs w:val="32"/>
          <w:shd w:val="clear" w:color="auto" w:fill="FFFFFF"/>
          <w:lang w:val="en-US" w:eastAsia="zh-CN" w:bidi="bo-CN"/>
        </w:rPr>
        <w:t>制剂室采取适当的微生物控制措施，确保配制制剂的控制菌的检测符合相应质量标准</w:t>
      </w:r>
      <w:r>
        <w:rPr>
          <w:rFonts w:hint="eastAsia" w:ascii="仿宋_GB2312" w:hAnsi="仿宋_GB2312" w:eastAsia="仿宋_GB2312" w:cs="仿宋_GB2312"/>
          <w:sz w:val="32"/>
          <w:szCs w:val="32"/>
          <w:shd w:val="clear" w:color="auto" w:fill="FFFFFF"/>
          <w:lang w:val="en-US" w:eastAsia="zh-CN"/>
        </w:rPr>
        <w:t>”。</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kern w:val="2"/>
          <w:sz w:val="32"/>
          <w:szCs w:val="32"/>
          <w:shd w:val="clear" w:color="auto" w:fill="FFFFFF"/>
          <w:lang w:val="en-US" w:eastAsia="zh-CN"/>
        </w:rPr>
        <w:t>第九章</w:t>
      </w:r>
      <w:r>
        <w:rPr>
          <w:rFonts w:hint="eastAsia" w:ascii="黑体" w:hAnsi="黑体" w:eastAsia="黑体" w:cstheme="minorBidi"/>
          <w:bCs/>
          <w:kern w:val="2"/>
          <w:sz w:val="32"/>
          <w:szCs w:val="32"/>
          <w:shd w:val="clear" w:color="auto" w:fill="FFFFFF"/>
          <w:lang w:val="en-US" w:eastAsia="zh-CN" w:bidi="bo-CN"/>
        </w:rPr>
        <w:t xml:space="preserve"> </w:t>
      </w:r>
      <w:r>
        <w:rPr>
          <w:rFonts w:hint="eastAsia" w:ascii="黑体" w:hAnsi="黑体" w:eastAsia="黑体"/>
          <w:b/>
          <w:bCs/>
          <w:sz w:val="32"/>
          <w:szCs w:val="32"/>
          <w:shd w:val="clear" w:color="auto" w:fill="FFFFFF"/>
        </w:rPr>
        <w:t xml:space="preserve"> </w:t>
      </w:r>
      <w:r>
        <w:rPr>
          <w:rFonts w:hint="eastAsia" w:ascii="仿宋_GB2312" w:hAnsi="仿宋" w:eastAsia="仿宋_GB2312" w:cs="仿宋"/>
          <w:kern w:val="0"/>
          <w:sz w:val="32"/>
          <w:szCs w:val="32"/>
          <w:shd w:val="clear" w:color="auto" w:fill="FFFFFF"/>
          <w:lang w:val="en-US" w:eastAsia="zh-CN" w:bidi="bo-CN"/>
        </w:rPr>
        <w:t>名称由“质量管理”修订为“质量控制与质量保证”。</w:t>
      </w:r>
    </w:p>
    <w:p>
      <w:pPr>
        <w:pStyle w:val="3"/>
        <w:spacing w:before="0" w:beforeAutospacing="0" w:after="0" w:afterAutospacing="0" w:line="576" w:lineRule="exact"/>
        <w:ind w:firstLine="640" w:firstLineChars="200"/>
        <w:jc w:val="both"/>
        <w:rPr>
          <w:rFonts w:hint="eastAsia" w:ascii="仿宋_GB2312" w:hAnsi="仿宋_GB2312" w:eastAsia="仿宋_GB2312" w:cs="仿宋_GB2312"/>
          <w:color w:val="auto"/>
          <w:kern w:val="2"/>
          <w:sz w:val="32"/>
          <w:szCs w:val="32"/>
          <w:shd w:val="clear" w:color="auto" w:fill="FFFFFF"/>
          <w:lang w:val="en-US" w:eastAsia="zh-CN" w:bidi="bo-CN"/>
        </w:rPr>
      </w:pPr>
      <w:r>
        <w:rPr>
          <w:rFonts w:hint="eastAsia" w:ascii="黑体" w:hAnsi="黑体" w:eastAsia="黑体"/>
          <w:bCs/>
          <w:kern w:val="2"/>
          <w:sz w:val="32"/>
          <w:szCs w:val="32"/>
          <w:shd w:val="clear" w:color="auto" w:fill="FFFFFF"/>
          <w:lang w:val="en-US" w:eastAsia="zh-CN"/>
        </w:rPr>
        <w:t xml:space="preserve">第八十八条  </w:t>
      </w:r>
      <w:r>
        <w:rPr>
          <w:rFonts w:hint="eastAsia" w:ascii="仿宋_GB2312" w:hAnsi="仿宋_GB2312" w:eastAsia="仿宋_GB2312" w:cs="仿宋_GB2312"/>
          <w:kern w:val="0"/>
          <w:sz w:val="32"/>
          <w:szCs w:val="32"/>
          <w:shd w:val="clear" w:color="auto" w:fill="FFFFFF"/>
          <w:lang w:val="en-US" w:eastAsia="zh-CN" w:bidi="bo-CN"/>
        </w:rPr>
        <w:t>原第八十六条内容修订为“医疗机构应配备足够的检验仪器，确保能够对配制藏医医疗机构制剂所需的原药材（含中药饮片）进</w:t>
      </w:r>
      <w:r>
        <w:rPr>
          <w:rFonts w:hint="eastAsia" w:ascii="仿宋_GB2312" w:hAnsi="仿宋_GB2312" w:eastAsia="仿宋_GB2312" w:cs="仿宋_GB2312"/>
          <w:color w:val="auto"/>
          <w:kern w:val="0"/>
          <w:sz w:val="32"/>
          <w:szCs w:val="32"/>
          <w:shd w:val="clear" w:color="auto" w:fill="FFFFFF"/>
          <w:lang w:val="en-US" w:eastAsia="zh-CN" w:bidi="bo-CN"/>
        </w:rPr>
        <w:t>行全项检验。对含量测定、</w:t>
      </w:r>
      <w:r>
        <w:rPr>
          <w:rFonts w:hint="eastAsia" w:ascii="仿宋_GB2312" w:hAnsi="仿宋_GB2312" w:eastAsia="仿宋_GB2312" w:cs="仿宋_GB2312"/>
          <w:color w:val="auto"/>
          <w:kern w:val="0"/>
          <w:sz w:val="32"/>
          <w:szCs w:val="32"/>
          <w:highlight w:val="none"/>
          <w:shd w:val="clear" w:color="auto" w:fill="FFFFFF"/>
          <w:lang w:val="en-US" w:eastAsia="zh-CN" w:bidi="bo-CN"/>
        </w:rPr>
        <w:t>毒性成分、重金属及有害元素、二氧化硫残留、农药残留、黄曲霉毒素</w:t>
      </w:r>
      <w:r>
        <w:rPr>
          <w:rFonts w:hint="eastAsia" w:ascii="仿宋_GB2312" w:hAnsi="仿宋_GB2312" w:eastAsia="仿宋_GB2312" w:cs="仿宋_GB2312"/>
          <w:color w:val="auto"/>
          <w:kern w:val="0"/>
          <w:sz w:val="32"/>
          <w:szCs w:val="32"/>
          <w:shd w:val="clear" w:color="auto" w:fill="FFFFFF"/>
          <w:lang w:val="en-US" w:eastAsia="zh-CN" w:bidi="bo-CN"/>
        </w:rPr>
        <w:t>等特</w:t>
      </w:r>
      <w:r>
        <w:rPr>
          <w:rFonts w:hint="eastAsia" w:ascii="仿宋_GB2312" w:hAnsi="仿宋_GB2312" w:eastAsia="仿宋_GB2312" w:cs="仿宋_GB2312"/>
          <w:color w:val="auto"/>
          <w:kern w:val="2"/>
          <w:sz w:val="32"/>
          <w:szCs w:val="32"/>
          <w:shd w:val="clear" w:color="auto" w:fill="FFFFFF"/>
          <w:lang w:val="en-US" w:eastAsia="zh-CN" w:bidi="bo-CN"/>
        </w:rPr>
        <w:t>殊检验项目和涉及使用频次较少的大型仪器的检验项目，可以委托具有相应检测能力并通过实验室资格认证的检验机构或自治区内符合药品GMP要求、具有相应检测能力的药品生产企业检验。</w:t>
      </w:r>
    </w:p>
    <w:p>
      <w:pPr>
        <w:pStyle w:val="3"/>
        <w:spacing w:before="0" w:beforeAutospacing="0" w:after="0" w:afterAutospacing="0" w:line="576" w:lineRule="exact"/>
        <w:ind w:firstLine="640" w:firstLineChars="200"/>
        <w:jc w:val="both"/>
        <w:rPr>
          <w:rFonts w:hint="eastAsia" w:ascii="仿宋_GB2312" w:hAnsi="仿宋_GB2312" w:eastAsia="仿宋_GB2312" w:cs="仿宋_GB2312"/>
          <w:kern w:val="2"/>
          <w:sz w:val="32"/>
          <w:szCs w:val="32"/>
          <w:shd w:val="clear" w:color="auto" w:fill="FFFFFF"/>
          <w:lang w:val="en-US" w:eastAsia="zh-CN" w:bidi="bo-CN"/>
        </w:rPr>
      </w:pPr>
      <w:r>
        <w:rPr>
          <w:rFonts w:hint="eastAsia" w:ascii="仿宋_GB2312" w:hAnsi="仿宋_GB2312" w:eastAsia="仿宋_GB2312" w:cs="仿宋_GB2312"/>
          <w:color w:val="auto"/>
          <w:kern w:val="2"/>
          <w:sz w:val="32"/>
          <w:szCs w:val="32"/>
          <w:shd w:val="clear" w:color="auto" w:fill="FFFFFF"/>
          <w:lang w:val="en-US" w:eastAsia="zh-CN" w:bidi="bo-CN"/>
        </w:rPr>
        <w:t>针对含量检测、毒性成分、重金属及有害元素、二氧化硫残留、农药残留、黄曲霉毒素项的检测，一是认可供应商出具的检验报告；二是在同一年度内从同一供应商购进多批次原药材的至少对首次购进的原药材进行检验，其余批次是否检验，制剂室应当进行风险评估后再确定。”</w:t>
      </w:r>
    </w:p>
    <w:p>
      <w:pPr>
        <w:pStyle w:val="3"/>
        <w:spacing w:before="0" w:beforeAutospacing="0" w:after="0" w:afterAutospacing="0" w:line="576" w:lineRule="exact"/>
        <w:ind w:firstLine="640" w:firstLineChars="200"/>
        <w:jc w:val="both"/>
        <w:rPr>
          <w:rFonts w:hint="eastAsia" w:ascii="仿宋_GB2312" w:hAnsi="仿宋" w:eastAsia="仿宋_GB2312" w:cs="仿宋"/>
          <w:kern w:val="0"/>
          <w:sz w:val="32"/>
          <w:szCs w:val="32"/>
          <w:shd w:val="clear" w:color="auto" w:fill="FFFFFF"/>
          <w:lang w:val="en-US" w:eastAsia="zh-CN" w:bidi="bo-CN"/>
        </w:rPr>
      </w:pPr>
      <w:r>
        <w:rPr>
          <w:rFonts w:hint="eastAsia" w:ascii="黑体" w:hAnsi="黑体" w:eastAsia="黑体"/>
          <w:bCs/>
          <w:kern w:val="2"/>
          <w:sz w:val="32"/>
          <w:szCs w:val="32"/>
          <w:shd w:val="clear" w:color="auto" w:fill="FFFFFF"/>
          <w:lang w:val="en-US" w:eastAsia="zh-CN"/>
        </w:rPr>
        <w:t xml:space="preserve">第八十九条  </w:t>
      </w:r>
      <w:r>
        <w:rPr>
          <w:rFonts w:hint="eastAsia" w:ascii="仿宋_GB2312" w:hAnsi="仿宋_GB2312" w:eastAsia="仿宋_GB2312" w:cs="仿宋_GB2312"/>
          <w:kern w:val="0"/>
          <w:sz w:val="32"/>
          <w:szCs w:val="32"/>
          <w:shd w:val="clear" w:color="auto" w:fill="FFFFFF"/>
          <w:lang w:val="en-US" w:eastAsia="zh-CN" w:bidi="bo-CN"/>
        </w:rPr>
        <w:t>原第八十七条内容修</w:t>
      </w:r>
      <w:r>
        <w:rPr>
          <w:rFonts w:hint="eastAsia" w:ascii="仿宋_GB2312" w:hAnsi="仿宋_GB2312" w:eastAsia="仿宋_GB2312" w:cs="仿宋_GB2312"/>
          <w:kern w:val="2"/>
          <w:sz w:val="32"/>
          <w:szCs w:val="32"/>
          <w:shd w:val="clear" w:color="auto" w:fill="FFFFFF"/>
          <w:lang w:val="en-US" w:eastAsia="zh-CN" w:bidi="bo-CN"/>
        </w:rPr>
        <w:t>订为“应当建立制剂放行审核管理规程，明确放行标准、条件。制剂按质量标准检验合格，并经质量管理负责人对检验结果、配制记录进行审核、批准后方可用于临床</w:t>
      </w:r>
      <w:r>
        <w:rPr>
          <w:rFonts w:hint="eastAsia" w:ascii="仿宋_GB2312" w:hAnsi="仿宋_GB2312" w:eastAsia="仿宋_GB2312" w:cs="仿宋_GB2312"/>
          <w:kern w:val="0"/>
          <w:sz w:val="32"/>
          <w:szCs w:val="32"/>
          <w:shd w:val="clear" w:color="auto" w:fill="FFFFFF"/>
          <w:lang w:val="en-US" w:eastAsia="zh-CN" w:bidi="bo-CN"/>
        </w:rPr>
        <w:t>”。</w:t>
      </w:r>
    </w:p>
    <w:p>
      <w:pPr>
        <w:pStyle w:val="3"/>
        <w:spacing w:before="0" w:beforeAutospacing="0" w:after="0" w:afterAutospacing="0" w:line="576" w:lineRule="exact"/>
        <w:ind w:firstLine="640" w:firstLineChars="200"/>
        <w:jc w:val="both"/>
        <w:rPr>
          <w:rFonts w:hint="eastAsia" w:ascii="仿宋" w:hAnsi="仿宋" w:eastAsia="仿宋" w:cs="仿宋"/>
          <w:kern w:val="2"/>
          <w:sz w:val="32"/>
          <w:szCs w:val="32"/>
          <w:shd w:val="clear" w:color="auto" w:fill="FFFFFF"/>
          <w:lang w:val="en-US" w:eastAsia="zh-CN" w:bidi="bo-CN"/>
        </w:rPr>
      </w:pPr>
      <w:r>
        <w:rPr>
          <w:rFonts w:hint="eastAsia" w:ascii="黑体" w:hAnsi="黑体" w:eastAsia="黑体"/>
          <w:bCs/>
          <w:kern w:val="2"/>
          <w:sz w:val="32"/>
          <w:szCs w:val="32"/>
          <w:shd w:val="clear" w:color="auto" w:fill="FFFFFF"/>
          <w:lang w:val="en-US" w:eastAsia="zh-CN"/>
        </w:rPr>
        <w:t xml:space="preserve">第九十二条  </w:t>
      </w:r>
      <w:r>
        <w:rPr>
          <w:rFonts w:hint="eastAsia" w:ascii="仿宋_GB2312" w:hAnsi="仿宋_GB2312" w:eastAsia="仿宋_GB2312" w:cs="仿宋_GB2312"/>
          <w:kern w:val="0"/>
          <w:sz w:val="32"/>
          <w:szCs w:val="32"/>
          <w:shd w:val="clear" w:color="auto" w:fill="FFFFFF"/>
          <w:lang w:val="en-US" w:eastAsia="zh-CN" w:bidi="bo-CN"/>
        </w:rPr>
        <w:t>原第九十条内容“</w:t>
      </w:r>
      <w:r>
        <w:rPr>
          <w:rFonts w:hint="eastAsia" w:ascii="仿宋_GB2312" w:hAnsi="仿宋_GB2312" w:eastAsia="仿宋_GB2312" w:cs="仿宋_GB2312"/>
          <w:sz w:val="32"/>
          <w:szCs w:val="32"/>
          <w:shd w:val="clear" w:color="auto" w:fill="FFFFFF"/>
        </w:rPr>
        <w:t>应当制定检验用试剂、试液、标准品、对照品、滴定液、检定菌、培养基等管理规程</w:t>
      </w:r>
      <w:r>
        <w:rPr>
          <w:rFonts w:hint="eastAsia" w:ascii="仿宋_GB2312" w:hAnsi="仿宋_GB2312" w:eastAsia="仿宋_GB2312" w:cs="仿宋_GB2312"/>
          <w:kern w:val="0"/>
          <w:sz w:val="32"/>
          <w:szCs w:val="32"/>
          <w:shd w:val="clear" w:color="auto" w:fill="FFFFFF"/>
          <w:lang w:val="en-US" w:eastAsia="zh-CN" w:bidi="bo-CN"/>
        </w:rPr>
        <w:t>”修</w:t>
      </w:r>
      <w:r>
        <w:rPr>
          <w:rFonts w:hint="eastAsia" w:ascii="仿宋_GB2312" w:hAnsi="仿宋_GB2312" w:eastAsia="仿宋_GB2312" w:cs="仿宋_GB2312"/>
          <w:kern w:val="2"/>
          <w:sz w:val="32"/>
          <w:szCs w:val="32"/>
          <w:shd w:val="clear" w:color="auto" w:fill="FFFFFF"/>
          <w:lang w:val="en-US" w:eastAsia="zh-CN" w:bidi="bo-CN"/>
        </w:rPr>
        <w:t>订为“</w:t>
      </w:r>
      <w:r>
        <w:rPr>
          <w:rFonts w:hint="eastAsia" w:ascii="仿宋_GB2312" w:hAnsi="仿宋_GB2312" w:eastAsia="仿宋_GB2312" w:cs="仿宋_GB2312"/>
          <w:sz w:val="32"/>
          <w:szCs w:val="32"/>
          <w:shd w:val="clear" w:color="auto" w:fill="FFFFFF"/>
        </w:rPr>
        <w:t>应当制定检验用试剂、试液、标准品、对照品、滴定液、检定菌、培养基和分样等管理规程</w:t>
      </w:r>
      <w:r>
        <w:rPr>
          <w:rFonts w:hint="eastAsia" w:ascii="仿宋_GB2312" w:hAnsi="仿宋_GB2312" w:eastAsia="仿宋_GB2312" w:cs="仿宋_GB2312"/>
          <w:kern w:val="2"/>
          <w:sz w:val="32"/>
          <w:szCs w:val="32"/>
          <w:shd w:val="clear" w:color="auto" w:fill="FFFFFF"/>
          <w:lang w:val="en-US" w:eastAsia="zh-CN" w:bidi="bo-CN"/>
        </w:rPr>
        <w:t>”。</w:t>
      </w:r>
    </w:p>
    <w:p>
      <w:pPr>
        <w:pStyle w:val="6"/>
        <w:numPr>
          <w:ilvl w:val="0"/>
          <w:numId w:val="0"/>
        </w:numPr>
        <w:ind w:firstLine="640" w:firstLineChars="200"/>
        <w:rPr>
          <w:rFonts w:hint="eastAsia" w:ascii="仿宋" w:hAnsi="仿宋" w:eastAsia="仿宋" w:cs="仿宋"/>
          <w:kern w:val="0"/>
          <w:sz w:val="32"/>
          <w:szCs w:val="32"/>
          <w:shd w:val="clear" w:color="auto" w:fill="FFFFFF"/>
          <w:lang w:val="en-US" w:eastAsia="zh-CN" w:bidi="bo-CN"/>
        </w:rPr>
      </w:pPr>
      <w:r>
        <w:rPr>
          <w:rFonts w:hint="eastAsia" w:ascii="黑体" w:hAnsi="黑体" w:eastAsia="黑体" w:cs="宋体"/>
          <w:bCs/>
          <w:kern w:val="2"/>
          <w:sz w:val="32"/>
          <w:szCs w:val="32"/>
          <w:shd w:val="clear" w:color="auto" w:fill="FFFFFF"/>
          <w:lang w:val="en-US" w:eastAsia="zh-CN" w:bidi="bo-CN"/>
        </w:rPr>
        <w:t>第一百零一条</w:t>
      </w:r>
      <w:r>
        <w:rPr>
          <w:rFonts w:hint="eastAsia" w:ascii="仿宋" w:hAnsi="仿宋" w:eastAsia="仿宋" w:cs="仿宋"/>
          <w:kern w:val="0"/>
          <w:sz w:val="32"/>
          <w:szCs w:val="32"/>
          <w:shd w:val="clear" w:color="auto" w:fill="FFFFFF"/>
          <w:lang w:val="en-US" w:eastAsia="zh-CN" w:bidi="bo-CN"/>
        </w:rPr>
        <w:t xml:space="preserve">  </w:t>
      </w:r>
      <w:r>
        <w:rPr>
          <w:rFonts w:hint="eastAsia" w:ascii="仿宋_GB2312" w:hAnsi="仿宋_GB2312" w:eastAsia="仿宋_GB2312" w:cs="仿宋_GB2312"/>
          <w:sz w:val="32"/>
          <w:szCs w:val="32"/>
          <w:shd w:val="clear" w:color="auto" w:fill="FFFFFF"/>
          <w:lang w:val="en-US" w:eastAsia="zh-CN"/>
        </w:rPr>
        <w:t>该条款为新增，内容为“</w:t>
      </w:r>
      <w:r>
        <w:rPr>
          <w:rFonts w:hint="eastAsia" w:ascii="仿宋_GB2312" w:hAnsi="仿宋_GB2312" w:eastAsia="仿宋_GB2312" w:cs="仿宋_GB2312"/>
          <w:kern w:val="0"/>
          <w:sz w:val="32"/>
          <w:szCs w:val="32"/>
          <w:shd w:val="clear" w:color="auto" w:fill="FFFFFF"/>
          <w:lang w:val="en-US" w:eastAsia="zh-CN" w:bidi="bo-CN"/>
        </w:rPr>
        <w:t>藏医医疗机构应当按照要求提交年度报告，建立年度报告制度</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en-US" w:eastAsia="zh-CN" w:bidi="bo-CN"/>
        </w:rPr>
        <w:t>。</w:t>
      </w:r>
    </w:p>
    <w:p>
      <w:pPr>
        <w:pStyle w:val="3"/>
        <w:spacing w:before="0" w:beforeAutospacing="0" w:after="0" w:afterAutospacing="0" w:line="576" w:lineRule="exact"/>
        <w:ind w:firstLine="640" w:firstLineChars="200"/>
        <w:jc w:val="both"/>
        <w:rPr>
          <w:rFonts w:hint="eastAsia" w:ascii="仿宋_GB2312" w:hAnsi="仿宋_GB2312" w:eastAsia="仿宋_GB2312" w:cs="仿宋_GB2312"/>
          <w:kern w:val="0"/>
          <w:sz w:val="32"/>
          <w:szCs w:val="32"/>
          <w:shd w:val="clear" w:color="auto" w:fill="FFFFFF"/>
          <w:lang w:val="en-US" w:eastAsia="zh-CN" w:bidi="bo-CN"/>
        </w:rPr>
      </w:pPr>
      <w:r>
        <w:rPr>
          <w:rFonts w:hint="eastAsia" w:ascii="黑体" w:hAnsi="黑体" w:eastAsia="黑体" w:cs="宋体"/>
          <w:bCs/>
          <w:kern w:val="2"/>
          <w:sz w:val="32"/>
          <w:szCs w:val="32"/>
          <w:shd w:val="clear" w:color="auto" w:fill="FFFFFF"/>
          <w:lang w:val="en-US" w:eastAsia="zh-CN" w:bidi="bo-CN"/>
        </w:rPr>
        <w:t xml:space="preserve">第一百零二条  </w:t>
      </w:r>
      <w:r>
        <w:rPr>
          <w:rFonts w:hint="eastAsia" w:ascii="仿宋_GB2312" w:hAnsi="仿宋_GB2312" w:eastAsia="仿宋_GB2312" w:cs="仿宋_GB2312"/>
          <w:kern w:val="0"/>
          <w:sz w:val="32"/>
          <w:szCs w:val="32"/>
          <w:shd w:val="clear" w:color="auto" w:fill="FFFFFF"/>
          <w:lang w:val="en-US" w:eastAsia="zh-CN" w:bidi="bo-CN"/>
        </w:rPr>
        <w:t>原第九十九条内容修改为“委托配制的，应当向自治区药品监督管理部门备案。委托配制的制剂剂型应当与受托方持有的《医疗机构制剂许可证》或《药品生产许可证》载明的范围一致，并对委托配制的制剂质量负责。</w:t>
      </w:r>
    </w:p>
    <w:p>
      <w:pPr>
        <w:pStyle w:val="3"/>
        <w:spacing w:before="0" w:beforeAutospacing="0" w:after="0" w:afterAutospacing="0" w:line="576" w:lineRule="exact"/>
        <w:ind w:firstLine="640" w:firstLineChars="200"/>
        <w:jc w:val="both"/>
        <w:rPr>
          <w:rFonts w:hint="eastAsia" w:ascii="仿宋_GB2312" w:hAnsi="仿宋_GB2312" w:eastAsia="仿宋_GB2312" w:cs="仿宋_GB2312"/>
          <w:kern w:val="0"/>
          <w:sz w:val="32"/>
          <w:szCs w:val="32"/>
          <w:shd w:val="clear" w:color="auto" w:fill="FFFFFF"/>
          <w:lang w:val="en-US" w:eastAsia="zh-CN" w:bidi="bo-CN"/>
        </w:rPr>
      </w:pPr>
      <w:r>
        <w:rPr>
          <w:rFonts w:hint="eastAsia" w:ascii="仿宋_GB2312" w:hAnsi="仿宋_GB2312" w:eastAsia="仿宋_GB2312" w:cs="仿宋_GB2312"/>
          <w:kern w:val="0"/>
          <w:sz w:val="32"/>
          <w:szCs w:val="32"/>
          <w:shd w:val="clear" w:color="auto" w:fill="FFFFFF"/>
          <w:lang w:val="en-US" w:eastAsia="zh-CN" w:bidi="bo-CN"/>
        </w:rPr>
        <w:t>接受委托配制的，应当与《医疗机构制剂许可证》载明的范围一致。</w:t>
      </w:r>
    </w:p>
    <w:p>
      <w:pPr>
        <w:pStyle w:val="3"/>
        <w:spacing w:before="0" w:beforeAutospacing="0" w:after="0" w:afterAutospacing="0" w:line="576" w:lineRule="exact"/>
        <w:ind w:firstLine="640" w:firstLineChars="200"/>
        <w:jc w:val="both"/>
        <w:rPr>
          <w:rFonts w:hint="eastAsia" w:ascii="仿宋" w:hAnsi="仿宋" w:eastAsia="仿宋" w:cs="仿宋"/>
          <w:kern w:val="0"/>
          <w:sz w:val="32"/>
          <w:szCs w:val="32"/>
          <w:shd w:val="clear" w:color="auto" w:fill="FFFFFF"/>
          <w:lang w:val="en-US" w:eastAsia="zh-CN" w:bidi="bo-CN"/>
        </w:rPr>
      </w:pPr>
      <w:r>
        <w:rPr>
          <w:rFonts w:hint="eastAsia" w:ascii="仿宋_GB2312" w:hAnsi="仿宋_GB2312" w:eastAsia="仿宋_GB2312" w:cs="仿宋_GB2312"/>
          <w:kern w:val="0"/>
          <w:sz w:val="32"/>
          <w:szCs w:val="32"/>
          <w:shd w:val="clear" w:color="auto" w:fill="FFFFFF"/>
          <w:lang w:val="en-US" w:eastAsia="zh-CN" w:bidi="bo-CN"/>
        </w:rPr>
        <w:t>医疗机构需要委托检验的，委托方应当向自治区药品监督管理部门备案，未经备案不得擅自委托检验”。</w:t>
      </w:r>
    </w:p>
    <w:p>
      <w:pPr>
        <w:pStyle w:val="6"/>
        <w:numPr>
          <w:ilvl w:val="0"/>
          <w:numId w:val="0"/>
        </w:numPr>
        <w:ind w:left="709" w:leftChars="0"/>
        <w:rPr>
          <w:rFonts w:hint="eastAsia" w:ascii="仿宋_GB2312" w:hAnsi="仿宋_GB2312" w:eastAsia="仿宋_GB2312" w:cs="仿宋_GB2312"/>
          <w:sz w:val="32"/>
          <w:shd w:val="clear" w:color="auto" w:fill="FFFFFF"/>
        </w:rPr>
      </w:pPr>
      <w:r>
        <w:rPr>
          <w:rFonts w:hint="eastAsia" w:ascii="黑体" w:hAnsi="黑体" w:eastAsia="黑体" w:cs="宋体"/>
          <w:bCs/>
          <w:kern w:val="2"/>
          <w:sz w:val="32"/>
          <w:szCs w:val="32"/>
          <w:shd w:val="clear" w:color="auto" w:fill="FFFFFF"/>
          <w:lang w:val="en-US" w:eastAsia="zh-CN" w:bidi="bo-CN"/>
        </w:rPr>
        <w:t xml:space="preserve">第一百零四条  </w:t>
      </w:r>
      <w:r>
        <w:rPr>
          <w:rFonts w:hint="eastAsia" w:ascii="仿宋_GB2312" w:hAnsi="仿宋_GB2312" w:eastAsia="仿宋_GB2312" w:cs="仿宋_GB2312"/>
          <w:sz w:val="32"/>
          <w:shd w:val="clear" w:color="auto" w:fill="FFFFFF"/>
        </w:rPr>
        <w:t>根据《西藏自治区藏医医疗机构制剂管</w:t>
      </w:r>
    </w:p>
    <w:p>
      <w:pPr>
        <w:pStyle w:val="6"/>
        <w:numPr>
          <w:ilvl w:val="0"/>
          <w:numId w:val="0"/>
        </w:numPr>
        <w:rPr>
          <w:rFonts w:hint="eastAsia" w:ascii="仿宋_GB2312" w:hAnsi="仿宋_GB2312" w:eastAsia="仿宋_GB2312" w:cs="仿宋_GB2312"/>
          <w:kern w:val="0"/>
          <w:sz w:val="32"/>
          <w:szCs w:val="32"/>
          <w:shd w:val="clear" w:color="auto" w:fill="FFFFFF"/>
          <w:lang w:val="en-US" w:eastAsia="zh-CN" w:bidi="bo-CN"/>
        </w:rPr>
      </w:pPr>
      <w:r>
        <w:rPr>
          <w:rFonts w:hint="eastAsia" w:ascii="仿宋_GB2312" w:hAnsi="仿宋_GB2312" w:eastAsia="仿宋_GB2312" w:cs="仿宋_GB2312"/>
          <w:sz w:val="32"/>
          <w:shd w:val="clear" w:color="auto" w:fill="FFFFFF"/>
        </w:rPr>
        <w:t>理办法》第</w:t>
      </w:r>
      <w:r>
        <w:rPr>
          <w:rFonts w:hint="eastAsia" w:ascii="仿宋_GB2312" w:hAnsi="仿宋_GB2312" w:eastAsia="仿宋_GB2312" w:cs="仿宋_GB2312"/>
          <w:sz w:val="32"/>
          <w:shd w:val="clear" w:color="auto" w:fill="FFFFFF"/>
          <w:lang w:eastAsia="zh-CN"/>
        </w:rPr>
        <w:t>四十四</w:t>
      </w:r>
      <w:r>
        <w:rPr>
          <w:rFonts w:hint="eastAsia" w:ascii="仿宋_GB2312" w:hAnsi="仿宋_GB2312" w:eastAsia="仿宋_GB2312" w:cs="仿宋_GB2312"/>
          <w:sz w:val="32"/>
          <w:shd w:val="clear" w:color="auto" w:fill="FFFFFF"/>
        </w:rPr>
        <w:t>条，</w:t>
      </w:r>
      <w:r>
        <w:rPr>
          <w:rFonts w:hint="eastAsia" w:ascii="仿宋_GB2312" w:hAnsi="仿宋_GB2312" w:eastAsia="仿宋_GB2312" w:cs="仿宋_GB2312"/>
          <w:kern w:val="0"/>
          <w:sz w:val="32"/>
          <w:szCs w:val="32"/>
          <w:shd w:val="clear" w:color="auto" w:fill="FFFFFF"/>
          <w:lang w:val="en-US" w:eastAsia="zh-CN" w:bidi="bo-CN"/>
        </w:rPr>
        <w:t>原第一百零一条内容修订为“医疗机构委托配制藏医医疗机构制剂，应当对受托方的质量保证能力和风险管理能力进行评估，参照药品委托生产质量协议指南要求，与其签订质量保证协议以及委托协议，监督受托方履行有关协议约定的义务。</w:t>
      </w:r>
    </w:p>
    <w:p>
      <w:pPr>
        <w:pStyle w:val="3"/>
        <w:spacing w:before="0" w:beforeAutospacing="0" w:after="0" w:afterAutospacing="0" w:line="576" w:lineRule="exact"/>
        <w:ind w:firstLine="640" w:firstLineChars="200"/>
        <w:jc w:val="both"/>
        <w:rPr>
          <w:rFonts w:ascii="仿宋" w:hAnsi="仿宋" w:eastAsia="仿宋" w:cs="仿宋"/>
          <w:strike/>
          <w:color w:val="auto"/>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bo-CN"/>
        </w:rPr>
        <w:t>受托方不得将接受委托配制的藏医医疗机构制剂再次委托第</w:t>
      </w:r>
      <w:r>
        <w:rPr>
          <w:rFonts w:hint="eastAsia" w:ascii="仿宋_GB2312" w:hAnsi="仿宋_GB2312" w:eastAsia="仿宋_GB2312" w:cs="仿宋_GB2312"/>
          <w:color w:val="auto"/>
          <w:kern w:val="0"/>
          <w:sz w:val="32"/>
          <w:szCs w:val="32"/>
          <w:shd w:val="clear" w:color="auto" w:fill="FFFFFF"/>
          <w:lang w:val="en-US" w:eastAsia="zh-CN" w:bidi="bo-CN"/>
        </w:rPr>
        <w:t>三方生产或配制”。</w:t>
      </w:r>
    </w:p>
    <w:p>
      <w:pPr>
        <w:pStyle w:val="6"/>
        <w:numPr>
          <w:ilvl w:val="0"/>
          <w:numId w:val="0"/>
        </w:numPr>
        <w:ind w:firstLine="640" w:firstLineChars="200"/>
        <w:rPr>
          <w:rFonts w:hint="default" w:ascii="黑体" w:hAnsi="黑体" w:eastAsia="黑体" w:cs="仿宋"/>
          <w:color w:val="auto"/>
          <w:sz w:val="32"/>
          <w:shd w:val="clear" w:color="auto" w:fill="FFFFFF"/>
          <w:lang w:val="en-US" w:eastAsia="zh-CN"/>
        </w:rPr>
      </w:pPr>
      <w:r>
        <w:rPr>
          <w:rFonts w:hint="eastAsia" w:ascii="黑体" w:hAnsi="黑体" w:eastAsia="黑体" w:cs="仿宋"/>
          <w:color w:val="auto"/>
          <w:kern w:val="2"/>
          <w:sz w:val="32"/>
          <w:szCs w:val="32"/>
          <w:shd w:val="clear" w:fill="FFFFFF"/>
          <w:lang w:val="en-US" w:eastAsia="zh-CN" w:bidi="bo-CN"/>
        </w:rPr>
        <w:t>关于</w:t>
      </w:r>
      <w:r>
        <w:rPr>
          <w:rFonts w:hint="eastAsia" w:ascii="黑体" w:hAnsi="黑体" w:eastAsia="黑体" w:cs="仿宋"/>
          <w:color w:val="auto"/>
          <w:sz w:val="32"/>
          <w:shd w:val="clear" w:color="auto" w:fill="FFFFFF"/>
          <w:lang w:val="en-US" w:eastAsia="zh-CN"/>
        </w:rPr>
        <w:t>发布《藏医医疗机构制剂配制现场检查风险评定指导原则》的说明</w:t>
      </w:r>
    </w:p>
    <w:p>
      <w:pPr>
        <w:pStyle w:val="3"/>
        <w:spacing w:before="0" w:beforeAutospacing="0" w:after="0" w:afterAutospacing="0" w:line="576" w:lineRule="exact"/>
        <w:ind w:firstLine="640" w:firstLineChars="200"/>
        <w:jc w:val="both"/>
        <w:rPr>
          <w:rFonts w:hint="eastAsia" w:ascii="仿宋_GB2312" w:hAnsi="仿宋_GB2312" w:eastAsia="仿宋_GB2312" w:cs="仿宋_GB2312"/>
          <w:color w:val="000000" w:themeColor="text1"/>
          <w:kern w:val="2"/>
          <w:sz w:val="32"/>
          <w:szCs w:val="32"/>
          <w:shd w:val="clear" w:color="auto" w:fill="FFFFFF"/>
          <w:lang w:val="en-US" w:eastAsia="zh-CN" w:bidi="bo-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bo-CN"/>
          <w14:textFill>
            <w14:solidFill>
              <w14:schemeClr w14:val="tx1"/>
            </w14:solidFill>
          </w14:textFill>
        </w:rPr>
        <w:t>为规范制剂检查行为，统一检查标准，拟发布《藏医医疗机构制剂配制现场检查风险评定指导原则》，在此次修订《西藏自治区藏医医疗机构制剂配制质量管理规范》后，《西藏自治区藏医医疗机构制剂配制质量管理规范》和《藏医医疗机构制剂配制现场检查风险评定指导原则》同步进行发布，于2021年4月9日发布的《西藏自治区藏医医疗机构制剂配制质量管理规范现场检查指导原则（试行）》将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Himalaya">
    <w:altName w:val="DejaVu Math TeX Gyre"/>
    <w:panose1 w:val="01010100010101010101"/>
    <w:charset w:val="00"/>
    <w:family w:val="auto"/>
    <w:pitch w:val="default"/>
    <w:sig w:usb0="00000000" w:usb1="00000000" w:usb2="00000040" w:usb3="00000000" w:csb0="00000001" w:csb1="00000000"/>
  </w:font>
  <w:font w:name="宋体fal">
    <w:altName w:val="宋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D1243"/>
    <w:multiLevelType w:val="multilevel"/>
    <w:tmpl w:val="6DCD1243"/>
    <w:lvl w:ilvl="0" w:tentative="0">
      <w:start w:val="1"/>
      <w:numFmt w:val="japaneseCounting"/>
      <w:lvlText w:val="第%1条"/>
      <w:lvlJc w:val="left"/>
      <w:pPr>
        <w:ind w:left="1849" w:hanging="1140"/>
      </w:pPr>
      <w:rPr>
        <w:rFonts w:hint="default" w:ascii="黑体" w:hAnsi="黑体" w:eastAsia="黑体" w:cs="黑体"/>
        <w:color w:val="000000"/>
        <w:sz w:val="32"/>
        <w:szCs w:val="3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lOGQ5Y2YzMGZjOTkyNWMwMThhMWNlZmQ1N2UwMjQifQ=="/>
  </w:docVars>
  <w:rsids>
    <w:rsidRoot w:val="00C835F6"/>
    <w:rsid w:val="00013854"/>
    <w:rsid w:val="00036A66"/>
    <w:rsid w:val="001823A1"/>
    <w:rsid w:val="002831E4"/>
    <w:rsid w:val="002E7B76"/>
    <w:rsid w:val="003613B1"/>
    <w:rsid w:val="004C2BD9"/>
    <w:rsid w:val="006E48ED"/>
    <w:rsid w:val="00764DEF"/>
    <w:rsid w:val="007B423A"/>
    <w:rsid w:val="00875A58"/>
    <w:rsid w:val="00897470"/>
    <w:rsid w:val="008A1A55"/>
    <w:rsid w:val="00943B49"/>
    <w:rsid w:val="00981773"/>
    <w:rsid w:val="00A17D38"/>
    <w:rsid w:val="00B608F6"/>
    <w:rsid w:val="00B8177C"/>
    <w:rsid w:val="00C835F6"/>
    <w:rsid w:val="00D01E5E"/>
    <w:rsid w:val="00D2724A"/>
    <w:rsid w:val="00D41578"/>
    <w:rsid w:val="00D81815"/>
    <w:rsid w:val="00DC628E"/>
    <w:rsid w:val="00E127E1"/>
    <w:rsid w:val="00E34B04"/>
    <w:rsid w:val="00EC7385"/>
    <w:rsid w:val="00FE06E2"/>
    <w:rsid w:val="0167187F"/>
    <w:rsid w:val="01BA51E5"/>
    <w:rsid w:val="02454E0E"/>
    <w:rsid w:val="026902C5"/>
    <w:rsid w:val="04893C18"/>
    <w:rsid w:val="05CE388C"/>
    <w:rsid w:val="07591FC8"/>
    <w:rsid w:val="084F6F27"/>
    <w:rsid w:val="0BBD2E2A"/>
    <w:rsid w:val="0CC74C65"/>
    <w:rsid w:val="0CCC47F3"/>
    <w:rsid w:val="0F89675E"/>
    <w:rsid w:val="134976C3"/>
    <w:rsid w:val="14103A0E"/>
    <w:rsid w:val="156F0CA4"/>
    <w:rsid w:val="178759C7"/>
    <w:rsid w:val="1A7772E7"/>
    <w:rsid w:val="1B723200"/>
    <w:rsid w:val="1C011152"/>
    <w:rsid w:val="265359DC"/>
    <w:rsid w:val="2BEF4EFD"/>
    <w:rsid w:val="2D0225A0"/>
    <w:rsid w:val="2DC773DC"/>
    <w:rsid w:val="2E7035CF"/>
    <w:rsid w:val="31496359"/>
    <w:rsid w:val="318B0720"/>
    <w:rsid w:val="32E3528F"/>
    <w:rsid w:val="33F72E5C"/>
    <w:rsid w:val="358A2463"/>
    <w:rsid w:val="377348A2"/>
    <w:rsid w:val="37A551A8"/>
    <w:rsid w:val="38E74778"/>
    <w:rsid w:val="39425582"/>
    <w:rsid w:val="39873EC3"/>
    <w:rsid w:val="3A3A0F35"/>
    <w:rsid w:val="3B6409BB"/>
    <w:rsid w:val="3BEC179B"/>
    <w:rsid w:val="3D931851"/>
    <w:rsid w:val="3E95A220"/>
    <w:rsid w:val="3EC314F9"/>
    <w:rsid w:val="3ECB1DC0"/>
    <w:rsid w:val="415648A7"/>
    <w:rsid w:val="41A8358C"/>
    <w:rsid w:val="4349399B"/>
    <w:rsid w:val="45466118"/>
    <w:rsid w:val="45A8769B"/>
    <w:rsid w:val="469013C0"/>
    <w:rsid w:val="46E75FA1"/>
    <w:rsid w:val="478C70C6"/>
    <w:rsid w:val="4BB9615E"/>
    <w:rsid w:val="4EF574E8"/>
    <w:rsid w:val="4FD35314"/>
    <w:rsid w:val="50D526EE"/>
    <w:rsid w:val="53131E78"/>
    <w:rsid w:val="55F54236"/>
    <w:rsid w:val="56BC55AE"/>
    <w:rsid w:val="571225A1"/>
    <w:rsid w:val="59B41B78"/>
    <w:rsid w:val="5A875679"/>
    <w:rsid w:val="5ADC719F"/>
    <w:rsid w:val="603655EF"/>
    <w:rsid w:val="6037305F"/>
    <w:rsid w:val="60824E5B"/>
    <w:rsid w:val="632717A7"/>
    <w:rsid w:val="63275C4B"/>
    <w:rsid w:val="644F4F51"/>
    <w:rsid w:val="64A70788"/>
    <w:rsid w:val="652F2B95"/>
    <w:rsid w:val="6D3200F6"/>
    <w:rsid w:val="6DFBB341"/>
    <w:rsid w:val="74135F2C"/>
    <w:rsid w:val="74FB5F89"/>
    <w:rsid w:val="765B4ACC"/>
    <w:rsid w:val="7A79401E"/>
    <w:rsid w:val="7B276391"/>
    <w:rsid w:val="7F2F7F0A"/>
    <w:rsid w:val="7FFE5EDF"/>
    <w:rsid w:val="D5F1DD18"/>
    <w:rsid w:val="DEF9BFDB"/>
    <w:rsid w:val="EF1605D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Times New Roman"/>
      <w:szCs w:val="22"/>
      <w:lang w:bidi="ar-SA"/>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paragraph" w:customStyle="1" w:styleId="7">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Words>
  <Characters>415</Characters>
  <Lines>3</Lines>
  <Paragraphs>1</Paragraphs>
  <TotalTime>5</TotalTime>
  <ScaleCrop>false</ScaleCrop>
  <LinksUpToDate>false</LinksUpToDate>
  <CharactersWithSpaces>486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2024-05-31T15:06:00Z</dcterms:created>
  <dc:creator>thinkpad</dc:creator>
  <cp:lastModifiedBy>xzyj</cp:lastModifiedBy>
  <cp:lastPrinted>2024-06-11T11:54:35Z</cp:lastPrinted>
  <dcterms:modified xsi:type="dcterms:W3CDTF">2024-06-11T12:01:05Z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1F6C3E0EC5744E31A7940ED49EEDA2CE_13</vt:lpwstr>
  </property>
</Properties>
</file>