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4" w:lineRule="auto"/>
        <w:rPr>
          <w:rFonts w:hint="default" w:ascii="Times New Roman" w:hAnsi="Times New Roman" w:eastAsia="Times New Roman" w:cs="Times New Roman"/>
          <w:spacing w:val="-2"/>
          <w:position w:val="10"/>
        </w:rPr>
      </w:pPr>
      <w:r>
        <w:rPr>
          <w:rFonts w:hint="default" w:ascii="Times New Roman" w:hAnsi="Times New Roman" w:cs="Times New Roman"/>
          <w:sz w:val="21"/>
        </w:rPr>
        <mc:AlternateContent>
          <mc:Choice Requires="wps">
            <w:drawing>
              <wp:anchor distT="0" distB="0" distL="114300" distR="114300" simplePos="0" relativeHeight="251662336" behindDoc="0" locked="0" layoutInCell="1" allowOverlap="1">
                <wp:simplePos x="0" y="0"/>
                <wp:positionH relativeFrom="column">
                  <wp:posOffset>3039745</wp:posOffset>
                </wp:positionH>
                <wp:positionV relativeFrom="paragraph">
                  <wp:posOffset>8890</wp:posOffset>
                </wp:positionV>
                <wp:extent cx="2735580" cy="914400"/>
                <wp:effectExtent l="0" t="0" r="7620" b="0"/>
                <wp:wrapNone/>
                <wp:docPr id="2" name="文本框 2"/>
                <wp:cNvGraphicFramePr/>
                <a:graphic xmlns:a="http://schemas.openxmlformats.org/drawingml/2006/main">
                  <a:graphicData uri="http://schemas.microsoft.com/office/word/2010/wordprocessingShape">
                    <wps:wsp>
                      <wps:cNvSpPr txBox="1"/>
                      <wps:spPr>
                        <a:xfrm>
                          <a:off x="4097020" y="986155"/>
                          <a:ext cx="2735580" cy="9144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
                              <w:rPr>
                                <w:rFonts w:ascii="Times New Roman" w:hAnsi="Times New Roman" w:eastAsia="Times New Roman" w:cs="Times New Roman"/>
                                <w:spacing w:val="69"/>
                                <w:w w:val="119"/>
                                <w:position w:val="-13"/>
                                <w:sz w:val="96"/>
                                <w:szCs w:val="96"/>
                              </w:rPr>
                              <w:t>DBXX</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9.35pt;margin-top:0.7pt;height:72pt;width:215.4pt;z-index:251662336;mso-width-relative:page;mso-height-relative:page;" fillcolor="#FFFFFF [3201]" filled="t" stroked="f" coordsize="21600,21600" o:gfxdata="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AL0YdL1AAA&#10;AAkBAAAPAAAAAAAAAAEAIAAAACIAAABkcnMvZG93bnJldi54bWxQSwECFAAUAAAACACHTuJApLyk&#10;DVsCAACaBAAADgAAAAAAAAABACAAAAAjAQAAZHJzL2Uyb0RvYy54bWxQSwUGAAAAAAYABgBZAQAA&#10;8AUAAAAA&#10;">
                <v:fill on="t" focussize="0,0"/>
                <v:stroke on="f" weight="0.5pt"/>
                <v:imagedata o:title=""/>
                <o:lock v:ext="edit" aspectratio="f"/>
                <v:textbox>
                  <w:txbxContent>
                    <w:p>
                      <w:r>
                        <w:rPr>
                          <w:rFonts w:ascii="Times New Roman" w:hAnsi="Times New Roman" w:eastAsia="Times New Roman" w:cs="Times New Roman"/>
                          <w:spacing w:val="69"/>
                          <w:w w:val="119"/>
                          <w:position w:val="-13"/>
                          <w:sz w:val="96"/>
                          <w:szCs w:val="96"/>
                        </w:rPr>
                        <w:t>DBXX</w:t>
                      </w:r>
                    </w:p>
                  </w:txbxContent>
                </v:textbox>
              </v:shape>
            </w:pict>
          </mc:Fallback>
        </mc:AlternateContent>
      </w:r>
    </w:p>
    <w:p>
      <w:pPr>
        <w:spacing w:line="14" w:lineRule="auto"/>
        <w:rPr>
          <w:rFonts w:hint="default" w:ascii="Times New Roman" w:hAnsi="Times New Roman" w:eastAsia="Times New Roman" w:cs="Times New Roman"/>
          <w:spacing w:val="-2"/>
          <w:position w:val="10"/>
        </w:rPr>
      </w:pPr>
    </w:p>
    <w:p>
      <w:pPr>
        <w:spacing w:line="14" w:lineRule="auto"/>
        <w:rPr>
          <w:rFonts w:hint="default" w:ascii="Times New Roman" w:hAnsi="Times New Roman" w:eastAsia="Times New Roman" w:cs="Times New Roman"/>
          <w:spacing w:val="-2"/>
          <w:position w:val="10"/>
        </w:rPr>
      </w:pPr>
    </w:p>
    <w:p>
      <w:pPr>
        <w:spacing w:line="14" w:lineRule="auto"/>
        <w:rPr>
          <w:rFonts w:hint="default" w:ascii="Times New Roman" w:hAnsi="Times New Roman" w:eastAsia="Times New Roman" w:cs="Times New Roman"/>
          <w:spacing w:val="-2"/>
          <w:position w:val="10"/>
        </w:rPr>
      </w:pPr>
    </w:p>
    <w:p>
      <w:pPr>
        <w:spacing w:line="14" w:lineRule="auto"/>
        <w:rPr>
          <w:rFonts w:hint="default" w:ascii="Times New Roman" w:hAnsi="Times New Roman" w:eastAsia="Times New Roman" w:cs="Times New Roman"/>
          <w:spacing w:val="-2"/>
          <w:position w:val="10"/>
        </w:rPr>
      </w:pPr>
    </w:p>
    <w:p>
      <w:pPr>
        <w:spacing w:line="14" w:lineRule="auto"/>
        <w:rPr>
          <w:rFonts w:hint="default" w:ascii="Times New Roman" w:hAnsi="Times New Roman" w:eastAsia="Times New Roman" w:cs="Times New Roman"/>
          <w:spacing w:val="-2"/>
          <w:position w:val="10"/>
        </w:rPr>
      </w:pPr>
    </w:p>
    <w:p>
      <w:pPr>
        <w:spacing w:line="14" w:lineRule="auto"/>
        <w:rPr>
          <w:rFonts w:hint="default" w:ascii="Times New Roman" w:hAnsi="Times New Roman" w:eastAsia="Times New Roman" w:cs="Times New Roman"/>
          <w:spacing w:val="-2"/>
          <w:position w:val="10"/>
        </w:rPr>
      </w:pPr>
    </w:p>
    <w:p>
      <w:pPr>
        <w:spacing w:line="14" w:lineRule="auto"/>
        <w:rPr>
          <w:rFonts w:hint="default" w:ascii="Times New Roman" w:hAnsi="Times New Roman" w:eastAsia="Times New Roman" w:cs="Times New Roman"/>
          <w:spacing w:val="-2"/>
          <w:position w:val="10"/>
        </w:rPr>
      </w:pPr>
    </w:p>
    <w:p>
      <w:pPr>
        <w:spacing w:line="14" w:lineRule="auto"/>
        <w:rPr>
          <w:rFonts w:hint="default" w:ascii="Times New Roman" w:hAnsi="Times New Roman" w:eastAsia="Times New Roman" w:cs="Times New Roman"/>
          <w:spacing w:val="-2"/>
          <w:position w:val="10"/>
        </w:rPr>
      </w:pPr>
    </w:p>
    <w:p>
      <w:pPr>
        <w:spacing w:line="14" w:lineRule="auto"/>
        <w:rPr>
          <w:rFonts w:hint="default" w:ascii="Times New Roman" w:hAnsi="Times New Roman" w:eastAsia="Times New Roman" w:cs="Times New Roman"/>
          <w:spacing w:val="-2"/>
          <w:position w:val="10"/>
        </w:rPr>
      </w:pPr>
    </w:p>
    <w:p>
      <w:pPr>
        <w:spacing w:line="14" w:lineRule="auto"/>
        <w:rPr>
          <w:rFonts w:hint="default" w:ascii="Times New Roman" w:hAnsi="Times New Roman" w:eastAsia="Times New Roman" w:cs="Times New Roman"/>
          <w:spacing w:val="-2"/>
          <w:position w:val="10"/>
        </w:rPr>
      </w:pPr>
    </w:p>
    <w:p>
      <w:pPr>
        <w:spacing w:before="201" w:line="303" w:lineRule="exact"/>
        <w:rPr>
          <w:rFonts w:hint="default" w:ascii="Times New Roman" w:hAnsi="Times New Roman" w:eastAsia="Times New Roman" w:cs="Times New Roman"/>
        </w:rPr>
      </w:pPr>
      <w:r>
        <w:rPr>
          <w:rFonts w:hint="default" w:ascii="Times New Roman" w:hAnsi="Times New Roman" w:eastAsia="Times New Roman" w:cs="Times New Roman"/>
          <w:spacing w:val="-2"/>
          <w:position w:val="10"/>
        </w:rPr>
        <w:t>ICS</w:t>
      </w:r>
      <w:r>
        <w:rPr>
          <w:rFonts w:hint="default" w:ascii="Times New Roman" w:hAnsi="Times New Roman" w:eastAsia="宋体" w:cs="Times New Roman"/>
          <w:spacing w:val="-2"/>
          <w:position w:val="10"/>
          <w:lang w:val="en-US" w:eastAsia="zh-CN"/>
        </w:rPr>
        <w:t xml:space="preserve"> 11</w:t>
      </w:r>
      <w:r>
        <w:rPr>
          <w:rFonts w:hint="default" w:ascii="Times New Roman" w:hAnsi="Times New Roman" w:eastAsia="宋体" w:cs="Times New Roman"/>
          <w:spacing w:val="-2"/>
          <w:position w:val="10"/>
        </w:rPr>
        <w:t>.</w:t>
      </w:r>
      <w:r>
        <w:rPr>
          <w:rFonts w:hint="default" w:ascii="Times New Roman" w:hAnsi="Times New Roman" w:eastAsia="Times New Roman" w:cs="Times New Roman"/>
          <w:spacing w:val="-2"/>
          <w:position w:val="10"/>
        </w:rPr>
        <w:t>0</w:t>
      </w:r>
      <w:r>
        <w:rPr>
          <w:rFonts w:hint="default" w:ascii="Times New Roman" w:hAnsi="Times New Roman" w:eastAsia="宋体" w:cs="Times New Roman"/>
          <w:spacing w:val="-2"/>
          <w:position w:val="10"/>
          <w:lang w:val="en-US" w:eastAsia="zh-CN"/>
        </w:rPr>
        <w:t>2</w:t>
      </w:r>
      <w:r>
        <w:rPr>
          <w:rFonts w:hint="default" w:ascii="Times New Roman" w:hAnsi="Times New Roman" w:eastAsia="Times New Roman" w:cs="Times New Roman"/>
          <w:spacing w:val="-2"/>
          <w:position w:val="10"/>
        </w:rPr>
        <w:t>0</w:t>
      </w:r>
    </w:p>
    <w:p>
      <w:pPr>
        <w:spacing w:line="186" w:lineRule="auto"/>
        <w:rPr>
          <w:rFonts w:hint="default" w:ascii="Times New Roman" w:hAnsi="Times New Roman" w:eastAsia="Times New Roman" w:cs="Times New Roman"/>
          <w:lang w:val="en-US"/>
        </w:rPr>
      </w:pPr>
      <w:r>
        <w:rPr>
          <w:rFonts w:hint="default" w:ascii="Times New Roman" w:hAnsi="Times New Roman" w:eastAsia="宋体" w:cs="Times New Roman"/>
          <w:spacing w:val="-3"/>
          <w:lang w:val="en-US" w:eastAsia="zh-CN"/>
        </w:rPr>
        <w:t>C05</w:t>
      </w:r>
    </w:p>
    <w:p>
      <w:pPr>
        <w:spacing w:line="186" w:lineRule="auto"/>
        <w:jc w:val="left"/>
        <w:rPr>
          <w:rFonts w:hint="default" w:ascii="Times New Roman" w:hAnsi="Times New Roman" w:cs="Times New Roman"/>
        </w:rPr>
      </w:pPr>
      <w:r>
        <w:rPr>
          <w:rFonts w:hint="default" w:ascii="Times New Roman" w:hAnsi="Times New Roman" w:eastAsia="宋体" w:cs="Times New Roman"/>
          <w:spacing w:val="-3"/>
          <w:lang w:val="en-US" w:eastAsia="zh-CN"/>
        </w:rPr>
        <w:t xml:space="preserve">                                         </w:t>
      </w:r>
    </w:p>
    <w:p>
      <w:pPr>
        <w:spacing w:line="351" w:lineRule="auto"/>
        <w:rPr>
          <w:rFonts w:hint="default" w:ascii="Times New Roman" w:hAnsi="Times New Roman" w:cs="Times New Roman"/>
        </w:rPr>
      </w:pPr>
    </w:p>
    <w:p>
      <w:pPr>
        <w:spacing w:before="156" w:line="218" w:lineRule="auto"/>
        <w:ind w:firstLine="940" w:firstLineChars="200"/>
        <w:jc w:val="center"/>
        <w:rPr>
          <w:rFonts w:hint="default" w:ascii="Times New Roman" w:hAnsi="Times New Roman" w:eastAsia="黑体" w:cs="Times New Roman"/>
          <w:sz w:val="48"/>
          <w:szCs w:val="48"/>
        </w:rPr>
      </w:pPr>
      <w:r>
        <w:rPr>
          <w:rFonts w:hint="default" w:ascii="Times New Roman" w:hAnsi="Times New Roman" w:eastAsia="黑体" w:cs="Times New Roman"/>
          <w:spacing w:val="-5"/>
          <w:sz w:val="48"/>
          <w:szCs w:val="48"/>
          <w14:textOutline w14:w="8712" w14:cap="flat" w14:cmpd="sng" w14:algn="ctr">
            <w14:solidFill>
              <w14:srgbClr w14:val="000000"/>
            </w14:solidFill>
            <w14:prstDash w14:val="solid"/>
            <w14:miter w14:val="0"/>
          </w14:textOutline>
        </w:rPr>
        <w:t>安徽省地方标准</w:t>
      </w:r>
    </w:p>
    <w:p>
      <w:pPr>
        <w:spacing w:line="446" w:lineRule="auto"/>
        <w:rPr>
          <w:rFonts w:hint="default" w:ascii="Times New Roman" w:hAnsi="Times New Roman" w:cs="Times New Roman"/>
        </w:rPr>
      </w:pPr>
      <w:r>
        <w:rPr>
          <w:rFonts w:hint="default" w:ascii="Times New Roman" w:hAnsi="Times New Roman" w:cs="Times New Roman"/>
        </w:rPr>
        <mc:AlternateContent>
          <mc:Choice Requires="wps">
            <w:drawing>
              <wp:inline distT="0" distB="0" distL="114300" distR="114300">
                <wp:extent cx="5374640" cy="76200"/>
                <wp:effectExtent l="0" t="0" r="0" b="0"/>
                <wp:docPr id="3" name="任意多边形 6"/>
                <wp:cNvGraphicFramePr/>
                <a:graphic xmlns:a="http://schemas.openxmlformats.org/drawingml/2006/main">
                  <a:graphicData uri="http://schemas.microsoft.com/office/word/2010/wordprocessingShape">
                    <wps:wsp>
                      <wps:cNvSpPr/>
                      <wps:spPr>
                        <a:xfrm flipV="1">
                          <a:off x="0" y="0"/>
                          <a:ext cx="5374640" cy="76200"/>
                        </a:xfrm>
                        <a:custGeom>
                          <a:avLst/>
                          <a:gdLst/>
                          <a:ahLst/>
                          <a:cxnLst/>
                          <a:rect l="0" t="0" r="0" b="0"/>
                          <a:pathLst>
                            <a:path w="9640" h="20">
                              <a:moveTo>
                                <a:pt x="0" y="0"/>
                              </a:moveTo>
                              <a:lnTo>
                                <a:pt x="9640" y="0"/>
                              </a:lnTo>
                            </a:path>
                          </a:pathLst>
                        </a:custGeom>
                        <a:ln>
                          <a:headEnd type="none" w="med" len="med"/>
                          <a:tailEnd type="none" w="med" len="med"/>
                        </a:ln>
                      </wps:spPr>
                      <wps:style>
                        <a:lnRef idx="1">
                          <a:schemeClr val="dk1"/>
                        </a:lnRef>
                        <a:fillRef idx="0">
                          <a:schemeClr val="dk1"/>
                        </a:fillRef>
                        <a:effectRef idx="0">
                          <a:schemeClr val="dk1"/>
                        </a:effectRef>
                        <a:fontRef idx="minor">
                          <a:schemeClr val="tx1"/>
                        </a:fontRef>
                      </wps:style>
                      <wps:bodyPr upright="1"/>
                    </wps:wsp>
                  </a:graphicData>
                </a:graphic>
              </wp:inline>
            </w:drawing>
          </mc:Choice>
          <mc:Fallback>
            <w:pict>
              <v:shape id="任意多边形 6" o:spid="_x0000_s1026" o:spt="100" style="flip:y;height:6pt;width:423.2pt;" filled="f" stroked="t" coordsize="9640,20" o:gfxdata="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HpBXn9MAAAAEAQAADwAAAAAA&#10;AAABACAAAAAiAAAAZHJzL2Rvd25yZXYueG1sUEsBAhQAFAAAAAgAh07iQJW0QCRRAgAA2gQAAA4A&#10;AAAAAAAAAQAgAAAAIgEAAGRycy9lMm9Eb2MueG1sUEsFBgAAAAAGAAYAWQEAAOUFAAAAAA==&#10;" path="m0,0l9640,0e">
                <v:fill on="f" focussize="0,0"/>
                <v:stroke weight="0.5pt" color="#000000 [3200]" miterlimit="8" joinstyle="miter"/>
                <v:imagedata o:title=""/>
                <o:lock v:ext="edit" aspectratio="f"/>
                <w10:wrap type="none"/>
                <w10:anchorlock/>
              </v:shape>
            </w:pict>
          </mc:Fallback>
        </mc:AlternateContent>
      </w:r>
    </w:p>
    <w:p>
      <w:pPr>
        <w:spacing w:line="20" w:lineRule="exact"/>
        <w:ind w:firstLine="495"/>
        <w:textAlignment w:val="center"/>
        <w:rPr>
          <w:rFonts w:hint="default" w:ascii="Times New Roman" w:hAnsi="Times New Roman" w:cs="Times New Roman"/>
        </w:rPr>
      </w:pPr>
    </w:p>
    <w:p>
      <w:pPr>
        <w:spacing w:line="251" w:lineRule="auto"/>
        <w:rPr>
          <w:rFonts w:hint="default" w:ascii="Times New Roman" w:hAnsi="Times New Roman" w:cs="Times New Roman"/>
        </w:rPr>
      </w:pPr>
    </w:p>
    <w:p>
      <w:pPr>
        <w:spacing w:line="251" w:lineRule="auto"/>
        <w:rPr>
          <w:rFonts w:hint="default" w:ascii="Times New Roman" w:hAnsi="Times New Roman" w:cs="Times New Roman"/>
        </w:rPr>
      </w:pPr>
    </w:p>
    <w:p>
      <w:pPr>
        <w:spacing w:before="78" w:line="239" w:lineRule="auto"/>
        <w:ind w:firstLine="1128" w:firstLineChars="400"/>
        <w:jc w:val="right"/>
        <w:rPr>
          <w:rFonts w:hint="default" w:ascii="Times New Roman" w:hAnsi="Times New Roman" w:eastAsia="Times New Roman" w:cs="Times New Roman"/>
          <w:sz w:val="27"/>
          <w:szCs w:val="27"/>
          <w:highlight w:val="none"/>
        </w:rPr>
      </w:pPr>
      <w:r>
        <w:rPr>
          <w:rFonts w:hint="default" w:ascii="Times New Roman" w:hAnsi="Times New Roman" w:eastAsia="Times New Roman" w:cs="Times New Roman"/>
          <w:spacing w:val="6"/>
          <w:sz w:val="27"/>
          <w:szCs w:val="27"/>
          <w:highlight w:val="none"/>
        </w:rPr>
        <w:t>DB/T</w:t>
      </w:r>
      <w:r>
        <w:rPr>
          <w:rFonts w:hint="default" w:ascii="Times New Roman" w:hAnsi="Times New Roman" w:eastAsia="Times New Roman" w:cs="Times New Roman"/>
          <w:spacing w:val="-12"/>
          <w:sz w:val="27"/>
          <w:szCs w:val="27"/>
          <w:highlight w:val="none"/>
        </w:rPr>
        <w:t xml:space="preserve"> </w:t>
      </w:r>
      <w:r>
        <w:rPr>
          <w:rFonts w:hint="default" w:ascii="Times New Roman" w:hAnsi="Times New Roman" w:eastAsia="宋体" w:cs="Times New Roman"/>
          <w:spacing w:val="6"/>
          <w:sz w:val="27"/>
          <w:szCs w:val="27"/>
          <w:highlight w:val="none"/>
          <w:lang w:val="en-US" w:eastAsia="zh-CN"/>
        </w:rPr>
        <w:t>1.1</w:t>
      </w:r>
      <w:r>
        <w:rPr>
          <w:rFonts w:hint="default" w:ascii="Times New Roman" w:hAnsi="Times New Roman" w:eastAsia="Times New Roman" w:cs="Times New Roman"/>
          <w:spacing w:val="6"/>
          <w:sz w:val="27"/>
          <w:szCs w:val="27"/>
          <w:highlight w:val="none"/>
        </w:rPr>
        <w:t>—2020</w:t>
      </w:r>
    </w:p>
    <w:p>
      <w:pPr>
        <w:spacing w:line="268" w:lineRule="auto"/>
        <w:rPr>
          <w:rFonts w:hint="default" w:ascii="Times New Roman" w:hAnsi="Times New Roman" w:cs="Times New Roman"/>
        </w:rPr>
      </w:pPr>
    </w:p>
    <w:p>
      <w:pPr>
        <w:spacing w:line="268" w:lineRule="auto"/>
        <w:rPr>
          <w:rFonts w:hint="default" w:ascii="Times New Roman" w:hAnsi="Times New Roman" w:cs="Times New Roman"/>
        </w:rPr>
      </w:pPr>
    </w:p>
    <w:p>
      <w:pPr>
        <w:spacing w:line="268" w:lineRule="auto"/>
        <w:rPr>
          <w:rFonts w:hint="default" w:ascii="Times New Roman" w:hAnsi="Times New Roman" w:cs="Times New Roman"/>
        </w:rPr>
      </w:pPr>
    </w:p>
    <w:p>
      <w:pPr>
        <w:spacing w:line="268" w:lineRule="auto"/>
        <w:rPr>
          <w:rFonts w:hint="default" w:ascii="Times New Roman" w:hAnsi="Times New Roman" w:cs="Times New Roman"/>
        </w:rPr>
      </w:pPr>
    </w:p>
    <w:p>
      <w:pPr>
        <w:spacing w:line="268" w:lineRule="auto"/>
        <w:rPr>
          <w:rFonts w:hint="default" w:ascii="Times New Roman" w:hAnsi="Times New Roman" w:cs="Times New Roman"/>
        </w:rPr>
      </w:pPr>
    </w:p>
    <w:tbl>
      <w:tblPr>
        <w:tblStyle w:val="10"/>
        <w:tblpPr w:leftFromText="180" w:rightFromText="180" w:vertAnchor="page" w:horzAnchor="page" w:tblpXSpec="center" w:tblpY="6266"/>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10351" w:type="dxa"/>
            <w:tcBorders>
              <w:top w:val="nil"/>
              <w:left w:val="nil"/>
              <w:bottom w:val="nil"/>
              <w:right w:val="nil"/>
            </w:tcBorders>
          </w:tcPr>
          <w:p>
            <w:pPr>
              <w:widowControl/>
              <w:spacing w:line="268" w:lineRule="auto"/>
              <w:jc w:val="center"/>
              <w:rPr>
                <w:rFonts w:hint="default" w:ascii="Times New Roman" w:hAnsi="Times New Roman" w:eastAsia="黑体" w:cs="Times New Roman"/>
                <w:sz w:val="52"/>
                <w:szCs w:val="52"/>
                <w:lang w:val="en-US" w:eastAsia="zh-CN"/>
              </w:rPr>
            </w:pPr>
            <w:r>
              <w:rPr>
                <w:rFonts w:hint="default" w:ascii="Times New Roman" w:hAnsi="Times New Roman" w:eastAsia="黑体" w:cs="Times New Roman"/>
                <w:sz w:val="52"/>
                <w:szCs w:val="52"/>
                <w:lang w:val="en-US" w:eastAsia="zh-CN"/>
              </w:rPr>
              <w:t>医疗机构活体组织</w:t>
            </w:r>
            <w:r>
              <w:rPr>
                <w:rFonts w:hint="eastAsia" w:ascii="Times New Roman" w:hAnsi="Times New Roman" w:eastAsia="黑体" w:cs="Times New Roman"/>
                <w:sz w:val="52"/>
                <w:szCs w:val="52"/>
                <w:lang w:val="en-US" w:eastAsia="zh-CN"/>
              </w:rPr>
              <w:t>病理</w:t>
            </w:r>
            <w:r>
              <w:rPr>
                <w:rFonts w:hint="default" w:ascii="Times New Roman" w:hAnsi="Times New Roman" w:eastAsia="黑体" w:cs="Times New Roman"/>
                <w:sz w:val="52"/>
                <w:szCs w:val="52"/>
                <w:lang w:val="en-US" w:eastAsia="zh-CN"/>
              </w:rPr>
              <w:t>标本</w:t>
            </w:r>
          </w:p>
          <w:p>
            <w:pPr>
              <w:widowControl/>
              <w:spacing w:line="268" w:lineRule="auto"/>
              <w:jc w:val="center"/>
              <w:rPr>
                <w:rFonts w:hint="default" w:ascii="Times New Roman" w:hAnsi="Times New Roman" w:cs="Times New Roman"/>
              </w:rPr>
            </w:pPr>
            <w:r>
              <w:rPr>
                <w:rFonts w:hint="default" w:ascii="Times New Roman" w:hAnsi="Times New Roman" w:eastAsia="黑体" w:cs="Times New Roman"/>
                <w:sz w:val="52"/>
                <w:szCs w:val="52"/>
                <w:lang w:val="en-US" w:eastAsia="zh-CN"/>
              </w:rPr>
              <w:t>分析前阶段管理规范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51" w:type="dxa"/>
            <w:tcBorders>
              <w:top w:val="nil"/>
              <w:left w:val="nil"/>
              <w:bottom w:val="nil"/>
              <w:right w:val="nil"/>
            </w:tcBorders>
          </w:tcPr>
          <w:p>
            <w:pPr>
              <w:pStyle w:val="15"/>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w:t>
            </w:r>
            <w:r>
              <w:rPr>
                <w:rFonts w:hint="default" w:ascii="Times New Roman" w:hAnsi="Times New Roman" w:cs="Times New Roman"/>
                <w:color w:val="000000" w:themeColor="text1"/>
                <w:highlight w:val="none"/>
                <w:lang w:val="en-US" w:eastAsia="zh-CN"/>
                <w14:textFill>
                  <w14:solidFill>
                    <w14:schemeClr w14:val="tx1"/>
                  </w14:solidFill>
                </w14:textFill>
              </w:rPr>
              <w:t>Management specifications for the pre</w:t>
            </w:r>
            <w:r>
              <w:rPr>
                <w:rFonts w:hint="eastAsia"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lang w:val="en-US" w:eastAsia="zh-CN"/>
                <w14:textFill>
                  <w14:solidFill>
                    <w14:schemeClr w14:val="tx1"/>
                  </w14:solidFill>
                </w14:textFill>
              </w:rPr>
              <w:t>analysis stage of living tissue pathological specimens in medical institutions</w:t>
            </w:r>
            <w:r>
              <w:rPr>
                <w:rFonts w:hint="default" w:ascii="Times New Roman" w:hAnsi="Times New Roman" w:cs="Times New Roman"/>
                <w:color w:val="000000" w:themeColor="text1"/>
                <w:highlight w:val="none"/>
                <w14:textFill>
                  <w14:solidFill>
                    <w14:schemeClr w14:val="tx1"/>
                  </w14:solidFill>
                </w14:textFill>
              </w:rPr>
              <w:t>）</w:t>
            </w:r>
          </w:p>
          <w:p>
            <w:pPr>
              <w:pStyle w:val="15"/>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000000" w:themeColor="text1"/>
                <w14:textFill>
                  <w14:solidFill>
                    <w14:schemeClr w14:val="tx1"/>
                  </w14:solidFill>
                </w14:textFill>
              </w:rPr>
            </w:pPr>
          </w:p>
          <w:p>
            <w:pPr>
              <w:pStyle w:val="15"/>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（征求意见稿）</w:t>
            </w:r>
          </w:p>
          <w:p>
            <w:pPr>
              <w:widowControl/>
              <w:spacing w:line="268" w:lineRule="auto"/>
              <w:jc w:val="both"/>
              <w:rPr>
                <w:rFonts w:hint="default" w:ascii="Times New Roman" w:hAnsi="Times New Roman" w:cs="Times New Roman"/>
              </w:rPr>
            </w:pPr>
          </w:p>
        </w:tc>
      </w:tr>
    </w:tbl>
    <w:p>
      <w:pPr>
        <w:pStyle w:val="15"/>
        <w:jc w:val="both"/>
        <w:rPr>
          <w:rFonts w:hint="default" w:ascii="Times New Roman" w:hAnsi="Times New Roman" w:cs="Times New Roman"/>
          <w:color w:val="000000" w:themeColor="text1"/>
          <w14:textFill>
            <w14:solidFill>
              <w14:schemeClr w14:val="tx1"/>
            </w14:solidFill>
          </w14:textFill>
        </w:rPr>
      </w:pPr>
    </w:p>
    <w:p>
      <w:pPr>
        <w:pStyle w:val="15"/>
        <w:jc w:val="both"/>
        <w:rPr>
          <w:rFonts w:hint="default" w:ascii="Times New Roman" w:hAnsi="Times New Roman" w:cs="Times New Roman"/>
          <w:color w:val="000000" w:themeColor="text1"/>
          <w14:textFill>
            <w14:solidFill>
              <w14:schemeClr w14:val="tx1"/>
            </w14:solidFill>
          </w14:textFill>
        </w:rPr>
      </w:pPr>
    </w:p>
    <w:p>
      <w:pPr>
        <w:pStyle w:val="15"/>
        <w:jc w:val="both"/>
        <w:rPr>
          <w:rFonts w:hint="default" w:ascii="Times New Roman" w:hAnsi="Times New Roman" w:cs="Times New Roman"/>
          <w:color w:val="000000" w:themeColor="text1"/>
          <w14:textFill>
            <w14:solidFill>
              <w14:schemeClr w14:val="tx1"/>
            </w14:solidFill>
          </w14:textFill>
        </w:rPr>
      </w:pPr>
    </w:p>
    <w:p>
      <w:pPr>
        <w:spacing w:line="242" w:lineRule="auto"/>
        <w:rPr>
          <w:rFonts w:hint="default" w:ascii="Times New Roman" w:hAnsi="Times New Roman" w:cs="Times New Roman"/>
        </w:rPr>
      </w:pPr>
    </w:p>
    <w:p>
      <w:pPr>
        <w:spacing w:line="242" w:lineRule="auto"/>
        <w:rPr>
          <w:rFonts w:hint="default" w:ascii="Times New Roman" w:hAnsi="Times New Roman" w:cs="Times New Roman"/>
        </w:rPr>
      </w:pPr>
    </w:p>
    <w:p>
      <w:pPr>
        <w:spacing w:line="242" w:lineRule="auto"/>
        <w:rPr>
          <w:rFonts w:hint="default" w:ascii="Times New Roman" w:hAnsi="Times New Roman" w:cs="Times New Roman"/>
        </w:rPr>
      </w:pPr>
    </w:p>
    <w:p>
      <w:pPr>
        <w:spacing w:line="242" w:lineRule="auto"/>
        <w:jc w:val="center"/>
        <w:rPr>
          <w:rFonts w:hint="default" w:ascii="Times New Roman" w:hAnsi="Times New Roman" w:cs="Times New Roman"/>
        </w:rPr>
      </w:pPr>
      <w:r>
        <w:rPr>
          <w:rFonts w:hint="default" w:ascii="Times New Roman" w:hAnsi="Times New Roman" w:eastAsia="黑体" w:cs="Times New Roman"/>
          <w:snapToGrid/>
          <w:color w:val="auto"/>
          <w:sz w:val="28"/>
          <w:szCs w:val="20"/>
        </w:rPr>
        <w:t>20</w:t>
      </w:r>
      <w:r>
        <w:rPr>
          <w:rFonts w:hint="default" w:ascii="Times New Roman" w:hAnsi="Times New Roman" w:eastAsia="黑体" w:cs="Times New Roman"/>
          <w:snapToGrid/>
          <w:color w:val="auto"/>
          <w:sz w:val="28"/>
          <w:szCs w:val="20"/>
          <w:lang w:val="en-US" w:eastAsia="zh-CN"/>
        </w:rPr>
        <w:t>23</w:t>
      </w:r>
      <w:r>
        <w:rPr>
          <w:rFonts w:hint="default" w:ascii="Times New Roman" w:hAnsi="Times New Roman" w:eastAsia="黑体" w:cs="Times New Roman"/>
          <w:snapToGrid/>
          <w:color w:val="auto"/>
          <w:sz w:val="28"/>
          <w:szCs w:val="20"/>
        </w:rPr>
        <w:t xml:space="preserve"> - </w:t>
      </w:r>
      <w:r>
        <w:rPr>
          <w:rFonts w:hint="default" w:ascii="Times New Roman" w:hAnsi="Times New Roman" w:eastAsia="黑体" w:cs="Times New Roman"/>
          <w:snapToGrid/>
          <w:color w:val="auto"/>
          <w:sz w:val="28"/>
          <w:szCs w:val="20"/>
          <w:lang w:val="en-US" w:eastAsia="zh-CN"/>
        </w:rPr>
        <w:t>07</w:t>
      </w:r>
      <w:r>
        <w:rPr>
          <w:rFonts w:hint="default" w:ascii="Times New Roman" w:hAnsi="Times New Roman" w:eastAsia="黑体" w:cs="Times New Roman"/>
          <w:snapToGrid/>
          <w:color w:val="auto"/>
          <w:sz w:val="28"/>
          <w:szCs w:val="20"/>
        </w:rPr>
        <w:t xml:space="preserve"> - </w:t>
      </w:r>
      <w:r>
        <w:rPr>
          <w:rFonts w:hint="default" w:ascii="Times New Roman" w:hAnsi="Times New Roman" w:eastAsia="黑体" w:cs="Times New Roman"/>
          <w:snapToGrid/>
          <w:color w:val="auto"/>
          <w:sz w:val="28"/>
          <w:szCs w:val="20"/>
          <w:lang w:val="en-US" w:eastAsia="zh-CN"/>
        </w:rPr>
        <w:t>01</w:t>
      </w:r>
      <w:r>
        <w:rPr>
          <w:rFonts w:hint="default" w:ascii="Times New Roman" w:hAnsi="Times New Roman" w:eastAsia="黑体" w:cs="Times New Roman"/>
          <w:snapToGrid/>
          <w:color w:val="auto"/>
          <w:sz w:val="28"/>
          <w:szCs w:val="20"/>
        </w:rPr>
        <w:t>发布</w:t>
      </w:r>
      <w:r>
        <w:rPr>
          <w:rFonts w:hint="default" w:ascii="Times New Roman" w:hAnsi="Times New Roman" w:eastAsia="Microsoft JhengHei" w:cs="Times New Roman"/>
          <w:sz w:val="27"/>
          <w:szCs w:val="27"/>
        </w:rPr>
        <w:t xml:space="preserve">                        </w:t>
      </w:r>
      <w:r>
        <w:rPr>
          <w:rFonts w:hint="default" w:ascii="Times New Roman" w:hAnsi="Times New Roman" w:eastAsia="黑体" w:cs="Times New Roman"/>
          <w:snapToGrid/>
          <w:color w:val="auto"/>
          <w:sz w:val="28"/>
          <w:szCs w:val="20"/>
        </w:rPr>
        <w:t>202</w:t>
      </w:r>
      <w:r>
        <w:rPr>
          <w:rFonts w:hint="default" w:ascii="Times New Roman" w:hAnsi="Times New Roman" w:eastAsia="黑体" w:cs="Times New Roman"/>
          <w:snapToGrid/>
          <w:color w:val="auto"/>
          <w:sz w:val="28"/>
          <w:szCs w:val="20"/>
          <w:lang w:val="en-US" w:eastAsia="zh-CN"/>
        </w:rPr>
        <w:t>4</w:t>
      </w:r>
      <w:r>
        <w:rPr>
          <w:rFonts w:hint="default" w:ascii="Times New Roman" w:hAnsi="Times New Roman" w:eastAsia="黑体" w:cs="Times New Roman"/>
          <w:snapToGrid/>
          <w:color w:val="auto"/>
          <w:sz w:val="28"/>
          <w:szCs w:val="20"/>
        </w:rPr>
        <w:t xml:space="preserve"> - </w:t>
      </w:r>
      <w:r>
        <w:rPr>
          <w:rFonts w:hint="default" w:ascii="Times New Roman" w:hAnsi="Times New Roman" w:eastAsia="黑体" w:cs="Times New Roman"/>
          <w:snapToGrid/>
          <w:color w:val="auto"/>
          <w:sz w:val="28"/>
          <w:szCs w:val="20"/>
          <w:lang w:val="en-US" w:eastAsia="zh-CN"/>
        </w:rPr>
        <w:t>12</w:t>
      </w:r>
      <w:r>
        <w:rPr>
          <w:rFonts w:hint="default" w:ascii="Times New Roman" w:hAnsi="Times New Roman" w:eastAsia="黑体" w:cs="Times New Roman"/>
          <w:snapToGrid/>
          <w:color w:val="auto"/>
          <w:sz w:val="28"/>
          <w:szCs w:val="20"/>
        </w:rPr>
        <w:t xml:space="preserve"> - </w:t>
      </w:r>
      <w:r>
        <w:rPr>
          <w:rFonts w:hint="default" w:ascii="Times New Roman" w:hAnsi="Times New Roman" w:eastAsia="黑体" w:cs="Times New Roman"/>
          <w:snapToGrid/>
          <w:color w:val="auto"/>
          <w:sz w:val="28"/>
          <w:szCs w:val="20"/>
          <w:lang w:val="en-US" w:eastAsia="zh-CN"/>
        </w:rPr>
        <w:t>31</w:t>
      </w:r>
      <w:r>
        <w:rPr>
          <w:rFonts w:hint="default" w:ascii="Times New Roman" w:hAnsi="Times New Roman" w:eastAsia="黑体" w:cs="Times New Roman"/>
          <w:snapToGrid/>
          <w:color w:val="auto"/>
          <w:sz w:val="28"/>
          <w:szCs w:val="20"/>
        </w:rPr>
        <w:t>实施</w:t>
      </w:r>
    </w:p>
    <w:p>
      <w:pPr>
        <w:spacing w:line="242" w:lineRule="auto"/>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-245745</wp:posOffset>
                </wp:positionH>
                <wp:positionV relativeFrom="paragraph">
                  <wp:posOffset>25400</wp:posOffset>
                </wp:positionV>
                <wp:extent cx="6329045" cy="0"/>
                <wp:effectExtent l="0" t="0" r="0" b="0"/>
                <wp:wrapNone/>
                <wp:docPr id="5" name="直接连接符 5"/>
                <wp:cNvGraphicFramePr/>
                <a:graphic xmlns:a="http://schemas.openxmlformats.org/drawingml/2006/main">
                  <a:graphicData uri="http://schemas.microsoft.com/office/word/2010/wordprocessingShape">
                    <wps:wsp>
                      <wps:cNvCnPr/>
                      <wps:spPr>
                        <a:xfrm>
                          <a:off x="472440" y="8806815"/>
                          <a:ext cx="63290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9.35pt;margin-top:2pt;height:0pt;width:498.35pt;z-index:251661312;mso-width-relative:page;mso-height-relative:page;" filled="f" stroked="t" coordsize="21600,21600" o:gfxdata="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P&#10;E9Op1AAAAAcBAAAPAAAAAAAAAAEAIAAAACIAAABkcnMvZG93bnJldi54bWxQSwECFAAUAAAACACH&#10;TuJAwNfHLO8BAAC8AwAADgAAAAAAAAABACAAAAAjAQAAZHJzL2Uyb0RvYy54bWxQSwUGAAAAAAYA&#10;BgBZAQAAhAUAAAAA&#10;">
                <v:fill on="f" focussize="0,0"/>
                <v:stroke weight="0.5pt" color="#000000 [3200]" miterlimit="8" joinstyle="miter"/>
                <v:imagedata o:title=""/>
                <o:lock v:ext="edit" aspectratio="f"/>
              </v:line>
            </w:pict>
          </mc:Fallback>
        </mc:AlternateContent>
      </w:r>
    </w:p>
    <w:p>
      <w:pPr>
        <w:spacing w:before="117" w:line="292" w:lineRule="exact"/>
        <w:rPr>
          <w:rFonts w:hint="default" w:ascii="Times New Roman" w:hAnsi="Times New Roman" w:eastAsia="黑体" w:cs="Times New Roman"/>
          <w:snapToGrid/>
          <w:color w:val="auto"/>
          <w:spacing w:val="20"/>
          <w:w w:val="135"/>
          <w:sz w:val="28"/>
          <w:szCs w:val="20"/>
          <w:lang w:val="en-US" w:eastAsia="zh-CN"/>
        </w:rPr>
        <w:sectPr>
          <w:pgSz w:w="11907" w:h="16839"/>
          <w:pgMar w:top="1431" w:right="1719" w:bottom="0" w:left="1785" w:header="0" w:footer="0" w:gutter="0"/>
          <w:pgNumType w:fmt="decimal" w:start="1"/>
          <w:cols w:space="720" w:num="1"/>
        </w:sectPr>
      </w:pPr>
      <w:r>
        <w:rPr>
          <w:rFonts w:hint="default" w:ascii="Times New Roman" w:hAnsi="Times New Roman" w:eastAsia="黑体" w:cs="Times New Roman"/>
          <w:snapToGrid/>
          <w:color w:val="auto"/>
          <w:spacing w:val="20"/>
          <w:w w:val="135"/>
          <w:sz w:val="28"/>
          <w:szCs w:val="20"/>
        </w:rPr>
        <w:t>安徽省市场监督管理局       发</w:t>
      </w:r>
      <w:r>
        <w:rPr>
          <w:rFonts w:hint="default" w:ascii="Times New Roman" w:hAnsi="Times New Roman" w:eastAsia="黑体" w:cs="Times New Roman"/>
          <w:snapToGrid/>
          <w:color w:val="auto"/>
          <w:spacing w:val="20"/>
          <w:w w:val="135"/>
          <w:sz w:val="28"/>
          <w:szCs w:val="20"/>
          <w:lang w:val="en-US" w:eastAsia="zh-CN"/>
        </w:rPr>
        <w:t>布</w:t>
      </w:r>
    </w:p>
    <w:p>
      <w:pPr>
        <w:pStyle w:val="2"/>
        <w:bidi w:val="0"/>
        <w:jc w:val="center"/>
        <w:rPr>
          <w:rFonts w:hint="default" w:ascii="Times New Roman" w:hAnsi="Times New Roman" w:cs="Times New Roman"/>
          <w:highlight w:val="none"/>
        </w:rPr>
      </w:pPr>
      <w:bookmarkStart w:id="0" w:name="_Toc20521"/>
      <w:r>
        <w:rPr>
          <w:rFonts w:hint="default" w:ascii="Times New Roman" w:hAnsi="Times New Roman" w:cs="Times New Roman"/>
          <w:highlight w:val="none"/>
        </w:rPr>
        <w:t>前言</w:t>
      </w:r>
      <w:bookmarkEnd w:id="0"/>
    </w:p>
    <w:p>
      <w:pPr>
        <w:pStyle w:val="14"/>
        <w:spacing w:line="360" w:lineRule="auto"/>
        <w:ind w:firstLine="42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本文件按照 GB/T 1.1—2020《标准化工作导则》的规定起草。</w:t>
      </w:r>
    </w:p>
    <w:p>
      <w:pPr>
        <w:pStyle w:val="14"/>
        <w:spacing w:line="360" w:lineRule="auto"/>
        <w:ind w:firstLine="42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请注意本文件的某些内容可能涉及专利。本文件的发布机构不承担识别专利的责任。 </w:t>
      </w:r>
    </w:p>
    <w:p>
      <w:pPr>
        <w:pStyle w:val="14"/>
        <w:spacing w:line="360" w:lineRule="auto"/>
        <w:ind w:firstLine="42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归口单位：安徽省卫生健康委员会。</w:t>
      </w:r>
    </w:p>
    <w:p>
      <w:pPr>
        <w:pStyle w:val="14"/>
        <w:spacing w:line="360" w:lineRule="auto"/>
        <w:ind w:firstLine="42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第一起草单位：中国科学技术大学附属第一医院（安徽省立医院）。</w:t>
      </w:r>
    </w:p>
    <w:p>
      <w:pPr>
        <w:pStyle w:val="14"/>
        <w:spacing w:line="360" w:lineRule="auto"/>
        <w:ind w:firstLine="420"/>
        <w:rPr>
          <w:rFonts w:hint="default" w:ascii="Times New Roman" w:hAnsi="Times New Roman" w:eastAsia="宋体" w:cs="Times New Roman"/>
          <w:sz w:val="24"/>
          <w:szCs w:val="24"/>
          <w:highlight w:val="none"/>
          <w:lang w:val="en-US" w:eastAsia="zh-CN"/>
        </w:rPr>
      </w:pPr>
      <w:r>
        <w:rPr>
          <w:rFonts w:hint="default" w:ascii="Times New Roman" w:hAnsi="Times New Roman" w:cs="Times New Roman"/>
          <w:sz w:val="24"/>
          <w:szCs w:val="24"/>
          <w:highlight w:val="none"/>
          <w:lang w:val="en-US" w:eastAsia="zh-CN"/>
        </w:rPr>
        <w:t>参与单位：安徽医科大学第一附属医院、皖南医学院第一附属医院、蚌埠医学院第一附属医院、安徽医科大学第二附属医院、合肥市第一人民医院、安庆市立医院、六安市人民医院、铜陵市人民医院、铜陵市立医院、阜阳市人民医院、淮北市人民医院、阜南县人民医院、岳西县医院。</w:t>
      </w:r>
    </w:p>
    <w:p>
      <w:pPr>
        <w:pStyle w:val="14"/>
        <w:spacing w:line="360" w:lineRule="auto"/>
        <w:ind w:firstLine="480"/>
        <w:jc w:val="left"/>
        <w:rPr>
          <w:rFonts w:hint="default" w:ascii="Times New Roman" w:hAnsi="Times New Roman" w:cs="Times New Roman"/>
          <w:sz w:val="24"/>
          <w:szCs w:val="24"/>
          <w:highlight w:val="none"/>
        </w:rPr>
        <w:sectPr>
          <w:footerReference r:id="rId3" w:type="default"/>
          <w:pgSz w:w="11906" w:h="16838"/>
          <w:pgMar w:top="1440" w:right="1800" w:bottom="1440" w:left="1800" w:header="851" w:footer="992" w:gutter="0"/>
          <w:pgNumType w:start="1"/>
          <w:cols w:space="425" w:num="1"/>
          <w:docGrid w:type="lines" w:linePitch="312" w:charSpace="0"/>
        </w:sectPr>
      </w:pPr>
      <w:r>
        <w:rPr>
          <w:rFonts w:hint="default" w:ascii="Times New Roman" w:hAnsi="Times New Roman" w:eastAsia="宋体" w:cs="Times New Roman"/>
          <w:sz w:val="24"/>
          <w:szCs w:val="24"/>
          <w:highlight w:val="none"/>
          <w:lang w:val="en-US" w:eastAsia="zh-CN"/>
        </w:rPr>
        <w:t>本</w:t>
      </w:r>
      <w:r>
        <w:rPr>
          <w:rFonts w:hint="default" w:ascii="Times New Roman" w:hAnsi="Times New Roman" w:cs="Times New Roman"/>
          <w:sz w:val="24"/>
          <w:szCs w:val="24"/>
          <w:highlight w:val="none"/>
          <w:lang w:val="en-US" w:eastAsia="zh-CN"/>
        </w:rPr>
        <w:t>文件</w:t>
      </w:r>
      <w:r>
        <w:rPr>
          <w:rFonts w:hint="default" w:ascii="Times New Roman" w:hAnsi="Times New Roman" w:eastAsia="宋体" w:cs="Times New Roman"/>
          <w:sz w:val="24"/>
          <w:szCs w:val="24"/>
          <w:highlight w:val="none"/>
          <w:lang w:val="en-US" w:eastAsia="zh-CN"/>
        </w:rPr>
        <w:t>主要起草人：</w:t>
      </w:r>
      <w:bookmarkStart w:id="1" w:name="_Toc4722"/>
      <w:r>
        <w:rPr>
          <w:rFonts w:hint="default" w:ascii="Times New Roman" w:hAnsi="Times New Roman" w:cs="Times New Roman"/>
          <w:sz w:val="24"/>
          <w:szCs w:val="24"/>
          <w:highlight w:val="none"/>
          <w:lang w:val="en-US" w:eastAsia="zh-CN"/>
        </w:rPr>
        <w:t>吴丹丹</w:t>
      </w:r>
      <w:r>
        <w:rPr>
          <w:rFonts w:hint="default" w:ascii="Times New Roman" w:hAnsi="Times New Roman" w:cs="Times New Roman"/>
          <w:sz w:val="24"/>
          <w:szCs w:val="24"/>
          <w:highlight w:val="none"/>
        </w:rPr>
        <w:t>、</w:t>
      </w:r>
      <w:r>
        <w:rPr>
          <w:rFonts w:hint="eastAsia" w:ascii="Times New Roman" w:cs="Times New Roman"/>
          <w:sz w:val="24"/>
          <w:szCs w:val="24"/>
          <w:highlight w:val="none"/>
          <w:lang w:val="en-US" w:eastAsia="zh-CN"/>
        </w:rPr>
        <w:t>刘迎春、</w:t>
      </w:r>
      <w:r>
        <w:rPr>
          <w:rFonts w:hint="default" w:ascii="Times New Roman" w:hAnsi="Times New Roman" w:cs="Times New Roman"/>
          <w:sz w:val="24"/>
          <w:szCs w:val="24"/>
          <w:highlight w:val="none"/>
          <w:lang w:val="en-US" w:eastAsia="zh-CN"/>
        </w:rPr>
        <w:t>王盈、刘文会</w:t>
      </w:r>
      <w:r>
        <w:rPr>
          <w:rFonts w:hint="default" w:ascii="Times New Roman" w:hAnsi="Times New Roman" w:cs="Times New Roman"/>
          <w:sz w:val="24"/>
          <w:szCs w:val="24"/>
          <w:highlight w:val="none"/>
        </w:rPr>
        <w:t>、</w:t>
      </w:r>
      <w:r>
        <w:rPr>
          <w:rFonts w:hint="eastAsia" w:ascii="Times New Roman" w:cs="Times New Roman"/>
          <w:sz w:val="24"/>
          <w:szCs w:val="24"/>
          <w:highlight w:val="none"/>
          <w:lang w:val="en-US" w:eastAsia="zh-CN"/>
        </w:rPr>
        <w:t>穆燕、</w:t>
      </w:r>
      <w:r>
        <w:rPr>
          <w:rFonts w:hint="default" w:ascii="Times New Roman" w:hAnsi="Times New Roman" w:cs="Times New Roman"/>
          <w:sz w:val="24"/>
          <w:szCs w:val="24"/>
          <w:highlight w:val="none"/>
          <w:lang w:val="en-US" w:eastAsia="zh-CN"/>
        </w:rPr>
        <w:t>杨桂芳、许崇武、姚爱群、江洪、谢菁、张开光</w:t>
      </w:r>
      <w:r>
        <w:rPr>
          <w:rFonts w:hint="default" w:ascii="Times New Roman" w:hAnsi="Times New Roman" w:cs="Times New Roman"/>
          <w:sz w:val="24"/>
          <w:szCs w:val="24"/>
          <w:highlight w:val="none"/>
        </w:rPr>
        <w:t>、</w:t>
      </w:r>
      <w:r>
        <w:rPr>
          <w:rFonts w:hint="default" w:ascii="Times New Roman" w:hAnsi="Times New Roman" w:cs="Times New Roman"/>
          <w:sz w:val="24"/>
          <w:szCs w:val="24"/>
          <w:highlight w:val="none"/>
          <w:lang w:val="en-US" w:eastAsia="zh-CN"/>
        </w:rPr>
        <w:t>张明黎、</w:t>
      </w:r>
      <w:r>
        <w:rPr>
          <w:rFonts w:hint="eastAsia" w:ascii="Times New Roman" w:cs="Times New Roman"/>
          <w:sz w:val="24"/>
          <w:szCs w:val="24"/>
          <w:highlight w:val="none"/>
          <w:lang w:val="en-US" w:eastAsia="zh-CN"/>
        </w:rPr>
        <w:t>宋继中、吴海波、章俊强、陈荣珠、周伟伟、周燕、叶磊、</w:t>
      </w:r>
      <w:r>
        <w:rPr>
          <w:rFonts w:hint="default" w:ascii="Times New Roman" w:hAnsi="Times New Roman" w:cs="Times New Roman"/>
          <w:sz w:val="24"/>
          <w:szCs w:val="24"/>
          <w:highlight w:val="none"/>
          <w:lang w:val="en-US" w:eastAsia="zh-CN"/>
        </w:rPr>
        <w:t>鲁莹、朱艳萍、李婷、杨卫芳、纪媛媛、柏婷婷、</w:t>
      </w:r>
      <w:r>
        <w:rPr>
          <w:rFonts w:hint="eastAsia" w:ascii="Times New Roman" w:cs="Times New Roman"/>
          <w:sz w:val="24"/>
          <w:szCs w:val="24"/>
          <w:highlight w:val="none"/>
          <w:lang w:val="en-US" w:eastAsia="zh-CN"/>
        </w:rPr>
        <w:t>董琳琳、</w:t>
      </w:r>
      <w:r>
        <w:rPr>
          <w:rFonts w:hint="default" w:ascii="Times New Roman" w:hAnsi="Times New Roman" w:cs="Times New Roman"/>
          <w:sz w:val="24"/>
          <w:szCs w:val="24"/>
          <w:highlight w:val="none"/>
          <w:lang w:val="en-US" w:eastAsia="zh-CN"/>
        </w:rPr>
        <w:t>张利敏、王援非、韩丽、吴丽萍、俞娜、柴先灯</w:t>
      </w:r>
      <w:r>
        <w:rPr>
          <w:rFonts w:hint="eastAsia" w:ascii="Times New Roman" w:cs="Times New Roman"/>
          <w:sz w:val="24"/>
          <w:szCs w:val="24"/>
          <w:highlight w:val="none"/>
          <w:lang w:val="en-US" w:eastAsia="zh-CN"/>
        </w:rPr>
        <w:t>、徐敏</w:t>
      </w:r>
      <w:r>
        <w:rPr>
          <w:rFonts w:hint="default" w:ascii="Times New Roman" w:hAnsi="Times New Roman" w:cs="Times New Roman"/>
          <w:sz w:val="24"/>
          <w:szCs w:val="24"/>
          <w:highlight w:val="none"/>
          <w:lang w:val="en-US" w:eastAsia="zh-CN"/>
        </w:rPr>
        <w:t>。</w:t>
      </w:r>
    </w:p>
    <w:p>
      <w:pPr>
        <w:pStyle w:val="2"/>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医疗机构活体组织</w:t>
      </w:r>
      <w:r>
        <w:rPr>
          <w:rFonts w:hint="eastAsia" w:ascii="Times New Roman" w:hAnsi="Times New Roman" w:cs="Times New Roman"/>
          <w:lang w:val="en-US" w:eastAsia="zh-CN"/>
        </w:rPr>
        <w:t>病理</w:t>
      </w:r>
      <w:r>
        <w:rPr>
          <w:rFonts w:hint="default" w:ascii="Times New Roman" w:hAnsi="Times New Roman" w:cs="Times New Roman"/>
          <w:lang w:val="en-US" w:eastAsia="zh-CN"/>
        </w:rPr>
        <w:t>标本分析前阶段管理规范（草案）</w:t>
      </w:r>
      <w:bookmarkEnd w:id="1"/>
    </w:p>
    <w:p>
      <w:pPr>
        <w:pStyle w:val="3"/>
        <w:bidi w:val="0"/>
        <w:outlineLvl w:val="0"/>
        <w:rPr>
          <w:rFonts w:hint="default" w:ascii="Times New Roman" w:hAnsi="Times New Roman" w:eastAsia="宋体" w:cs="Times New Roman"/>
          <w:sz w:val="24"/>
          <w:szCs w:val="24"/>
        </w:rPr>
      </w:pPr>
      <w:bookmarkStart w:id="2" w:name="_Toc5780"/>
      <w:r>
        <w:rPr>
          <w:rFonts w:hint="default" w:ascii="Times New Roman" w:hAnsi="Times New Roman" w:eastAsia="宋体" w:cs="Times New Roman"/>
          <w:sz w:val="24"/>
          <w:szCs w:val="24"/>
        </w:rPr>
        <w:t>1 范围</w:t>
      </w:r>
      <w:bookmarkEnd w:id="2"/>
    </w:p>
    <w:p>
      <w:pPr>
        <w:keepNext w:val="0"/>
        <w:keepLines w:val="0"/>
        <w:widowControl/>
        <w:suppressLineNumbers w:val="0"/>
        <w:spacing w:line="360" w:lineRule="auto"/>
        <w:ind w:firstLine="480" w:firstLineChars="200"/>
        <w:jc w:val="left"/>
        <w:rPr>
          <w:rFonts w:hint="default" w:ascii="Times New Roman" w:hAnsi="Times New Roman" w:eastAsia="宋体" w:cs="Times New Roman"/>
          <w:color w:val="000000"/>
          <w:kern w:val="0"/>
          <w:sz w:val="24"/>
          <w:szCs w:val="24"/>
          <w:highlight w:val="none"/>
          <w:lang w:val="en-US" w:eastAsia="zh-CN" w:bidi="ar"/>
        </w:rPr>
      </w:pPr>
      <w:r>
        <w:rPr>
          <w:rFonts w:hint="default" w:ascii="Times New Roman" w:hAnsi="Times New Roman" w:eastAsia="宋体" w:cs="Times New Roman"/>
          <w:color w:val="000000"/>
          <w:kern w:val="0"/>
          <w:sz w:val="24"/>
          <w:szCs w:val="24"/>
          <w:highlight w:val="none"/>
          <w:lang w:val="en-US" w:eastAsia="zh-CN" w:bidi="ar"/>
        </w:rPr>
        <w:t>本文件规定了</w:t>
      </w:r>
      <w:r>
        <w:rPr>
          <w:rFonts w:hint="eastAsia" w:ascii="Times New Roman" w:hAnsi="Times New Roman" w:eastAsia="宋体" w:cs="Times New Roman"/>
          <w:color w:val="000000"/>
          <w:kern w:val="0"/>
          <w:sz w:val="24"/>
          <w:szCs w:val="24"/>
          <w:highlight w:val="none"/>
          <w:lang w:val="en-US" w:eastAsia="zh-CN" w:bidi="ar"/>
        </w:rPr>
        <w:t>医疗机构</w:t>
      </w:r>
      <w:r>
        <w:rPr>
          <w:rFonts w:hint="default" w:ascii="Times New Roman" w:hAnsi="Times New Roman" w:eastAsia="宋体" w:cs="Times New Roman"/>
          <w:color w:val="000000"/>
          <w:kern w:val="0"/>
          <w:sz w:val="24"/>
          <w:szCs w:val="24"/>
          <w:highlight w:val="none"/>
          <w:lang w:val="en-US" w:eastAsia="zh-CN" w:bidi="ar"/>
        </w:rPr>
        <w:t>活体组织病理标本</w:t>
      </w:r>
      <w:r>
        <w:rPr>
          <w:rFonts w:hint="eastAsia" w:ascii="Times New Roman" w:hAnsi="Times New Roman" w:eastAsia="宋体" w:cs="Times New Roman"/>
          <w:color w:val="000000"/>
          <w:kern w:val="0"/>
          <w:sz w:val="24"/>
          <w:szCs w:val="24"/>
          <w:highlight w:val="none"/>
          <w:lang w:val="en-US" w:eastAsia="zh-CN" w:bidi="ar"/>
        </w:rPr>
        <w:t>分析前阶段</w:t>
      </w:r>
      <w:r>
        <w:rPr>
          <w:rFonts w:hint="default" w:ascii="Times New Roman" w:hAnsi="Times New Roman" w:eastAsia="宋体" w:cs="Times New Roman"/>
          <w:color w:val="000000"/>
          <w:kern w:val="0"/>
          <w:sz w:val="24"/>
          <w:szCs w:val="24"/>
          <w:highlight w:val="none"/>
          <w:lang w:val="en-US" w:eastAsia="zh-CN" w:bidi="ar"/>
        </w:rPr>
        <w:t>相关的管理要求、采集、固定、申请、转运、保存、职业防护及质量控制等方面的内容。</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本文件</w:t>
      </w:r>
      <w:r>
        <w:rPr>
          <w:rFonts w:hint="default" w:ascii="Times New Roman" w:hAnsi="Times New Roman" w:eastAsia="宋体" w:cs="Times New Roman"/>
          <w:sz w:val="24"/>
          <w:szCs w:val="24"/>
          <w:highlight w:val="none"/>
        </w:rPr>
        <w:t>适用于</w:t>
      </w:r>
      <w:r>
        <w:rPr>
          <w:rFonts w:hint="default" w:ascii="Times New Roman" w:hAnsi="Times New Roman" w:eastAsia="宋体" w:cs="Times New Roman"/>
          <w:sz w:val="24"/>
          <w:szCs w:val="24"/>
          <w:highlight w:val="none"/>
          <w:lang w:val="en-US" w:eastAsia="zh-CN"/>
        </w:rPr>
        <w:t>开展</w:t>
      </w:r>
      <w:r>
        <w:rPr>
          <w:rFonts w:hint="eastAsia" w:ascii="Times New Roman" w:hAnsi="Times New Roman" w:eastAsia="宋体" w:cs="Times New Roman"/>
          <w:sz w:val="24"/>
          <w:szCs w:val="24"/>
          <w:highlight w:val="none"/>
          <w:lang w:val="en-US" w:eastAsia="zh-CN"/>
        </w:rPr>
        <w:t>活体组织病理标本管理工作</w:t>
      </w:r>
      <w:r>
        <w:rPr>
          <w:rFonts w:hint="default" w:ascii="Times New Roman" w:hAnsi="Times New Roman" w:eastAsia="宋体" w:cs="Times New Roman"/>
          <w:sz w:val="24"/>
          <w:szCs w:val="24"/>
          <w:highlight w:val="none"/>
          <w:lang w:val="en-US" w:eastAsia="zh-CN"/>
        </w:rPr>
        <w:t>的医疗机构。</w:t>
      </w:r>
    </w:p>
    <w:p>
      <w:pPr>
        <w:keepNext w:val="0"/>
        <w:keepLines w:val="0"/>
        <w:widowControl/>
        <w:suppressLineNumbers w:val="0"/>
        <w:spacing w:line="360" w:lineRule="auto"/>
        <w:ind w:firstLine="482" w:firstLineChars="200"/>
        <w:jc w:val="left"/>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b/>
          <w:bCs/>
          <w:sz w:val="24"/>
          <w:szCs w:val="24"/>
          <w:highlight w:val="none"/>
          <w:lang w:val="en-US" w:eastAsia="zh-CN"/>
        </w:rPr>
        <w:t>注：</w:t>
      </w:r>
      <w:r>
        <w:rPr>
          <w:rFonts w:hint="default" w:ascii="Times New Roman" w:hAnsi="Times New Roman" w:eastAsia="宋体" w:cs="Times New Roman"/>
          <w:sz w:val="24"/>
          <w:szCs w:val="24"/>
          <w:highlight w:val="none"/>
          <w:lang w:val="en-US" w:eastAsia="zh-CN"/>
        </w:rPr>
        <w:t>本文件中的“标本”系指活体组织病理标本</w:t>
      </w:r>
      <w:r>
        <w:rPr>
          <w:rFonts w:hint="default" w:ascii="Times New Roman" w:hAnsi="Times New Roman" w:eastAsia="宋体" w:cs="Times New Roman"/>
          <w:sz w:val="24"/>
          <w:szCs w:val="24"/>
          <w:highlight w:val="none"/>
          <w:lang w:eastAsia="zh-CN"/>
        </w:rPr>
        <w:t>。</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sz w:val="24"/>
          <w:szCs w:val="24"/>
          <w:highlight w:val="none"/>
          <w:lang w:eastAsia="zh-CN"/>
        </w:rPr>
      </w:pPr>
    </w:p>
    <w:p>
      <w:pPr>
        <w:pStyle w:val="3"/>
        <w:bidi w:val="0"/>
        <w:outlineLvl w:val="0"/>
        <w:rPr>
          <w:rFonts w:hint="default" w:ascii="Times New Roman" w:hAnsi="Times New Roman" w:eastAsia="宋体" w:cs="Times New Roman"/>
          <w:sz w:val="24"/>
          <w:szCs w:val="24"/>
          <w:highlight w:val="none"/>
        </w:rPr>
      </w:pPr>
      <w:bookmarkStart w:id="3" w:name="_Toc29868"/>
      <w:r>
        <w:rPr>
          <w:rFonts w:hint="default" w:ascii="Times New Roman" w:hAnsi="Times New Roman" w:eastAsia="宋体" w:cs="Times New Roman"/>
          <w:sz w:val="24"/>
          <w:szCs w:val="24"/>
          <w:highlight w:val="none"/>
        </w:rPr>
        <w:t>2 规范性引用文件</w:t>
      </w:r>
      <w:bookmarkEnd w:id="3"/>
    </w:p>
    <w:p>
      <w:pPr>
        <w:keepNext w:val="0"/>
        <w:keepLines w:val="0"/>
        <w:widowControl/>
        <w:suppressLineNumbers w:val="0"/>
        <w:spacing w:line="360" w:lineRule="auto"/>
        <w:ind w:firstLine="480" w:firstLineChars="200"/>
        <w:jc w:val="left"/>
        <w:rPr>
          <w:rFonts w:hint="default" w:ascii="Times New Roman" w:hAnsi="Times New Roman" w:eastAsia="宋体" w:cs="Times New Roman"/>
          <w:color w:val="000000"/>
          <w:kern w:val="0"/>
          <w:sz w:val="24"/>
          <w:szCs w:val="24"/>
          <w:highlight w:val="none"/>
          <w:lang w:val="en-US" w:eastAsia="zh-CN" w:bidi="ar"/>
        </w:rPr>
      </w:pPr>
      <w:r>
        <w:rPr>
          <w:rFonts w:hint="default" w:ascii="Times New Roman" w:hAnsi="Times New Roman" w:eastAsia="宋体" w:cs="Times New Roman"/>
          <w:color w:val="000000"/>
          <w:kern w:val="0"/>
          <w:sz w:val="24"/>
          <w:szCs w:val="24"/>
          <w:highlight w:val="none"/>
          <w:lang w:val="en-US" w:eastAsia="zh-CN" w:bidi="ar"/>
        </w:rPr>
        <w:t>下列文件中的内容通过文中的规范性引用而构成本文件必不可少的条款。其中，注日期的引用文件，仅该日期对应的版本适用于本文件；不注日期的引用文件，其最新版本（包括所有的修改单）适用于本文件。</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color w:val="000000"/>
          <w:kern w:val="0"/>
          <w:sz w:val="24"/>
          <w:szCs w:val="24"/>
          <w:highlight w:val="none"/>
          <w:lang w:val="en-US" w:eastAsia="zh-CN" w:bidi="ar"/>
        </w:rPr>
      </w:pPr>
      <w:r>
        <w:rPr>
          <w:rFonts w:hint="default" w:ascii="Times New Roman" w:hAnsi="Times New Roman" w:eastAsia="宋体" w:cs="Times New Roman"/>
          <w:color w:val="000000"/>
          <w:kern w:val="0"/>
          <w:sz w:val="24"/>
          <w:szCs w:val="24"/>
          <w:highlight w:val="none"/>
          <w:lang w:val="en-US" w:eastAsia="zh-CN" w:bidi="ar"/>
        </w:rPr>
        <w:t>WS/T 311 医院隔离技术规范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eastAsia="宋体" w:cs="Times New Roman"/>
          <w:b w:val="0"/>
          <w:bCs w:val="0"/>
          <w:i w:val="0"/>
          <w:iCs w:val="0"/>
          <w:caps w:val="0"/>
          <w:color w:val="333333"/>
          <w:spacing w:val="0"/>
          <w:sz w:val="24"/>
          <w:szCs w:val="24"/>
          <w:highlight w:val="none"/>
          <w:shd w:val="clear" w:fill="FFFFFF"/>
        </w:rPr>
      </w:pPr>
      <w:r>
        <w:rPr>
          <w:rFonts w:hint="default" w:ascii="Times New Roman" w:hAnsi="Times New Roman" w:eastAsia="宋体" w:cs="Times New Roman"/>
          <w:b w:val="0"/>
          <w:bCs w:val="0"/>
          <w:i w:val="0"/>
          <w:iCs w:val="0"/>
          <w:caps w:val="0"/>
          <w:color w:val="333333"/>
          <w:spacing w:val="0"/>
          <w:sz w:val="24"/>
          <w:szCs w:val="24"/>
          <w:highlight w:val="none"/>
          <w:shd w:val="clear" w:fill="FFFFFF"/>
        </w:rPr>
        <w:t>WS/T 313 医务人员手卫生规范</w:t>
      </w:r>
    </w:p>
    <w:p>
      <w:pPr>
        <w:keepNext w:val="0"/>
        <w:keepLines w:val="0"/>
        <w:pageBreakBefore w:val="0"/>
        <w:kinsoku/>
        <w:wordWrap/>
        <w:overflowPunct/>
        <w:topLinePunct w:val="0"/>
        <w:autoSpaceDE/>
        <w:autoSpaceDN/>
        <w:bidi w:val="0"/>
        <w:adjustRightInd/>
        <w:snapToGrid/>
        <w:spacing w:line="360" w:lineRule="auto"/>
        <w:ind w:firstLine="480"/>
        <w:textAlignment w:val="auto"/>
        <w:rPr>
          <w:rFonts w:hint="default" w:ascii="Times New Roman" w:hAnsi="Times New Roman" w:eastAsia="宋体" w:cs="Times New Roman"/>
          <w:b w:val="0"/>
          <w:bCs w:val="0"/>
          <w:i w:val="0"/>
          <w:iCs w:val="0"/>
          <w:caps w:val="0"/>
          <w:color w:val="333333"/>
          <w:spacing w:val="0"/>
          <w:sz w:val="24"/>
          <w:szCs w:val="24"/>
          <w:highlight w:val="none"/>
          <w:shd w:val="clear" w:fill="FFFFFF"/>
          <w:lang w:val="en-US" w:eastAsia="zh-CN"/>
        </w:rPr>
      </w:pPr>
      <w:r>
        <w:rPr>
          <w:rFonts w:hint="default" w:ascii="Times New Roman" w:hAnsi="Times New Roman" w:eastAsia="宋体" w:cs="Times New Roman"/>
          <w:b w:val="0"/>
          <w:bCs w:val="0"/>
          <w:i w:val="0"/>
          <w:iCs w:val="0"/>
          <w:caps w:val="0"/>
          <w:color w:val="333333"/>
          <w:spacing w:val="0"/>
          <w:sz w:val="24"/>
          <w:szCs w:val="24"/>
          <w:highlight w:val="none"/>
          <w:shd w:val="clear" w:fill="FFFFFF"/>
          <w:lang w:val="en-US" w:eastAsia="zh-CN"/>
        </w:rPr>
        <w:t>WS/T 367 医疗机构消毒技术规范</w:t>
      </w:r>
    </w:p>
    <w:p>
      <w:pPr>
        <w:keepNext w:val="0"/>
        <w:keepLines w:val="0"/>
        <w:pageBreakBefore w:val="0"/>
        <w:kinsoku/>
        <w:wordWrap/>
        <w:overflowPunct/>
        <w:topLinePunct w:val="0"/>
        <w:autoSpaceDE/>
        <w:autoSpaceDN/>
        <w:bidi w:val="0"/>
        <w:adjustRightInd/>
        <w:snapToGrid/>
        <w:spacing w:line="360" w:lineRule="auto"/>
        <w:ind w:firstLine="480"/>
        <w:textAlignment w:val="auto"/>
        <w:rPr>
          <w:rFonts w:hint="default" w:ascii="Times New Roman" w:hAnsi="Times New Roman" w:eastAsia="宋体" w:cs="Times New Roman"/>
          <w:b w:val="0"/>
          <w:bCs w:val="0"/>
          <w:i w:val="0"/>
          <w:iCs w:val="0"/>
          <w:caps w:val="0"/>
          <w:color w:val="333333"/>
          <w:spacing w:val="0"/>
          <w:sz w:val="24"/>
          <w:szCs w:val="24"/>
          <w:shd w:val="clear" w:fill="FFFFFF"/>
        </w:rPr>
      </w:pPr>
      <w:r>
        <w:rPr>
          <w:rFonts w:hint="default" w:ascii="Times New Roman" w:hAnsi="Times New Roman" w:eastAsia="宋体" w:cs="Times New Roman"/>
          <w:b w:val="0"/>
          <w:bCs w:val="0"/>
          <w:i w:val="0"/>
          <w:iCs w:val="0"/>
          <w:caps w:val="0"/>
          <w:color w:val="333333"/>
          <w:spacing w:val="0"/>
          <w:sz w:val="24"/>
          <w:szCs w:val="24"/>
          <w:highlight w:val="none"/>
          <w:shd w:val="clear" w:fill="FFFFFF"/>
          <w:lang w:val="en-US" w:eastAsia="zh-CN"/>
        </w:rPr>
        <w:t>WS/T 640-2018 临床微生物学检验标本的采集和转运</w:t>
      </w:r>
    </w:p>
    <w:p>
      <w:pPr>
        <w:rPr>
          <w:rFonts w:hint="default" w:ascii="Times New Roman" w:hAnsi="Times New Roman" w:cs="Times New Roman"/>
          <w:lang w:val="en-US" w:eastAsia="zh-CN"/>
        </w:rPr>
      </w:pPr>
    </w:p>
    <w:p>
      <w:pPr>
        <w:pStyle w:val="3"/>
        <w:bidi w:val="0"/>
        <w:outlineLvl w:val="0"/>
        <w:rPr>
          <w:rFonts w:hint="default" w:ascii="Times New Roman" w:hAnsi="Times New Roman" w:eastAsia="宋体" w:cs="Times New Roman"/>
          <w:sz w:val="24"/>
          <w:szCs w:val="24"/>
          <w:lang w:val="en-US" w:eastAsia="zh-CN"/>
        </w:rPr>
      </w:pPr>
      <w:bookmarkStart w:id="4" w:name="_Toc30880"/>
      <w:r>
        <w:rPr>
          <w:rFonts w:hint="default" w:ascii="Times New Roman" w:hAnsi="Times New Roman" w:eastAsia="宋体" w:cs="Times New Roman"/>
          <w:sz w:val="24"/>
          <w:szCs w:val="24"/>
        </w:rPr>
        <w:t>3 术语</w:t>
      </w:r>
      <w:r>
        <w:rPr>
          <w:rFonts w:hint="default" w:ascii="Times New Roman" w:hAnsi="Times New Roman" w:eastAsia="宋体" w:cs="Times New Roman"/>
          <w:sz w:val="24"/>
          <w:szCs w:val="24"/>
          <w:lang w:val="en-US" w:eastAsia="zh-CN"/>
        </w:rPr>
        <w:t>和定义</w:t>
      </w:r>
      <w:bookmarkEnd w:id="4"/>
    </w:p>
    <w:p>
      <w:pPr>
        <w:pStyle w:val="3"/>
        <w:bidi w:val="0"/>
        <w:ind w:firstLine="480" w:firstLineChars="200"/>
        <w:outlineLvl w:val="0"/>
        <w:rPr>
          <w:rFonts w:hint="default" w:ascii="Times New Roman" w:hAnsi="Times New Roman" w:eastAsia="宋体" w:cs="Times New Roman"/>
          <w:sz w:val="24"/>
          <w:szCs w:val="24"/>
          <w:highlight w:val="yellow"/>
          <w:lang w:val="en-US" w:eastAsia="zh-CN"/>
        </w:rPr>
      </w:pPr>
      <w:r>
        <w:rPr>
          <w:rFonts w:hint="default" w:ascii="Times New Roman" w:hAnsi="Times New Roman" w:eastAsia="宋体" w:cs="Times New Roman"/>
          <w:b w:val="0"/>
          <w:bCs w:val="0"/>
          <w:i w:val="0"/>
          <w:iCs w:val="0"/>
          <w:caps w:val="0"/>
          <w:color w:val="333333"/>
          <w:spacing w:val="0"/>
          <w:kern w:val="2"/>
          <w:sz w:val="24"/>
          <w:szCs w:val="24"/>
          <w:highlight w:val="none"/>
          <w:shd w:val="clear" w:fill="FFFFFF"/>
          <w:lang w:val="en-US" w:eastAsia="zh-CN" w:bidi="ar-SA"/>
        </w:rPr>
        <w:t>下列术语和定义适用于本文件。</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pacing w:val="-9"/>
          <w:sz w:val="24"/>
          <w:szCs w:val="24"/>
          <w:highlight w:val="none"/>
          <w:lang w:val="en-US" w:eastAsia="zh-CN"/>
        </w:rPr>
      </w:pPr>
      <w:r>
        <w:rPr>
          <w:rFonts w:hint="default" w:ascii="Times New Roman" w:hAnsi="Times New Roman" w:eastAsia="宋体" w:cs="Times New Roman"/>
          <w:b/>
          <w:bCs/>
          <w:spacing w:val="-9"/>
          <w:sz w:val="24"/>
          <w:szCs w:val="24"/>
          <w:highlight w:val="none"/>
          <w:lang w:val="en-US" w:eastAsia="zh-CN"/>
        </w:rPr>
        <w:t xml:space="preserve">3.1 </w:t>
      </w:r>
    </w:p>
    <w:p>
      <w:pPr>
        <w:keepNext w:val="0"/>
        <w:keepLines w:val="0"/>
        <w:widowControl/>
        <w:suppressLineNumbers w:val="0"/>
        <w:spacing w:line="360" w:lineRule="auto"/>
        <w:ind w:firstLine="446" w:firstLineChars="200"/>
        <w:jc w:val="left"/>
        <w:rPr>
          <w:rFonts w:hint="default" w:ascii="Times New Roman" w:hAnsi="Times New Roman" w:eastAsia="宋体" w:cs="Times New Roman"/>
          <w:b/>
          <w:bCs/>
          <w:spacing w:val="-9"/>
          <w:sz w:val="24"/>
          <w:szCs w:val="24"/>
          <w:highlight w:val="none"/>
          <w:lang w:val="en-US" w:eastAsia="zh-CN"/>
        </w:rPr>
      </w:pPr>
      <w:r>
        <w:rPr>
          <w:rFonts w:hint="default" w:ascii="Times New Roman" w:hAnsi="Times New Roman" w:eastAsia="宋体" w:cs="Times New Roman"/>
          <w:b/>
          <w:bCs/>
          <w:spacing w:val="-9"/>
          <w:sz w:val="24"/>
          <w:szCs w:val="24"/>
          <w:highlight w:val="none"/>
          <w:lang w:val="en-US" w:eastAsia="zh-CN"/>
        </w:rPr>
        <w:t>医疗机构 medical institution</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color w:val="000000"/>
          <w:kern w:val="0"/>
          <w:sz w:val="24"/>
          <w:szCs w:val="24"/>
          <w:highlight w:val="none"/>
          <w:lang w:val="en-US" w:eastAsia="zh-CN" w:bidi="ar"/>
        </w:rPr>
      </w:pPr>
      <w:r>
        <w:rPr>
          <w:rFonts w:hint="default" w:ascii="Times New Roman" w:hAnsi="Times New Roman" w:eastAsia="宋体" w:cs="Times New Roman"/>
          <w:color w:val="000000"/>
          <w:kern w:val="0"/>
          <w:sz w:val="24"/>
          <w:szCs w:val="24"/>
          <w:highlight w:val="none"/>
          <w:lang w:val="en-US" w:eastAsia="zh-CN" w:bidi="ar"/>
        </w:rPr>
        <w:t>是指依法定程序设立的从事疾病诊断、治疗活动的卫生机构的总称。</w:t>
      </w:r>
    </w:p>
    <w:p>
      <w:pPr>
        <w:keepNext w:val="0"/>
        <w:keepLines w:val="0"/>
        <w:widowControl/>
        <w:suppressLineNumbers w:val="0"/>
        <w:spacing w:line="360" w:lineRule="auto"/>
        <w:jc w:val="left"/>
        <w:rPr>
          <w:rFonts w:hint="default" w:ascii="Times New Roman" w:hAnsi="Times New Roman" w:eastAsia="宋体" w:cs="Times New Roman"/>
          <w:b/>
          <w:bCs/>
          <w:spacing w:val="-9"/>
          <w:sz w:val="24"/>
          <w:szCs w:val="24"/>
          <w:highlight w:val="none"/>
          <w:lang w:val="en-US" w:eastAsia="zh-CN"/>
        </w:rPr>
      </w:pPr>
      <w:r>
        <w:rPr>
          <w:rFonts w:hint="default" w:ascii="Times New Roman" w:hAnsi="Times New Roman" w:eastAsia="宋体" w:cs="Times New Roman"/>
          <w:b/>
          <w:bCs/>
          <w:spacing w:val="-9"/>
          <w:sz w:val="24"/>
          <w:szCs w:val="24"/>
          <w:highlight w:val="none"/>
          <w:lang w:val="en-US" w:eastAsia="zh-CN"/>
        </w:rPr>
        <w:t xml:space="preserve">3.2 </w:t>
      </w:r>
    </w:p>
    <w:p>
      <w:pPr>
        <w:keepNext w:val="0"/>
        <w:keepLines w:val="0"/>
        <w:widowControl/>
        <w:suppressLineNumbers w:val="0"/>
        <w:spacing w:line="360" w:lineRule="auto"/>
        <w:ind w:firstLine="446" w:firstLineChars="200"/>
        <w:jc w:val="left"/>
        <w:rPr>
          <w:rFonts w:hint="default" w:ascii="Times New Roman" w:hAnsi="Times New Roman" w:eastAsia="宋体" w:cs="Times New Roman"/>
          <w:b/>
          <w:bCs/>
          <w:spacing w:val="-9"/>
          <w:sz w:val="24"/>
          <w:szCs w:val="24"/>
          <w:highlight w:val="none"/>
          <w:lang w:val="en-US" w:eastAsia="zh-CN"/>
        </w:rPr>
      </w:pPr>
      <w:r>
        <w:rPr>
          <w:rFonts w:hint="default" w:ascii="Times New Roman" w:hAnsi="Times New Roman" w:eastAsia="宋体" w:cs="Times New Roman"/>
          <w:b/>
          <w:bCs/>
          <w:spacing w:val="-9"/>
          <w:sz w:val="24"/>
          <w:szCs w:val="24"/>
          <w:highlight w:val="none"/>
          <w:lang w:val="en-US" w:eastAsia="zh-CN"/>
        </w:rPr>
        <w:t>活体组织病理标本 living tissue pathological specimen</w:t>
      </w:r>
    </w:p>
    <w:p>
      <w:pPr>
        <w:keepNext w:val="0"/>
        <w:keepLines w:val="0"/>
        <w:widowControl/>
        <w:suppressLineNumbers w:val="0"/>
        <w:spacing w:line="360" w:lineRule="auto"/>
        <w:ind w:firstLine="446" w:firstLineChars="200"/>
        <w:jc w:val="left"/>
        <w:rPr>
          <w:rFonts w:hint="default" w:ascii="Times New Roman" w:hAnsi="Times New Roman" w:eastAsia="宋体" w:cs="Times New Roman"/>
          <w:color w:val="000000"/>
          <w:kern w:val="0"/>
          <w:sz w:val="24"/>
          <w:szCs w:val="24"/>
          <w:highlight w:val="none"/>
          <w:lang w:val="en-US" w:eastAsia="zh-CN" w:bidi="ar"/>
        </w:rPr>
      </w:pPr>
      <w:r>
        <w:rPr>
          <w:rFonts w:hint="default" w:ascii="Times New Roman" w:hAnsi="Times New Roman" w:eastAsia="宋体" w:cs="Times New Roman"/>
          <w:b/>
          <w:bCs/>
          <w:spacing w:val="-9"/>
          <w:sz w:val="24"/>
          <w:szCs w:val="24"/>
          <w:highlight w:val="none"/>
          <w:lang w:val="en-US" w:eastAsia="zh-CN"/>
        </w:rPr>
        <w:t>一</w:t>
      </w:r>
      <w:r>
        <w:rPr>
          <w:rFonts w:hint="default" w:ascii="Times New Roman" w:hAnsi="Times New Roman" w:eastAsia="宋体" w:cs="Times New Roman"/>
          <w:color w:val="000000"/>
          <w:kern w:val="0"/>
          <w:sz w:val="24"/>
          <w:szCs w:val="24"/>
          <w:highlight w:val="none"/>
          <w:lang w:val="en-US" w:eastAsia="zh-CN" w:bidi="ar"/>
        </w:rPr>
        <w:t>般指通过手术</w:t>
      </w:r>
      <w:r>
        <w:rPr>
          <w:rFonts w:hint="default" w:ascii="Times New Roman" w:hAnsi="Times New Roman" w:eastAsia="宋体" w:cs="Times New Roman"/>
          <w:color w:val="auto"/>
          <w:kern w:val="0"/>
          <w:sz w:val="24"/>
          <w:szCs w:val="24"/>
          <w:highlight w:val="none"/>
          <w:lang w:val="en-US" w:eastAsia="zh-CN" w:bidi="ar"/>
        </w:rPr>
        <w:t>切</w:t>
      </w:r>
      <w:r>
        <w:rPr>
          <w:rFonts w:hint="eastAsia" w:ascii="Times New Roman" w:hAnsi="Times New Roman" w:eastAsia="宋体" w:cs="Times New Roman"/>
          <w:color w:val="auto"/>
          <w:kern w:val="0"/>
          <w:sz w:val="24"/>
          <w:szCs w:val="24"/>
          <w:highlight w:val="none"/>
          <w:lang w:val="en-US" w:eastAsia="zh-CN" w:bidi="ar"/>
        </w:rPr>
        <w:t>除</w:t>
      </w:r>
      <w:r>
        <w:rPr>
          <w:rFonts w:hint="default" w:ascii="Times New Roman" w:hAnsi="Times New Roman" w:eastAsia="宋体" w:cs="Times New Roman"/>
          <w:color w:val="000000"/>
          <w:kern w:val="0"/>
          <w:sz w:val="24"/>
          <w:szCs w:val="24"/>
          <w:highlight w:val="none"/>
          <w:lang w:val="en-US" w:eastAsia="zh-CN" w:bidi="ar"/>
        </w:rPr>
        <w:t>、钳取或刮取、抽吸等方法，获得</w:t>
      </w:r>
      <w:r>
        <w:rPr>
          <w:rFonts w:hint="eastAsia" w:ascii="Times New Roman" w:hAnsi="Times New Roman" w:eastAsia="宋体" w:cs="Times New Roman"/>
          <w:color w:val="000000"/>
          <w:kern w:val="0"/>
          <w:sz w:val="24"/>
          <w:szCs w:val="24"/>
          <w:highlight w:val="none"/>
          <w:lang w:val="en-US" w:eastAsia="zh-CN" w:bidi="ar"/>
        </w:rPr>
        <w:t>的</w:t>
      </w:r>
      <w:r>
        <w:rPr>
          <w:rFonts w:hint="default" w:ascii="Times New Roman" w:hAnsi="Times New Roman" w:eastAsia="宋体" w:cs="Times New Roman"/>
          <w:color w:val="000000"/>
          <w:kern w:val="0"/>
          <w:sz w:val="24"/>
          <w:szCs w:val="24"/>
          <w:highlight w:val="none"/>
          <w:lang w:val="en-US" w:eastAsia="zh-CN" w:bidi="ar"/>
        </w:rPr>
        <w:t>病变组织。经过病理组织学方法，制成薄切片，在光学或电子显微镜下观察，作出病理诊断，可作为临床诊断、治疗</w:t>
      </w:r>
      <w:r>
        <w:rPr>
          <w:rFonts w:hint="default" w:ascii="Times New Roman" w:hAnsi="Times New Roman" w:eastAsia="宋体" w:cs="Times New Roman"/>
          <w:color w:val="auto"/>
          <w:kern w:val="0"/>
          <w:sz w:val="24"/>
          <w:szCs w:val="24"/>
          <w:highlight w:val="none"/>
          <w:lang w:val="en-US" w:eastAsia="zh-CN" w:bidi="ar"/>
        </w:rPr>
        <w:t>和预后</w:t>
      </w:r>
      <w:r>
        <w:rPr>
          <w:rFonts w:hint="eastAsia" w:ascii="Times New Roman" w:hAnsi="Times New Roman" w:eastAsia="宋体" w:cs="Times New Roman"/>
          <w:color w:val="auto"/>
          <w:kern w:val="0"/>
          <w:sz w:val="24"/>
          <w:szCs w:val="24"/>
          <w:highlight w:val="none"/>
          <w:lang w:val="en-US" w:eastAsia="zh-CN" w:bidi="ar"/>
        </w:rPr>
        <w:t>判</w:t>
      </w:r>
      <w:r>
        <w:rPr>
          <w:rFonts w:hint="eastAsia" w:ascii="Times New Roman" w:hAnsi="Times New Roman" w:eastAsia="宋体" w:cs="Times New Roman"/>
          <w:color w:val="000000"/>
          <w:kern w:val="0"/>
          <w:sz w:val="24"/>
          <w:szCs w:val="24"/>
          <w:highlight w:val="none"/>
          <w:lang w:val="en-US" w:eastAsia="zh-CN" w:bidi="ar"/>
        </w:rPr>
        <w:t>断</w:t>
      </w:r>
      <w:r>
        <w:rPr>
          <w:rFonts w:hint="default" w:ascii="Times New Roman" w:hAnsi="Times New Roman" w:eastAsia="宋体" w:cs="Times New Roman"/>
          <w:color w:val="000000"/>
          <w:kern w:val="0"/>
          <w:sz w:val="24"/>
          <w:szCs w:val="24"/>
          <w:highlight w:val="none"/>
          <w:lang w:val="en-US" w:eastAsia="zh-CN" w:bidi="ar"/>
        </w:rPr>
        <w:t>的重要依据。</w:t>
      </w:r>
    </w:p>
    <w:p>
      <w:pPr>
        <w:keepNext w:val="0"/>
        <w:keepLines w:val="0"/>
        <w:widowControl/>
        <w:suppressLineNumbers w:val="0"/>
        <w:spacing w:line="360" w:lineRule="auto"/>
        <w:jc w:val="left"/>
        <w:rPr>
          <w:rFonts w:hint="default" w:ascii="Times New Roman" w:hAnsi="Times New Roman" w:eastAsia="宋体" w:cs="Times New Roman"/>
          <w:b/>
          <w:bCs/>
          <w:spacing w:val="-9"/>
          <w:sz w:val="24"/>
          <w:szCs w:val="24"/>
          <w:highlight w:val="none"/>
          <w:lang w:val="en-US" w:eastAsia="zh-CN"/>
        </w:rPr>
      </w:pPr>
      <w:r>
        <w:rPr>
          <w:rFonts w:hint="eastAsia" w:ascii="Times New Roman" w:hAnsi="Times New Roman" w:eastAsia="宋体" w:cs="Times New Roman"/>
          <w:b/>
          <w:bCs/>
          <w:spacing w:val="-9"/>
          <w:sz w:val="24"/>
          <w:szCs w:val="24"/>
          <w:highlight w:val="none"/>
          <w:lang w:val="en-US" w:eastAsia="zh-CN"/>
        </w:rPr>
        <w:t>3.3</w:t>
      </w:r>
    </w:p>
    <w:p>
      <w:pPr>
        <w:keepNext w:val="0"/>
        <w:keepLines w:val="0"/>
        <w:widowControl/>
        <w:suppressLineNumbers w:val="0"/>
        <w:spacing w:line="360" w:lineRule="auto"/>
        <w:ind w:firstLine="446" w:firstLineChars="200"/>
        <w:jc w:val="left"/>
        <w:rPr>
          <w:rFonts w:hint="default" w:ascii="Times New Roman" w:hAnsi="Times New Roman" w:eastAsia="宋体" w:cs="Times New Roman"/>
          <w:b/>
          <w:bCs/>
          <w:spacing w:val="-9"/>
          <w:sz w:val="24"/>
          <w:szCs w:val="24"/>
          <w:highlight w:val="none"/>
          <w:lang w:val="en-US" w:eastAsia="zh-CN"/>
        </w:rPr>
      </w:pPr>
      <w:r>
        <w:rPr>
          <w:rFonts w:hint="default" w:ascii="Times New Roman" w:hAnsi="Times New Roman" w:eastAsia="宋体" w:cs="Times New Roman"/>
          <w:b/>
          <w:bCs/>
          <w:spacing w:val="-9"/>
          <w:sz w:val="24"/>
          <w:szCs w:val="24"/>
          <w:highlight w:val="none"/>
          <w:lang w:val="en-US" w:eastAsia="zh-CN"/>
        </w:rPr>
        <w:t xml:space="preserve">分析前阶段 the pre-analytical phase </w:t>
      </w:r>
      <w:r>
        <w:rPr>
          <w:rFonts w:hint="eastAsia" w:ascii="Times New Roman" w:hAnsi="Times New Roman" w:eastAsia="宋体" w:cs="Times New Roman"/>
          <w:b/>
          <w:bCs/>
          <w:spacing w:val="-9"/>
          <w:sz w:val="24"/>
          <w:szCs w:val="24"/>
          <w:highlight w:val="none"/>
          <w:lang w:val="en-US" w:eastAsia="zh-CN"/>
        </w:rPr>
        <w:t xml:space="preserve"> </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color w:val="000000"/>
          <w:kern w:val="0"/>
          <w:sz w:val="24"/>
          <w:szCs w:val="24"/>
          <w:highlight w:val="none"/>
          <w:lang w:val="en-US" w:eastAsia="zh-CN" w:bidi="ar"/>
        </w:rPr>
      </w:pPr>
      <w:r>
        <w:rPr>
          <w:rFonts w:hint="default" w:ascii="Times New Roman" w:hAnsi="Times New Roman" w:eastAsia="宋体" w:cs="Times New Roman"/>
          <w:color w:val="000000"/>
          <w:kern w:val="0"/>
          <w:sz w:val="24"/>
          <w:szCs w:val="24"/>
          <w:highlight w:val="none"/>
          <w:lang w:val="en-US" w:eastAsia="zh-CN" w:bidi="ar"/>
        </w:rPr>
        <w:t>是指从临床医师开出医嘱起始，按</w:t>
      </w:r>
      <w:r>
        <w:rPr>
          <w:rFonts w:hint="default" w:ascii="Times New Roman" w:hAnsi="Times New Roman" w:eastAsia="宋体" w:cs="Times New Roman"/>
          <w:color w:val="auto"/>
          <w:kern w:val="0"/>
          <w:sz w:val="24"/>
          <w:szCs w:val="24"/>
          <w:highlight w:val="none"/>
          <w:lang w:val="en-US" w:eastAsia="zh-CN" w:bidi="ar"/>
        </w:rPr>
        <w:t>时间</w:t>
      </w:r>
      <w:r>
        <w:rPr>
          <w:rFonts w:hint="eastAsia" w:ascii="Times New Roman" w:hAnsi="Times New Roman" w:eastAsia="宋体" w:cs="Times New Roman"/>
          <w:color w:val="auto"/>
          <w:kern w:val="0"/>
          <w:sz w:val="24"/>
          <w:szCs w:val="24"/>
          <w:highlight w:val="none"/>
          <w:lang w:val="en-US" w:eastAsia="zh-CN" w:bidi="ar"/>
        </w:rPr>
        <w:t>先后</w:t>
      </w:r>
      <w:r>
        <w:rPr>
          <w:rFonts w:hint="default" w:ascii="Times New Roman" w:hAnsi="Times New Roman" w:eastAsia="宋体" w:cs="Times New Roman"/>
          <w:color w:val="auto"/>
          <w:kern w:val="0"/>
          <w:sz w:val="24"/>
          <w:szCs w:val="24"/>
          <w:highlight w:val="none"/>
          <w:lang w:val="en-US" w:eastAsia="zh-CN" w:bidi="ar"/>
        </w:rPr>
        <w:t>顺序的</w:t>
      </w:r>
      <w:r>
        <w:rPr>
          <w:rFonts w:hint="default" w:ascii="Times New Roman" w:hAnsi="Times New Roman" w:eastAsia="宋体" w:cs="Times New Roman"/>
          <w:color w:val="000000"/>
          <w:kern w:val="0"/>
          <w:sz w:val="24"/>
          <w:szCs w:val="24"/>
          <w:highlight w:val="none"/>
          <w:lang w:val="en-US" w:eastAsia="zh-CN" w:bidi="ar"/>
        </w:rPr>
        <w:t>步骤，包括提出</w:t>
      </w:r>
      <w:r>
        <w:rPr>
          <w:rFonts w:hint="eastAsia" w:ascii="Times New Roman" w:hAnsi="Times New Roman" w:eastAsia="宋体" w:cs="Times New Roman"/>
          <w:color w:val="000000"/>
          <w:kern w:val="0"/>
          <w:sz w:val="24"/>
          <w:szCs w:val="24"/>
          <w:highlight w:val="none"/>
          <w:lang w:val="en-US" w:eastAsia="zh-CN" w:bidi="ar"/>
        </w:rPr>
        <w:t>病理</w:t>
      </w:r>
      <w:r>
        <w:rPr>
          <w:rFonts w:hint="default" w:ascii="Times New Roman" w:hAnsi="Times New Roman" w:eastAsia="宋体" w:cs="Times New Roman"/>
          <w:color w:val="000000"/>
          <w:kern w:val="0"/>
          <w:sz w:val="24"/>
          <w:szCs w:val="24"/>
          <w:highlight w:val="none"/>
          <w:lang w:val="en-US" w:eastAsia="zh-CN" w:bidi="ar"/>
        </w:rPr>
        <w:t>检验申请，患者的准备，原始标本的采集，运送到实验室并在实验室内传送，至分析检验程序启动止。</w:t>
      </w:r>
    </w:p>
    <w:p>
      <w:pPr>
        <w:keepNext w:val="0"/>
        <w:keepLines w:val="0"/>
        <w:widowControl/>
        <w:suppressLineNumbers w:val="0"/>
        <w:spacing w:line="360" w:lineRule="auto"/>
        <w:jc w:val="left"/>
        <w:rPr>
          <w:rFonts w:hint="default" w:ascii="Times New Roman" w:hAnsi="Times New Roman" w:eastAsia="宋体" w:cs="Times New Roman"/>
          <w:b/>
          <w:bCs/>
          <w:spacing w:val="-9"/>
          <w:sz w:val="24"/>
          <w:szCs w:val="24"/>
          <w:highlight w:val="none"/>
          <w:lang w:val="en-US" w:eastAsia="zh-CN"/>
        </w:rPr>
      </w:pPr>
      <w:r>
        <w:rPr>
          <w:rFonts w:hint="default" w:ascii="Times New Roman" w:hAnsi="Times New Roman" w:eastAsia="宋体" w:cs="Times New Roman"/>
          <w:b/>
          <w:bCs/>
          <w:spacing w:val="-9"/>
          <w:sz w:val="24"/>
          <w:szCs w:val="24"/>
          <w:highlight w:val="none"/>
          <w:lang w:val="en-US" w:eastAsia="zh-CN"/>
        </w:rPr>
        <w:t>3.</w:t>
      </w:r>
      <w:r>
        <w:rPr>
          <w:rFonts w:hint="eastAsia" w:ascii="Times New Roman" w:hAnsi="Times New Roman" w:eastAsia="宋体" w:cs="Times New Roman"/>
          <w:b/>
          <w:bCs/>
          <w:spacing w:val="-9"/>
          <w:sz w:val="24"/>
          <w:szCs w:val="24"/>
          <w:highlight w:val="none"/>
          <w:lang w:val="en-US" w:eastAsia="zh-CN"/>
        </w:rPr>
        <w:t>4</w:t>
      </w:r>
      <w:r>
        <w:rPr>
          <w:rFonts w:hint="default" w:ascii="Times New Roman" w:hAnsi="Times New Roman" w:eastAsia="宋体" w:cs="Times New Roman"/>
          <w:b/>
          <w:bCs/>
          <w:spacing w:val="-9"/>
          <w:sz w:val="24"/>
          <w:szCs w:val="24"/>
          <w:highlight w:val="none"/>
          <w:lang w:val="en-US" w:eastAsia="zh-CN"/>
        </w:rPr>
        <w:t xml:space="preserve"> </w:t>
      </w:r>
    </w:p>
    <w:p>
      <w:pPr>
        <w:keepNext w:val="0"/>
        <w:keepLines w:val="0"/>
        <w:widowControl/>
        <w:suppressLineNumbers w:val="0"/>
        <w:spacing w:line="360" w:lineRule="auto"/>
        <w:ind w:firstLine="446" w:firstLineChars="200"/>
        <w:jc w:val="left"/>
        <w:rPr>
          <w:rFonts w:hint="default" w:ascii="Times New Roman" w:hAnsi="Times New Roman" w:eastAsia="宋体" w:cs="Times New Roman"/>
          <w:b/>
          <w:bCs/>
          <w:spacing w:val="-9"/>
          <w:sz w:val="24"/>
          <w:szCs w:val="24"/>
          <w:highlight w:val="none"/>
          <w:lang w:val="en-US" w:eastAsia="zh-CN"/>
        </w:rPr>
      </w:pPr>
      <w:r>
        <w:rPr>
          <w:rFonts w:hint="default" w:ascii="Times New Roman" w:hAnsi="Times New Roman" w:eastAsia="宋体" w:cs="Times New Roman"/>
          <w:b/>
          <w:bCs/>
          <w:spacing w:val="-9"/>
          <w:sz w:val="24"/>
          <w:szCs w:val="24"/>
          <w:highlight w:val="none"/>
          <w:lang w:val="en-US" w:eastAsia="zh-CN"/>
        </w:rPr>
        <w:t>标本标识 specimen identification</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color w:val="000000"/>
          <w:kern w:val="0"/>
          <w:sz w:val="24"/>
          <w:szCs w:val="24"/>
          <w:highlight w:val="none"/>
          <w:lang w:val="en-US" w:eastAsia="zh-CN" w:bidi="ar"/>
        </w:rPr>
      </w:pPr>
      <w:r>
        <w:rPr>
          <w:rFonts w:hint="default" w:ascii="Times New Roman" w:hAnsi="Times New Roman" w:eastAsia="宋体" w:cs="Times New Roman"/>
          <w:color w:val="000000"/>
          <w:kern w:val="0"/>
          <w:sz w:val="24"/>
          <w:szCs w:val="24"/>
          <w:highlight w:val="none"/>
          <w:lang w:val="en-US" w:eastAsia="zh-CN" w:bidi="ar"/>
        </w:rPr>
        <w:t>是指粘贴在盛装标本容器上的具有识别患者身份唯一性的标识</w:t>
      </w:r>
      <w:r>
        <w:rPr>
          <w:rFonts w:hint="eastAsia" w:ascii="Times New Roman" w:hAnsi="Times New Roman" w:eastAsia="宋体" w:cs="Times New Roman"/>
          <w:color w:val="000000"/>
          <w:kern w:val="0"/>
          <w:sz w:val="24"/>
          <w:szCs w:val="24"/>
          <w:highlight w:val="none"/>
          <w:lang w:val="en-US" w:eastAsia="zh-CN" w:bidi="ar"/>
        </w:rPr>
        <w:t>。</w:t>
      </w:r>
      <w:r>
        <w:rPr>
          <w:rFonts w:hint="default" w:ascii="Times New Roman" w:hAnsi="Times New Roman" w:eastAsia="宋体" w:cs="Times New Roman"/>
          <w:color w:val="000000"/>
          <w:kern w:val="0"/>
          <w:sz w:val="24"/>
          <w:szCs w:val="24"/>
          <w:highlight w:val="none"/>
          <w:lang w:val="en-US" w:eastAsia="zh-CN" w:bidi="ar"/>
        </w:rPr>
        <w:t>标签上提供的信息至少包括（但不限于）下列内容：患者姓</w:t>
      </w:r>
      <w:r>
        <w:rPr>
          <w:rFonts w:hint="default" w:ascii="Times New Roman" w:hAnsi="Times New Roman" w:eastAsia="宋体" w:cs="Times New Roman"/>
          <w:color w:val="auto"/>
          <w:kern w:val="0"/>
          <w:sz w:val="24"/>
          <w:szCs w:val="24"/>
          <w:highlight w:val="none"/>
          <w:lang w:val="en-US" w:eastAsia="zh-CN" w:bidi="ar"/>
        </w:rPr>
        <w:t>名、</w:t>
      </w:r>
      <w:r>
        <w:rPr>
          <w:rFonts w:hint="eastAsia" w:ascii="Times New Roman" w:hAnsi="Times New Roman" w:eastAsia="宋体" w:cs="Times New Roman"/>
          <w:color w:val="auto"/>
          <w:kern w:val="0"/>
          <w:sz w:val="24"/>
          <w:szCs w:val="24"/>
          <w:highlight w:val="none"/>
          <w:lang w:val="en-US" w:eastAsia="zh-CN" w:bidi="ar"/>
        </w:rPr>
        <w:t>性别、年龄、科室、</w:t>
      </w:r>
      <w:r>
        <w:rPr>
          <w:rFonts w:hint="default" w:ascii="Times New Roman" w:hAnsi="Times New Roman" w:eastAsia="宋体" w:cs="Times New Roman"/>
          <w:color w:val="auto"/>
          <w:kern w:val="0"/>
          <w:sz w:val="24"/>
          <w:szCs w:val="24"/>
          <w:highlight w:val="none"/>
          <w:lang w:val="en-US" w:eastAsia="zh-CN" w:bidi="ar"/>
        </w:rPr>
        <w:t>门诊</w:t>
      </w:r>
      <w:r>
        <w:rPr>
          <w:rFonts w:hint="default" w:ascii="Times New Roman" w:hAnsi="Times New Roman" w:eastAsia="宋体" w:cs="Times New Roman"/>
          <w:color w:val="000000"/>
          <w:kern w:val="0"/>
          <w:sz w:val="24"/>
          <w:szCs w:val="24"/>
          <w:highlight w:val="none"/>
          <w:lang w:val="en-US" w:eastAsia="zh-CN" w:bidi="ar"/>
        </w:rPr>
        <w:t>号/住院号、标本采集日期和时间、标本</w:t>
      </w:r>
      <w:r>
        <w:rPr>
          <w:rFonts w:hint="eastAsia" w:ascii="Times New Roman" w:hAnsi="Times New Roman" w:eastAsia="宋体" w:cs="Times New Roman"/>
          <w:color w:val="000000"/>
          <w:kern w:val="0"/>
          <w:sz w:val="24"/>
          <w:szCs w:val="24"/>
          <w:highlight w:val="none"/>
          <w:lang w:val="en-US" w:eastAsia="zh-CN" w:bidi="ar"/>
        </w:rPr>
        <w:t>部位/</w:t>
      </w:r>
      <w:r>
        <w:rPr>
          <w:rFonts w:hint="default" w:ascii="Times New Roman" w:hAnsi="Times New Roman" w:eastAsia="宋体" w:cs="Times New Roman"/>
          <w:color w:val="000000"/>
          <w:kern w:val="0"/>
          <w:sz w:val="24"/>
          <w:szCs w:val="24"/>
          <w:highlight w:val="none"/>
          <w:lang w:val="en-US" w:eastAsia="zh-CN" w:bidi="ar"/>
        </w:rPr>
        <w:t>名称、标本数量、标本申请单号/码等。</w:t>
      </w:r>
    </w:p>
    <w:p>
      <w:pPr>
        <w:keepNext w:val="0"/>
        <w:keepLines w:val="0"/>
        <w:widowControl/>
        <w:suppressLineNumbers w:val="0"/>
        <w:spacing w:line="360" w:lineRule="auto"/>
        <w:jc w:val="left"/>
        <w:rPr>
          <w:rFonts w:hint="default" w:ascii="Times New Roman" w:hAnsi="Times New Roman" w:eastAsia="宋体" w:cs="Times New Roman"/>
          <w:b/>
          <w:bCs/>
          <w:spacing w:val="-9"/>
          <w:sz w:val="24"/>
          <w:szCs w:val="24"/>
          <w:highlight w:val="none"/>
          <w:lang w:val="en-US" w:eastAsia="zh-CN"/>
        </w:rPr>
      </w:pPr>
      <w:r>
        <w:rPr>
          <w:rFonts w:hint="default" w:ascii="Times New Roman" w:hAnsi="Times New Roman" w:eastAsia="宋体" w:cs="Times New Roman"/>
          <w:b/>
          <w:bCs/>
          <w:spacing w:val="-9"/>
          <w:sz w:val="24"/>
          <w:szCs w:val="24"/>
          <w:highlight w:val="none"/>
          <w:lang w:val="en-US" w:eastAsia="zh-CN"/>
        </w:rPr>
        <w:t>3.</w:t>
      </w:r>
      <w:r>
        <w:rPr>
          <w:rFonts w:hint="eastAsia" w:ascii="Times New Roman" w:hAnsi="Times New Roman" w:eastAsia="宋体" w:cs="Times New Roman"/>
          <w:b/>
          <w:bCs/>
          <w:spacing w:val="-9"/>
          <w:sz w:val="24"/>
          <w:szCs w:val="24"/>
          <w:highlight w:val="none"/>
          <w:lang w:val="en-US" w:eastAsia="zh-CN"/>
        </w:rPr>
        <w:t>5</w:t>
      </w:r>
      <w:r>
        <w:rPr>
          <w:rFonts w:hint="default" w:ascii="Times New Roman" w:hAnsi="Times New Roman" w:eastAsia="宋体" w:cs="Times New Roman"/>
          <w:b/>
          <w:bCs/>
          <w:spacing w:val="-9"/>
          <w:sz w:val="24"/>
          <w:szCs w:val="24"/>
          <w:highlight w:val="none"/>
          <w:lang w:val="en-US" w:eastAsia="zh-CN"/>
        </w:rPr>
        <w:t xml:space="preserve"> </w:t>
      </w:r>
    </w:p>
    <w:p>
      <w:pPr>
        <w:keepNext w:val="0"/>
        <w:keepLines w:val="0"/>
        <w:widowControl/>
        <w:suppressLineNumbers w:val="0"/>
        <w:spacing w:line="360" w:lineRule="auto"/>
        <w:ind w:firstLine="446" w:firstLineChars="200"/>
        <w:jc w:val="left"/>
        <w:rPr>
          <w:rFonts w:hint="eastAsia" w:ascii="Times New Roman" w:hAnsi="Times New Roman" w:eastAsia="宋体" w:cs="Times New Roman"/>
          <w:b/>
          <w:bCs/>
          <w:spacing w:val="-9"/>
          <w:sz w:val="24"/>
          <w:szCs w:val="24"/>
          <w:highlight w:val="none"/>
          <w:lang w:val="en-US" w:eastAsia="zh-CN"/>
        </w:rPr>
      </w:pPr>
      <w:r>
        <w:rPr>
          <w:rFonts w:hint="eastAsia" w:ascii="Times New Roman" w:hAnsi="Times New Roman" w:eastAsia="宋体" w:cs="Times New Roman"/>
          <w:b/>
          <w:bCs/>
          <w:spacing w:val="-9"/>
          <w:sz w:val="24"/>
          <w:szCs w:val="24"/>
          <w:highlight w:val="none"/>
          <w:lang w:val="en-US" w:eastAsia="zh-CN"/>
        </w:rPr>
        <w:t>术中快速病理诊断 rapid intraoperative pathological diagnosis</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color w:val="000000"/>
          <w:kern w:val="0"/>
          <w:sz w:val="24"/>
          <w:szCs w:val="24"/>
          <w:highlight w:val="none"/>
          <w:lang w:val="en-US" w:eastAsia="zh-CN" w:bidi="ar"/>
        </w:rPr>
      </w:pPr>
      <w:r>
        <w:rPr>
          <w:rFonts w:hint="eastAsia" w:ascii="Times New Roman" w:hAnsi="Times New Roman" w:eastAsia="宋体" w:cs="Times New Roman"/>
          <w:color w:val="000000"/>
          <w:kern w:val="0"/>
          <w:sz w:val="24"/>
          <w:szCs w:val="24"/>
          <w:highlight w:val="none"/>
          <w:lang w:val="en-US" w:eastAsia="zh-CN" w:bidi="ar"/>
        </w:rPr>
        <w:t>是病理诊断的重要组成部分，是指在手术过程中，采集少量组织或切除全部病变组织，即时送病理科制作冷冻切片、印片或快速石蜡切片，由病理医师在显微镜下观察病变后，判断病变性质作出病理诊断。</w:t>
      </w:r>
    </w:p>
    <w:p>
      <w:pPr>
        <w:pStyle w:val="3"/>
        <w:bidi w:val="0"/>
        <w:outlineLvl w:val="0"/>
        <w:rPr>
          <w:rFonts w:hint="default" w:ascii="Times New Roman" w:hAnsi="Times New Roman" w:eastAsia="宋体" w:cs="Times New Roman"/>
          <w:b w:val="0"/>
          <w:color w:val="000000"/>
          <w:kern w:val="0"/>
          <w:sz w:val="24"/>
          <w:szCs w:val="24"/>
          <w:highlight w:val="none"/>
          <w:lang w:val="en-US" w:eastAsia="zh-CN" w:bidi="ar"/>
        </w:rPr>
      </w:pPr>
      <w:bookmarkStart w:id="5" w:name="_Toc14587"/>
      <w:r>
        <w:rPr>
          <w:rFonts w:hint="default" w:ascii="Times New Roman" w:hAnsi="Times New Roman" w:eastAsia="宋体" w:cs="Times New Roman"/>
          <w:sz w:val="24"/>
          <w:szCs w:val="24"/>
          <w:highlight w:val="none"/>
        </w:rPr>
        <w:t xml:space="preserve">4 </w:t>
      </w:r>
      <w:r>
        <w:rPr>
          <w:rFonts w:hint="default" w:ascii="Times New Roman" w:hAnsi="Times New Roman" w:eastAsia="宋体" w:cs="Times New Roman"/>
          <w:sz w:val="24"/>
          <w:szCs w:val="24"/>
          <w:highlight w:val="none"/>
          <w:lang w:val="en-US" w:eastAsia="zh-CN"/>
        </w:rPr>
        <w:t>总体原则</w:t>
      </w:r>
      <w:bookmarkEnd w:id="5"/>
    </w:p>
    <w:p>
      <w:pPr>
        <w:pStyle w:val="14"/>
        <w:spacing w:line="360" w:lineRule="auto"/>
        <w:ind w:left="0" w:leftChars="0" w:firstLine="480" w:firstLineChars="200"/>
        <w:rPr>
          <w:rFonts w:hint="default" w:ascii="Times New Roman" w:hAnsi="Times New Roman" w:eastAsia="宋体" w:cs="Times New Roman"/>
          <w:sz w:val="24"/>
          <w:szCs w:val="24"/>
          <w:highlight w:val="yellow"/>
          <w:lang w:val="en-US" w:eastAsia="zh-CN"/>
        </w:rPr>
      </w:pPr>
      <w:r>
        <w:rPr>
          <w:rFonts w:hint="default" w:ascii="Times New Roman" w:hAnsi="Times New Roman" w:cs="Times New Roman"/>
          <w:sz w:val="24"/>
          <w:szCs w:val="24"/>
          <w:highlight w:val="none"/>
          <w:lang w:val="en-US" w:eastAsia="zh-CN"/>
        </w:rPr>
        <w:t>结合各级医疗机构活体组织病理标本管理的现状，制定医疗机构活体组织标本分析前阶段管理规范，</w:t>
      </w:r>
      <w:r>
        <w:rPr>
          <w:rFonts w:hint="default" w:ascii="Times New Roman" w:hAnsi="Times New Roman" w:eastAsia="宋体" w:cs="Times New Roman"/>
          <w:sz w:val="24"/>
          <w:szCs w:val="24"/>
          <w:highlight w:val="none"/>
          <w:lang w:val="en-US" w:eastAsia="zh-CN"/>
        </w:rPr>
        <w:t>为</w:t>
      </w:r>
      <w:r>
        <w:rPr>
          <w:rFonts w:hint="default" w:ascii="Times New Roman" w:hAnsi="Times New Roman" w:cs="Times New Roman"/>
          <w:sz w:val="24"/>
          <w:szCs w:val="24"/>
          <w:highlight w:val="none"/>
          <w:lang w:val="en-US" w:eastAsia="zh-CN"/>
        </w:rPr>
        <w:t>各级</w:t>
      </w:r>
      <w:r>
        <w:rPr>
          <w:rFonts w:hint="default" w:ascii="Times New Roman" w:hAnsi="Times New Roman" w:eastAsia="宋体" w:cs="Times New Roman"/>
          <w:sz w:val="24"/>
          <w:szCs w:val="24"/>
          <w:highlight w:val="none"/>
          <w:lang w:val="en-US" w:eastAsia="zh-CN"/>
        </w:rPr>
        <w:t>医疗机构</w:t>
      </w:r>
      <w:r>
        <w:rPr>
          <w:rFonts w:hint="default" w:ascii="Times New Roman" w:hAnsi="Times New Roman" w:cs="Times New Roman"/>
          <w:sz w:val="24"/>
          <w:szCs w:val="24"/>
          <w:highlight w:val="none"/>
          <w:lang w:val="en-US" w:eastAsia="zh-CN"/>
        </w:rPr>
        <w:t>的</w:t>
      </w:r>
      <w:r>
        <w:rPr>
          <w:rFonts w:hint="default" w:ascii="Times New Roman" w:hAnsi="Times New Roman" w:eastAsia="宋体" w:cs="Times New Roman"/>
          <w:sz w:val="24"/>
          <w:szCs w:val="24"/>
          <w:highlight w:val="none"/>
          <w:lang w:val="en-US" w:eastAsia="zh-CN"/>
        </w:rPr>
        <w:t>医务人员提供活体组织病理标本管理及送检的操作规范，严格落实各项标本管理措施</w:t>
      </w:r>
      <w:r>
        <w:rPr>
          <w:rFonts w:hint="eastAsia" w:ascii="Times New Roman"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提高标本管理质量</w:t>
      </w:r>
      <w:r>
        <w:rPr>
          <w:rFonts w:hint="eastAsia" w:ascii="Times New Roman"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防止标本丢失、混淆、干涸、自溶、送检错误等意外事件的发生，确保医疗质量安全，提高患者满意度。</w:t>
      </w:r>
    </w:p>
    <w:p>
      <w:pPr>
        <w:pStyle w:val="14"/>
        <w:spacing w:line="360" w:lineRule="auto"/>
        <w:ind w:left="0" w:leftChars="0" w:firstLine="480" w:firstLineChars="200"/>
        <w:rPr>
          <w:rFonts w:hint="default" w:ascii="Times New Roman" w:hAnsi="Times New Roman" w:eastAsia="宋体" w:cs="Times New Roman"/>
          <w:sz w:val="24"/>
          <w:szCs w:val="24"/>
          <w:highlight w:val="yellow"/>
          <w:lang w:val="en-US" w:eastAsia="zh-CN"/>
        </w:rPr>
      </w:pPr>
    </w:p>
    <w:p>
      <w:pPr>
        <w:pStyle w:val="3"/>
        <w:bidi w:val="0"/>
        <w:outlineLvl w:val="0"/>
        <w:rPr>
          <w:rFonts w:hint="default" w:ascii="Times New Roman" w:hAnsi="Times New Roman" w:eastAsia="宋体" w:cs="Times New Roman"/>
          <w:sz w:val="24"/>
          <w:szCs w:val="24"/>
          <w:lang w:val="en-US" w:eastAsia="zh-CN"/>
        </w:rPr>
      </w:pPr>
      <w:bookmarkStart w:id="6" w:name="_Toc24176"/>
      <w:r>
        <w:rPr>
          <w:rFonts w:hint="default" w:ascii="Times New Roman" w:hAnsi="Times New Roman" w:eastAsia="宋体" w:cs="Times New Roman"/>
          <w:sz w:val="24"/>
          <w:szCs w:val="24"/>
        </w:rPr>
        <w:t xml:space="preserve">5 </w:t>
      </w:r>
      <w:bookmarkEnd w:id="6"/>
      <w:r>
        <w:rPr>
          <w:rFonts w:hint="default" w:ascii="Times New Roman" w:hAnsi="Times New Roman" w:cs="Times New Roman"/>
          <w:sz w:val="24"/>
          <w:szCs w:val="24"/>
          <w:lang w:val="en-US" w:eastAsia="zh-CN"/>
        </w:rPr>
        <w:t>管理制度与原则</w:t>
      </w:r>
    </w:p>
    <w:p>
      <w:pPr>
        <w:keepNext w:val="0"/>
        <w:keepLines w:val="0"/>
        <w:pageBreakBefore w:val="0"/>
        <w:kinsoku/>
        <w:wordWrap/>
        <w:overflowPunct/>
        <w:topLinePunct w:val="0"/>
        <w:autoSpaceDE/>
        <w:autoSpaceDN/>
        <w:bidi w:val="0"/>
        <w:adjustRightInd/>
        <w:snapToGrid/>
        <w:spacing w:line="360" w:lineRule="auto"/>
        <w:textAlignment w:val="auto"/>
        <w:outlineLvl w:val="1"/>
        <w:rPr>
          <w:rFonts w:hint="default" w:ascii="Times New Roman" w:hAnsi="Times New Roman" w:eastAsia="宋体" w:cs="Times New Roman"/>
          <w:sz w:val="24"/>
          <w:szCs w:val="24"/>
          <w:lang w:val="en-US" w:eastAsia="zh-CN"/>
        </w:rPr>
      </w:pPr>
      <w:bookmarkStart w:id="7" w:name="_Toc6388"/>
      <w:r>
        <w:rPr>
          <w:rFonts w:hint="default" w:ascii="Times New Roman" w:hAnsi="Times New Roman" w:eastAsia="宋体" w:cs="Times New Roman"/>
          <w:b/>
          <w:bCs/>
          <w:spacing w:val="-9"/>
          <w:sz w:val="24"/>
          <w:szCs w:val="24"/>
          <w:lang w:val="en-US" w:eastAsia="zh-CN"/>
        </w:rPr>
        <w:t xml:space="preserve">5.1 </w:t>
      </w:r>
      <w:bookmarkEnd w:id="7"/>
      <w:r>
        <w:rPr>
          <w:rFonts w:hint="default" w:ascii="Times New Roman" w:hAnsi="Times New Roman" w:eastAsia="宋体" w:cs="Times New Roman"/>
          <w:b/>
          <w:bCs/>
          <w:spacing w:val="-9"/>
          <w:sz w:val="24"/>
          <w:szCs w:val="24"/>
          <w:lang w:val="en-US" w:eastAsia="zh-CN"/>
        </w:rPr>
        <w:t xml:space="preserve">管理制度 </w:t>
      </w:r>
      <w:r>
        <w:rPr>
          <w:rFonts w:hint="eastAsia" w:ascii="Times New Roman" w:hAnsi="Times New Roman" w:cs="Times New Roman"/>
          <w:kern w:val="0"/>
          <w:sz w:val="24"/>
          <w:szCs w:val="24"/>
          <w:lang w:val="en-US" w:eastAsia="zh-CN" w:bidi="ar-SA"/>
        </w:rPr>
        <w:t>医疗机构</w:t>
      </w:r>
      <w:r>
        <w:rPr>
          <w:rFonts w:hint="default" w:ascii="Times New Roman" w:hAnsi="Times New Roman" w:cs="Times New Roman"/>
          <w:kern w:val="0"/>
          <w:sz w:val="24"/>
          <w:szCs w:val="24"/>
          <w:lang w:val="en-US" w:eastAsia="zh-CN" w:bidi="ar-SA"/>
        </w:rPr>
        <w:t>应有</w:t>
      </w:r>
      <w:r>
        <w:rPr>
          <w:rFonts w:hint="default" w:ascii="Times New Roman" w:hAnsi="Times New Roman" w:cs="Times New Roman"/>
          <w:sz w:val="24"/>
          <w:szCs w:val="24"/>
          <w:highlight w:val="none"/>
          <w:lang w:val="en-US" w:eastAsia="zh-CN"/>
        </w:rPr>
        <w:t>活体组织病理标本</w:t>
      </w:r>
      <w:r>
        <w:rPr>
          <w:rFonts w:hint="default" w:ascii="Times New Roman" w:hAnsi="Times New Roman" w:cs="Times New Roman"/>
          <w:kern w:val="0"/>
          <w:sz w:val="24"/>
          <w:szCs w:val="24"/>
          <w:lang w:val="en-US" w:eastAsia="zh-CN" w:bidi="ar-SA"/>
        </w:rPr>
        <w:t>管理制度及意外事件应急预案</w:t>
      </w:r>
      <w:r>
        <w:rPr>
          <w:rFonts w:hint="default" w:ascii="Times New Roman" w:hAnsi="Times New Roman" w:eastAsia="宋体" w:cs="Times New Roman"/>
          <w:sz w:val="24"/>
          <w:szCs w:val="24"/>
          <w:lang w:val="en-US" w:eastAsia="zh-CN"/>
        </w:rPr>
        <w:t>。</w:t>
      </w:r>
      <w:r>
        <w:rPr>
          <w:rFonts w:hint="default" w:ascii="Times New Roman" w:hAnsi="Times New Roman" w:cs="Times New Roman"/>
          <w:sz w:val="24"/>
          <w:szCs w:val="24"/>
          <w:lang w:val="en-US" w:eastAsia="zh-CN"/>
        </w:rPr>
        <w:t>制度及应急预案应明确主要责任人、要求、方法及注意事项等，所有相关医务人员应遵照执行。</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00" w:themeColor="text1"/>
          <w:spacing w:val="-9"/>
          <w:sz w:val="24"/>
          <w:szCs w:val="24"/>
          <w:lang w:val="en-US" w:eastAsia="zh-CN"/>
          <w14:textFill>
            <w14:solidFill>
              <w14:schemeClr w14:val="tx1"/>
            </w14:solidFill>
          </w14:textFill>
        </w:rPr>
      </w:pPr>
      <w:r>
        <w:rPr>
          <w:rFonts w:hint="default" w:ascii="Times New Roman" w:hAnsi="Times New Roman" w:eastAsia="宋体" w:cs="Times New Roman"/>
          <w:b/>
          <w:bCs/>
          <w:color w:val="000000" w:themeColor="text1"/>
          <w:spacing w:val="-9"/>
          <w:sz w:val="24"/>
          <w:szCs w:val="24"/>
          <w:lang w:val="en-US" w:eastAsia="zh-CN"/>
          <w14:textFill>
            <w14:solidFill>
              <w14:schemeClr w14:val="tx1"/>
            </w14:solidFill>
          </w14:textFill>
        </w:rPr>
        <w:t>5.2 管理原则</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b w:val="0"/>
          <w:bCs w:val="0"/>
          <w:kern w:val="0"/>
          <w:sz w:val="24"/>
          <w:szCs w:val="24"/>
          <w:lang w:val="en-US" w:eastAsia="zh-CN" w:bidi="ar-SA"/>
        </w:rPr>
        <w:t>5.2.1</w:t>
      </w:r>
      <w:r>
        <w:rPr>
          <w:rFonts w:hint="default" w:ascii="Times New Roman" w:hAnsi="Times New Roman" w:eastAsia="宋体" w:cs="Times New Roman"/>
          <w:b/>
          <w:bCs/>
          <w:kern w:val="0"/>
          <w:sz w:val="24"/>
          <w:szCs w:val="24"/>
          <w:lang w:val="en-US" w:eastAsia="zh-CN" w:bidi="ar-SA"/>
        </w:rPr>
        <w:t xml:space="preserve"> </w:t>
      </w:r>
      <w:r>
        <w:rPr>
          <w:rFonts w:hint="default" w:ascii="Times New Roman" w:hAnsi="Times New Roman" w:eastAsia="宋体" w:cs="Times New Roman"/>
          <w:kern w:val="0"/>
          <w:sz w:val="24"/>
          <w:szCs w:val="24"/>
          <w:lang w:val="en-US" w:eastAsia="zh-CN" w:bidi="ar-SA"/>
        </w:rPr>
        <w:t>即刻核对原则</w:t>
      </w:r>
      <w:r>
        <w:rPr>
          <w:rFonts w:hint="default" w:ascii="Times New Roman" w:hAnsi="Times New Roman" w:eastAsia="宋体" w:cs="Times New Roman"/>
          <w:b/>
          <w:bCs/>
          <w:color w:val="000000" w:themeColor="text1"/>
          <w:spacing w:val="-9"/>
          <w:sz w:val="24"/>
          <w:szCs w:val="24"/>
          <w:lang w:val="en-US" w:eastAsia="zh-CN"/>
          <w14:textFill>
            <w14:solidFill>
              <w14:schemeClr w14:val="tx1"/>
            </w14:solidFill>
          </w14:textFill>
        </w:rPr>
        <w:t xml:space="preserve"> </w:t>
      </w:r>
      <w:r>
        <w:rPr>
          <w:rFonts w:hint="default" w:ascii="Times New Roman" w:hAnsi="Times New Roman" w:eastAsia="宋体" w:cs="Times New Roman"/>
          <w:kern w:val="0"/>
          <w:sz w:val="24"/>
          <w:szCs w:val="24"/>
          <w:lang w:val="en-US" w:eastAsia="zh-CN" w:bidi="ar-SA"/>
        </w:rPr>
        <w:t>标本产生后，</w:t>
      </w:r>
      <w:r>
        <w:rPr>
          <w:rFonts w:hint="eastAsia" w:ascii="Times New Roman" w:hAnsi="Times New Roman" w:eastAsia="宋体" w:cs="Times New Roman"/>
          <w:kern w:val="0"/>
          <w:sz w:val="24"/>
          <w:szCs w:val="24"/>
          <w:lang w:val="en-US" w:eastAsia="zh-CN" w:bidi="ar-SA"/>
        </w:rPr>
        <w:t>洗手护士/诊间</w:t>
      </w:r>
      <w:r>
        <w:rPr>
          <w:rFonts w:hint="default" w:ascii="Times New Roman" w:hAnsi="Times New Roman" w:eastAsia="宋体" w:cs="Times New Roman"/>
          <w:kern w:val="0"/>
          <w:sz w:val="24"/>
          <w:szCs w:val="24"/>
          <w:lang w:val="en-US" w:eastAsia="zh-CN" w:bidi="ar-SA"/>
        </w:rPr>
        <w:t>配合护士应立即与</w:t>
      </w:r>
      <w:r>
        <w:rPr>
          <w:rFonts w:hint="eastAsia" w:ascii="Times New Roman" w:hAnsi="Times New Roman" w:eastAsia="宋体" w:cs="Times New Roman"/>
          <w:kern w:val="0"/>
          <w:sz w:val="24"/>
          <w:szCs w:val="24"/>
          <w:lang w:val="en-US" w:eastAsia="zh-CN" w:bidi="ar-SA"/>
        </w:rPr>
        <w:t>诊疗</w:t>
      </w:r>
      <w:r>
        <w:rPr>
          <w:rFonts w:hint="default" w:ascii="Times New Roman" w:hAnsi="Times New Roman" w:eastAsia="宋体" w:cs="Times New Roman"/>
          <w:kern w:val="0"/>
          <w:sz w:val="24"/>
          <w:szCs w:val="24"/>
          <w:lang w:val="en-US" w:eastAsia="zh-CN" w:bidi="ar-SA"/>
        </w:rPr>
        <w:t>操作医师核对标本的</w:t>
      </w:r>
      <w:r>
        <w:rPr>
          <w:rFonts w:hint="eastAsia" w:ascii="Times New Roman" w:hAnsi="Times New Roman" w:eastAsia="宋体" w:cs="Times New Roman"/>
          <w:color w:val="000000"/>
          <w:kern w:val="0"/>
          <w:sz w:val="24"/>
          <w:szCs w:val="24"/>
          <w:highlight w:val="none"/>
          <w:lang w:val="en-US" w:eastAsia="zh-CN" w:bidi="ar"/>
        </w:rPr>
        <w:t>部位/</w:t>
      </w:r>
      <w:r>
        <w:rPr>
          <w:rFonts w:hint="default" w:ascii="Times New Roman" w:hAnsi="Times New Roman" w:eastAsia="宋体" w:cs="Times New Roman"/>
          <w:color w:val="000000"/>
          <w:kern w:val="0"/>
          <w:sz w:val="24"/>
          <w:szCs w:val="24"/>
          <w:highlight w:val="none"/>
          <w:lang w:val="en-US" w:eastAsia="zh-CN" w:bidi="ar"/>
        </w:rPr>
        <w:t>名称</w:t>
      </w:r>
      <w:r>
        <w:rPr>
          <w:rFonts w:hint="eastAsia" w:ascii="Times New Roman" w:hAnsi="Times New Roman" w:eastAsia="宋体" w:cs="Times New Roman"/>
          <w:kern w:val="0"/>
          <w:sz w:val="24"/>
          <w:szCs w:val="24"/>
          <w:lang w:val="en-US" w:eastAsia="zh-CN" w:bidi="ar-SA"/>
        </w:rPr>
        <w:t>、</w:t>
      </w:r>
      <w:r>
        <w:rPr>
          <w:rFonts w:hint="default" w:ascii="Times New Roman" w:hAnsi="Times New Roman" w:eastAsia="宋体" w:cs="Times New Roman"/>
          <w:kern w:val="0"/>
          <w:sz w:val="24"/>
          <w:szCs w:val="24"/>
          <w:lang w:val="en-US" w:eastAsia="zh-CN" w:bidi="ar-SA"/>
        </w:rPr>
        <w:t>数</w:t>
      </w:r>
      <w:r>
        <w:rPr>
          <w:rFonts w:hint="default" w:ascii="Times New Roman" w:hAnsi="Times New Roman" w:eastAsia="宋体" w:cs="Times New Roman"/>
          <w:color w:val="auto"/>
          <w:kern w:val="0"/>
          <w:sz w:val="24"/>
          <w:szCs w:val="24"/>
          <w:lang w:val="en-US" w:eastAsia="zh-CN" w:bidi="ar-SA"/>
        </w:rPr>
        <w:t>量</w:t>
      </w:r>
      <w:r>
        <w:rPr>
          <w:rFonts w:hint="eastAsia" w:ascii="Times New Roman" w:hAnsi="Times New Roman" w:eastAsia="宋体" w:cs="Times New Roman"/>
          <w:color w:val="auto"/>
          <w:kern w:val="0"/>
          <w:sz w:val="24"/>
          <w:szCs w:val="24"/>
          <w:lang w:val="en-US" w:eastAsia="zh-CN" w:bidi="ar-SA"/>
        </w:rPr>
        <w:t>、左右侧等信息</w:t>
      </w:r>
      <w:r>
        <w:rPr>
          <w:rFonts w:hint="default" w:ascii="Times New Roman" w:hAnsi="Times New Roman" w:eastAsia="宋体" w:cs="Times New Roman"/>
          <w:color w:val="auto"/>
          <w:kern w:val="0"/>
          <w:sz w:val="24"/>
          <w:szCs w:val="24"/>
          <w:lang w:val="en-US" w:eastAsia="zh-CN" w:bidi="ar-SA"/>
        </w:rPr>
        <w:t>。</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FF0000"/>
          <w:kern w:val="0"/>
          <w:sz w:val="24"/>
          <w:szCs w:val="24"/>
          <w:lang w:val="en-US" w:eastAsia="zh-CN" w:bidi="ar-SA"/>
        </w:rPr>
      </w:pPr>
      <w:r>
        <w:rPr>
          <w:rFonts w:hint="default" w:ascii="Times New Roman" w:hAnsi="Times New Roman" w:eastAsia="宋体" w:cs="Times New Roman"/>
          <w:kern w:val="0"/>
          <w:sz w:val="24"/>
          <w:szCs w:val="24"/>
          <w:lang w:val="en-US" w:eastAsia="zh-CN" w:bidi="ar-SA"/>
        </w:rPr>
        <w:t>5.2.2 即刻记录原则 标本取出并核对无误后，</w:t>
      </w:r>
      <w:r>
        <w:rPr>
          <w:rFonts w:hint="eastAsia" w:ascii="Times New Roman" w:hAnsi="Times New Roman" w:eastAsia="宋体" w:cs="Times New Roman"/>
          <w:kern w:val="0"/>
          <w:sz w:val="24"/>
          <w:szCs w:val="24"/>
          <w:lang w:val="en-US" w:eastAsia="zh-CN" w:bidi="ar-SA"/>
        </w:rPr>
        <w:t>巡回护士/</w:t>
      </w:r>
      <w:r>
        <w:rPr>
          <w:rFonts w:hint="default" w:ascii="Times New Roman" w:hAnsi="Times New Roman" w:eastAsia="宋体" w:cs="Times New Roman"/>
          <w:kern w:val="0"/>
          <w:sz w:val="24"/>
          <w:szCs w:val="24"/>
          <w:lang w:val="en-US" w:eastAsia="zh-CN" w:bidi="ar-SA"/>
        </w:rPr>
        <w:t>诊间配合护士或其他标本处理者应</w:t>
      </w:r>
      <w:r>
        <w:rPr>
          <w:rFonts w:hint="default" w:ascii="Times New Roman" w:hAnsi="Times New Roman" w:eastAsia="宋体" w:cs="Times New Roman"/>
          <w:kern w:val="0"/>
          <w:sz w:val="24"/>
          <w:szCs w:val="24"/>
          <w:highlight w:val="none"/>
          <w:lang w:val="en-US" w:eastAsia="zh-CN" w:bidi="ar-SA"/>
        </w:rPr>
        <w:t>立即记录</w:t>
      </w:r>
      <w:r>
        <w:rPr>
          <w:rFonts w:hint="eastAsia" w:ascii="Times New Roman" w:hAnsi="Times New Roman" w:eastAsia="宋体" w:cs="Times New Roman"/>
          <w:kern w:val="0"/>
          <w:sz w:val="24"/>
          <w:szCs w:val="24"/>
          <w:highlight w:val="none"/>
          <w:lang w:val="en-US" w:eastAsia="zh-CN" w:bidi="ar-SA"/>
        </w:rPr>
        <w:t>标本</w:t>
      </w:r>
      <w:r>
        <w:rPr>
          <w:rFonts w:hint="default" w:ascii="Times New Roman" w:hAnsi="Times New Roman" w:eastAsia="宋体" w:cs="Times New Roman"/>
          <w:kern w:val="0"/>
          <w:sz w:val="24"/>
          <w:szCs w:val="24"/>
          <w:highlight w:val="none"/>
          <w:lang w:val="en-US" w:eastAsia="zh-CN" w:bidi="ar-SA"/>
        </w:rPr>
        <w:t>的</w:t>
      </w:r>
      <w:r>
        <w:rPr>
          <w:rFonts w:hint="eastAsia" w:ascii="Times New Roman" w:hAnsi="Times New Roman" w:eastAsia="宋体" w:cs="Times New Roman"/>
          <w:color w:val="000000"/>
          <w:kern w:val="0"/>
          <w:sz w:val="24"/>
          <w:szCs w:val="24"/>
          <w:highlight w:val="none"/>
          <w:lang w:val="en-US" w:eastAsia="zh-CN" w:bidi="ar"/>
        </w:rPr>
        <w:t>部位/</w:t>
      </w:r>
      <w:r>
        <w:rPr>
          <w:rFonts w:hint="default" w:ascii="Times New Roman" w:hAnsi="Times New Roman" w:eastAsia="宋体" w:cs="Times New Roman"/>
          <w:color w:val="000000"/>
          <w:kern w:val="0"/>
          <w:sz w:val="24"/>
          <w:szCs w:val="24"/>
          <w:highlight w:val="none"/>
          <w:lang w:val="en-US" w:eastAsia="zh-CN" w:bidi="ar"/>
        </w:rPr>
        <w:t>名称</w:t>
      </w:r>
      <w:r>
        <w:rPr>
          <w:rFonts w:hint="eastAsia" w:ascii="Times New Roman" w:hAnsi="Times New Roman" w:eastAsia="宋体" w:cs="Times New Roman"/>
          <w:kern w:val="0"/>
          <w:sz w:val="24"/>
          <w:szCs w:val="24"/>
          <w:highlight w:val="none"/>
          <w:lang w:val="en-US" w:eastAsia="zh-CN" w:bidi="ar-SA"/>
        </w:rPr>
        <w:t>、</w:t>
      </w:r>
      <w:r>
        <w:rPr>
          <w:rFonts w:hint="default" w:ascii="Times New Roman" w:hAnsi="Times New Roman" w:eastAsia="宋体" w:cs="Times New Roman"/>
          <w:kern w:val="0"/>
          <w:sz w:val="24"/>
          <w:szCs w:val="24"/>
          <w:highlight w:val="none"/>
          <w:lang w:val="en-US" w:eastAsia="zh-CN" w:bidi="ar-SA"/>
        </w:rPr>
        <w:t>数量</w:t>
      </w:r>
      <w:r>
        <w:rPr>
          <w:rFonts w:hint="eastAsia" w:ascii="Times New Roman" w:hAnsi="Times New Roman" w:eastAsia="宋体" w:cs="Times New Roman"/>
          <w:kern w:val="0"/>
          <w:sz w:val="24"/>
          <w:szCs w:val="24"/>
          <w:highlight w:val="none"/>
          <w:lang w:val="en-US" w:eastAsia="zh-CN" w:bidi="ar-SA"/>
        </w:rPr>
        <w:t>、左右侧等信息</w:t>
      </w:r>
      <w:r>
        <w:rPr>
          <w:rFonts w:hint="default" w:ascii="Times New Roman" w:hAnsi="Times New Roman" w:eastAsia="宋体" w:cs="Times New Roman"/>
          <w:kern w:val="0"/>
          <w:sz w:val="24"/>
          <w:szCs w:val="24"/>
          <w:lang w:val="en-US" w:eastAsia="zh-CN" w:bidi="ar-SA"/>
        </w:rPr>
        <w:t>。</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5.2.3 及时处理原则 病理标本产生后应立即与诊疗操作医师再次核对标本信息，放入适当容器并做好相应标识。为避免腐败，病理标本应尽快固定（冰冻切片不可固定）。</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5.2.</w:t>
      </w:r>
      <w:r>
        <w:rPr>
          <w:rFonts w:hint="eastAsia" w:ascii="Times New Roman" w:hAnsi="Times New Roman" w:eastAsia="宋体" w:cs="Times New Roman"/>
          <w:kern w:val="0"/>
          <w:sz w:val="24"/>
          <w:szCs w:val="24"/>
          <w:lang w:val="en-US" w:eastAsia="zh-CN" w:bidi="ar-SA"/>
        </w:rPr>
        <w:t>4</w:t>
      </w:r>
      <w:r>
        <w:rPr>
          <w:rFonts w:hint="default" w:ascii="Times New Roman" w:hAnsi="Times New Roman" w:eastAsia="宋体" w:cs="Times New Roman"/>
          <w:kern w:val="0"/>
          <w:sz w:val="24"/>
          <w:szCs w:val="24"/>
          <w:lang w:val="en-US" w:eastAsia="zh-CN" w:bidi="ar-SA"/>
        </w:rPr>
        <w:t xml:space="preserve"> 双人核对原则 在标本产生时、标本交接时均应双人共同核对，如</w:t>
      </w:r>
      <w:r>
        <w:rPr>
          <w:rFonts w:hint="eastAsia" w:ascii="Times New Roman" w:hAnsi="Times New Roman" w:eastAsia="宋体" w:cs="Times New Roman"/>
          <w:kern w:val="0"/>
          <w:sz w:val="24"/>
          <w:szCs w:val="24"/>
          <w:lang w:val="en-US" w:eastAsia="zh-CN" w:bidi="ar-SA"/>
        </w:rPr>
        <w:t>洗手护士/巡回护士与手术医师核对、</w:t>
      </w:r>
      <w:r>
        <w:rPr>
          <w:rFonts w:hint="default" w:ascii="Times New Roman" w:hAnsi="Times New Roman" w:eastAsia="宋体" w:cs="Times New Roman"/>
          <w:kern w:val="0"/>
          <w:sz w:val="24"/>
          <w:szCs w:val="24"/>
          <w:lang w:val="en-US" w:eastAsia="zh-CN" w:bidi="ar-SA"/>
        </w:rPr>
        <w:t>诊间配合护士与</w:t>
      </w:r>
      <w:r>
        <w:rPr>
          <w:rFonts w:hint="eastAsia" w:ascii="Times New Roman" w:hAnsi="Times New Roman" w:eastAsia="宋体" w:cs="Times New Roman"/>
          <w:kern w:val="0"/>
          <w:sz w:val="24"/>
          <w:szCs w:val="24"/>
          <w:lang w:val="en-US" w:eastAsia="zh-CN" w:bidi="ar-SA"/>
        </w:rPr>
        <w:t>诊疗</w:t>
      </w:r>
      <w:r>
        <w:rPr>
          <w:rFonts w:hint="default" w:ascii="Times New Roman" w:hAnsi="Times New Roman" w:eastAsia="宋体" w:cs="Times New Roman"/>
          <w:kern w:val="0"/>
          <w:sz w:val="24"/>
          <w:szCs w:val="24"/>
          <w:lang w:val="en-US" w:eastAsia="zh-CN" w:bidi="ar-SA"/>
        </w:rPr>
        <w:t>操作医师核对、诊间配合护士与标本转运人员核对</w:t>
      </w:r>
      <w:r>
        <w:rPr>
          <w:rFonts w:hint="eastAsia" w:ascii="Times New Roman" w:hAnsi="Times New Roman" w:eastAsia="宋体" w:cs="Times New Roman"/>
          <w:kern w:val="0"/>
          <w:sz w:val="24"/>
          <w:szCs w:val="24"/>
          <w:lang w:val="en-US" w:eastAsia="zh-CN" w:bidi="ar-SA"/>
        </w:rPr>
        <w:t>等</w:t>
      </w:r>
      <w:r>
        <w:rPr>
          <w:rFonts w:hint="default" w:ascii="Times New Roman" w:hAnsi="Times New Roman" w:eastAsia="宋体" w:cs="Times New Roman"/>
          <w:kern w:val="0"/>
          <w:sz w:val="24"/>
          <w:szCs w:val="24"/>
          <w:lang w:val="en-US" w:eastAsia="zh-CN" w:bidi="ar-SA"/>
        </w:rPr>
        <w:t>。</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相关责任人应根据诊疗情况，在标本产生时、标本处理时、标本交接时三个关键环节，对八项关键信息进行核对：患者姓名、门诊号/住院号、标本申请单号、标本</w:t>
      </w:r>
      <w:r>
        <w:rPr>
          <w:rFonts w:hint="eastAsia" w:ascii="Times New Roman" w:hAnsi="Times New Roman" w:eastAsia="宋体" w:cs="Times New Roman"/>
          <w:color w:val="000000"/>
          <w:kern w:val="0"/>
          <w:sz w:val="24"/>
          <w:szCs w:val="24"/>
          <w:highlight w:val="none"/>
          <w:lang w:val="en-US" w:eastAsia="zh-CN" w:bidi="ar"/>
        </w:rPr>
        <w:t>部位/</w:t>
      </w:r>
      <w:r>
        <w:rPr>
          <w:rFonts w:hint="default" w:ascii="Times New Roman" w:hAnsi="Times New Roman" w:eastAsia="宋体" w:cs="Times New Roman"/>
          <w:color w:val="000000"/>
          <w:kern w:val="0"/>
          <w:sz w:val="24"/>
          <w:szCs w:val="24"/>
          <w:highlight w:val="none"/>
          <w:lang w:val="en-US" w:eastAsia="zh-CN" w:bidi="ar"/>
        </w:rPr>
        <w:t>名称</w:t>
      </w:r>
      <w:r>
        <w:rPr>
          <w:rFonts w:hint="default" w:ascii="Times New Roman" w:hAnsi="Times New Roman" w:eastAsia="宋体" w:cs="Times New Roman"/>
          <w:kern w:val="0"/>
          <w:sz w:val="24"/>
          <w:szCs w:val="24"/>
          <w:lang w:val="en-US" w:eastAsia="zh-CN" w:bidi="ar-SA"/>
        </w:rPr>
        <w:t>、标本数量、标本标识、标本处理方式、标本采集日期和时间。</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lang w:val="en-US" w:eastAsia="zh-CN" w:bidi="ar-SA"/>
        </w:rPr>
      </w:pPr>
    </w:p>
    <w:p>
      <w:pPr>
        <w:pStyle w:val="3"/>
        <w:bidi w:val="0"/>
        <w:outlineLvl w:val="0"/>
        <w:rPr>
          <w:rFonts w:hint="default" w:ascii="Times New Roman" w:hAnsi="Times New Roman" w:eastAsia="宋体" w:cs="Times New Roman"/>
          <w:kern w:val="0"/>
          <w:sz w:val="24"/>
          <w:szCs w:val="24"/>
          <w:lang w:val="en-US" w:eastAsia="zh-CN" w:bidi="ar-SA"/>
        </w:rPr>
      </w:pPr>
      <w:r>
        <w:rPr>
          <w:rFonts w:hint="default" w:ascii="Times New Roman" w:hAnsi="Times New Roman" w:cs="Times New Roman"/>
          <w:sz w:val="24"/>
          <w:szCs w:val="24"/>
          <w:lang w:val="en-US" w:eastAsia="zh-CN"/>
        </w:rPr>
        <w:t>6</w:t>
      </w:r>
      <w:r>
        <w:rPr>
          <w:rFonts w:hint="default" w:ascii="Times New Roman" w:hAnsi="Times New Roman" w:eastAsia="宋体" w:cs="Times New Roman"/>
          <w:sz w:val="24"/>
          <w:szCs w:val="24"/>
        </w:rPr>
        <w:t xml:space="preserve"> </w:t>
      </w:r>
      <w:r>
        <w:rPr>
          <w:rFonts w:hint="default" w:ascii="Times New Roman" w:hAnsi="Times New Roman" w:cs="Times New Roman"/>
          <w:sz w:val="24"/>
          <w:szCs w:val="24"/>
          <w:lang w:val="en-US" w:eastAsia="zh-CN"/>
        </w:rPr>
        <w:t>各级人员工作职责</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00" w:themeColor="text1"/>
          <w:spacing w:val="-9"/>
          <w:sz w:val="24"/>
          <w:szCs w:val="24"/>
          <w:highlight w:val="red"/>
          <w:lang w:val="en-US" w:eastAsia="zh-CN"/>
          <w14:textFill>
            <w14:solidFill>
              <w14:schemeClr w14:val="tx1"/>
            </w14:solidFill>
          </w14:textFill>
        </w:rPr>
      </w:pPr>
      <w:r>
        <w:rPr>
          <w:rFonts w:hint="default" w:ascii="Times New Roman" w:hAnsi="Times New Roman" w:eastAsia="宋体" w:cs="Times New Roman"/>
          <w:b/>
          <w:bCs/>
          <w:color w:val="000000" w:themeColor="text1"/>
          <w:spacing w:val="-9"/>
          <w:sz w:val="24"/>
          <w:szCs w:val="24"/>
          <w:lang w:val="en-US" w:eastAsia="zh-CN"/>
          <w14:textFill>
            <w14:solidFill>
              <w14:schemeClr w14:val="tx1"/>
            </w14:solidFill>
          </w14:textFill>
        </w:rPr>
        <w:t xml:space="preserve">6.1 </w:t>
      </w:r>
      <w:r>
        <w:rPr>
          <w:rFonts w:hint="eastAsia" w:ascii="Times New Roman" w:hAnsi="Times New Roman" w:eastAsia="宋体" w:cs="Times New Roman"/>
          <w:b/>
          <w:bCs/>
          <w:color w:val="000000" w:themeColor="text1"/>
          <w:spacing w:val="-9"/>
          <w:sz w:val="24"/>
          <w:szCs w:val="24"/>
          <w:lang w:val="en-US" w:eastAsia="zh-CN"/>
          <w14:textFill>
            <w14:solidFill>
              <w14:schemeClr w14:val="tx1"/>
            </w14:solidFill>
          </w14:textFill>
        </w:rPr>
        <w:t>手术/诊疗</w:t>
      </w:r>
      <w:r>
        <w:rPr>
          <w:rFonts w:hint="default" w:ascii="Times New Roman" w:hAnsi="Times New Roman" w:eastAsia="宋体" w:cs="Times New Roman"/>
          <w:b/>
          <w:bCs/>
          <w:color w:val="000000" w:themeColor="text1"/>
          <w:spacing w:val="-9"/>
          <w:sz w:val="24"/>
          <w:szCs w:val="24"/>
          <w:lang w:val="en-US" w:eastAsia="zh-CN"/>
          <w14:textFill>
            <w14:solidFill>
              <w14:schemeClr w14:val="tx1"/>
            </w14:solidFill>
          </w14:textFill>
        </w:rPr>
        <w:t>操作医师工作职责</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 xml:space="preserve">6.1.1 </w:t>
      </w:r>
      <w:r>
        <w:rPr>
          <w:rFonts w:hint="eastAsia" w:ascii="Times New Roman" w:hAnsi="Times New Roman" w:eastAsia="宋体" w:cs="Times New Roman"/>
          <w:kern w:val="0"/>
          <w:sz w:val="24"/>
          <w:szCs w:val="24"/>
          <w:lang w:val="en-US" w:eastAsia="zh-CN" w:bidi="ar-SA"/>
        </w:rPr>
        <w:t>手术/</w:t>
      </w:r>
      <w:r>
        <w:rPr>
          <w:rFonts w:hint="default" w:ascii="Times New Roman" w:hAnsi="Times New Roman" w:eastAsia="宋体" w:cs="Times New Roman"/>
          <w:kern w:val="0"/>
          <w:sz w:val="24"/>
          <w:szCs w:val="24"/>
          <w:lang w:val="en-US" w:eastAsia="zh-CN" w:bidi="ar-SA"/>
        </w:rPr>
        <w:t>诊疗前</w:t>
      </w:r>
      <w:r>
        <w:rPr>
          <w:rFonts w:hint="eastAsia" w:ascii="Times New Roman" w:hAnsi="Times New Roman" w:eastAsia="宋体" w:cs="Times New Roman"/>
          <w:kern w:val="0"/>
          <w:sz w:val="24"/>
          <w:szCs w:val="24"/>
          <w:lang w:val="en-US" w:eastAsia="zh-CN" w:bidi="ar-SA"/>
        </w:rPr>
        <w:t>应</w:t>
      </w:r>
      <w:r>
        <w:rPr>
          <w:rFonts w:hint="default" w:ascii="Times New Roman" w:hAnsi="Times New Roman" w:eastAsia="宋体" w:cs="Times New Roman"/>
          <w:kern w:val="0"/>
          <w:sz w:val="24"/>
          <w:szCs w:val="24"/>
          <w:lang w:val="en-US" w:eastAsia="zh-CN" w:bidi="ar-SA"/>
        </w:rPr>
        <w:t>详细了解患者的病情，为后续的</w:t>
      </w:r>
      <w:r>
        <w:rPr>
          <w:rFonts w:hint="eastAsia" w:ascii="Times New Roman" w:hAnsi="Times New Roman" w:eastAsia="宋体" w:cs="Times New Roman"/>
          <w:kern w:val="0"/>
          <w:sz w:val="24"/>
          <w:szCs w:val="24"/>
          <w:lang w:val="en-US" w:eastAsia="zh-CN" w:bidi="ar-SA"/>
        </w:rPr>
        <w:t>手术/</w:t>
      </w:r>
      <w:r>
        <w:rPr>
          <w:rFonts w:hint="default" w:ascii="Times New Roman" w:hAnsi="Times New Roman" w:eastAsia="宋体" w:cs="Times New Roman"/>
          <w:kern w:val="0"/>
          <w:sz w:val="24"/>
          <w:szCs w:val="24"/>
          <w:lang w:val="en-US" w:eastAsia="zh-CN" w:bidi="ar-SA"/>
        </w:rPr>
        <w:t>诊疗提供相关信息。</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6.1.2 应及时与</w:t>
      </w:r>
      <w:r>
        <w:rPr>
          <w:rFonts w:hint="eastAsia" w:ascii="Times New Roman" w:hAnsi="Times New Roman" w:eastAsia="宋体" w:cs="Times New Roman"/>
          <w:kern w:val="0"/>
          <w:sz w:val="24"/>
          <w:szCs w:val="24"/>
          <w:lang w:val="en-US" w:eastAsia="zh-CN" w:bidi="ar-SA"/>
        </w:rPr>
        <w:t>手术室/诊间</w:t>
      </w:r>
      <w:r>
        <w:rPr>
          <w:rFonts w:hint="default" w:ascii="Times New Roman" w:hAnsi="Times New Roman" w:eastAsia="宋体" w:cs="Times New Roman"/>
          <w:kern w:val="0"/>
          <w:sz w:val="24"/>
          <w:szCs w:val="24"/>
          <w:lang w:val="en-US" w:eastAsia="zh-CN" w:bidi="ar-SA"/>
        </w:rPr>
        <w:t>配合护士沟通，提前做好留取活体标本的相关准备工作。</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6.1.3 应遵循即刻核对、即刻记录、三查八对、双人核对原则，主动、详细告知</w:t>
      </w:r>
      <w:r>
        <w:rPr>
          <w:rFonts w:hint="eastAsia" w:ascii="Times New Roman" w:hAnsi="Times New Roman" w:eastAsia="宋体" w:cs="Times New Roman"/>
          <w:kern w:val="0"/>
          <w:sz w:val="24"/>
          <w:szCs w:val="24"/>
          <w:lang w:val="en-US" w:eastAsia="zh-CN" w:bidi="ar-SA"/>
        </w:rPr>
        <w:t>手术室/</w:t>
      </w:r>
      <w:r>
        <w:rPr>
          <w:rFonts w:hint="default" w:ascii="Times New Roman" w:hAnsi="Times New Roman" w:eastAsia="宋体" w:cs="Times New Roman"/>
          <w:kern w:val="0"/>
          <w:sz w:val="24"/>
          <w:szCs w:val="24"/>
          <w:lang w:val="en-US" w:eastAsia="zh-CN" w:bidi="ar-SA"/>
        </w:rPr>
        <w:t>诊间配合护士标本相关信息，在标本产生时应立即与</w:t>
      </w:r>
      <w:r>
        <w:rPr>
          <w:rFonts w:hint="eastAsia" w:ascii="Times New Roman" w:hAnsi="Times New Roman" w:eastAsia="宋体" w:cs="Times New Roman"/>
          <w:kern w:val="0"/>
          <w:sz w:val="24"/>
          <w:szCs w:val="24"/>
          <w:lang w:val="en-US" w:eastAsia="zh-CN" w:bidi="ar-SA"/>
        </w:rPr>
        <w:t>手术室/</w:t>
      </w:r>
      <w:r>
        <w:rPr>
          <w:rFonts w:hint="default" w:ascii="Times New Roman" w:hAnsi="Times New Roman" w:eastAsia="宋体" w:cs="Times New Roman"/>
          <w:kern w:val="0"/>
          <w:sz w:val="24"/>
          <w:szCs w:val="24"/>
          <w:lang w:val="en-US" w:eastAsia="zh-CN" w:bidi="ar-SA"/>
        </w:rPr>
        <w:t>诊间配合护士按</w:t>
      </w:r>
      <w:r>
        <w:rPr>
          <w:rFonts w:hint="eastAsia" w:ascii="Times New Roman" w:hAnsi="Times New Roman" w:eastAsia="宋体" w:cs="Times New Roman"/>
          <w:color w:val="auto"/>
          <w:kern w:val="0"/>
          <w:sz w:val="24"/>
          <w:szCs w:val="24"/>
          <w:lang w:val="en-US" w:eastAsia="zh-CN" w:bidi="ar-SA"/>
        </w:rPr>
        <w:t>原则</w:t>
      </w:r>
      <w:r>
        <w:rPr>
          <w:rFonts w:hint="default" w:ascii="Times New Roman" w:hAnsi="Times New Roman" w:eastAsia="宋体" w:cs="Times New Roman"/>
          <w:kern w:val="0"/>
          <w:sz w:val="24"/>
          <w:szCs w:val="24"/>
          <w:lang w:val="en-US" w:eastAsia="zh-CN" w:bidi="ar-SA"/>
        </w:rPr>
        <w:t>完成核对。</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6.1.4手术/诊疗</w:t>
      </w:r>
      <w:r>
        <w:rPr>
          <w:rFonts w:hint="default" w:ascii="Times New Roman" w:hAnsi="Times New Roman" w:eastAsia="宋体" w:cs="Times New Roman"/>
          <w:kern w:val="0"/>
          <w:sz w:val="24"/>
          <w:szCs w:val="24"/>
          <w:lang w:val="en-US" w:eastAsia="zh-CN" w:bidi="ar-SA"/>
        </w:rPr>
        <w:t>操作医师</w:t>
      </w:r>
      <w:r>
        <w:rPr>
          <w:rFonts w:hint="eastAsia" w:ascii="Times New Roman" w:hAnsi="Times New Roman" w:eastAsia="宋体" w:cs="Times New Roman"/>
          <w:kern w:val="0"/>
          <w:sz w:val="24"/>
          <w:szCs w:val="24"/>
          <w:lang w:val="en-US" w:eastAsia="zh-CN" w:bidi="ar-SA"/>
        </w:rPr>
        <w:t>负责填写/提交标本</w:t>
      </w:r>
      <w:r>
        <w:rPr>
          <w:rFonts w:hint="default" w:ascii="Times New Roman" w:hAnsi="Times New Roman" w:eastAsia="宋体" w:cs="Times New Roman"/>
          <w:kern w:val="0"/>
          <w:sz w:val="24"/>
          <w:szCs w:val="24"/>
          <w:lang w:val="en-US" w:eastAsia="zh-CN" w:bidi="ar-SA"/>
        </w:rPr>
        <w:t>申请</w:t>
      </w:r>
      <w:r>
        <w:rPr>
          <w:rFonts w:hint="eastAsia" w:ascii="Times New Roman" w:hAnsi="Times New Roman" w:eastAsia="宋体" w:cs="Times New Roman"/>
          <w:kern w:val="0"/>
          <w:sz w:val="24"/>
          <w:szCs w:val="24"/>
          <w:lang w:val="en-US" w:eastAsia="zh-CN" w:bidi="ar-SA"/>
        </w:rPr>
        <w:t>单上各项内容，</w:t>
      </w:r>
      <w:r>
        <w:rPr>
          <w:rFonts w:hint="default" w:ascii="Times New Roman" w:hAnsi="Times New Roman" w:eastAsia="宋体" w:cs="Times New Roman"/>
          <w:kern w:val="0"/>
          <w:sz w:val="24"/>
          <w:szCs w:val="24"/>
          <w:lang w:val="en-US" w:eastAsia="zh-CN" w:bidi="ar-SA"/>
        </w:rPr>
        <w:t>打印标本标识并粘贴至相对应的标本盛装容器上，</w:t>
      </w:r>
      <w:r>
        <w:rPr>
          <w:rFonts w:hint="eastAsia" w:ascii="Times New Roman" w:hAnsi="Times New Roman" w:eastAsia="宋体" w:cs="Times New Roman"/>
          <w:kern w:val="0"/>
          <w:sz w:val="24"/>
          <w:szCs w:val="24"/>
          <w:lang w:val="en-US" w:eastAsia="zh-CN" w:bidi="ar-SA"/>
        </w:rPr>
        <w:t>标本信息应与洗手护士/</w:t>
      </w:r>
      <w:r>
        <w:rPr>
          <w:rFonts w:hint="default" w:ascii="Times New Roman" w:hAnsi="Times New Roman" w:eastAsia="宋体" w:cs="Times New Roman"/>
          <w:kern w:val="0"/>
          <w:sz w:val="24"/>
          <w:szCs w:val="24"/>
          <w:lang w:val="en-US" w:eastAsia="zh-CN" w:bidi="ar-SA"/>
        </w:rPr>
        <w:t>诊间配合护士</w:t>
      </w:r>
      <w:r>
        <w:rPr>
          <w:rFonts w:hint="eastAsia" w:ascii="Times New Roman" w:hAnsi="Times New Roman" w:eastAsia="宋体" w:cs="Times New Roman"/>
          <w:kern w:val="0"/>
          <w:sz w:val="24"/>
          <w:szCs w:val="24"/>
          <w:lang w:val="en-US" w:eastAsia="zh-CN" w:bidi="ar-SA"/>
        </w:rPr>
        <w:t>核对后签字确认。</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00" w:themeColor="text1"/>
          <w:spacing w:val="-9"/>
          <w:sz w:val="24"/>
          <w:szCs w:val="24"/>
          <w:lang w:val="en-US" w:eastAsia="zh-CN"/>
          <w14:textFill>
            <w14:solidFill>
              <w14:schemeClr w14:val="tx1"/>
            </w14:solidFill>
          </w14:textFill>
        </w:rPr>
      </w:pPr>
      <w:r>
        <w:rPr>
          <w:rFonts w:hint="default" w:ascii="Times New Roman" w:hAnsi="Times New Roman" w:eastAsia="宋体" w:cs="Times New Roman"/>
          <w:b/>
          <w:bCs/>
          <w:color w:val="000000" w:themeColor="text1"/>
          <w:spacing w:val="-9"/>
          <w:sz w:val="24"/>
          <w:szCs w:val="24"/>
          <w:lang w:val="en-US" w:eastAsia="zh-CN"/>
          <w14:textFill>
            <w14:solidFill>
              <w14:schemeClr w14:val="tx1"/>
            </w14:solidFill>
          </w14:textFill>
        </w:rPr>
        <w:t>6.2</w:t>
      </w:r>
      <w:r>
        <w:rPr>
          <w:rFonts w:hint="eastAsia" w:ascii="Times New Roman" w:hAnsi="Times New Roman" w:eastAsia="宋体" w:cs="Times New Roman"/>
          <w:b/>
          <w:bCs/>
          <w:color w:val="000000" w:themeColor="text1"/>
          <w:spacing w:val="-9"/>
          <w:sz w:val="24"/>
          <w:szCs w:val="24"/>
          <w:lang w:val="en-US" w:eastAsia="zh-CN"/>
          <w14:textFill>
            <w14:solidFill>
              <w14:schemeClr w14:val="tx1"/>
            </w14:solidFill>
          </w14:textFill>
        </w:rPr>
        <w:t>洗手护士工作职责</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6.2</w:t>
      </w:r>
      <w:r>
        <w:rPr>
          <w:rFonts w:hint="eastAsia" w:ascii="Times New Roman" w:hAnsi="Times New Roman" w:eastAsia="宋体" w:cs="Times New Roman"/>
          <w:kern w:val="0"/>
          <w:sz w:val="24"/>
          <w:szCs w:val="24"/>
          <w:lang w:val="en-US" w:eastAsia="zh-CN" w:bidi="ar-SA"/>
        </w:rPr>
        <w:t>.1应遵循</w:t>
      </w:r>
      <w:r>
        <w:rPr>
          <w:rFonts w:hint="eastAsia" w:ascii="Times New Roman" w:hAnsi="Times New Roman" w:eastAsia="宋体" w:cs="Times New Roman"/>
          <w:kern w:val="0"/>
          <w:sz w:val="24"/>
          <w:szCs w:val="24"/>
          <w:highlight w:val="none"/>
          <w:lang w:val="en-US" w:eastAsia="zh-CN" w:bidi="ar-SA"/>
        </w:rPr>
        <w:t>即刻核对、即刻记录、三查八对、双人核对原则，</w:t>
      </w:r>
      <w:r>
        <w:rPr>
          <w:rFonts w:hint="eastAsia" w:ascii="Times New Roman" w:hAnsi="Times New Roman" w:eastAsia="宋体" w:cs="Times New Roman"/>
          <w:kern w:val="0"/>
          <w:sz w:val="24"/>
          <w:szCs w:val="24"/>
          <w:lang w:val="en-US" w:eastAsia="zh-CN" w:bidi="ar-SA"/>
        </w:rPr>
        <w:t>在标本产生时应立即与主刀医生按核对内容完成核对。</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6.2</w:t>
      </w:r>
      <w:r>
        <w:rPr>
          <w:rFonts w:hint="eastAsia" w:ascii="Times New Roman" w:hAnsi="Times New Roman" w:eastAsia="宋体" w:cs="Times New Roman"/>
          <w:kern w:val="0"/>
          <w:sz w:val="24"/>
          <w:szCs w:val="24"/>
          <w:lang w:val="en-US" w:eastAsia="zh-CN" w:bidi="ar-SA"/>
        </w:rPr>
        <w:t>.2手术台上暂存标本时，应妥善保管。根据标本的类型、体积、数量，选择合适的容器盛装，放置在无菌区域的安全位置，防止污染无菌台，并避免挤压或损坏，保持标本湿润，及时做好标识，以防止标本丢失、混淆。</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b/>
          <w:bCs/>
          <w:color w:val="000000" w:themeColor="text1"/>
          <w:spacing w:val="-9"/>
          <w:sz w:val="24"/>
          <w:szCs w:val="24"/>
          <w:lang w:val="en-US" w:eastAsia="zh-CN"/>
          <w14:textFill>
            <w14:solidFill>
              <w14:schemeClr w14:val="tx1"/>
            </w14:solidFill>
          </w14:textFill>
        </w:rPr>
      </w:pPr>
      <w:r>
        <w:rPr>
          <w:rFonts w:hint="eastAsia" w:ascii="Times New Roman" w:hAnsi="Times New Roman" w:eastAsia="宋体" w:cs="Times New Roman"/>
          <w:b/>
          <w:bCs/>
          <w:color w:val="000000" w:themeColor="text1"/>
          <w:spacing w:val="-9"/>
          <w:sz w:val="24"/>
          <w:szCs w:val="24"/>
          <w:lang w:val="en-US" w:eastAsia="zh-CN"/>
          <w14:textFill>
            <w14:solidFill>
              <w14:schemeClr w14:val="tx1"/>
            </w14:solidFill>
          </w14:textFill>
        </w:rPr>
        <w:t>6.3巡回护士工作职责</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6.3.1手术前，应了解手术过程及手术标本相关信息。</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6.3.2应遵循即刻核对、即刻记录、三查八对、双人核对</w:t>
      </w:r>
      <w:r>
        <w:rPr>
          <w:rFonts w:hint="eastAsia" w:ascii="Times New Roman" w:hAnsi="Times New Roman" w:eastAsia="宋体" w:cs="Times New Roman"/>
          <w:kern w:val="0"/>
          <w:sz w:val="24"/>
          <w:szCs w:val="24"/>
          <w:highlight w:val="none"/>
          <w:lang w:val="en-US" w:eastAsia="zh-CN" w:bidi="ar-SA"/>
        </w:rPr>
        <w:t>原则</w:t>
      </w:r>
      <w:r>
        <w:rPr>
          <w:rFonts w:hint="eastAsia" w:ascii="Times New Roman" w:hAnsi="Times New Roman" w:eastAsia="宋体" w:cs="Times New Roman"/>
          <w:kern w:val="0"/>
          <w:sz w:val="24"/>
          <w:szCs w:val="24"/>
          <w:lang w:val="en-US" w:eastAsia="zh-CN" w:bidi="ar-SA"/>
        </w:rPr>
        <w:t>，按</w:t>
      </w:r>
      <w:r>
        <w:rPr>
          <w:rFonts w:hint="eastAsia" w:ascii="Times New Roman" w:hAnsi="Times New Roman" w:eastAsia="宋体" w:cs="Times New Roman"/>
          <w:color w:val="auto"/>
          <w:kern w:val="0"/>
          <w:sz w:val="24"/>
          <w:szCs w:val="24"/>
          <w:lang w:val="en-US" w:eastAsia="zh-CN" w:bidi="ar-SA"/>
        </w:rPr>
        <w:t>原则</w:t>
      </w:r>
      <w:r>
        <w:rPr>
          <w:rFonts w:hint="eastAsia" w:ascii="Times New Roman" w:hAnsi="Times New Roman" w:eastAsia="宋体" w:cs="Times New Roman"/>
          <w:kern w:val="0"/>
          <w:sz w:val="24"/>
          <w:szCs w:val="24"/>
          <w:lang w:val="en-US" w:eastAsia="zh-CN" w:bidi="ar-SA"/>
        </w:rPr>
        <w:t>与洗手护士做好核对和记录。</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0"/>
          <w:sz w:val="24"/>
          <w:szCs w:val="24"/>
          <w:lang w:val="en-US" w:eastAsia="zh-CN" w:bidi="ar-SA"/>
        </w:rPr>
      </w:pPr>
      <w:r>
        <w:rPr>
          <w:rFonts w:hint="default" w:ascii="Times New Roman" w:hAnsi="Times New Roman" w:eastAsia="宋体" w:cs="Times New Roman"/>
          <w:b/>
          <w:bCs/>
          <w:color w:val="000000" w:themeColor="text1"/>
          <w:spacing w:val="-9"/>
          <w:sz w:val="24"/>
          <w:szCs w:val="24"/>
          <w:lang w:val="en-US" w:eastAsia="zh-CN"/>
          <w14:textFill>
            <w14:solidFill>
              <w14:schemeClr w14:val="tx1"/>
            </w14:solidFill>
          </w14:textFill>
        </w:rPr>
        <w:t>6.</w:t>
      </w:r>
      <w:r>
        <w:rPr>
          <w:rFonts w:hint="eastAsia" w:ascii="Times New Roman" w:hAnsi="Times New Roman" w:eastAsia="宋体" w:cs="Times New Roman"/>
          <w:b/>
          <w:bCs/>
          <w:color w:val="000000" w:themeColor="text1"/>
          <w:spacing w:val="-9"/>
          <w:sz w:val="24"/>
          <w:szCs w:val="24"/>
          <w:lang w:val="en-US" w:eastAsia="zh-CN"/>
          <w14:textFill>
            <w14:solidFill>
              <w14:schemeClr w14:val="tx1"/>
            </w14:solidFill>
          </w14:textFill>
        </w:rPr>
        <w:t>4</w:t>
      </w:r>
      <w:r>
        <w:rPr>
          <w:rFonts w:hint="default" w:ascii="Times New Roman" w:hAnsi="Times New Roman" w:eastAsia="宋体" w:cs="Times New Roman"/>
          <w:b/>
          <w:bCs/>
          <w:color w:val="000000" w:themeColor="text1"/>
          <w:spacing w:val="-9"/>
          <w:sz w:val="24"/>
          <w:szCs w:val="24"/>
          <w:lang w:val="en-US" w:eastAsia="zh-CN"/>
          <w14:textFill>
            <w14:solidFill>
              <w14:schemeClr w14:val="tx1"/>
            </w14:solidFill>
          </w14:textFill>
        </w:rPr>
        <w:t xml:space="preserve"> 诊间配合护士工作职责</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6.</w:t>
      </w:r>
      <w:r>
        <w:rPr>
          <w:rFonts w:hint="eastAsia" w:ascii="Times New Roman" w:hAnsi="Times New Roman" w:eastAsia="宋体" w:cs="Times New Roman"/>
          <w:kern w:val="0"/>
          <w:sz w:val="24"/>
          <w:szCs w:val="24"/>
          <w:lang w:val="en-US" w:eastAsia="zh-CN" w:bidi="ar-SA"/>
        </w:rPr>
        <w:t>4</w:t>
      </w:r>
      <w:r>
        <w:rPr>
          <w:rFonts w:hint="default" w:ascii="Times New Roman" w:hAnsi="Times New Roman" w:eastAsia="宋体" w:cs="Times New Roman"/>
          <w:kern w:val="0"/>
          <w:sz w:val="24"/>
          <w:szCs w:val="24"/>
          <w:lang w:val="en-US" w:eastAsia="zh-CN" w:bidi="ar-SA"/>
        </w:rPr>
        <w:t xml:space="preserve">.1 </w:t>
      </w:r>
      <w:r>
        <w:rPr>
          <w:rFonts w:hint="eastAsia" w:ascii="Times New Roman" w:hAnsi="Times New Roman" w:eastAsia="宋体" w:cs="Times New Roman"/>
          <w:kern w:val="0"/>
          <w:sz w:val="24"/>
          <w:szCs w:val="24"/>
          <w:lang w:val="en-US" w:eastAsia="zh-CN" w:bidi="ar-SA"/>
        </w:rPr>
        <w:t>应</w:t>
      </w:r>
      <w:r>
        <w:rPr>
          <w:rFonts w:hint="default" w:ascii="Times New Roman" w:hAnsi="Times New Roman" w:eastAsia="宋体" w:cs="Times New Roman"/>
          <w:kern w:val="0"/>
          <w:sz w:val="24"/>
          <w:szCs w:val="24"/>
          <w:lang w:val="en-US" w:eastAsia="zh-CN" w:bidi="ar-SA"/>
        </w:rPr>
        <w:t>提前准备好处理标本所需要的固定液、</w:t>
      </w:r>
      <w:r>
        <w:rPr>
          <w:rFonts w:hint="default" w:ascii="Times New Roman" w:hAnsi="Times New Roman" w:eastAsia="宋体" w:cs="Times New Roman"/>
          <w:color w:val="000000"/>
          <w:kern w:val="0"/>
          <w:sz w:val="24"/>
          <w:szCs w:val="24"/>
          <w:highlight w:val="none"/>
          <w:lang w:val="en-US" w:eastAsia="zh-CN" w:bidi="ar"/>
        </w:rPr>
        <w:t>盛装</w:t>
      </w:r>
      <w:r>
        <w:rPr>
          <w:rFonts w:hint="default" w:ascii="Times New Roman" w:hAnsi="Times New Roman" w:eastAsia="宋体" w:cs="Times New Roman"/>
          <w:kern w:val="0"/>
          <w:sz w:val="24"/>
          <w:szCs w:val="24"/>
          <w:lang w:val="en-US" w:eastAsia="zh-CN" w:bidi="ar-SA"/>
        </w:rPr>
        <w:t>容器、滤纸、血管钳/镊子和防护装备等。</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6.</w:t>
      </w:r>
      <w:r>
        <w:rPr>
          <w:rFonts w:hint="eastAsia" w:ascii="Times New Roman" w:hAnsi="Times New Roman" w:eastAsia="宋体" w:cs="Times New Roman"/>
          <w:kern w:val="0"/>
          <w:sz w:val="24"/>
          <w:szCs w:val="24"/>
          <w:lang w:val="en-US" w:eastAsia="zh-CN" w:bidi="ar-SA"/>
        </w:rPr>
        <w:t>4</w:t>
      </w:r>
      <w:r>
        <w:rPr>
          <w:rFonts w:hint="default" w:ascii="Times New Roman" w:hAnsi="Times New Roman" w:eastAsia="宋体" w:cs="Times New Roman"/>
          <w:kern w:val="0"/>
          <w:sz w:val="24"/>
          <w:szCs w:val="24"/>
          <w:lang w:val="en-US" w:eastAsia="zh-CN" w:bidi="ar-SA"/>
        </w:rPr>
        <w:t>.2 诊疗前及诊疗中应与</w:t>
      </w:r>
      <w:r>
        <w:rPr>
          <w:rFonts w:hint="eastAsia" w:ascii="Times New Roman" w:hAnsi="Times New Roman" w:eastAsia="宋体" w:cs="Times New Roman"/>
          <w:kern w:val="0"/>
          <w:sz w:val="24"/>
          <w:szCs w:val="24"/>
          <w:lang w:val="en-US" w:eastAsia="zh-CN" w:bidi="ar-SA"/>
        </w:rPr>
        <w:t>诊疗</w:t>
      </w:r>
      <w:r>
        <w:rPr>
          <w:rFonts w:hint="default" w:ascii="Times New Roman" w:hAnsi="Times New Roman" w:eastAsia="宋体" w:cs="Times New Roman"/>
          <w:kern w:val="0"/>
          <w:sz w:val="24"/>
          <w:szCs w:val="24"/>
          <w:lang w:val="en-US" w:eastAsia="zh-CN" w:bidi="ar-SA"/>
        </w:rPr>
        <w:t>操作医师沟通，了解患者的诊疗情况及标本相关信息。</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6.</w:t>
      </w:r>
      <w:r>
        <w:rPr>
          <w:rFonts w:hint="eastAsia" w:ascii="Times New Roman" w:hAnsi="Times New Roman" w:eastAsia="宋体" w:cs="Times New Roman"/>
          <w:kern w:val="0"/>
          <w:sz w:val="24"/>
          <w:szCs w:val="24"/>
          <w:lang w:val="en-US" w:eastAsia="zh-CN" w:bidi="ar-SA"/>
        </w:rPr>
        <w:t>4</w:t>
      </w:r>
      <w:r>
        <w:rPr>
          <w:rFonts w:hint="default" w:ascii="Times New Roman" w:hAnsi="Times New Roman" w:eastAsia="宋体" w:cs="Times New Roman"/>
          <w:kern w:val="0"/>
          <w:sz w:val="24"/>
          <w:szCs w:val="24"/>
          <w:lang w:val="en-US" w:eastAsia="zh-CN" w:bidi="ar-SA"/>
        </w:rPr>
        <w:t>.3 应遵循即刻核对、即刻记录、三查八对、双人核对原则，在标本产生时应立即与</w:t>
      </w:r>
      <w:r>
        <w:rPr>
          <w:rFonts w:hint="eastAsia" w:ascii="Times New Roman" w:hAnsi="Times New Roman" w:eastAsia="宋体" w:cs="Times New Roman"/>
          <w:kern w:val="0"/>
          <w:sz w:val="24"/>
          <w:szCs w:val="24"/>
          <w:lang w:val="en-US" w:eastAsia="zh-CN" w:bidi="ar-SA"/>
        </w:rPr>
        <w:t>诊疗</w:t>
      </w:r>
      <w:r>
        <w:rPr>
          <w:rFonts w:hint="default" w:ascii="Times New Roman" w:hAnsi="Times New Roman" w:eastAsia="宋体" w:cs="Times New Roman"/>
          <w:kern w:val="0"/>
          <w:sz w:val="24"/>
          <w:szCs w:val="24"/>
          <w:lang w:val="en-US" w:eastAsia="zh-CN" w:bidi="ar-SA"/>
        </w:rPr>
        <w:t>操作医师按</w:t>
      </w:r>
      <w:r>
        <w:rPr>
          <w:rFonts w:hint="eastAsia" w:ascii="Times New Roman" w:hAnsi="Times New Roman" w:eastAsia="宋体" w:cs="Times New Roman"/>
          <w:color w:val="auto"/>
          <w:kern w:val="0"/>
          <w:sz w:val="24"/>
          <w:szCs w:val="24"/>
          <w:lang w:val="en-US" w:eastAsia="zh-CN" w:bidi="ar-SA"/>
        </w:rPr>
        <w:t>原则</w:t>
      </w:r>
      <w:r>
        <w:rPr>
          <w:rFonts w:hint="default" w:ascii="Times New Roman" w:hAnsi="Times New Roman" w:eastAsia="宋体" w:cs="Times New Roman"/>
          <w:kern w:val="0"/>
          <w:sz w:val="24"/>
          <w:szCs w:val="24"/>
          <w:lang w:val="en-US" w:eastAsia="zh-CN" w:bidi="ar-SA"/>
        </w:rPr>
        <w:t>完成核对，在标本交接时应与标本转运人员按核对内容完成核对</w:t>
      </w:r>
      <w:r>
        <w:rPr>
          <w:rFonts w:hint="eastAsia" w:ascii="Times New Roman" w:hAnsi="Times New Roman" w:eastAsia="宋体" w:cs="Times New Roman"/>
          <w:kern w:val="0"/>
          <w:sz w:val="24"/>
          <w:szCs w:val="24"/>
          <w:lang w:val="en-US" w:eastAsia="zh-CN" w:bidi="ar-SA"/>
        </w:rPr>
        <w:t>，</w:t>
      </w:r>
      <w:r>
        <w:rPr>
          <w:rFonts w:hint="default" w:ascii="Times New Roman" w:hAnsi="Times New Roman" w:eastAsia="宋体" w:cs="Times New Roman"/>
          <w:kern w:val="0"/>
          <w:sz w:val="24"/>
          <w:szCs w:val="24"/>
          <w:lang w:val="en-US" w:eastAsia="zh-CN" w:bidi="ar-SA"/>
        </w:rPr>
        <w:t>确保标本申请单上的各项内容与患者就诊信息/病历一致。</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6.</w:t>
      </w:r>
      <w:r>
        <w:rPr>
          <w:rFonts w:hint="eastAsia" w:ascii="Times New Roman" w:hAnsi="Times New Roman" w:eastAsia="宋体" w:cs="Times New Roman"/>
          <w:kern w:val="0"/>
          <w:sz w:val="24"/>
          <w:szCs w:val="24"/>
          <w:lang w:val="en-US" w:eastAsia="zh-CN" w:bidi="ar-SA"/>
        </w:rPr>
        <w:t>4</w:t>
      </w:r>
      <w:r>
        <w:rPr>
          <w:rFonts w:hint="default" w:ascii="Times New Roman" w:hAnsi="Times New Roman" w:eastAsia="宋体" w:cs="Times New Roman"/>
          <w:kern w:val="0"/>
          <w:sz w:val="24"/>
          <w:szCs w:val="24"/>
          <w:lang w:val="en-US" w:eastAsia="zh-CN" w:bidi="ar-SA"/>
        </w:rPr>
        <w:t>.4诊疗台上暂存标本时，应妥善保管。根据标本的类型、体积、数量，选择合适的容器盛装并保持标本湿润，放置在安全区域，避免挤压或损坏，及时做好标识，以防止标本丢失、混淆。</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b/>
          <w:bCs/>
          <w:color w:val="000000" w:themeColor="text1"/>
          <w:spacing w:val="-9"/>
          <w:sz w:val="24"/>
          <w:szCs w:val="24"/>
          <w:lang w:val="en-US" w:eastAsia="zh-CN"/>
          <w14:textFill>
            <w14:solidFill>
              <w14:schemeClr w14:val="tx1"/>
            </w14:solidFill>
          </w14:textFill>
        </w:rPr>
      </w:pPr>
      <w:r>
        <w:rPr>
          <w:rFonts w:hint="eastAsia" w:ascii="Times New Roman" w:hAnsi="Times New Roman" w:eastAsia="宋体" w:cs="Times New Roman"/>
          <w:b/>
          <w:bCs/>
          <w:color w:val="000000" w:themeColor="text1"/>
          <w:spacing w:val="-9"/>
          <w:sz w:val="24"/>
          <w:szCs w:val="24"/>
          <w:lang w:val="en-US" w:eastAsia="zh-CN"/>
          <w14:textFill>
            <w14:solidFill>
              <w14:schemeClr w14:val="tx1"/>
            </w14:solidFill>
          </w14:textFill>
        </w:rPr>
        <w:t>6.5 标本处理者职责</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6.</w:t>
      </w:r>
      <w:r>
        <w:rPr>
          <w:rFonts w:hint="eastAsia" w:ascii="Times New Roman" w:hAnsi="Times New Roman" w:eastAsia="宋体" w:cs="Times New Roman"/>
          <w:kern w:val="0"/>
          <w:sz w:val="24"/>
          <w:szCs w:val="24"/>
          <w:lang w:val="en-US" w:eastAsia="zh-CN" w:bidi="ar-SA"/>
        </w:rPr>
        <w:t>5.1应提前准备好处理标本所需要的固定液、盛装容器和防护装备等。</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6.</w:t>
      </w:r>
      <w:r>
        <w:rPr>
          <w:rFonts w:hint="eastAsia" w:ascii="Times New Roman" w:hAnsi="Times New Roman" w:eastAsia="宋体" w:cs="Times New Roman"/>
          <w:kern w:val="0"/>
          <w:sz w:val="24"/>
          <w:szCs w:val="24"/>
          <w:lang w:val="en-US" w:eastAsia="zh-CN" w:bidi="ar-SA"/>
        </w:rPr>
        <w:t>5.2接收到手术标本后，应遵循</w:t>
      </w:r>
      <w:r>
        <w:rPr>
          <w:rFonts w:hint="eastAsia" w:ascii="Times New Roman" w:hAnsi="Times New Roman" w:eastAsia="宋体" w:cs="Times New Roman"/>
          <w:color w:val="auto"/>
          <w:kern w:val="0"/>
          <w:sz w:val="24"/>
          <w:szCs w:val="24"/>
          <w:lang w:val="en-US" w:eastAsia="zh-CN" w:bidi="ar-SA"/>
        </w:rPr>
        <w:t>标本及时处理原则进行</w:t>
      </w:r>
      <w:r>
        <w:rPr>
          <w:rFonts w:hint="eastAsia" w:ascii="Times New Roman" w:hAnsi="Times New Roman" w:eastAsia="宋体" w:cs="Times New Roman"/>
          <w:kern w:val="0"/>
          <w:sz w:val="24"/>
          <w:szCs w:val="24"/>
          <w:lang w:val="en-US" w:eastAsia="zh-CN" w:bidi="ar-SA"/>
        </w:rPr>
        <w:t>处理。</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6.</w:t>
      </w:r>
      <w:r>
        <w:rPr>
          <w:rFonts w:hint="eastAsia" w:ascii="Times New Roman" w:hAnsi="Times New Roman" w:eastAsia="宋体" w:cs="Times New Roman"/>
          <w:kern w:val="0"/>
          <w:sz w:val="24"/>
          <w:szCs w:val="24"/>
          <w:lang w:val="en-US" w:eastAsia="zh-CN" w:bidi="ar-SA"/>
        </w:rPr>
        <w:t>5.</w:t>
      </w:r>
      <w:r>
        <w:rPr>
          <w:rFonts w:hint="default" w:ascii="Times New Roman" w:hAnsi="Times New Roman" w:eastAsia="宋体" w:cs="Times New Roman"/>
          <w:kern w:val="0"/>
          <w:sz w:val="24"/>
          <w:szCs w:val="24"/>
          <w:lang w:val="en-US" w:eastAsia="zh-CN" w:bidi="ar-SA"/>
        </w:rPr>
        <w:t>4</w:t>
      </w:r>
      <w:r>
        <w:rPr>
          <w:rFonts w:hint="eastAsia" w:ascii="Times New Roman" w:hAnsi="Times New Roman" w:eastAsia="宋体" w:cs="Times New Roman"/>
          <w:kern w:val="0"/>
          <w:sz w:val="24"/>
          <w:szCs w:val="24"/>
          <w:lang w:val="en-US" w:eastAsia="zh-CN" w:bidi="ar-SA"/>
        </w:rPr>
        <w:t>处理标本时，除按核对内容核对外，处理者还应明确容器中有标本；容器</w:t>
      </w:r>
      <w:r>
        <w:rPr>
          <w:rFonts w:hint="eastAsia" w:ascii="Times New Roman" w:hAnsi="Times New Roman" w:eastAsia="宋体" w:cs="Times New Roman"/>
          <w:color w:val="auto"/>
          <w:kern w:val="0"/>
          <w:sz w:val="24"/>
          <w:szCs w:val="24"/>
          <w:lang w:val="en-US" w:eastAsia="zh-CN" w:bidi="ar-SA"/>
        </w:rPr>
        <w:t>内固定液容量适宜，</w:t>
      </w:r>
      <w:r>
        <w:rPr>
          <w:rFonts w:hint="default" w:ascii="Times New Roman" w:hAnsi="Times New Roman" w:eastAsia="宋体" w:cs="Times New Roman"/>
          <w:kern w:val="0"/>
          <w:sz w:val="24"/>
          <w:szCs w:val="24"/>
          <w:lang w:val="en-US" w:eastAsia="zh-CN" w:bidi="ar-SA"/>
        </w:rPr>
        <w:t>固定剂的用量不应少于标本体积的5-1</w:t>
      </w:r>
      <w:r>
        <w:rPr>
          <w:rFonts w:hint="eastAsia" w:ascii="Times New Roman" w:hAnsi="Times New Roman" w:eastAsia="宋体" w:cs="Times New Roman"/>
          <w:kern w:val="0"/>
          <w:sz w:val="24"/>
          <w:szCs w:val="24"/>
          <w:lang w:val="en-US" w:eastAsia="zh-CN" w:bidi="ar-SA"/>
        </w:rPr>
        <w:t>0</w:t>
      </w:r>
      <w:r>
        <w:rPr>
          <w:rFonts w:hint="default" w:ascii="Times New Roman" w:hAnsi="Times New Roman" w:eastAsia="宋体" w:cs="Times New Roman"/>
          <w:kern w:val="0"/>
          <w:sz w:val="24"/>
          <w:szCs w:val="24"/>
          <w:lang w:val="en-US" w:eastAsia="zh-CN" w:bidi="ar-SA"/>
        </w:rPr>
        <w:t>倍</w:t>
      </w:r>
      <w:r>
        <w:rPr>
          <w:rFonts w:hint="eastAsia" w:ascii="Times New Roman" w:hAnsi="Times New Roman" w:eastAsia="宋体" w:cs="Times New Roman"/>
          <w:kern w:val="0"/>
          <w:sz w:val="24"/>
          <w:szCs w:val="24"/>
          <w:lang w:val="en-US" w:eastAsia="zh-CN" w:bidi="ar-SA"/>
        </w:rPr>
        <w:t>；标本标识及标本申请单内容一致、准确、清晰、完整；如有有特殊</w:t>
      </w:r>
      <w:r>
        <w:rPr>
          <w:rFonts w:hint="eastAsia" w:ascii="Times New Roman" w:hAnsi="Times New Roman" w:eastAsia="宋体" w:cs="Times New Roman"/>
          <w:color w:val="auto"/>
          <w:kern w:val="0"/>
          <w:sz w:val="24"/>
          <w:szCs w:val="24"/>
          <w:lang w:val="en-US" w:eastAsia="zh-CN" w:bidi="ar-SA"/>
        </w:rPr>
        <w:t>标记应做好相应记录</w:t>
      </w:r>
      <w:r>
        <w:rPr>
          <w:rFonts w:hint="eastAsia" w:ascii="Times New Roman" w:hAnsi="Times New Roman" w:eastAsia="宋体" w:cs="Times New Roman"/>
          <w:kern w:val="0"/>
          <w:sz w:val="24"/>
          <w:szCs w:val="24"/>
          <w:lang w:val="en-US" w:eastAsia="zh-CN" w:bidi="ar-SA"/>
        </w:rPr>
        <w:t>等。</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6</w:t>
      </w:r>
      <w:r>
        <w:rPr>
          <w:rFonts w:hint="default" w:ascii="Times New Roman" w:hAnsi="Times New Roman" w:eastAsia="宋体" w:cs="Times New Roman"/>
          <w:kern w:val="0"/>
          <w:sz w:val="24"/>
          <w:szCs w:val="24"/>
          <w:lang w:val="en-US" w:eastAsia="zh-CN" w:bidi="ar-SA"/>
        </w:rPr>
        <w:t>.</w:t>
      </w:r>
      <w:r>
        <w:rPr>
          <w:rFonts w:hint="eastAsia" w:ascii="Times New Roman" w:hAnsi="Times New Roman" w:eastAsia="宋体" w:cs="Times New Roman"/>
          <w:kern w:val="0"/>
          <w:sz w:val="24"/>
          <w:szCs w:val="24"/>
          <w:lang w:val="en-US" w:eastAsia="zh-CN" w:bidi="ar-SA"/>
        </w:rPr>
        <w:t>5</w:t>
      </w:r>
      <w:r>
        <w:rPr>
          <w:rFonts w:hint="default" w:ascii="Times New Roman" w:hAnsi="Times New Roman" w:eastAsia="宋体" w:cs="Times New Roman"/>
          <w:kern w:val="0"/>
          <w:sz w:val="24"/>
          <w:szCs w:val="24"/>
          <w:lang w:val="en-US" w:eastAsia="zh-CN" w:bidi="ar-SA"/>
        </w:rPr>
        <w:t>.3</w:t>
      </w:r>
      <w:r>
        <w:rPr>
          <w:rFonts w:hint="eastAsia" w:ascii="Times New Roman" w:hAnsi="Times New Roman" w:eastAsia="宋体" w:cs="Times New Roman"/>
          <w:kern w:val="0"/>
          <w:sz w:val="24"/>
          <w:szCs w:val="24"/>
          <w:lang w:val="en-US" w:eastAsia="zh-CN" w:bidi="ar-SA"/>
        </w:rPr>
        <w:t>按三查八对原则处理标本，并确保标本申请单上的各项内容与患者病历一致。</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6.</w:t>
      </w:r>
      <w:r>
        <w:rPr>
          <w:rFonts w:hint="eastAsia" w:ascii="Times New Roman" w:hAnsi="Times New Roman" w:eastAsia="宋体" w:cs="Times New Roman"/>
          <w:kern w:val="0"/>
          <w:sz w:val="24"/>
          <w:szCs w:val="24"/>
          <w:lang w:val="en-US" w:eastAsia="zh-CN" w:bidi="ar-SA"/>
        </w:rPr>
        <w:t>5.</w:t>
      </w:r>
      <w:r>
        <w:rPr>
          <w:rFonts w:hint="default" w:ascii="Times New Roman" w:hAnsi="Times New Roman" w:eastAsia="宋体" w:cs="Times New Roman"/>
          <w:kern w:val="0"/>
          <w:sz w:val="24"/>
          <w:szCs w:val="24"/>
          <w:lang w:val="en-US" w:eastAsia="zh-CN" w:bidi="ar-SA"/>
        </w:rPr>
        <w:t>4</w:t>
      </w:r>
      <w:r>
        <w:rPr>
          <w:rFonts w:hint="eastAsia" w:ascii="Times New Roman" w:hAnsi="Times New Roman" w:eastAsia="宋体" w:cs="Times New Roman"/>
          <w:kern w:val="0"/>
          <w:sz w:val="24"/>
          <w:szCs w:val="24"/>
          <w:lang w:val="en-US" w:eastAsia="zh-CN" w:bidi="ar-SA"/>
        </w:rPr>
        <w:t>处理标本时，除按核对内容核对外，处理者还应明确容器中有标本；容器</w:t>
      </w:r>
      <w:r>
        <w:rPr>
          <w:rFonts w:hint="eastAsia" w:ascii="Times New Roman" w:hAnsi="Times New Roman" w:eastAsia="宋体" w:cs="Times New Roman"/>
          <w:color w:val="auto"/>
          <w:kern w:val="0"/>
          <w:sz w:val="24"/>
          <w:szCs w:val="24"/>
          <w:lang w:val="en-US" w:eastAsia="zh-CN" w:bidi="ar-SA"/>
        </w:rPr>
        <w:t>内固定液容量适宜，</w:t>
      </w:r>
      <w:r>
        <w:rPr>
          <w:rFonts w:hint="default" w:ascii="Times New Roman" w:hAnsi="Times New Roman" w:eastAsia="宋体" w:cs="Times New Roman"/>
          <w:kern w:val="0"/>
          <w:sz w:val="24"/>
          <w:szCs w:val="24"/>
          <w:lang w:val="en-US" w:eastAsia="zh-CN" w:bidi="ar-SA"/>
        </w:rPr>
        <w:t>固定剂的用量不应少于标本体积的5-1</w:t>
      </w:r>
      <w:r>
        <w:rPr>
          <w:rFonts w:hint="eastAsia" w:ascii="Times New Roman" w:hAnsi="Times New Roman" w:eastAsia="宋体" w:cs="Times New Roman"/>
          <w:kern w:val="0"/>
          <w:sz w:val="24"/>
          <w:szCs w:val="24"/>
          <w:lang w:val="en-US" w:eastAsia="zh-CN" w:bidi="ar-SA"/>
        </w:rPr>
        <w:t>0</w:t>
      </w:r>
      <w:r>
        <w:rPr>
          <w:rFonts w:hint="default" w:ascii="Times New Roman" w:hAnsi="Times New Roman" w:eastAsia="宋体" w:cs="Times New Roman"/>
          <w:kern w:val="0"/>
          <w:sz w:val="24"/>
          <w:szCs w:val="24"/>
          <w:lang w:val="en-US" w:eastAsia="zh-CN" w:bidi="ar-SA"/>
        </w:rPr>
        <w:t>倍</w:t>
      </w:r>
      <w:r>
        <w:rPr>
          <w:rFonts w:hint="eastAsia" w:ascii="Times New Roman" w:hAnsi="Times New Roman" w:eastAsia="宋体" w:cs="Times New Roman"/>
          <w:kern w:val="0"/>
          <w:sz w:val="24"/>
          <w:szCs w:val="24"/>
          <w:lang w:val="en-US" w:eastAsia="zh-CN" w:bidi="ar-SA"/>
        </w:rPr>
        <w:t>；标本标识及标本申请单内容一致、准确、清晰、完整；如有特殊</w:t>
      </w:r>
      <w:r>
        <w:rPr>
          <w:rFonts w:hint="eastAsia" w:ascii="Times New Roman" w:hAnsi="Times New Roman" w:eastAsia="宋体" w:cs="Times New Roman"/>
          <w:color w:val="auto"/>
          <w:kern w:val="0"/>
          <w:sz w:val="24"/>
          <w:szCs w:val="24"/>
          <w:lang w:val="en-US" w:eastAsia="zh-CN" w:bidi="ar-SA"/>
        </w:rPr>
        <w:t>标记应做好相应记录</w:t>
      </w:r>
      <w:r>
        <w:rPr>
          <w:rFonts w:hint="eastAsia" w:ascii="Times New Roman" w:hAnsi="Times New Roman" w:eastAsia="宋体" w:cs="Times New Roman"/>
          <w:kern w:val="0"/>
          <w:sz w:val="24"/>
          <w:szCs w:val="24"/>
          <w:lang w:val="en-US" w:eastAsia="zh-CN" w:bidi="ar-SA"/>
        </w:rPr>
        <w:t>等。</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6.</w:t>
      </w:r>
      <w:r>
        <w:rPr>
          <w:rFonts w:hint="eastAsia" w:ascii="Times New Roman" w:hAnsi="Times New Roman" w:eastAsia="宋体" w:cs="Times New Roman"/>
          <w:kern w:val="0"/>
          <w:sz w:val="24"/>
          <w:szCs w:val="24"/>
          <w:lang w:val="en-US" w:eastAsia="zh-CN" w:bidi="ar-SA"/>
        </w:rPr>
        <w:t>5.5若需固定标本时，应使用适宜的标本固定液进行固定，并确保标本</w:t>
      </w:r>
      <w:r>
        <w:rPr>
          <w:rFonts w:hint="eastAsia" w:ascii="Times New Roman" w:hAnsi="Times New Roman" w:eastAsia="宋体" w:cs="Times New Roman"/>
          <w:color w:val="auto"/>
          <w:kern w:val="0"/>
          <w:sz w:val="24"/>
          <w:szCs w:val="24"/>
          <w:lang w:val="en-US" w:eastAsia="zh-CN" w:bidi="ar-SA"/>
        </w:rPr>
        <w:t>被完全</w:t>
      </w:r>
      <w:r>
        <w:rPr>
          <w:rFonts w:hint="eastAsia" w:ascii="Times New Roman" w:hAnsi="Times New Roman" w:eastAsia="宋体" w:cs="Times New Roman"/>
          <w:kern w:val="0"/>
          <w:sz w:val="24"/>
          <w:szCs w:val="24"/>
          <w:lang w:val="en-US" w:eastAsia="zh-CN" w:bidi="ar-SA"/>
        </w:rPr>
        <w:t>浸没。特殊情况如标本巨大时，建议及时送检新鲜标</w:t>
      </w:r>
      <w:r>
        <w:rPr>
          <w:rFonts w:hint="eastAsia" w:ascii="Times New Roman" w:hAnsi="Times New Roman" w:eastAsia="宋体" w:cs="Times New Roman"/>
          <w:color w:val="auto"/>
          <w:kern w:val="0"/>
          <w:sz w:val="24"/>
          <w:szCs w:val="24"/>
          <w:lang w:val="en-US" w:eastAsia="zh-CN" w:bidi="ar-SA"/>
        </w:rPr>
        <w:t>本至病理科处理，</w:t>
      </w:r>
      <w:r>
        <w:rPr>
          <w:rFonts w:hint="eastAsia" w:ascii="Times New Roman" w:hAnsi="Times New Roman" w:eastAsia="宋体" w:cs="Times New Roman"/>
          <w:kern w:val="0"/>
          <w:sz w:val="24"/>
          <w:szCs w:val="24"/>
          <w:lang w:val="en-US" w:eastAsia="zh-CN" w:bidi="ar-SA"/>
        </w:rPr>
        <w:t>以防止标本自溶、腐败、干涸等。</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6.</w:t>
      </w:r>
      <w:r>
        <w:rPr>
          <w:rFonts w:hint="eastAsia" w:ascii="Times New Roman" w:hAnsi="Times New Roman" w:eastAsia="宋体" w:cs="Times New Roman"/>
          <w:kern w:val="0"/>
          <w:sz w:val="24"/>
          <w:szCs w:val="24"/>
          <w:lang w:val="en-US" w:eastAsia="zh-CN" w:bidi="ar-SA"/>
        </w:rPr>
        <w:t>5.6标本处理者应根据暴露于固定溶液的风险，选择适合的防护装备(如</w:t>
      </w:r>
      <w:r>
        <w:rPr>
          <w:rFonts w:hint="eastAsia" w:ascii="Times New Roman" w:hAnsi="Times New Roman" w:eastAsia="宋体" w:cs="Times New Roman"/>
          <w:color w:val="auto"/>
          <w:kern w:val="0"/>
          <w:sz w:val="24"/>
          <w:szCs w:val="24"/>
          <w:lang w:val="en-US" w:eastAsia="zh-CN" w:bidi="ar-SA"/>
        </w:rPr>
        <w:t>防护口罩、手套、防水围裙、</w:t>
      </w:r>
      <w:r>
        <w:rPr>
          <w:rFonts w:hint="eastAsia" w:ascii="Times New Roman" w:hAnsi="Times New Roman" w:eastAsia="宋体" w:cs="Times New Roman"/>
          <w:kern w:val="0"/>
          <w:sz w:val="24"/>
          <w:szCs w:val="24"/>
          <w:lang w:val="en-US" w:eastAsia="zh-CN" w:bidi="ar-SA"/>
        </w:rPr>
        <w:t>防溅屏等)。</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6.5.7标本处理者应及时完成纸质版或电子版标本登记。</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b/>
          <w:bCs/>
          <w:color w:val="000000" w:themeColor="text1"/>
          <w:spacing w:val="-9"/>
          <w:sz w:val="24"/>
          <w:szCs w:val="24"/>
          <w:lang w:val="en-US" w:eastAsia="zh-CN"/>
          <w14:textFill>
            <w14:solidFill>
              <w14:schemeClr w14:val="tx1"/>
            </w14:solidFill>
          </w14:textFill>
        </w:rPr>
      </w:pPr>
      <w:r>
        <w:rPr>
          <w:rFonts w:hint="eastAsia" w:ascii="Times New Roman" w:hAnsi="Times New Roman" w:eastAsia="宋体" w:cs="Times New Roman"/>
          <w:b/>
          <w:bCs/>
          <w:color w:val="000000" w:themeColor="text1"/>
          <w:spacing w:val="-9"/>
          <w:sz w:val="24"/>
          <w:szCs w:val="24"/>
          <w:lang w:val="en-US" w:eastAsia="zh-CN"/>
          <w14:textFill>
            <w14:solidFill>
              <w14:schemeClr w14:val="tx1"/>
            </w14:solidFill>
          </w14:textFill>
        </w:rPr>
        <w:t>6.6标本送检者职责</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6.6.1标本送检者应按三查八对原则，与病理科接收人员核对相关信息，交接双方人员应在交接记录单/电子交接记单上签字/电子签名确认。</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highlight w:val="none"/>
          <w:lang w:val="en-US" w:eastAsia="zh-CN" w:bidi="ar-SA"/>
        </w:rPr>
        <w:t>6.6.2</w:t>
      </w:r>
      <w:r>
        <w:rPr>
          <w:rFonts w:hint="eastAsia" w:ascii="Times New Roman" w:hAnsi="Times New Roman" w:eastAsia="宋体" w:cs="Times New Roman"/>
          <w:kern w:val="0"/>
          <w:sz w:val="24"/>
          <w:szCs w:val="24"/>
          <w:lang w:val="en-US" w:eastAsia="zh-CN" w:bidi="ar-SA"/>
        </w:rPr>
        <w:t>术中冰冻标本产生后应即刻送检，不得使用生理盐水或流动水冲洗，不应用固定液固定，必要时标志切缘。</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6.6.3送检前，洗手护士、巡回护士应与主刀医师按核对内容要求核对无误后送检。</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6.6.4标本转运时，应将标本放于密闭、不渗漏的专用容器内，送检人员应确保全程护送，避免停留。如使用纸质标本单应与标本一同放置</w:t>
      </w:r>
      <w:r>
        <w:rPr>
          <w:rFonts w:hint="eastAsia" w:ascii="Times New Roman" w:hAnsi="Times New Roman" w:eastAsia="宋体" w:cs="Times New Roman"/>
          <w:color w:val="auto"/>
          <w:kern w:val="0"/>
          <w:sz w:val="24"/>
          <w:szCs w:val="24"/>
          <w:lang w:val="en-US" w:eastAsia="zh-CN" w:bidi="ar-SA"/>
        </w:rPr>
        <w:t>和转运</w:t>
      </w:r>
      <w:r>
        <w:rPr>
          <w:rFonts w:hint="eastAsia" w:ascii="Times New Roman" w:hAnsi="Times New Roman" w:eastAsia="宋体" w:cs="Times New Roman"/>
          <w:kern w:val="0"/>
          <w:sz w:val="24"/>
          <w:szCs w:val="24"/>
          <w:lang w:val="en-US" w:eastAsia="zh-CN" w:bidi="ar-SA"/>
        </w:rPr>
        <w:t>。</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6.6.5标本送检人员应经过专门培训，送检时应与病理科接收人员逐一核对，双方签字确认。</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0"/>
          <w:sz w:val="24"/>
          <w:szCs w:val="24"/>
          <w:lang w:val="en-US" w:eastAsia="zh-CN" w:bidi="ar-SA"/>
        </w:rPr>
      </w:pPr>
    </w:p>
    <w:p>
      <w:pPr>
        <w:keepNext w:val="0"/>
        <w:keepLines w:val="0"/>
        <w:pageBreakBefore w:val="0"/>
        <w:kinsoku/>
        <w:wordWrap/>
        <w:overflowPunct/>
        <w:topLinePunct w:val="0"/>
        <w:autoSpaceDE/>
        <w:autoSpaceDN/>
        <w:bidi w:val="0"/>
        <w:adjustRightInd/>
        <w:snapToGrid/>
        <w:spacing w:line="360" w:lineRule="auto"/>
        <w:textAlignment w:val="auto"/>
        <w:outlineLvl w:val="1"/>
        <w:rPr>
          <w:rFonts w:hint="default" w:ascii="Times New Roman" w:hAnsi="Times New Roman" w:eastAsia="宋体" w:cs="Times New Roman"/>
          <w:b/>
          <w:bCs/>
          <w:spacing w:val="-9"/>
          <w:sz w:val="24"/>
          <w:szCs w:val="24"/>
          <w:lang w:val="en-US" w:eastAsia="zh-CN"/>
        </w:rPr>
      </w:pPr>
      <w:r>
        <w:rPr>
          <w:rFonts w:hint="default" w:ascii="Times New Roman" w:hAnsi="Times New Roman" w:eastAsia="宋体" w:cs="Times New Roman"/>
          <w:b/>
          <w:bCs/>
          <w:spacing w:val="-9"/>
          <w:sz w:val="24"/>
          <w:szCs w:val="24"/>
          <w:lang w:val="en-US" w:eastAsia="zh-CN"/>
        </w:rPr>
        <w:t>7 标本的采集与处理</w:t>
      </w:r>
    </w:p>
    <w:p>
      <w:pPr>
        <w:keepNext w:val="0"/>
        <w:keepLines w:val="0"/>
        <w:pageBreakBefore w:val="0"/>
        <w:kinsoku/>
        <w:wordWrap/>
        <w:overflowPunct/>
        <w:topLinePunct w:val="0"/>
        <w:autoSpaceDE/>
        <w:autoSpaceDN/>
        <w:bidi w:val="0"/>
        <w:adjustRightInd/>
        <w:snapToGrid/>
        <w:spacing w:line="360" w:lineRule="auto"/>
        <w:textAlignment w:val="auto"/>
        <w:outlineLvl w:val="1"/>
        <w:rPr>
          <w:rFonts w:hint="default" w:ascii="Times New Roman" w:hAnsi="Times New Roman" w:eastAsia="宋体" w:cs="Times New Roman"/>
          <w:b/>
          <w:bCs/>
          <w:spacing w:val="-9"/>
          <w:sz w:val="24"/>
          <w:szCs w:val="24"/>
          <w:highlight w:val="none"/>
          <w:lang w:val="en-US" w:eastAsia="zh-CN"/>
        </w:rPr>
      </w:pPr>
      <w:r>
        <w:rPr>
          <w:rFonts w:hint="default" w:ascii="Times New Roman" w:hAnsi="Times New Roman" w:eastAsia="宋体" w:cs="Times New Roman"/>
          <w:b/>
          <w:bCs/>
          <w:spacing w:val="-9"/>
          <w:sz w:val="24"/>
          <w:szCs w:val="24"/>
          <w:highlight w:val="none"/>
          <w:lang w:val="en-US" w:eastAsia="zh-CN"/>
        </w:rPr>
        <w:t>7.1 标本的采集</w:t>
      </w:r>
    </w:p>
    <w:p>
      <w:pPr>
        <w:keepNext w:val="0"/>
        <w:keepLines w:val="0"/>
        <w:widowControl/>
        <w:suppressLineNumbers w:val="0"/>
        <w:spacing w:line="360" w:lineRule="auto"/>
        <w:jc w:val="left"/>
        <w:rPr>
          <w:rFonts w:hint="default" w:ascii="Times New Roman" w:hAnsi="Times New Roman" w:eastAsia="宋体" w:cs="Times New Roman"/>
          <w:b/>
          <w:bCs/>
          <w:kern w:val="0"/>
          <w:sz w:val="24"/>
          <w:szCs w:val="24"/>
          <w:lang w:val="en-US" w:eastAsia="zh-CN" w:bidi="ar-SA"/>
        </w:rPr>
      </w:pPr>
      <w:r>
        <w:rPr>
          <w:rFonts w:hint="default" w:ascii="Times New Roman" w:hAnsi="Times New Roman" w:eastAsia="宋体" w:cs="Times New Roman"/>
          <w:b/>
          <w:bCs/>
          <w:kern w:val="0"/>
          <w:sz w:val="24"/>
          <w:szCs w:val="24"/>
          <w:lang w:val="en-US" w:eastAsia="zh-CN" w:bidi="ar-SA"/>
        </w:rPr>
        <w:t>7.1.1应根据病变的部位、形态和手术方式，选取不同的采</w:t>
      </w:r>
      <w:r>
        <w:rPr>
          <w:rFonts w:hint="eastAsia" w:ascii="Times New Roman" w:hAnsi="Times New Roman" w:eastAsia="宋体" w:cs="Times New Roman"/>
          <w:b/>
          <w:bCs/>
          <w:kern w:val="0"/>
          <w:sz w:val="24"/>
          <w:szCs w:val="24"/>
          <w:lang w:val="en-US" w:eastAsia="zh-CN" w:bidi="ar-SA"/>
        </w:rPr>
        <w:t>集</w:t>
      </w:r>
      <w:r>
        <w:rPr>
          <w:rFonts w:hint="default" w:ascii="Times New Roman" w:hAnsi="Times New Roman" w:eastAsia="宋体" w:cs="Times New Roman"/>
          <w:b/>
          <w:bCs/>
          <w:kern w:val="0"/>
          <w:sz w:val="24"/>
          <w:szCs w:val="24"/>
          <w:lang w:val="en-US" w:eastAsia="zh-CN" w:bidi="ar-SA"/>
        </w:rPr>
        <w:t>方法。</w:t>
      </w:r>
    </w:p>
    <w:p>
      <w:pPr>
        <w:keepNext w:val="0"/>
        <w:keepLines w:val="0"/>
        <w:widowControl/>
        <w:suppressLineNumbers w:val="0"/>
        <w:spacing w:line="360" w:lineRule="auto"/>
        <w:jc w:val="left"/>
        <w:rPr>
          <w:rFonts w:hint="eastAsia" w:ascii="Times New Roman" w:hAnsi="Times New Roman" w:eastAsia="宋体" w:cs="Times New Roman"/>
          <w:b/>
          <w:bCs/>
          <w:kern w:val="0"/>
          <w:sz w:val="24"/>
          <w:szCs w:val="24"/>
          <w:lang w:val="en-US" w:eastAsia="zh-CN" w:bidi="ar-SA"/>
        </w:rPr>
      </w:pPr>
      <w:r>
        <w:rPr>
          <w:rFonts w:hint="default" w:ascii="Times New Roman" w:hAnsi="Times New Roman" w:eastAsia="宋体" w:cs="Times New Roman"/>
          <w:b/>
          <w:bCs/>
          <w:kern w:val="0"/>
          <w:sz w:val="24"/>
          <w:szCs w:val="24"/>
          <w:lang w:val="en-US" w:eastAsia="zh-CN" w:bidi="ar-SA"/>
        </w:rPr>
        <w:t xml:space="preserve">7.1.2 </w:t>
      </w:r>
      <w:r>
        <w:rPr>
          <w:rFonts w:hint="eastAsia" w:ascii="Times New Roman" w:hAnsi="Times New Roman" w:eastAsia="宋体" w:cs="Times New Roman"/>
          <w:b/>
          <w:bCs/>
          <w:kern w:val="0"/>
          <w:sz w:val="24"/>
          <w:szCs w:val="24"/>
          <w:lang w:val="en-US" w:eastAsia="zh-CN" w:bidi="ar-SA"/>
        </w:rPr>
        <w:t>小组织活检标本的采集</w:t>
      </w:r>
    </w:p>
    <w:p>
      <w:pPr>
        <w:keepNext w:val="0"/>
        <w:keepLines w:val="0"/>
        <w:widowControl/>
        <w:suppressLineNumbers w:val="0"/>
        <w:spacing w:line="360" w:lineRule="auto"/>
        <w:jc w:val="left"/>
        <w:rPr>
          <w:rFonts w:hint="eastAsia"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7.1.2.1 小组织活检标本主要包括胃镜、肠镜、纤维支气管镜、膀胱镜及阴道镜等检查所钳取的各部位组织。</w:t>
      </w:r>
    </w:p>
    <w:p>
      <w:pPr>
        <w:keepNext w:val="0"/>
        <w:keepLines w:val="0"/>
        <w:widowControl/>
        <w:suppressLineNumbers w:val="0"/>
        <w:spacing w:line="360" w:lineRule="auto"/>
        <w:jc w:val="left"/>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7.1.</w:t>
      </w:r>
      <w:r>
        <w:rPr>
          <w:rFonts w:hint="eastAsia" w:ascii="Times New Roman" w:hAnsi="Times New Roman" w:eastAsia="宋体" w:cs="Times New Roman"/>
          <w:kern w:val="0"/>
          <w:sz w:val="24"/>
          <w:szCs w:val="24"/>
          <w:lang w:val="en-US" w:eastAsia="zh-CN" w:bidi="ar-SA"/>
        </w:rPr>
        <w:t>2</w:t>
      </w:r>
      <w:r>
        <w:rPr>
          <w:rFonts w:hint="default" w:ascii="Times New Roman" w:hAnsi="Times New Roman" w:eastAsia="宋体" w:cs="Times New Roman"/>
          <w:kern w:val="0"/>
          <w:sz w:val="24"/>
          <w:szCs w:val="24"/>
          <w:lang w:val="en-US" w:eastAsia="zh-CN" w:bidi="ar-SA"/>
        </w:rPr>
        <w:t>.</w:t>
      </w:r>
      <w:r>
        <w:rPr>
          <w:rFonts w:hint="eastAsia" w:ascii="Times New Roman" w:hAnsi="Times New Roman" w:eastAsia="宋体" w:cs="Times New Roman"/>
          <w:kern w:val="0"/>
          <w:sz w:val="24"/>
          <w:szCs w:val="24"/>
          <w:lang w:val="en-US" w:eastAsia="zh-CN" w:bidi="ar-SA"/>
        </w:rPr>
        <w:t xml:space="preserve">2 </w:t>
      </w:r>
      <w:r>
        <w:rPr>
          <w:rFonts w:hint="default" w:ascii="Times New Roman" w:hAnsi="Times New Roman" w:eastAsia="宋体" w:cs="Times New Roman"/>
          <w:kern w:val="0"/>
          <w:sz w:val="24"/>
          <w:szCs w:val="24"/>
          <w:lang w:val="en-US" w:eastAsia="zh-CN" w:bidi="ar-SA"/>
        </w:rPr>
        <w:t>选择性活检：为了明确内镜所见病变的性质，可选择病变处局部黏膜进行活检。</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a）隆起性病灶在其顶部（充血、糜烂等）及其基底部（糜烂、凹凸不平、色泽改变等）活检，内镜诊断为息肉的隆起性病灶也可完整切除后送检。</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b）平坦性病灶在病灶周边或中央、黏膜皱襞中断处活检。</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c）</w:t>
      </w:r>
      <w:r>
        <w:rPr>
          <w:rFonts w:hint="eastAsia" w:ascii="Times New Roman" w:hAnsi="Times New Roman" w:eastAsia="宋体" w:cs="Times New Roman"/>
          <w:kern w:val="0"/>
          <w:sz w:val="24"/>
          <w:szCs w:val="24"/>
          <w:lang w:val="en-US" w:eastAsia="zh-CN" w:bidi="ar-SA"/>
        </w:rPr>
        <w:t xml:space="preserve"> </w:t>
      </w:r>
      <w:r>
        <w:rPr>
          <w:rFonts w:hint="default" w:ascii="Times New Roman" w:hAnsi="Times New Roman" w:eastAsia="宋体" w:cs="Times New Roman"/>
          <w:kern w:val="0"/>
          <w:sz w:val="24"/>
          <w:szCs w:val="24"/>
          <w:highlight w:val="none"/>
          <w:lang w:val="en-US" w:eastAsia="zh-CN" w:bidi="ar-SA"/>
        </w:rPr>
        <w:t>溃疡</w:t>
      </w:r>
      <w:r>
        <w:rPr>
          <w:rFonts w:hint="default" w:ascii="Times New Roman" w:hAnsi="Times New Roman" w:eastAsia="宋体" w:cs="Times New Roman"/>
          <w:kern w:val="0"/>
          <w:sz w:val="24"/>
          <w:szCs w:val="24"/>
          <w:lang w:val="en-US" w:eastAsia="zh-CN" w:bidi="ar-SA"/>
        </w:rPr>
        <w:t>性病灶在溃疡边缘黏膜隆起的顶部或内侧黏膜多点活检。</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d）</w:t>
      </w:r>
      <w:r>
        <w:rPr>
          <w:rFonts w:hint="eastAsia" w:ascii="Times New Roman" w:hAnsi="Times New Roman" w:eastAsia="宋体" w:cs="Times New Roman"/>
          <w:kern w:val="0"/>
          <w:sz w:val="24"/>
          <w:szCs w:val="24"/>
          <w:lang w:val="en-US" w:eastAsia="zh-CN" w:bidi="ar-SA"/>
        </w:rPr>
        <w:t xml:space="preserve"> </w:t>
      </w:r>
      <w:r>
        <w:rPr>
          <w:rFonts w:hint="default" w:ascii="Times New Roman" w:hAnsi="Times New Roman" w:eastAsia="宋体" w:cs="Times New Roman"/>
          <w:kern w:val="0"/>
          <w:sz w:val="24"/>
          <w:szCs w:val="24"/>
          <w:highlight w:val="none"/>
          <w:lang w:val="en-US" w:eastAsia="zh-CN" w:bidi="ar-SA"/>
        </w:rPr>
        <w:t>局部</w:t>
      </w:r>
      <w:r>
        <w:rPr>
          <w:rFonts w:hint="default" w:ascii="Times New Roman" w:hAnsi="Times New Roman" w:eastAsia="宋体" w:cs="Times New Roman"/>
          <w:kern w:val="0"/>
          <w:sz w:val="24"/>
          <w:szCs w:val="24"/>
          <w:lang w:val="en-US" w:eastAsia="zh-CN" w:bidi="ar-SA"/>
        </w:rPr>
        <w:t>黏膜病灶也可根据染色、放大观察的结果，针对最可疑或最典型的病变部位进行活检。</w:t>
      </w:r>
    </w:p>
    <w:p>
      <w:pPr>
        <w:keepNext w:val="0"/>
        <w:keepLines w:val="0"/>
        <w:widowControl/>
        <w:suppressLineNumbers w:val="0"/>
        <w:spacing w:line="360" w:lineRule="auto"/>
        <w:jc w:val="left"/>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b w:val="0"/>
          <w:bCs w:val="0"/>
          <w:kern w:val="0"/>
          <w:sz w:val="24"/>
          <w:szCs w:val="24"/>
          <w:lang w:val="en-US" w:eastAsia="zh-CN" w:bidi="ar-SA"/>
        </w:rPr>
        <w:t>7.1.</w:t>
      </w:r>
      <w:r>
        <w:rPr>
          <w:rFonts w:hint="eastAsia" w:ascii="Times New Roman" w:hAnsi="Times New Roman" w:eastAsia="宋体" w:cs="Times New Roman"/>
          <w:b w:val="0"/>
          <w:bCs w:val="0"/>
          <w:kern w:val="0"/>
          <w:sz w:val="24"/>
          <w:szCs w:val="24"/>
          <w:lang w:val="en-US" w:eastAsia="zh-CN" w:bidi="ar-SA"/>
        </w:rPr>
        <w:t xml:space="preserve">2.3 </w:t>
      </w:r>
      <w:r>
        <w:rPr>
          <w:rFonts w:hint="default" w:ascii="Times New Roman" w:hAnsi="Times New Roman" w:eastAsia="宋体" w:cs="Times New Roman"/>
          <w:b w:val="0"/>
          <w:bCs w:val="0"/>
          <w:kern w:val="0"/>
          <w:sz w:val="24"/>
          <w:szCs w:val="24"/>
          <w:lang w:val="en-US" w:eastAsia="zh-CN" w:bidi="ar-SA"/>
        </w:rPr>
        <w:t>定位性活检：</w:t>
      </w:r>
      <w:r>
        <w:rPr>
          <w:rFonts w:hint="default" w:ascii="Times New Roman" w:hAnsi="Times New Roman" w:eastAsia="宋体" w:cs="Times New Roman"/>
          <w:kern w:val="0"/>
          <w:sz w:val="24"/>
          <w:szCs w:val="24"/>
          <w:lang w:val="en-US" w:eastAsia="zh-CN" w:bidi="ar-SA"/>
        </w:rPr>
        <w:t>为了明确病变的性质、分布范围及程度，应在黏膜多个固定的部位进行活检。</w:t>
      </w:r>
    </w:p>
    <w:p>
      <w:pPr>
        <w:keepNext w:val="0"/>
        <w:keepLines w:val="0"/>
        <w:widowControl/>
        <w:suppressLineNumbers w:val="0"/>
        <w:spacing w:line="360" w:lineRule="auto"/>
        <w:jc w:val="left"/>
        <w:rPr>
          <w:rFonts w:hint="default"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7.1.2.4 消化道黏膜活检</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kern w:val="0"/>
          <w:sz w:val="24"/>
          <w:szCs w:val="24"/>
          <w:highlight w:val="none"/>
          <w:lang w:val="en-US" w:eastAsia="zh-CN" w:bidi="ar-SA"/>
        </w:rPr>
      </w:pPr>
      <w:r>
        <w:rPr>
          <w:rFonts w:hint="default" w:ascii="Times New Roman" w:hAnsi="Times New Roman" w:eastAsia="宋体" w:cs="Times New Roman"/>
          <w:kern w:val="0"/>
          <w:sz w:val="24"/>
          <w:szCs w:val="24"/>
          <w:highlight w:val="none"/>
          <w:lang w:val="en-US" w:eastAsia="zh-CN" w:bidi="ar-SA"/>
        </w:rPr>
        <w:t>a）疑为Barrett食管者，应在食管下段黏膜根据内镜所见的病变范围或疑似伴有异型增生的区域进行活检。</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kern w:val="0"/>
          <w:sz w:val="24"/>
          <w:szCs w:val="24"/>
          <w:highlight w:val="none"/>
          <w:lang w:val="en-US" w:eastAsia="zh-CN" w:bidi="ar-SA"/>
        </w:rPr>
      </w:pPr>
      <w:r>
        <w:rPr>
          <w:rFonts w:hint="default" w:ascii="Times New Roman" w:hAnsi="Times New Roman" w:eastAsia="宋体" w:cs="Times New Roman"/>
          <w:kern w:val="0"/>
          <w:sz w:val="24"/>
          <w:szCs w:val="24"/>
          <w:highlight w:val="none"/>
          <w:lang w:val="en-US" w:eastAsia="zh-CN" w:bidi="ar-SA"/>
        </w:rPr>
        <w:t>b）检测H.pylori感染，应在胃窦小弯侧距幽门5cm（邻近胃角处）或胃窦大弯侧正对胃角处活检取材1-2块进行尿素酶试验或组织病理学诊断。</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kern w:val="0"/>
          <w:sz w:val="24"/>
          <w:szCs w:val="24"/>
          <w:highlight w:val="none"/>
          <w:lang w:val="en-US" w:eastAsia="zh-CN" w:bidi="ar-SA"/>
        </w:rPr>
      </w:pPr>
      <w:r>
        <w:rPr>
          <w:rFonts w:hint="default" w:ascii="Times New Roman" w:hAnsi="Times New Roman" w:eastAsia="宋体" w:cs="Times New Roman"/>
          <w:kern w:val="0"/>
          <w:sz w:val="24"/>
          <w:szCs w:val="24"/>
          <w:highlight w:val="none"/>
          <w:lang w:val="en-US" w:eastAsia="zh-CN" w:bidi="ar-SA"/>
        </w:rPr>
        <w:t>c）疑为萎缩性胃炎者，应在胃角、胃窦距幽门2-3cm的大弯侧和小弯侧，胃体距贲门8cm的大弯侧和小弯侧（胃体中部大小弯），分别取材进行活检。</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kern w:val="0"/>
          <w:sz w:val="24"/>
          <w:szCs w:val="24"/>
          <w:highlight w:val="none"/>
          <w:lang w:val="en-US" w:eastAsia="zh-CN" w:bidi="ar-SA"/>
        </w:rPr>
      </w:pPr>
      <w:r>
        <w:rPr>
          <w:rFonts w:hint="default" w:ascii="Times New Roman" w:hAnsi="Times New Roman" w:eastAsia="宋体" w:cs="Times New Roman"/>
          <w:kern w:val="0"/>
          <w:sz w:val="24"/>
          <w:szCs w:val="24"/>
          <w:highlight w:val="none"/>
          <w:lang w:val="en-US" w:eastAsia="zh-CN" w:bidi="ar-SA"/>
        </w:rPr>
        <w:t>d）疑为自身免疫性胃炎者，应在胃体、胃底，内镜表现为糜烂、溃疡、结节、息肉、肿块等病变处多部位活检。</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kern w:val="0"/>
          <w:sz w:val="24"/>
          <w:szCs w:val="24"/>
          <w:highlight w:val="none"/>
          <w:lang w:val="en-US" w:eastAsia="zh-CN" w:bidi="ar-SA"/>
        </w:rPr>
      </w:pPr>
      <w:r>
        <w:rPr>
          <w:rFonts w:hint="default" w:ascii="Times New Roman" w:hAnsi="Times New Roman" w:eastAsia="宋体" w:cs="Times New Roman"/>
          <w:kern w:val="0"/>
          <w:sz w:val="24"/>
          <w:szCs w:val="24"/>
          <w:highlight w:val="none"/>
          <w:lang w:val="en-US" w:eastAsia="zh-CN" w:bidi="ar-SA"/>
        </w:rPr>
        <w:t>e）疑为乳糜泻者，应在十二指肠球部和远端十二指肠活检取材4-6块。</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kern w:val="0"/>
          <w:sz w:val="24"/>
          <w:szCs w:val="24"/>
          <w:highlight w:val="none"/>
          <w:lang w:val="en-US" w:eastAsia="zh-CN" w:bidi="ar-SA"/>
        </w:rPr>
      </w:pPr>
      <w:r>
        <w:rPr>
          <w:rFonts w:hint="default" w:ascii="Times New Roman" w:hAnsi="Times New Roman" w:eastAsia="宋体" w:cs="Times New Roman"/>
          <w:kern w:val="0"/>
          <w:sz w:val="24"/>
          <w:szCs w:val="24"/>
          <w:highlight w:val="none"/>
          <w:lang w:val="en-US" w:eastAsia="zh-CN" w:bidi="ar-SA"/>
        </w:rPr>
        <w:t>f）疑为显微镜下结肠炎者，应在升结肠、横结肠、降结肠、乙状结肠各活检取材至少2块。</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kern w:val="0"/>
          <w:sz w:val="24"/>
          <w:szCs w:val="24"/>
          <w:highlight w:val="none"/>
          <w:lang w:val="en-US" w:eastAsia="zh-CN" w:bidi="ar-SA"/>
        </w:rPr>
      </w:pPr>
      <w:r>
        <w:rPr>
          <w:rFonts w:hint="default" w:ascii="Times New Roman" w:hAnsi="Times New Roman" w:eastAsia="宋体" w:cs="Times New Roman"/>
          <w:kern w:val="0"/>
          <w:sz w:val="24"/>
          <w:szCs w:val="24"/>
          <w:highlight w:val="none"/>
          <w:lang w:val="en-US" w:eastAsia="zh-CN" w:bidi="ar-SA"/>
        </w:rPr>
        <w:t>g）疑为炎症性肠病者，初次诊断考虑为克罗恩病(CD)时，应至少在5个部位进行活检，其中应包括回肠末端、直肠，每个部位活检取材2块以上；如内镜表现为左半结肠和直肠的疑似溃疡性结肠炎(UC)的病变，活检的部位和数量可适当减少；如内镜表现疑似异型增生的病灶均需活检，也可进一步行染色、放大内镜观察后，针对最可疑的部位进行活检。</w:t>
      </w:r>
    </w:p>
    <w:p>
      <w:pPr>
        <w:keepNext w:val="0"/>
        <w:keepLines w:val="0"/>
        <w:widowControl/>
        <w:suppressLineNumbers w:val="0"/>
        <w:spacing w:line="360" w:lineRule="auto"/>
        <w:jc w:val="left"/>
        <w:rPr>
          <w:rFonts w:hint="eastAsia" w:ascii="Times New Roman" w:hAnsi="Times New Roman" w:eastAsia="宋体" w:cs="Times New Roman"/>
          <w:kern w:val="0"/>
          <w:sz w:val="24"/>
          <w:szCs w:val="24"/>
          <w:highlight w:val="none"/>
          <w:lang w:val="en-US" w:eastAsia="zh-CN" w:bidi="ar-SA"/>
        </w:rPr>
      </w:pPr>
      <w:r>
        <w:rPr>
          <w:rFonts w:hint="eastAsia" w:ascii="Times New Roman" w:hAnsi="Times New Roman" w:eastAsia="宋体" w:cs="Times New Roman"/>
          <w:kern w:val="0"/>
          <w:sz w:val="24"/>
          <w:szCs w:val="24"/>
          <w:highlight w:val="none"/>
          <w:lang w:val="en-US" w:eastAsia="zh-CN" w:bidi="ar-SA"/>
        </w:rPr>
        <w:t>7.1.2.5支气管黏膜活检</w:t>
      </w:r>
    </w:p>
    <w:p>
      <w:pPr>
        <w:keepNext w:val="0"/>
        <w:keepLines w:val="0"/>
        <w:widowControl/>
        <w:numPr>
          <w:ilvl w:val="0"/>
          <w:numId w:val="2"/>
        </w:numPr>
        <w:suppressLineNumbers w:val="0"/>
        <w:spacing w:line="360" w:lineRule="auto"/>
        <w:ind w:firstLine="480" w:firstLineChars="200"/>
        <w:jc w:val="left"/>
        <w:rPr>
          <w:rFonts w:hint="eastAsia"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highlight w:val="none"/>
          <w:lang w:val="en-US" w:eastAsia="zh-CN" w:bidi="ar-SA"/>
        </w:rPr>
        <w:t>支气管新生物宜</w:t>
      </w:r>
      <w:r>
        <w:rPr>
          <w:rFonts w:hint="default" w:ascii="Times New Roman" w:hAnsi="Times New Roman" w:eastAsia="宋体" w:cs="Times New Roman"/>
          <w:kern w:val="0"/>
          <w:sz w:val="24"/>
          <w:szCs w:val="24"/>
          <w:highlight w:val="none"/>
          <w:lang w:val="en-US" w:eastAsia="zh-CN" w:bidi="ar-SA"/>
        </w:rPr>
        <w:t>活检取材</w:t>
      </w:r>
      <w:r>
        <w:rPr>
          <w:rFonts w:hint="eastAsia" w:ascii="Times New Roman" w:hAnsi="Times New Roman" w:eastAsia="宋体" w:cs="Times New Roman"/>
          <w:kern w:val="0"/>
          <w:sz w:val="24"/>
          <w:szCs w:val="24"/>
          <w:highlight w:val="none"/>
          <w:lang w:val="en-US" w:eastAsia="zh-CN" w:bidi="ar-SA"/>
        </w:rPr>
        <w:t>至少5</w:t>
      </w:r>
      <w:r>
        <w:rPr>
          <w:rFonts w:hint="default" w:ascii="Times New Roman" w:hAnsi="Times New Roman" w:eastAsia="宋体" w:cs="Times New Roman"/>
          <w:kern w:val="0"/>
          <w:sz w:val="24"/>
          <w:szCs w:val="24"/>
          <w:highlight w:val="none"/>
          <w:lang w:val="en-US" w:eastAsia="zh-CN" w:bidi="ar-SA"/>
        </w:rPr>
        <w:t>块</w:t>
      </w:r>
      <w:r>
        <w:rPr>
          <w:rFonts w:hint="eastAsia" w:ascii="Times New Roman" w:hAnsi="Times New Roman" w:eastAsia="宋体" w:cs="Times New Roman"/>
          <w:kern w:val="0"/>
          <w:sz w:val="24"/>
          <w:szCs w:val="24"/>
          <w:lang w:val="en-US" w:eastAsia="zh-CN" w:bidi="ar-SA"/>
        </w:rPr>
        <w:t>。</w:t>
      </w:r>
    </w:p>
    <w:p>
      <w:pPr>
        <w:keepNext w:val="0"/>
        <w:keepLines w:val="0"/>
        <w:widowControl/>
        <w:numPr>
          <w:ilvl w:val="0"/>
          <w:numId w:val="2"/>
        </w:numPr>
        <w:suppressLineNumbers w:val="0"/>
        <w:spacing w:line="360" w:lineRule="auto"/>
        <w:ind w:firstLine="480" w:firstLineChars="200"/>
        <w:jc w:val="left"/>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highlight w:val="none"/>
          <w:lang w:val="en-US" w:eastAsia="zh-CN" w:bidi="ar-SA"/>
        </w:rPr>
        <w:t>支</w:t>
      </w:r>
      <w:r>
        <w:rPr>
          <w:rFonts w:hint="default" w:ascii="Times New Roman" w:hAnsi="Times New Roman" w:eastAsia="宋体" w:cs="Times New Roman"/>
          <w:kern w:val="0"/>
          <w:sz w:val="24"/>
          <w:szCs w:val="24"/>
          <w:lang w:val="en-US" w:eastAsia="zh-CN" w:bidi="ar-SA"/>
        </w:rPr>
        <w:t>气管</w:t>
      </w:r>
      <w:r>
        <w:rPr>
          <w:rFonts w:hint="eastAsia" w:ascii="Times New Roman" w:hAnsi="Times New Roman" w:eastAsia="宋体" w:cs="Times New Roman"/>
          <w:kern w:val="0"/>
          <w:sz w:val="24"/>
          <w:szCs w:val="24"/>
          <w:lang w:val="en-US" w:eastAsia="zh-CN" w:bidi="ar-SA"/>
        </w:rPr>
        <w:t>黏膜呈浸润性病变或高度怀疑肿瘤时，宜进行活检、刷洗及冲洗联合取材。</w:t>
      </w:r>
    </w:p>
    <w:p>
      <w:pPr>
        <w:keepNext w:val="0"/>
        <w:keepLines w:val="0"/>
        <w:widowControl/>
        <w:numPr>
          <w:ilvl w:val="0"/>
          <w:numId w:val="2"/>
        </w:numPr>
        <w:suppressLineNumbers w:val="0"/>
        <w:spacing w:line="360" w:lineRule="auto"/>
        <w:ind w:firstLine="480" w:firstLineChars="200"/>
        <w:jc w:val="left"/>
        <w:rPr>
          <w:rFonts w:hint="default"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kern w:val="0"/>
          <w:sz w:val="24"/>
          <w:szCs w:val="24"/>
          <w:lang w:val="en-US" w:eastAsia="zh-CN" w:bidi="ar-SA"/>
        </w:rPr>
        <w:t>弥漫性肺部病变患者，宜从一侧肺取4-6块活检标本，不推荐同时进行双侧肺活检。</w:t>
      </w:r>
    </w:p>
    <w:p>
      <w:pPr>
        <w:keepNext w:val="0"/>
        <w:keepLines w:val="0"/>
        <w:widowControl/>
        <w:numPr>
          <w:ilvl w:val="0"/>
          <w:numId w:val="0"/>
        </w:numPr>
        <w:suppressLineNumbers w:val="0"/>
        <w:spacing w:line="360" w:lineRule="auto"/>
        <w:jc w:val="left"/>
        <w:rPr>
          <w:rFonts w:hint="default"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b/>
          <w:bCs/>
          <w:kern w:val="0"/>
          <w:sz w:val="24"/>
          <w:szCs w:val="24"/>
          <w:lang w:val="en-US" w:eastAsia="zh-CN" w:bidi="ar-SA"/>
        </w:rPr>
        <w:t>7.1.3 穿刺小组织活检标本的采集</w:t>
      </w:r>
    </w:p>
    <w:p>
      <w:pPr>
        <w:keepNext w:val="0"/>
        <w:keepLines w:val="0"/>
        <w:widowControl/>
        <w:suppressLineNumbers w:val="0"/>
        <w:spacing w:line="360" w:lineRule="auto"/>
        <w:jc w:val="left"/>
        <w:rPr>
          <w:rFonts w:hint="default"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7.1.3.1穿刺小组织活检标本则主要包括经皮肿块穿刺、超声/CT辅助定位脏器穿刺组织及骨髓穿刺活检组织等。</w:t>
      </w:r>
    </w:p>
    <w:p>
      <w:pPr>
        <w:keepNext w:val="0"/>
        <w:keepLines w:val="0"/>
        <w:widowControl/>
        <w:suppressLineNumbers w:val="0"/>
        <w:spacing w:line="360" w:lineRule="auto"/>
        <w:jc w:val="left"/>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7.1.</w:t>
      </w:r>
      <w:r>
        <w:rPr>
          <w:rFonts w:hint="eastAsia" w:ascii="Times New Roman" w:hAnsi="Times New Roman" w:eastAsia="宋体" w:cs="Times New Roman"/>
          <w:kern w:val="0"/>
          <w:sz w:val="24"/>
          <w:szCs w:val="24"/>
          <w:lang w:val="en-US" w:eastAsia="zh-CN" w:bidi="ar-SA"/>
        </w:rPr>
        <w:t>3.2超声/CT辅助定位下穿刺枪</w:t>
      </w:r>
      <w:r>
        <w:rPr>
          <w:rFonts w:hint="default" w:ascii="Times New Roman" w:hAnsi="Times New Roman" w:eastAsia="宋体" w:cs="Times New Roman"/>
          <w:kern w:val="0"/>
          <w:sz w:val="24"/>
          <w:szCs w:val="24"/>
          <w:lang w:val="en-US" w:eastAsia="zh-CN" w:bidi="ar-SA"/>
        </w:rPr>
        <w:t>活</w:t>
      </w:r>
      <w:r>
        <w:rPr>
          <w:rFonts w:hint="eastAsia" w:ascii="Times New Roman" w:hAnsi="Times New Roman" w:eastAsia="宋体" w:cs="Times New Roman"/>
          <w:kern w:val="0"/>
          <w:sz w:val="24"/>
          <w:szCs w:val="24"/>
          <w:lang w:val="en-US" w:eastAsia="zh-CN" w:bidi="ar-SA"/>
        </w:rPr>
        <w:t>体</w:t>
      </w:r>
      <w:r>
        <w:rPr>
          <w:rFonts w:hint="default" w:ascii="Times New Roman" w:hAnsi="Times New Roman" w:eastAsia="宋体" w:cs="Times New Roman"/>
          <w:kern w:val="0"/>
          <w:sz w:val="24"/>
          <w:szCs w:val="24"/>
          <w:lang w:val="en-US" w:eastAsia="zh-CN" w:bidi="ar-SA"/>
        </w:rPr>
        <w:t>标本的采集</w:t>
      </w:r>
    </w:p>
    <w:p>
      <w:pPr>
        <w:keepNext w:val="0"/>
        <w:keepLines w:val="0"/>
        <w:widowControl/>
        <w:numPr>
          <w:ilvl w:val="0"/>
          <w:numId w:val="3"/>
        </w:numPr>
        <w:suppressLineNumbers w:val="0"/>
        <w:spacing w:line="360" w:lineRule="auto"/>
        <w:ind w:firstLine="480" w:firstLineChars="200"/>
        <w:jc w:val="left"/>
        <w:rPr>
          <w:rFonts w:hint="default" w:ascii="Times New Roman" w:hAnsi="Times New Roman" w:eastAsia="宋体" w:cs="Times New Roman"/>
          <w:kern w:val="0"/>
          <w:sz w:val="24"/>
          <w:szCs w:val="24"/>
          <w:lang w:val="en-US" w:eastAsia="zh-CN" w:bidi="ar-SA"/>
        </w:rPr>
      </w:pPr>
      <w:r>
        <w:rPr>
          <w:rFonts w:hint="eastAsia" w:ascii="Times New Roman" w:hAnsi="Times New Roman" w:eastAsia="宋体" w:cs="Times New Roman"/>
          <w:b w:val="0"/>
          <w:bCs w:val="0"/>
          <w:kern w:val="0"/>
          <w:sz w:val="24"/>
          <w:szCs w:val="24"/>
          <w:lang w:val="en-US" w:eastAsia="zh-CN" w:bidi="ar-SA"/>
        </w:rPr>
        <w:t>应根据检查类型及病灶特点</w:t>
      </w:r>
      <w:r>
        <w:rPr>
          <w:rFonts w:hint="default" w:ascii="Times New Roman" w:hAnsi="Times New Roman" w:eastAsia="宋体" w:cs="Times New Roman"/>
          <w:kern w:val="0"/>
          <w:sz w:val="24"/>
          <w:szCs w:val="24"/>
          <w:lang w:val="en-US" w:eastAsia="zh-CN" w:bidi="ar-SA"/>
        </w:rPr>
        <w:t>准备</w:t>
      </w:r>
      <w:r>
        <w:rPr>
          <w:rFonts w:hint="eastAsia" w:ascii="Times New Roman" w:hAnsi="Times New Roman" w:eastAsia="宋体" w:cs="Times New Roman"/>
          <w:kern w:val="0"/>
          <w:sz w:val="24"/>
          <w:szCs w:val="24"/>
          <w:lang w:val="en-US" w:eastAsia="zh-CN" w:bidi="ar-SA"/>
        </w:rPr>
        <w:t>合适的器械、耗材及其他用物。</w:t>
      </w:r>
    </w:p>
    <w:p>
      <w:pPr>
        <w:keepNext w:val="0"/>
        <w:keepLines w:val="0"/>
        <w:widowControl/>
        <w:numPr>
          <w:ilvl w:val="0"/>
          <w:numId w:val="3"/>
        </w:numPr>
        <w:suppressLineNumbers w:val="0"/>
        <w:spacing w:line="360" w:lineRule="auto"/>
        <w:ind w:firstLine="480" w:firstLineChars="200"/>
        <w:jc w:val="left"/>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对患者行超声</w:t>
      </w:r>
      <w:r>
        <w:rPr>
          <w:rFonts w:hint="eastAsia" w:ascii="Times New Roman" w:hAnsi="Times New Roman" w:eastAsia="宋体" w:cs="Times New Roman"/>
          <w:kern w:val="0"/>
          <w:sz w:val="24"/>
          <w:szCs w:val="24"/>
          <w:lang w:val="en-US" w:eastAsia="zh-CN" w:bidi="ar-SA"/>
        </w:rPr>
        <w:t>/CT检查</w:t>
      </w:r>
      <w:r>
        <w:rPr>
          <w:rFonts w:hint="default" w:ascii="Times New Roman" w:hAnsi="Times New Roman" w:eastAsia="宋体" w:cs="Times New Roman"/>
          <w:kern w:val="0"/>
          <w:sz w:val="24"/>
          <w:szCs w:val="24"/>
          <w:lang w:val="en-US" w:eastAsia="zh-CN" w:bidi="ar-SA"/>
        </w:rPr>
        <w:t>，显示病变，评估病灶部位、</w:t>
      </w:r>
      <w:r>
        <w:rPr>
          <w:rFonts w:hint="eastAsia" w:ascii="Times New Roman" w:hAnsi="Times New Roman" w:eastAsia="宋体" w:cs="Times New Roman"/>
          <w:kern w:val="0"/>
          <w:sz w:val="24"/>
          <w:szCs w:val="24"/>
          <w:lang w:val="en-US" w:eastAsia="zh-CN" w:bidi="ar-SA"/>
        </w:rPr>
        <w:t>穿刺</w:t>
      </w:r>
      <w:r>
        <w:rPr>
          <w:rFonts w:hint="default" w:ascii="Times New Roman" w:hAnsi="Times New Roman" w:eastAsia="宋体" w:cs="Times New Roman"/>
          <w:kern w:val="0"/>
          <w:sz w:val="24"/>
          <w:szCs w:val="24"/>
          <w:lang w:val="en-US" w:eastAsia="zh-CN" w:bidi="ar-SA"/>
        </w:rPr>
        <w:t>大小、内部回声特征、毗邻关系及周围血管的分布、可能的</w:t>
      </w:r>
      <w:r>
        <w:rPr>
          <w:rFonts w:hint="eastAsia" w:ascii="Times New Roman" w:hAnsi="Times New Roman" w:eastAsia="宋体" w:cs="Times New Roman"/>
          <w:kern w:val="0"/>
          <w:sz w:val="24"/>
          <w:szCs w:val="24"/>
          <w:lang w:val="en-US" w:eastAsia="zh-CN" w:bidi="ar-SA"/>
        </w:rPr>
        <w:t>活检</w:t>
      </w:r>
      <w:r>
        <w:rPr>
          <w:rFonts w:hint="default" w:ascii="Times New Roman" w:hAnsi="Times New Roman" w:eastAsia="宋体" w:cs="Times New Roman"/>
          <w:kern w:val="0"/>
          <w:sz w:val="24"/>
          <w:szCs w:val="24"/>
          <w:lang w:val="en-US" w:eastAsia="zh-CN" w:bidi="ar-SA"/>
        </w:rPr>
        <w:t>部位、</w:t>
      </w:r>
      <w:r>
        <w:rPr>
          <w:rFonts w:hint="eastAsia" w:ascii="Times New Roman" w:hAnsi="Times New Roman" w:eastAsia="宋体" w:cs="Times New Roman"/>
          <w:kern w:val="0"/>
          <w:sz w:val="24"/>
          <w:szCs w:val="24"/>
          <w:lang w:val="en-US" w:eastAsia="zh-CN" w:bidi="ar-SA"/>
        </w:rPr>
        <w:t>活检</w:t>
      </w:r>
      <w:r>
        <w:rPr>
          <w:rFonts w:hint="default" w:ascii="Times New Roman" w:hAnsi="Times New Roman" w:eastAsia="宋体" w:cs="Times New Roman"/>
          <w:kern w:val="0"/>
          <w:sz w:val="24"/>
          <w:szCs w:val="24"/>
          <w:lang w:val="en-US" w:eastAsia="zh-CN" w:bidi="ar-SA"/>
        </w:rPr>
        <w:t>方向与穿刺距离以及患者的配合程度等。</w:t>
      </w:r>
    </w:p>
    <w:p>
      <w:pPr>
        <w:keepNext w:val="0"/>
        <w:keepLines w:val="0"/>
        <w:widowControl/>
        <w:numPr>
          <w:ilvl w:val="0"/>
          <w:numId w:val="3"/>
        </w:numPr>
        <w:suppressLineNumbers w:val="0"/>
        <w:spacing w:line="360" w:lineRule="auto"/>
        <w:ind w:firstLine="480" w:firstLineChars="200"/>
        <w:jc w:val="left"/>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在</w:t>
      </w:r>
      <w:r>
        <w:rPr>
          <w:rFonts w:hint="eastAsia" w:ascii="Times New Roman" w:hAnsi="Times New Roman" w:eastAsia="宋体" w:cs="Times New Roman"/>
          <w:kern w:val="0"/>
          <w:sz w:val="24"/>
          <w:szCs w:val="24"/>
          <w:lang w:val="en-US" w:eastAsia="zh-CN" w:bidi="ar-SA"/>
        </w:rPr>
        <w:t>超声/CT辅助定位</w:t>
      </w:r>
      <w:r>
        <w:rPr>
          <w:rFonts w:hint="default" w:ascii="Times New Roman" w:hAnsi="Times New Roman" w:eastAsia="宋体" w:cs="Times New Roman"/>
          <w:kern w:val="0"/>
          <w:sz w:val="24"/>
          <w:szCs w:val="24"/>
          <w:lang w:val="en-US" w:eastAsia="zh-CN" w:bidi="ar-SA"/>
        </w:rPr>
        <w:t>下将穿刺</w:t>
      </w:r>
      <w:r>
        <w:rPr>
          <w:rFonts w:hint="eastAsia" w:ascii="Times New Roman" w:hAnsi="Times New Roman" w:eastAsia="宋体" w:cs="Times New Roman"/>
          <w:kern w:val="0"/>
          <w:sz w:val="24"/>
          <w:szCs w:val="24"/>
          <w:lang w:val="en-US" w:eastAsia="zh-CN" w:bidi="ar-SA"/>
        </w:rPr>
        <w:t>针穿刺至</w:t>
      </w:r>
      <w:r>
        <w:rPr>
          <w:rFonts w:hint="default" w:ascii="Times New Roman" w:hAnsi="Times New Roman" w:eastAsia="宋体" w:cs="Times New Roman"/>
          <w:kern w:val="0"/>
          <w:sz w:val="24"/>
          <w:szCs w:val="24"/>
          <w:lang w:val="en-US" w:eastAsia="zh-CN" w:bidi="ar-SA"/>
        </w:rPr>
        <w:t>目标</w:t>
      </w:r>
      <w:r>
        <w:rPr>
          <w:rFonts w:hint="eastAsia" w:ascii="Times New Roman" w:hAnsi="Times New Roman" w:eastAsia="宋体" w:cs="Times New Roman"/>
          <w:kern w:val="0"/>
          <w:sz w:val="24"/>
          <w:szCs w:val="24"/>
          <w:lang w:val="en-US" w:eastAsia="zh-CN" w:bidi="ar-SA"/>
        </w:rPr>
        <w:t>活检部位</w:t>
      </w:r>
      <w:r>
        <w:rPr>
          <w:rFonts w:hint="default" w:ascii="Times New Roman" w:hAnsi="Times New Roman" w:eastAsia="宋体" w:cs="Times New Roman"/>
          <w:kern w:val="0"/>
          <w:sz w:val="24"/>
          <w:szCs w:val="24"/>
          <w:lang w:val="en-US" w:eastAsia="zh-CN" w:bidi="ar-SA"/>
        </w:rPr>
        <w:t>。</w:t>
      </w:r>
    </w:p>
    <w:p>
      <w:pPr>
        <w:keepNext w:val="0"/>
        <w:keepLines w:val="0"/>
        <w:widowControl/>
        <w:numPr>
          <w:ilvl w:val="0"/>
          <w:numId w:val="3"/>
        </w:numPr>
        <w:suppressLineNumbers w:val="0"/>
        <w:spacing w:line="360" w:lineRule="auto"/>
        <w:ind w:firstLine="480" w:firstLineChars="200"/>
        <w:jc w:val="left"/>
        <w:rPr>
          <w:rFonts w:hint="default" w:ascii="Times New Roman" w:hAnsi="Times New Roman" w:eastAsia="宋体" w:cs="Times New Roman"/>
          <w:kern w:val="0"/>
          <w:sz w:val="24"/>
          <w:szCs w:val="24"/>
          <w:highlight w:val="none"/>
          <w:lang w:val="en-US" w:eastAsia="zh-CN" w:bidi="ar-SA"/>
        </w:rPr>
      </w:pPr>
      <w:r>
        <w:rPr>
          <w:rFonts w:hint="eastAsia" w:ascii="Times New Roman" w:hAnsi="Times New Roman" w:eastAsia="宋体" w:cs="Times New Roman"/>
          <w:kern w:val="0"/>
          <w:sz w:val="24"/>
          <w:szCs w:val="24"/>
          <w:highlight w:val="none"/>
          <w:lang w:val="en-US" w:eastAsia="zh-CN" w:bidi="ar-SA"/>
        </w:rPr>
        <w:t>激发穿刺枪，明确穿刺部位，拔针，按压穿刺点。</w:t>
      </w:r>
    </w:p>
    <w:p>
      <w:pPr>
        <w:keepNext w:val="0"/>
        <w:keepLines w:val="0"/>
        <w:widowControl/>
        <w:numPr>
          <w:ilvl w:val="0"/>
          <w:numId w:val="3"/>
        </w:numPr>
        <w:suppressLineNumbers w:val="0"/>
        <w:spacing w:line="360" w:lineRule="auto"/>
        <w:ind w:firstLine="480" w:firstLineChars="200"/>
        <w:jc w:val="left"/>
        <w:rPr>
          <w:rFonts w:hint="default" w:ascii="Times New Roman" w:hAnsi="Times New Roman" w:eastAsia="宋体" w:cs="Times New Roman"/>
          <w:kern w:val="0"/>
          <w:sz w:val="24"/>
          <w:szCs w:val="24"/>
          <w:highlight w:val="none"/>
          <w:lang w:val="en-US" w:eastAsia="zh-CN" w:bidi="ar-SA"/>
        </w:rPr>
      </w:pPr>
      <w:r>
        <w:rPr>
          <w:rFonts w:hint="eastAsia" w:ascii="Times New Roman" w:hAnsi="Times New Roman" w:eastAsia="宋体" w:cs="Times New Roman"/>
          <w:kern w:val="0"/>
          <w:sz w:val="24"/>
          <w:szCs w:val="24"/>
          <w:highlight w:val="none"/>
          <w:lang w:val="en-US" w:eastAsia="zh-CN" w:bidi="ar-SA"/>
        </w:rPr>
        <w:t>使用无菌滤纸/纱布取出切割槽内活体组织标本。</w:t>
      </w:r>
    </w:p>
    <w:p>
      <w:pPr>
        <w:keepNext w:val="0"/>
        <w:keepLines w:val="0"/>
        <w:widowControl/>
        <w:suppressLineNumbers w:val="0"/>
        <w:spacing w:line="360" w:lineRule="auto"/>
        <w:jc w:val="left"/>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7.1.</w:t>
      </w:r>
      <w:r>
        <w:rPr>
          <w:rFonts w:hint="eastAsia" w:ascii="Times New Roman" w:hAnsi="Times New Roman" w:eastAsia="宋体" w:cs="Times New Roman"/>
          <w:kern w:val="0"/>
          <w:sz w:val="24"/>
          <w:szCs w:val="24"/>
          <w:lang w:val="en-US" w:eastAsia="zh-CN" w:bidi="ar-SA"/>
        </w:rPr>
        <w:t>3.3 超声内镜辅助定位下</w:t>
      </w:r>
      <w:r>
        <w:rPr>
          <w:rFonts w:hint="default" w:ascii="Times New Roman" w:hAnsi="Times New Roman" w:eastAsia="宋体" w:cs="Times New Roman"/>
          <w:kern w:val="0"/>
          <w:sz w:val="24"/>
          <w:szCs w:val="24"/>
          <w:lang w:val="en-US" w:eastAsia="zh-CN" w:bidi="ar-SA"/>
        </w:rPr>
        <w:t>细针穿刺吸取活</w:t>
      </w:r>
      <w:r>
        <w:rPr>
          <w:rFonts w:hint="eastAsia" w:ascii="Times New Roman" w:hAnsi="Times New Roman" w:eastAsia="宋体" w:cs="Times New Roman"/>
          <w:kern w:val="0"/>
          <w:sz w:val="24"/>
          <w:szCs w:val="24"/>
          <w:lang w:val="en-US" w:eastAsia="zh-CN" w:bidi="ar-SA"/>
        </w:rPr>
        <w:t>体</w:t>
      </w:r>
      <w:r>
        <w:rPr>
          <w:rFonts w:hint="default" w:ascii="Times New Roman" w:hAnsi="Times New Roman" w:eastAsia="宋体" w:cs="Times New Roman"/>
          <w:kern w:val="0"/>
          <w:sz w:val="24"/>
          <w:szCs w:val="24"/>
          <w:lang w:val="en-US" w:eastAsia="zh-CN" w:bidi="ar-SA"/>
        </w:rPr>
        <w:t>标本的采集</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kern w:val="0"/>
          <w:sz w:val="24"/>
          <w:szCs w:val="24"/>
          <w:lang w:val="en-US" w:eastAsia="zh-CN" w:bidi="ar-SA"/>
        </w:rPr>
      </w:pPr>
      <w:r>
        <w:rPr>
          <w:rFonts w:hint="eastAsia" w:ascii="Times New Roman" w:hAnsi="Times New Roman" w:eastAsia="宋体" w:cs="Times New Roman"/>
          <w:b w:val="0"/>
          <w:bCs w:val="0"/>
          <w:kern w:val="0"/>
          <w:sz w:val="24"/>
          <w:szCs w:val="24"/>
          <w:lang w:val="en-US" w:eastAsia="zh-CN" w:bidi="ar-SA"/>
        </w:rPr>
        <w:t>a）应根据检查类型及病灶特点</w:t>
      </w:r>
      <w:r>
        <w:rPr>
          <w:rFonts w:hint="default" w:ascii="Times New Roman" w:hAnsi="Times New Roman" w:eastAsia="宋体" w:cs="Times New Roman"/>
          <w:kern w:val="0"/>
          <w:sz w:val="24"/>
          <w:szCs w:val="24"/>
          <w:lang w:val="en-US" w:eastAsia="zh-CN" w:bidi="ar-SA"/>
        </w:rPr>
        <w:t>准备</w:t>
      </w:r>
      <w:r>
        <w:rPr>
          <w:rFonts w:hint="eastAsia" w:ascii="Times New Roman" w:hAnsi="Times New Roman" w:eastAsia="宋体" w:cs="Times New Roman"/>
          <w:kern w:val="0"/>
          <w:sz w:val="24"/>
          <w:szCs w:val="24"/>
          <w:lang w:val="en-US" w:eastAsia="zh-CN" w:bidi="ar-SA"/>
        </w:rPr>
        <w:t>合适的器械、耗材及其他用物</w:t>
      </w:r>
      <w:r>
        <w:rPr>
          <w:rFonts w:hint="default" w:ascii="Times New Roman" w:hAnsi="Times New Roman" w:eastAsia="宋体" w:cs="Times New Roman"/>
          <w:kern w:val="0"/>
          <w:sz w:val="24"/>
          <w:szCs w:val="24"/>
          <w:lang w:val="en-US" w:eastAsia="zh-CN" w:bidi="ar-SA"/>
        </w:rPr>
        <w:t>。</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b）</w:t>
      </w:r>
      <w:r>
        <w:rPr>
          <w:rFonts w:hint="default" w:ascii="Times New Roman" w:hAnsi="Times New Roman" w:eastAsia="宋体" w:cs="Times New Roman"/>
          <w:kern w:val="0"/>
          <w:sz w:val="24"/>
          <w:szCs w:val="24"/>
          <w:lang w:val="en-US" w:eastAsia="zh-CN" w:bidi="ar-SA"/>
        </w:rPr>
        <w:t>对患者行超声</w:t>
      </w:r>
      <w:r>
        <w:rPr>
          <w:rFonts w:hint="eastAsia" w:ascii="Times New Roman" w:hAnsi="Times New Roman" w:eastAsia="宋体" w:cs="Times New Roman"/>
          <w:kern w:val="0"/>
          <w:sz w:val="24"/>
          <w:szCs w:val="24"/>
          <w:lang w:val="en-US" w:eastAsia="zh-CN" w:bidi="ar-SA"/>
        </w:rPr>
        <w:t>内镜</w:t>
      </w:r>
      <w:r>
        <w:rPr>
          <w:rFonts w:hint="default" w:ascii="Times New Roman" w:hAnsi="Times New Roman" w:eastAsia="宋体" w:cs="Times New Roman"/>
          <w:kern w:val="0"/>
          <w:sz w:val="24"/>
          <w:szCs w:val="24"/>
          <w:lang w:val="en-US" w:eastAsia="zh-CN" w:bidi="ar-SA"/>
        </w:rPr>
        <w:t>检查，显示病变，评估病灶部位、大小、内部回声特征、毗邻关系及周围血管的分布、可能的进针部位、出针方向与穿刺距离以及患者的配合程度等。</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c）</w:t>
      </w:r>
      <w:r>
        <w:rPr>
          <w:rFonts w:hint="default" w:ascii="Times New Roman" w:hAnsi="Times New Roman" w:eastAsia="宋体" w:cs="Times New Roman"/>
          <w:kern w:val="0"/>
          <w:sz w:val="24"/>
          <w:szCs w:val="24"/>
          <w:lang w:val="en-US" w:eastAsia="zh-CN" w:bidi="ar-SA"/>
        </w:rPr>
        <w:t>将穿刺针缩回外鞘并锁定，将针连同外鞘插入超声内镜工作管道，穿刺针手柄固定于内镜工作管道外口。</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d）</w:t>
      </w:r>
      <w:r>
        <w:rPr>
          <w:rFonts w:hint="default" w:ascii="Times New Roman" w:hAnsi="Times New Roman" w:eastAsia="宋体" w:cs="Times New Roman"/>
          <w:kern w:val="0"/>
          <w:sz w:val="24"/>
          <w:szCs w:val="24"/>
          <w:lang w:val="en-US" w:eastAsia="zh-CN" w:bidi="ar-SA"/>
        </w:rPr>
        <w:t>确定穿刺位置，解除手柄上的锁，推进穿刺针约1cm直至在声像图上见到抵住消化道壁的针尖。</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e）</w:t>
      </w:r>
      <w:r>
        <w:rPr>
          <w:rFonts w:hint="default" w:ascii="Times New Roman" w:hAnsi="Times New Roman" w:eastAsia="宋体" w:cs="Times New Roman"/>
          <w:kern w:val="0"/>
          <w:sz w:val="24"/>
          <w:szCs w:val="24"/>
          <w:lang w:val="en-US" w:eastAsia="zh-CN" w:bidi="ar-SA"/>
        </w:rPr>
        <w:t>在超声引导下将穿刺针刺入目标。</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f）</w:t>
      </w:r>
      <w:r>
        <w:rPr>
          <w:rFonts w:hint="default" w:ascii="Times New Roman" w:hAnsi="Times New Roman" w:eastAsia="宋体" w:cs="Times New Roman"/>
          <w:kern w:val="0"/>
          <w:sz w:val="24"/>
          <w:szCs w:val="24"/>
          <w:lang w:val="en-US" w:eastAsia="zh-CN" w:bidi="ar-SA"/>
        </w:rPr>
        <w:t>当针尖进入目标内，将针芯插回原来的位置，将针道内混入的不需要的组织排除，然后彻底拔出针芯。</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g）</w:t>
      </w:r>
      <w:r>
        <w:rPr>
          <w:rFonts w:hint="default" w:ascii="Times New Roman" w:hAnsi="Times New Roman" w:eastAsia="宋体" w:cs="Times New Roman"/>
          <w:kern w:val="0"/>
          <w:sz w:val="24"/>
          <w:szCs w:val="24"/>
          <w:lang w:val="en-US" w:eastAsia="zh-CN" w:bidi="ar-SA"/>
        </w:rPr>
        <w:t>连接穿刺针手柄末端已准备好的负压注射器，打开负压阀。在EUS的监视下，保持针尖在病灶中，来回提插穿刺针5-10次。</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h）</w:t>
      </w:r>
      <w:r>
        <w:rPr>
          <w:rFonts w:hint="default" w:ascii="Times New Roman" w:hAnsi="Times New Roman" w:eastAsia="宋体" w:cs="Times New Roman"/>
          <w:kern w:val="0"/>
          <w:sz w:val="24"/>
          <w:szCs w:val="24"/>
          <w:lang w:val="en-US" w:eastAsia="zh-CN" w:bidi="ar-SA"/>
        </w:rPr>
        <w:t>抽吸完成后，关闭负压，将穿刺针完全退回外鞘，旋松穿刺针手柄基部，将整个穿刺针退回内镜钳道。</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i）</w:t>
      </w:r>
      <w:r>
        <w:rPr>
          <w:rFonts w:hint="default" w:ascii="Times New Roman" w:hAnsi="Times New Roman" w:eastAsia="宋体" w:cs="Times New Roman"/>
          <w:kern w:val="0"/>
          <w:sz w:val="24"/>
          <w:szCs w:val="24"/>
          <w:lang w:val="en-US" w:eastAsia="zh-CN" w:bidi="ar-SA"/>
        </w:rPr>
        <w:t>应通过内镜画面观察穿刺点有无活动性出血，退镜。</w:t>
      </w:r>
    </w:p>
    <w:p>
      <w:pPr>
        <w:keepNext w:val="0"/>
        <w:keepLines w:val="0"/>
        <w:widowControl/>
        <w:suppressLineNumbers w:val="0"/>
        <w:spacing w:line="360" w:lineRule="auto"/>
        <w:jc w:val="left"/>
        <w:rPr>
          <w:rFonts w:hint="default"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7.1.3.4 穿刺操作过程应严格执行无菌操作原则。</w:t>
      </w:r>
    </w:p>
    <w:p>
      <w:pPr>
        <w:keepNext w:val="0"/>
        <w:keepLines w:val="0"/>
        <w:widowControl/>
        <w:suppressLineNumbers w:val="0"/>
        <w:spacing w:line="360" w:lineRule="auto"/>
        <w:jc w:val="left"/>
        <w:rPr>
          <w:rFonts w:hint="eastAsia" w:ascii="Times New Roman" w:hAnsi="Times New Roman" w:eastAsia="宋体" w:cs="Times New Roman"/>
          <w:b/>
          <w:bCs/>
          <w:kern w:val="0"/>
          <w:sz w:val="24"/>
          <w:szCs w:val="24"/>
          <w:highlight w:val="yellow"/>
          <w:lang w:val="en-US" w:eastAsia="zh-CN" w:bidi="ar-SA"/>
        </w:rPr>
      </w:pPr>
      <w:r>
        <w:rPr>
          <w:rFonts w:hint="default" w:ascii="Times New Roman" w:hAnsi="Times New Roman" w:eastAsia="宋体" w:cs="Times New Roman"/>
          <w:b/>
          <w:bCs/>
          <w:kern w:val="0"/>
          <w:sz w:val="24"/>
          <w:szCs w:val="24"/>
          <w:lang w:val="en-US" w:eastAsia="zh-CN" w:bidi="ar-SA"/>
        </w:rPr>
        <w:t>7.1.</w:t>
      </w:r>
      <w:r>
        <w:rPr>
          <w:rFonts w:hint="eastAsia" w:ascii="Times New Roman" w:hAnsi="Times New Roman" w:eastAsia="宋体" w:cs="Times New Roman"/>
          <w:b/>
          <w:bCs/>
          <w:kern w:val="0"/>
          <w:sz w:val="24"/>
          <w:szCs w:val="24"/>
          <w:lang w:val="en-US" w:eastAsia="zh-CN" w:bidi="ar-SA"/>
        </w:rPr>
        <w:t>4 内镜</w:t>
      </w:r>
      <w:r>
        <w:rPr>
          <w:rFonts w:hint="default" w:ascii="Times New Roman" w:hAnsi="Times New Roman" w:eastAsia="宋体" w:cs="Times New Roman"/>
          <w:b/>
          <w:bCs/>
          <w:kern w:val="0"/>
          <w:sz w:val="24"/>
          <w:szCs w:val="24"/>
          <w:lang w:val="en-US" w:eastAsia="zh-CN" w:bidi="ar-SA"/>
        </w:rPr>
        <w:t>下黏膜切除术（EMR）/内镜下黏膜剥离术（ESD）标本的采集</w:t>
      </w:r>
      <w:r>
        <w:rPr>
          <w:rFonts w:hint="eastAsia" w:ascii="Times New Roman" w:hAnsi="Times New Roman" w:eastAsia="宋体" w:cs="Times New Roman"/>
          <w:b/>
          <w:bCs/>
          <w:kern w:val="0"/>
          <w:sz w:val="24"/>
          <w:szCs w:val="24"/>
          <w:lang w:val="en-US" w:eastAsia="zh-CN" w:bidi="ar-SA"/>
        </w:rPr>
        <w:t xml:space="preserve"> </w:t>
      </w:r>
      <w:r>
        <w:rPr>
          <w:rFonts w:hint="default" w:ascii="Times New Roman" w:hAnsi="Times New Roman" w:eastAsia="宋体" w:cs="Times New Roman"/>
          <w:kern w:val="0"/>
          <w:sz w:val="24"/>
          <w:szCs w:val="24"/>
          <w:lang w:val="en-US" w:eastAsia="zh-CN" w:bidi="ar-SA"/>
        </w:rPr>
        <w:t>EMR/ESD手术后可借助圈套器或负压吸引等方式将剥离的组织快速取出，可先放入盛有0.9%生理盐水的容器中。EMR/ESD标本的病理学检查不仅需确定病变的组织学类型，而且更应提供黏膜水平及垂直切缘状态</w:t>
      </w:r>
      <w:r>
        <w:rPr>
          <w:rFonts w:hint="eastAsia" w:ascii="Times New Roman" w:hAnsi="Times New Roman" w:eastAsia="宋体" w:cs="Times New Roman"/>
          <w:kern w:val="0"/>
          <w:sz w:val="24"/>
          <w:szCs w:val="24"/>
          <w:lang w:val="en-US" w:eastAsia="zh-CN" w:bidi="ar-SA"/>
        </w:rPr>
        <w:t>、</w:t>
      </w:r>
      <w:r>
        <w:rPr>
          <w:rFonts w:hint="default" w:ascii="Times New Roman" w:hAnsi="Times New Roman" w:eastAsia="宋体" w:cs="Times New Roman"/>
          <w:kern w:val="0"/>
          <w:sz w:val="24"/>
          <w:szCs w:val="24"/>
          <w:lang w:val="en-US" w:eastAsia="zh-CN" w:bidi="ar-SA"/>
        </w:rPr>
        <w:t>浸润深度</w:t>
      </w:r>
      <w:r>
        <w:rPr>
          <w:rFonts w:hint="eastAsia" w:ascii="Times New Roman" w:hAnsi="Times New Roman" w:eastAsia="宋体" w:cs="Times New Roman"/>
          <w:kern w:val="0"/>
          <w:sz w:val="24"/>
          <w:szCs w:val="24"/>
          <w:lang w:val="en-US" w:eastAsia="zh-CN" w:bidi="ar-SA"/>
        </w:rPr>
        <w:t>、</w:t>
      </w:r>
      <w:r>
        <w:rPr>
          <w:rFonts w:hint="default" w:ascii="Times New Roman" w:hAnsi="Times New Roman" w:eastAsia="宋体" w:cs="Times New Roman"/>
          <w:kern w:val="0"/>
          <w:sz w:val="24"/>
          <w:szCs w:val="24"/>
          <w:lang w:val="en-US" w:eastAsia="zh-CN" w:bidi="ar-SA"/>
        </w:rPr>
        <w:t>是否有淋巴管和血管侵犯等信息。</w:t>
      </w:r>
    </w:p>
    <w:p>
      <w:pPr>
        <w:keepNext w:val="0"/>
        <w:keepLines w:val="0"/>
        <w:widowControl/>
        <w:suppressLineNumbers w:val="0"/>
        <w:spacing w:line="360" w:lineRule="auto"/>
        <w:jc w:val="left"/>
        <w:rPr>
          <w:rFonts w:hint="eastAsia" w:ascii="Times New Roman" w:hAnsi="Times New Roman" w:eastAsia="宋体" w:cs="Times New Roman"/>
          <w:b/>
          <w:bCs/>
          <w:kern w:val="0"/>
          <w:sz w:val="24"/>
          <w:szCs w:val="24"/>
          <w:highlight w:val="none"/>
          <w:lang w:val="en-US" w:eastAsia="zh-CN" w:bidi="ar-SA"/>
        </w:rPr>
      </w:pPr>
      <w:r>
        <w:rPr>
          <w:rFonts w:hint="eastAsia" w:ascii="Times New Roman" w:hAnsi="Times New Roman" w:eastAsia="宋体" w:cs="Times New Roman"/>
          <w:b/>
          <w:bCs/>
          <w:kern w:val="0"/>
          <w:sz w:val="24"/>
          <w:szCs w:val="24"/>
          <w:highlight w:val="none"/>
          <w:lang w:val="en-US" w:eastAsia="zh-CN" w:bidi="ar-SA"/>
        </w:rPr>
        <w:t xml:space="preserve">7.1.5 手术组织器官标本的采集 </w:t>
      </w:r>
    </w:p>
    <w:p>
      <w:pPr>
        <w:keepNext w:val="0"/>
        <w:keepLines w:val="0"/>
        <w:widowControl/>
        <w:suppressLineNumbers w:val="0"/>
        <w:spacing w:line="360" w:lineRule="auto"/>
        <w:jc w:val="left"/>
        <w:rPr>
          <w:rFonts w:hint="eastAsia"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7.1.5.1术中切下的手术标本由洗手护士妥善保管，主刀医师与洗手护士、巡回护士共同核查手术标本的来源、名称及数量等，术毕交由手术医师及时送检。</w:t>
      </w:r>
    </w:p>
    <w:p>
      <w:pPr>
        <w:keepNext w:val="0"/>
        <w:keepLines w:val="0"/>
        <w:widowControl/>
        <w:suppressLineNumbers w:val="0"/>
        <w:spacing w:line="360" w:lineRule="auto"/>
        <w:jc w:val="left"/>
        <w:rPr>
          <w:rFonts w:hint="default"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7.1.5.2术中切下的标本</w:t>
      </w:r>
      <w:r>
        <w:rPr>
          <w:rFonts w:hint="eastAsia" w:ascii="Times New Roman" w:hAnsi="Times New Roman" w:eastAsia="宋体" w:cs="Times New Roman"/>
          <w:color w:val="auto"/>
          <w:kern w:val="0"/>
          <w:sz w:val="24"/>
          <w:szCs w:val="24"/>
          <w:lang w:val="en-US" w:eastAsia="zh-CN" w:bidi="ar-SA"/>
        </w:rPr>
        <w:t>及</w:t>
      </w:r>
      <w:r>
        <w:rPr>
          <w:rFonts w:hint="eastAsia" w:ascii="Times New Roman" w:hAnsi="Times New Roman" w:eastAsia="宋体" w:cs="Times New Roman"/>
          <w:kern w:val="0"/>
          <w:sz w:val="24"/>
          <w:szCs w:val="24"/>
          <w:lang w:val="en-US" w:eastAsia="zh-CN" w:bidi="ar-SA"/>
        </w:rPr>
        <w:t>时做好标记，防止标本信息错误。</w:t>
      </w:r>
    </w:p>
    <w:p>
      <w:pPr>
        <w:keepNext w:val="0"/>
        <w:keepLines w:val="0"/>
        <w:pageBreakBefore w:val="0"/>
        <w:kinsoku/>
        <w:wordWrap/>
        <w:overflowPunct/>
        <w:topLinePunct w:val="0"/>
        <w:autoSpaceDE/>
        <w:autoSpaceDN/>
        <w:bidi w:val="0"/>
        <w:adjustRightInd/>
        <w:snapToGrid/>
        <w:spacing w:line="360" w:lineRule="auto"/>
        <w:textAlignment w:val="auto"/>
        <w:outlineLvl w:val="1"/>
        <w:rPr>
          <w:rFonts w:hint="default" w:ascii="Times New Roman" w:hAnsi="Times New Roman" w:eastAsia="宋体" w:cs="Times New Roman"/>
          <w:b/>
          <w:bCs/>
          <w:spacing w:val="-9"/>
          <w:sz w:val="24"/>
          <w:szCs w:val="24"/>
        </w:rPr>
      </w:pPr>
      <w:bookmarkStart w:id="8" w:name="_Toc5567"/>
      <w:r>
        <w:rPr>
          <w:rFonts w:hint="default" w:ascii="Times New Roman" w:hAnsi="Times New Roman" w:eastAsia="宋体" w:cs="Times New Roman"/>
          <w:b/>
          <w:bCs/>
          <w:spacing w:val="-9"/>
          <w:sz w:val="24"/>
          <w:szCs w:val="24"/>
          <w:lang w:val="en-US" w:eastAsia="zh-CN"/>
        </w:rPr>
        <w:t xml:space="preserve">7.2 </w:t>
      </w:r>
      <w:bookmarkEnd w:id="8"/>
      <w:r>
        <w:rPr>
          <w:rFonts w:hint="default" w:ascii="Times New Roman" w:hAnsi="Times New Roman" w:eastAsia="宋体" w:cs="Times New Roman"/>
          <w:b/>
          <w:bCs/>
          <w:spacing w:val="-9"/>
          <w:sz w:val="24"/>
          <w:szCs w:val="24"/>
          <w:lang w:val="en-US" w:eastAsia="zh-CN"/>
        </w:rPr>
        <w:t>标本的固定</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kern w:val="0"/>
          <w:sz w:val="24"/>
          <w:szCs w:val="24"/>
          <w:lang w:val="en-US" w:eastAsia="zh-CN" w:bidi="ar-SA"/>
        </w:rPr>
      </w:pPr>
      <w:r>
        <w:rPr>
          <w:rFonts w:hint="default" w:ascii="Times New Roman" w:hAnsi="Times New Roman" w:eastAsia="宋体" w:cs="Times New Roman"/>
          <w:b/>
          <w:bCs/>
          <w:kern w:val="0"/>
          <w:sz w:val="24"/>
          <w:szCs w:val="24"/>
          <w:lang w:val="en-US" w:eastAsia="zh-CN" w:bidi="ar-SA"/>
        </w:rPr>
        <w:t xml:space="preserve">7.2.1 </w:t>
      </w:r>
      <w:r>
        <w:rPr>
          <w:rFonts w:hint="eastAsia" w:ascii="Times New Roman" w:hAnsi="Times New Roman" w:eastAsia="宋体" w:cs="Times New Roman"/>
          <w:b/>
          <w:bCs/>
          <w:kern w:val="0"/>
          <w:sz w:val="24"/>
          <w:szCs w:val="24"/>
          <w:lang w:val="en-US" w:eastAsia="zh-CN" w:bidi="ar-SA"/>
        </w:rPr>
        <w:t>小组织活检标本</w:t>
      </w:r>
      <w:r>
        <w:rPr>
          <w:rFonts w:hint="default" w:ascii="Times New Roman" w:hAnsi="Times New Roman" w:eastAsia="宋体" w:cs="Times New Roman"/>
          <w:b/>
          <w:bCs/>
          <w:kern w:val="0"/>
          <w:sz w:val="24"/>
          <w:szCs w:val="24"/>
          <w:lang w:val="en-US" w:eastAsia="zh-CN" w:bidi="ar-SA"/>
        </w:rPr>
        <w:t>的固定</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7.2.1.1 标本取下后可先放在滤纸上。</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7.2.1.2 对于不同部位的标本，要分别装入不同的容器中，尤其是病灶之间距离较远时。</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bidi="ar-SA"/>
        </w:rPr>
        <w:t>7.2.1.3 新鲜标本</w:t>
      </w:r>
      <w:r>
        <w:rPr>
          <w:rFonts w:hint="eastAsia" w:ascii="Times New Roman" w:hAnsi="Times New Roman" w:eastAsia="宋体" w:cs="Times New Roman"/>
          <w:kern w:val="0"/>
          <w:sz w:val="24"/>
          <w:szCs w:val="24"/>
          <w:lang w:val="en-US" w:eastAsia="zh-CN" w:bidi="ar-SA"/>
        </w:rPr>
        <w:t>如需</w:t>
      </w:r>
      <w:r>
        <w:rPr>
          <w:rFonts w:hint="default" w:ascii="Times New Roman" w:hAnsi="Times New Roman" w:eastAsia="宋体" w:cs="Times New Roman"/>
          <w:kern w:val="0"/>
          <w:sz w:val="24"/>
          <w:szCs w:val="24"/>
          <w:lang w:val="en-US" w:eastAsia="zh-CN" w:bidi="ar-SA"/>
        </w:rPr>
        <w:t>用</w:t>
      </w:r>
      <w:r>
        <w:rPr>
          <w:rFonts w:hint="eastAsia" w:ascii="Times New Roman" w:hAnsi="Times New Roman" w:eastAsia="宋体" w:cs="Times New Roman"/>
          <w:kern w:val="0"/>
          <w:sz w:val="24"/>
          <w:szCs w:val="24"/>
          <w:lang w:val="en-US" w:eastAsia="zh-CN" w:bidi="ar-SA"/>
        </w:rPr>
        <w:t>固定液</w:t>
      </w:r>
      <w:r>
        <w:rPr>
          <w:rFonts w:hint="default" w:ascii="Times New Roman" w:hAnsi="Times New Roman" w:eastAsia="宋体" w:cs="Times New Roman"/>
          <w:kern w:val="0"/>
          <w:sz w:val="24"/>
          <w:szCs w:val="24"/>
          <w:lang w:val="en-US" w:eastAsia="zh-CN" w:bidi="ar-SA"/>
        </w:rPr>
        <w:t>固定</w:t>
      </w:r>
      <w:r>
        <w:rPr>
          <w:rFonts w:hint="eastAsia" w:ascii="Times New Roman" w:hAnsi="Times New Roman" w:eastAsia="宋体" w:cs="Times New Roman"/>
          <w:kern w:val="0"/>
          <w:sz w:val="24"/>
          <w:szCs w:val="24"/>
          <w:lang w:val="en-US" w:eastAsia="zh-CN" w:bidi="ar-SA"/>
        </w:rPr>
        <w:t>，</w:t>
      </w:r>
      <w:r>
        <w:rPr>
          <w:rFonts w:hint="default" w:ascii="Times New Roman" w:hAnsi="Times New Roman" w:eastAsia="宋体" w:cs="Times New Roman"/>
          <w:kern w:val="0"/>
          <w:sz w:val="24"/>
          <w:szCs w:val="24"/>
          <w:lang w:val="en-US" w:eastAsia="zh-CN" w:bidi="ar-SA"/>
        </w:rPr>
        <w:t>应在离体后30min内</w:t>
      </w:r>
      <w:r>
        <w:rPr>
          <w:rFonts w:hint="eastAsia" w:ascii="Times New Roman" w:hAnsi="Times New Roman" w:eastAsia="宋体" w:cs="Times New Roman"/>
          <w:kern w:val="0"/>
          <w:sz w:val="24"/>
          <w:szCs w:val="24"/>
          <w:lang w:val="en-US" w:eastAsia="zh-CN" w:bidi="ar-SA"/>
        </w:rPr>
        <w:t>进行</w:t>
      </w:r>
      <w:r>
        <w:rPr>
          <w:rFonts w:hint="default" w:ascii="Times New Roman" w:hAnsi="Times New Roman" w:eastAsia="宋体" w:cs="Times New Roman"/>
          <w:kern w:val="0"/>
          <w:sz w:val="24"/>
          <w:szCs w:val="24"/>
          <w:lang w:val="en-US" w:eastAsia="zh-CN" w:bidi="ar-SA"/>
        </w:rPr>
        <w:t>，固定剂的用量不应少于标本体积的5-1</w:t>
      </w:r>
      <w:r>
        <w:rPr>
          <w:rFonts w:hint="eastAsia" w:ascii="Times New Roman" w:hAnsi="Times New Roman" w:eastAsia="宋体" w:cs="Times New Roman"/>
          <w:kern w:val="0"/>
          <w:sz w:val="24"/>
          <w:szCs w:val="24"/>
          <w:lang w:val="en-US" w:eastAsia="zh-CN" w:bidi="ar-SA"/>
        </w:rPr>
        <w:t>0</w:t>
      </w:r>
      <w:r>
        <w:rPr>
          <w:rFonts w:hint="default" w:ascii="Times New Roman" w:hAnsi="Times New Roman" w:eastAsia="宋体" w:cs="Times New Roman"/>
          <w:kern w:val="0"/>
          <w:sz w:val="24"/>
          <w:szCs w:val="24"/>
          <w:lang w:val="en-US" w:eastAsia="zh-CN" w:bidi="ar-SA"/>
        </w:rPr>
        <w:t>倍，并确保标</w:t>
      </w:r>
      <w:r>
        <w:rPr>
          <w:rFonts w:hint="default" w:ascii="Times New Roman" w:hAnsi="Times New Roman" w:eastAsia="宋体" w:cs="Times New Roman"/>
          <w:color w:val="auto"/>
          <w:kern w:val="0"/>
          <w:sz w:val="24"/>
          <w:szCs w:val="24"/>
          <w:lang w:val="en-US" w:eastAsia="zh-CN" w:bidi="ar-SA"/>
        </w:rPr>
        <w:t>本</w:t>
      </w:r>
      <w:r>
        <w:rPr>
          <w:rFonts w:hint="eastAsia" w:ascii="Times New Roman" w:hAnsi="Times New Roman" w:eastAsia="宋体" w:cs="Times New Roman"/>
          <w:color w:val="auto"/>
          <w:kern w:val="0"/>
          <w:sz w:val="24"/>
          <w:szCs w:val="24"/>
          <w:lang w:val="en-US" w:eastAsia="zh-CN" w:bidi="ar-SA"/>
        </w:rPr>
        <w:t>完全</w:t>
      </w:r>
      <w:r>
        <w:rPr>
          <w:rFonts w:hint="default" w:ascii="Times New Roman" w:hAnsi="Times New Roman" w:eastAsia="宋体" w:cs="Times New Roman"/>
          <w:kern w:val="0"/>
          <w:sz w:val="24"/>
          <w:szCs w:val="24"/>
          <w:lang w:val="en-US" w:eastAsia="zh-CN" w:bidi="ar-SA"/>
        </w:rPr>
        <w:t>浸没于固定液中，特殊情况除外。</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pacing w:val="-9"/>
          <w:sz w:val="24"/>
          <w:szCs w:val="24"/>
          <w:lang w:val="en-US" w:eastAsia="zh-CN"/>
        </w:rPr>
      </w:pPr>
      <w:r>
        <w:rPr>
          <w:rFonts w:hint="eastAsia" w:ascii="Times New Roman" w:hAnsi="Times New Roman" w:eastAsia="宋体" w:cs="Times New Roman"/>
          <w:b/>
          <w:bCs/>
          <w:kern w:val="0"/>
          <w:sz w:val="24"/>
          <w:szCs w:val="24"/>
          <w:lang w:val="en-US" w:eastAsia="zh-CN" w:bidi="ar-SA"/>
        </w:rPr>
        <w:t>7.2.2穿刺小组织标本</w:t>
      </w:r>
      <w:r>
        <w:rPr>
          <w:rFonts w:hint="default" w:ascii="Times New Roman" w:hAnsi="Times New Roman" w:eastAsia="宋体" w:cs="Times New Roman"/>
          <w:b/>
          <w:bCs/>
          <w:spacing w:val="-9"/>
          <w:sz w:val="24"/>
          <w:szCs w:val="24"/>
          <w:lang w:val="en-US" w:eastAsia="zh-CN"/>
        </w:rPr>
        <w:t>的固定</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highlight w:val="none"/>
          <w:lang w:val="en-US" w:eastAsia="zh-CN" w:bidi="ar-SA"/>
        </w:rPr>
        <w:t xml:space="preserve">7.2.2.1 </w:t>
      </w:r>
      <w:r>
        <w:rPr>
          <w:rFonts w:hint="default" w:ascii="Times New Roman" w:hAnsi="Times New Roman" w:eastAsia="宋体" w:cs="Times New Roman"/>
          <w:kern w:val="0"/>
          <w:sz w:val="24"/>
          <w:szCs w:val="24"/>
          <w:highlight w:val="none"/>
          <w:lang w:val="en-US" w:eastAsia="zh-CN" w:bidi="ar-SA"/>
        </w:rPr>
        <w:t>新</w:t>
      </w:r>
      <w:r>
        <w:rPr>
          <w:rFonts w:hint="default" w:ascii="Times New Roman" w:hAnsi="Times New Roman" w:eastAsia="宋体" w:cs="Times New Roman"/>
          <w:kern w:val="0"/>
          <w:sz w:val="24"/>
          <w:szCs w:val="24"/>
          <w:lang w:val="en-US" w:eastAsia="zh-CN" w:bidi="ar-SA"/>
        </w:rPr>
        <w:t>鲜标本</w:t>
      </w:r>
      <w:r>
        <w:rPr>
          <w:rFonts w:hint="eastAsia" w:ascii="Times New Roman" w:hAnsi="Times New Roman" w:eastAsia="宋体" w:cs="Times New Roman"/>
          <w:kern w:val="0"/>
          <w:sz w:val="24"/>
          <w:szCs w:val="24"/>
          <w:lang w:val="en-US" w:eastAsia="zh-CN" w:bidi="ar-SA"/>
        </w:rPr>
        <w:t>的固定：</w:t>
      </w:r>
      <w:r>
        <w:rPr>
          <w:rFonts w:hint="default" w:ascii="Times New Roman" w:hAnsi="Times New Roman" w:eastAsia="宋体" w:cs="Times New Roman"/>
          <w:kern w:val="0"/>
          <w:sz w:val="24"/>
          <w:szCs w:val="24"/>
          <w:lang w:val="en-US" w:eastAsia="zh-CN" w:bidi="ar-SA"/>
        </w:rPr>
        <w:t>应在离体后30min内用</w:t>
      </w:r>
      <w:r>
        <w:rPr>
          <w:rFonts w:hint="eastAsia" w:ascii="Times New Roman" w:hAnsi="Times New Roman" w:eastAsia="宋体" w:cs="Times New Roman"/>
          <w:kern w:val="0"/>
          <w:sz w:val="24"/>
          <w:szCs w:val="24"/>
          <w:lang w:val="en-US" w:eastAsia="zh-CN" w:bidi="ar-SA"/>
        </w:rPr>
        <w:t>固定液</w:t>
      </w:r>
      <w:r>
        <w:rPr>
          <w:rFonts w:hint="default" w:ascii="Times New Roman" w:hAnsi="Times New Roman" w:eastAsia="宋体" w:cs="Times New Roman"/>
          <w:kern w:val="0"/>
          <w:sz w:val="24"/>
          <w:szCs w:val="24"/>
          <w:lang w:val="en-US" w:eastAsia="zh-CN" w:bidi="ar-SA"/>
        </w:rPr>
        <w:t>固定，固定剂的用量不应少于标本体积的5-1</w:t>
      </w:r>
      <w:r>
        <w:rPr>
          <w:rFonts w:hint="eastAsia" w:ascii="Times New Roman" w:hAnsi="Times New Roman" w:eastAsia="宋体" w:cs="Times New Roman"/>
          <w:kern w:val="0"/>
          <w:sz w:val="24"/>
          <w:szCs w:val="24"/>
          <w:lang w:val="en-US" w:eastAsia="zh-CN" w:bidi="ar-SA"/>
        </w:rPr>
        <w:t>0</w:t>
      </w:r>
      <w:r>
        <w:rPr>
          <w:rFonts w:hint="default" w:ascii="Times New Roman" w:hAnsi="Times New Roman" w:eastAsia="宋体" w:cs="Times New Roman"/>
          <w:kern w:val="0"/>
          <w:sz w:val="24"/>
          <w:szCs w:val="24"/>
          <w:lang w:val="en-US" w:eastAsia="zh-CN" w:bidi="ar-SA"/>
        </w:rPr>
        <w:t>倍，并确保标本</w:t>
      </w:r>
      <w:r>
        <w:rPr>
          <w:rFonts w:hint="eastAsia" w:ascii="Times New Roman" w:hAnsi="Times New Roman" w:eastAsia="宋体" w:cs="Times New Roman"/>
          <w:color w:val="auto"/>
          <w:kern w:val="0"/>
          <w:sz w:val="24"/>
          <w:szCs w:val="24"/>
          <w:lang w:val="en-US" w:eastAsia="zh-CN" w:bidi="ar-SA"/>
        </w:rPr>
        <w:t>完全</w:t>
      </w:r>
      <w:r>
        <w:rPr>
          <w:rFonts w:hint="default" w:ascii="Times New Roman" w:hAnsi="Times New Roman" w:eastAsia="宋体" w:cs="Times New Roman"/>
          <w:kern w:val="0"/>
          <w:sz w:val="24"/>
          <w:szCs w:val="24"/>
          <w:lang w:val="en-US" w:eastAsia="zh-CN" w:bidi="ar-SA"/>
        </w:rPr>
        <w:t>浸没于固定液中，特殊情况除外。</w:t>
      </w:r>
    </w:p>
    <w:p>
      <w:pPr>
        <w:keepNext w:val="0"/>
        <w:keepLines w:val="0"/>
        <w:widowControl/>
        <w:suppressLineNumbers w:val="0"/>
        <w:spacing w:line="360" w:lineRule="auto"/>
        <w:jc w:val="left"/>
        <w:rPr>
          <w:rFonts w:hint="default" w:ascii="Times New Roman" w:hAnsi="Times New Roman" w:eastAsia="宋体" w:cs="Times New Roman"/>
          <w:kern w:val="0"/>
          <w:sz w:val="24"/>
          <w:szCs w:val="24"/>
          <w:highlight w:val="none"/>
          <w:lang w:val="en-US" w:eastAsia="zh-CN" w:bidi="ar-SA"/>
        </w:rPr>
      </w:pPr>
      <w:r>
        <w:rPr>
          <w:rFonts w:hint="eastAsia" w:ascii="Times New Roman" w:hAnsi="Times New Roman" w:eastAsia="宋体" w:cs="Times New Roman"/>
          <w:kern w:val="0"/>
          <w:sz w:val="24"/>
          <w:szCs w:val="24"/>
          <w:highlight w:val="none"/>
          <w:lang w:val="en-US" w:eastAsia="zh-CN" w:bidi="ar-SA"/>
        </w:rPr>
        <w:t>7.2.2.2 组织条标本的固定：应经滤纸进行包埋后</w:t>
      </w:r>
      <w:r>
        <w:rPr>
          <w:rFonts w:hint="default" w:ascii="Times New Roman" w:hAnsi="Times New Roman" w:eastAsia="宋体" w:cs="Times New Roman"/>
          <w:kern w:val="0"/>
          <w:sz w:val="24"/>
          <w:szCs w:val="24"/>
          <w:highlight w:val="none"/>
          <w:lang w:val="en-US" w:eastAsia="zh-CN" w:bidi="ar-SA"/>
        </w:rPr>
        <w:t>放入</w:t>
      </w:r>
      <w:r>
        <w:rPr>
          <w:rFonts w:hint="eastAsia" w:ascii="Times New Roman" w:hAnsi="Times New Roman" w:eastAsia="宋体" w:cs="Times New Roman"/>
          <w:kern w:val="0"/>
          <w:sz w:val="24"/>
          <w:szCs w:val="24"/>
          <w:highlight w:val="none"/>
          <w:lang w:val="en-US" w:eastAsia="zh-CN" w:bidi="ar-SA"/>
        </w:rPr>
        <w:t>固定液</w:t>
      </w:r>
      <w:r>
        <w:rPr>
          <w:rFonts w:hint="default" w:ascii="Times New Roman" w:hAnsi="Times New Roman" w:eastAsia="宋体" w:cs="Times New Roman"/>
          <w:kern w:val="0"/>
          <w:sz w:val="24"/>
          <w:szCs w:val="24"/>
          <w:highlight w:val="none"/>
          <w:lang w:val="en-US" w:eastAsia="zh-CN" w:bidi="ar-SA"/>
        </w:rPr>
        <w:t>中固定。</w:t>
      </w:r>
    </w:p>
    <w:p>
      <w:pPr>
        <w:keepNext w:val="0"/>
        <w:keepLines w:val="0"/>
        <w:widowControl/>
        <w:suppressLineNumbers w:val="0"/>
        <w:spacing w:line="360" w:lineRule="auto"/>
        <w:jc w:val="left"/>
        <w:rPr>
          <w:rFonts w:hint="default"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 xml:space="preserve">7.2.2.3 </w:t>
      </w:r>
      <w:r>
        <w:rPr>
          <w:rFonts w:hint="default" w:ascii="Times New Roman" w:hAnsi="Times New Roman" w:eastAsia="宋体" w:cs="Times New Roman"/>
          <w:kern w:val="0"/>
          <w:sz w:val="24"/>
          <w:szCs w:val="24"/>
          <w:lang w:val="en-US" w:eastAsia="zh-CN" w:bidi="ar-SA"/>
        </w:rPr>
        <w:t>细胞学检查</w:t>
      </w:r>
      <w:r>
        <w:rPr>
          <w:rFonts w:hint="eastAsia" w:ascii="Times New Roman" w:hAnsi="Times New Roman" w:eastAsia="宋体" w:cs="Times New Roman"/>
          <w:kern w:val="0"/>
          <w:sz w:val="24"/>
          <w:szCs w:val="24"/>
          <w:lang w:val="en-US" w:eastAsia="zh-CN" w:bidi="ar-SA"/>
        </w:rPr>
        <w:t>标本的固定：</w:t>
      </w:r>
      <w:r>
        <w:rPr>
          <w:rFonts w:hint="default" w:ascii="Times New Roman" w:hAnsi="Times New Roman" w:eastAsia="宋体" w:cs="Times New Roman"/>
          <w:kern w:val="0"/>
          <w:sz w:val="24"/>
          <w:szCs w:val="24"/>
          <w:lang w:val="en-US" w:eastAsia="zh-CN" w:bidi="ar-SA"/>
        </w:rPr>
        <w:t>涂片</w:t>
      </w:r>
      <w:r>
        <w:rPr>
          <w:rFonts w:hint="eastAsia" w:ascii="Times New Roman" w:hAnsi="Times New Roman" w:eastAsia="宋体" w:cs="Times New Roman"/>
          <w:kern w:val="0"/>
          <w:sz w:val="24"/>
          <w:szCs w:val="24"/>
          <w:lang w:val="en-US" w:eastAsia="zh-CN" w:bidi="ar-SA"/>
        </w:rPr>
        <w:t>宜自然</w:t>
      </w:r>
      <w:r>
        <w:rPr>
          <w:rFonts w:hint="default" w:ascii="Times New Roman" w:hAnsi="Times New Roman" w:eastAsia="宋体" w:cs="Times New Roman"/>
          <w:kern w:val="0"/>
          <w:sz w:val="24"/>
          <w:szCs w:val="24"/>
          <w:lang w:val="en-US" w:eastAsia="zh-CN" w:bidi="ar-SA"/>
        </w:rPr>
        <w:t>晾干或使用95%酒精</w:t>
      </w:r>
      <w:r>
        <w:rPr>
          <w:rFonts w:hint="eastAsia" w:ascii="Times New Roman" w:hAnsi="Times New Roman" w:eastAsia="宋体" w:cs="Times New Roman"/>
          <w:kern w:val="0"/>
          <w:sz w:val="24"/>
          <w:szCs w:val="24"/>
          <w:lang w:val="en-US" w:eastAsia="zh-CN" w:bidi="ar-SA"/>
        </w:rPr>
        <w:t>进行</w:t>
      </w:r>
      <w:r>
        <w:rPr>
          <w:rFonts w:hint="default" w:ascii="Times New Roman" w:hAnsi="Times New Roman" w:eastAsia="宋体" w:cs="Times New Roman"/>
          <w:kern w:val="0"/>
          <w:sz w:val="24"/>
          <w:szCs w:val="24"/>
          <w:lang w:val="en-US" w:eastAsia="zh-CN" w:bidi="ar-SA"/>
        </w:rPr>
        <w:t>固定。</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pacing w:val="-9"/>
          <w:sz w:val="24"/>
          <w:szCs w:val="24"/>
          <w:lang w:val="en-US" w:eastAsia="zh-CN"/>
        </w:rPr>
      </w:pPr>
      <w:r>
        <w:rPr>
          <w:rFonts w:hint="default" w:ascii="Times New Roman" w:hAnsi="Times New Roman" w:eastAsia="宋体" w:cs="Times New Roman"/>
          <w:b/>
          <w:bCs/>
          <w:spacing w:val="-9"/>
          <w:sz w:val="24"/>
          <w:szCs w:val="24"/>
          <w:lang w:val="en-US" w:eastAsia="zh-CN"/>
        </w:rPr>
        <w:t>7.2.</w:t>
      </w:r>
      <w:r>
        <w:rPr>
          <w:rFonts w:hint="eastAsia" w:ascii="Times New Roman" w:hAnsi="Times New Roman" w:eastAsia="宋体" w:cs="Times New Roman"/>
          <w:b/>
          <w:bCs/>
          <w:spacing w:val="-9"/>
          <w:sz w:val="24"/>
          <w:szCs w:val="24"/>
          <w:lang w:val="en-US" w:eastAsia="zh-CN"/>
        </w:rPr>
        <w:t>3</w:t>
      </w:r>
      <w:r>
        <w:rPr>
          <w:rFonts w:hint="default" w:ascii="Times New Roman" w:hAnsi="Times New Roman" w:eastAsia="宋体" w:cs="Times New Roman"/>
          <w:b/>
          <w:bCs/>
          <w:spacing w:val="-9"/>
          <w:sz w:val="24"/>
          <w:szCs w:val="24"/>
          <w:lang w:val="en-US" w:eastAsia="zh-CN"/>
        </w:rPr>
        <w:t xml:space="preserve"> EMR/ESD标本的固定</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kern w:val="0"/>
          <w:sz w:val="24"/>
          <w:szCs w:val="24"/>
          <w:highlight w:val="none"/>
          <w:lang w:val="en-US" w:eastAsia="zh-CN" w:bidi="ar-SA"/>
        </w:rPr>
      </w:pPr>
      <w:r>
        <w:rPr>
          <w:rFonts w:hint="default" w:ascii="Times New Roman" w:hAnsi="Times New Roman" w:eastAsia="宋体" w:cs="Times New Roman"/>
          <w:kern w:val="0"/>
          <w:sz w:val="24"/>
          <w:szCs w:val="24"/>
          <w:highlight w:val="none"/>
          <w:lang w:val="en-US" w:eastAsia="zh-CN" w:bidi="ar-SA"/>
        </w:rPr>
        <w:t>7.2.</w:t>
      </w:r>
      <w:r>
        <w:rPr>
          <w:rFonts w:hint="eastAsia" w:ascii="Times New Roman" w:hAnsi="Times New Roman" w:eastAsia="宋体" w:cs="Times New Roman"/>
          <w:kern w:val="0"/>
          <w:sz w:val="24"/>
          <w:szCs w:val="24"/>
          <w:highlight w:val="none"/>
          <w:lang w:val="en-US" w:eastAsia="zh-CN" w:bidi="ar-SA"/>
        </w:rPr>
        <w:t>3</w:t>
      </w:r>
      <w:r>
        <w:rPr>
          <w:rFonts w:hint="default" w:ascii="Times New Roman" w:hAnsi="Times New Roman" w:eastAsia="宋体" w:cs="Times New Roman"/>
          <w:kern w:val="0"/>
          <w:sz w:val="24"/>
          <w:szCs w:val="24"/>
          <w:highlight w:val="none"/>
          <w:lang w:val="en-US" w:eastAsia="zh-CN" w:bidi="ar-SA"/>
        </w:rPr>
        <w:t>.1 冲洗：生理盐水将标本表面血液和黏液冲洗干净，暴露病变的大</w:t>
      </w:r>
      <w:r>
        <w:rPr>
          <w:rFonts w:hint="eastAsia" w:ascii="Times New Roman" w:hAnsi="Times New Roman" w:eastAsia="宋体" w:cs="Times New Roman"/>
          <w:kern w:val="0"/>
          <w:sz w:val="24"/>
          <w:szCs w:val="24"/>
          <w:highlight w:val="none"/>
          <w:lang w:val="en-US" w:eastAsia="zh-CN" w:bidi="ar-SA"/>
        </w:rPr>
        <w:t>致</w:t>
      </w:r>
      <w:r>
        <w:rPr>
          <w:rFonts w:hint="default" w:ascii="Times New Roman" w:hAnsi="Times New Roman" w:eastAsia="宋体" w:cs="Times New Roman"/>
          <w:kern w:val="0"/>
          <w:sz w:val="24"/>
          <w:szCs w:val="24"/>
          <w:highlight w:val="none"/>
          <w:lang w:val="en-US" w:eastAsia="zh-CN" w:bidi="ar-SA"/>
        </w:rPr>
        <w:t>轮廓。</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kern w:val="0"/>
          <w:sz w:val="24"/>
          <w:szCs w:val="24"/>
          <w:highlight w:val="none"/>
          <w:lang w:val="en-US" w:eastAsia="zh-CN" w:bidi="ar-SA"/>
        </w:rPr>
      </w:pPr>
      <w:r>
        <w:rPr>
          <w:rFonts w:hint="default" w:ascii="Times New Roman" w:hAnsi="Times New Roman" w:eastAsia="宋体" w:cs="Times New Roman"/>
          <w:kern w:val="0"/>
          <w:sz w:val="24"/>
          <w:szCs w:val="24"/>
          <w:highlight w:val="none"/>
          <w:lang w:val="en-US" w:eastAsia="zh-CN" w:bidi="ar-SA"/>
        </w:rPr>
        <w:t>7.2.</w:t>
      </w:r>
      <w:r>
        <w:rPr>
          <w:rFonts w:hint="eastAsia" w:ascii="Times New Roman" w:hAnsi="Times New Roman" w:eastAsia="宋体" w:cs="Times New Roman"/>
          <w:kern w:val="0"/>
          <w:sz w:val="24"/>
          <w:szCs w:val="24"/>
          <w:highlight w:val="none"/>
          <w:lang w:val="en-US" w:eastAsia="zh-CN" w:bidi="ar-SA"/>
        </w:rPr>
        <w:t>3</w:t>
      </w:r>
      <w:r>
        <w:rPr>
          <w:rFonts w:hint="default" w:ascii="Times New Roman" w:hAnsi="Times New Roman" w:eastAsia="宋体" w:cs="Times New Roman"/>
          <w:kern w:val="0"/>
          <w:sz w:val="24"/>
          <w:szCs w:val="24"/>
          <w:highlight w:val="none"/>
          <w:lang w:val="en-US" w:eastAsia="zh-CN" w:bidi="ar-SA"/>
        </w:rPr>
        <w:t>.2 充分伸展标本：沿着标本最外侧将呈卷曲状态的ESD标本充分暴露黏膜面的病变(</w:t>
      </w:r>
      <w:r>
        <w:rPr>
          <w:rFonts w:hint="eastAsia" w:ascii="Times New Roman" w:hAnsi="Times New Roman" w:eastAsia="宋体" w:cs="Times New Roman"/>
          <w:kern w:val="0"/>
          <w:sz w:val="24"/>
          <w:szCs w:val="24"/>
          <w:highlight w:val="none"/>
          <w:lang w:val="en-US" w:eastAsia="zh-CN" w:bidi="ar-SA"/>
        </w:rPr>
        <w:t>标本伸展程度与本身生理状态相当，</w:t>
      </w:r>
      <w:r>
        <w:rPr>
          <w:rFonts w:hint="default" w:ascii="Times New Roman" w:hAnsi="Times New Roman" w:eastAsia="宋体" w:cs="Times New Roman"/>
          <w:kern w:val="0"/>
          <w:sz w:val="24"/>
          <w:szCs w:val="24"/>
          <w:highlight w:val="none"/>
          <w:lang w:val="en-US" w:eastAsia="zh-CN" w:bidi="ar-SA"/>
        </w:rPr>
        <w:t>勿过度拉扯)，标本在离体后的伸展应及时、快速，防止黏膜组织过度干燥皱缩，使染色能力下降，黏膜上皮发生形态学改变。</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kern w:val="0"/>
          <w:sz w:val="24"/>
          <w:szCs w:val="24"/>
          <w:highlight w:val="none"/>
          <w:lang w:val="en-US" w:eastAsia="zh-CN" w:bidi="ar-SA"/>
        </w:rPr>
      </w:pPr>
      <w:r>
        <w:rPr>
          <w:rFonts w:hint="default" w:ascii="Times New Roman" w:hAnsi="Times New Roman" w:eastAsia="宋体" w:cs="Times New Roman"/>
          <w:kern w:val="0"/>
          <w:sz w:val="24"/>
          <w:szCs w:val="24"/>
          <w:highlight w:val="none"/>
          <w:lang w:val="en-US" w:eastAsia="zh-CN" w:bidi="ar-SA"/>
        </w:rPr>
        <w:t>7.2.</w:t>
      </w:r>
      <w:r>
        <w:rPr>
          <w:rFonts w:hint="eastAsia" w:ascii="Times New Roman" w:hAnsi="Times New Roman" w:eastAsia="宋体" w:cs="Times New Roman"/>
          <w:kern w:val="0"/>
          <w:sz w:val="24"/>
          <w:szCs w:val="24"/>
          <w:highlight w:val="none"/>
          <w:lang w:val="en-US" w:eastAsia="zh-CN" w:bidi="ar-SA"/>
        </w:rPr>
        <w:t>3</w:t>
      </w:r>
      <w:r>
        <w:rPr>
          <w:rFonts w:hint="default" w:ascii="Times New Roman" w:hAnsi="Times New Roman" w:eastAsia="宋体" w:cs="Times New Roman"/>
          <w:kern w:val="0"/>
          <w:sz w:val="24"/>
          <w:szCs w:val="24"/>
          <w:highlight w:val="none"/>
          <w:lang w:val="en-US" w:eastAsia="zh-CN" w:bidi="ar-SA"/>
        </w:rPr>
        <w:t>.3 钢针固定：将标本边缘用不锈钢细针完整地固定于泡沫塑料或橡胶板上，确保边缘黏膜上皮和黏膜肌层同时被细针垂直穿过。固定如病变距切缘3mm以内，禁止在此处下针，以免对病变造成机械性破坏，影响病变切缘评估。宜使用超细昆虫标本固定针进行固定。</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kern w:val="0"/>
          <w:sz w:val="24"/>
          <w:szCs w:val="24"/>
          <w:highlight w:val="none"/>
          <w:lang w:val="en-US" w:eastAsia="zh-CN" w:bidi="ar-SA"/>
        </w:rPr>
      </w:pPr>
      <w:r>
        <w:rPr>
          <w:rFonts w:hint="default" w:ascii="Times New Roman" w:hAnsi="Times New Roman" w:eastAsia="宋体" w:cs="Times New Roman"/>
          <w:kern w:val="0"/>
          <w:sz w:val="24"/>
          <w:szCs w:val="24"/>
          <w:highlight w:val="none"/>
          <w:lang w:val="en-US" w:eastAsia="zh-CN" w:bidi="ar-SA"/>
        </w:rPr>
        <w:t>7.2.</w:t>
      </w:r>
      <w:r>
        <w:rPr>
          <w:rFonts w:hint="eastAsia" w:ascii="Times New Roman" w:hAnsi="Times New Roman" w:eastAsia="宋体" w:cs="Times New Roman"/>
          <w:kern w:val="0"/>
          <w:sz w:val="24"/>
          <w:szCs w:val="24"/>
          <w:highlight w:val="none"/>
          <w:lang w:val="en-US" w:eastAsia="zh-CN" w:bidi="ar-SA"/>
        </w:rPr>
        <w:t>3</w:t>
      </w:r>
      <w:r>
        <w:rPr>
          <w:rFonts w:hint="default" w:ascii="Times New Roman" w:hAnsi="Times New Roman" w:eastAsia="宋体" w:cs="Times New Roman"/>
          <w:kern w:val="0"/>
          <w:sz w:val="24"/>
          <w:szCs w:val="24"/>
          <w:highlight w:val="none"/>
          <w:lang w:val="en-US" w:eastAsia="zh-CN" w:bidi="ar-SA"/>
        </w:rPr>
        <w:t>.4 标记：在标本周围标记该标本在体内的相对位置，例如口侧、肛侧、前壁、后壁等，便于病理组织学观察的结果与内镜下表现相对照。</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kern w:val="0"/>
          <w:sz w:val="24"/>
          <w:szCs w:val="24"/>
          <w:highlight w:val="none"/>
          <w:lang w:val="en-US" w:eastAsia="zh-CN" w:bidi="ar-SA"/>
        </w:rPr>
      </w:pPr>
      <w:r>
        <w:rPr>
          <w:rFonts w:hint="default" w:ascii="Times New Roman" w:hAnsi="Times New Roman" w:eastAsia="宋体" w:cs="Times New Roman"/>
          <w:kern w:val="0"/>
          <w:sz w:val="24"/>
          <w:szCs w:val="24"/>
          <w:highlight w:val="none"/>
          <w:lang w:val="en-US" w:eastAsia="zh-CN" w:bidi="ar-SA"/>
        </w:rPr>
        <w:t>7.2.</w:t>
      </w:r>
      <w:r>
        <w:rPr>
          <w:rFonts w:hint="eastAsia" w:ascii="Times New Roman" w:hAnsi="Times New Roman" w:eastAsia="宋体" w:cs="Times New Roman"/>
          <w:kern w:val="0"/>
          <w:sz w:val="24"/>
          <w:szCs w:val="24"/>
          <w:highlight w:val="none"/>
          <w:lang w:val="en-US" w:eastAsia="zh-CN" w:bidi="ar-SA"/>
        </w:rPr>
        <w:t>3</w:t>
      </w:r>
      <w:r>
        <w:rPr>
          <w:rFonts w:hint="default" w:ascii="Times New Roman" w:hAnsi="Times New Roman" w:eastAsia="宋体" w:cs="Times New Roman"/>
          <w:kern w:val="0"/>
          <w:sz w:val="24"/>
          <w:szCs w:val="24"/>
          <w:highlight w:val="none"/>
          <w:lang w:val="en-US" w:eastAsia="zh-CN" w:bidi="ar-SA"/>
        </w:rPr>
        <w:t>.5 染色：食道标本应用1.2%-2.5%复方碘溶液进行染色，胃肠道组织标本应用0.2%-0.4%靛胭脂溶液进行染色。</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kern w:val="0"/>
          <w:sz w:val="24"/>
          <w:szCs w:val="24"/>
          <w:highlight w:val="none"/>
          <w:lang w:val="en-US" w:eastAsia="zh-CN" w:bidi="ar-SA"/>
        </w:rPr>
      </w:pPr>
      <w:r>
        <w:rPr>
          <w:rFonts w:hint="default" w:ascii="Times New Roman" w:hAnsi="Times New Roman" w:eastAsia="宋体" w:cs="Times New Roman"/>
          <w:kern w:val="0"/>
          <w:sz w:val="24"/>
          <w:szCs w:val="24"/>
          <w:highlight w:val="none"/>
          <w:lang w:val="en-US" w:eastAsia="zh-CN" w:bidi="ar-SA"/>
        </w:rPr>
        <w:t>7.2.</w:t>
      </w:r>
      <w:r>
        <w:rPr>
          <w:rFonts w:hint="eastAsia" w:ascii="Times New Roman" w:hAnsi="Times New Roman" w:eastAsia="宋体" w:cs="Times New Roman"/>
          <w:kern w:val="0"/>
          <w:sz w:val="24"/>
          <w:szCs w:val="24"/>
          <w:highlight w:val="none"/>
          <w:lang w:val="en-US" w:eastAsia="zh-CN" w:bidi="ar-SA"/>
        </w:rPr>
        <w:t>3</w:t>
      </w:r>
      <w:r>
        <w:rPr>
          <w:rFonts w:hint="default" w:ascii="Times New Roman" w:hAnsi="Times New Roman" w:eastAsia="宋体" w:cs="Times New Roman"/>
          <w:kern w:val="0"/>
          <w:sz w:val="24"/>
          <w:szCs w:val="24"/>
          <w:highlight w:val="none"/>
          <w:lang w:val="en-US" w:eastAsia="zh-CN" w:bidi="ar-SA"/>
        </w:rPr>
        <w:t>.6 测量：摆放标尺，测量并记录标本和肿瘤的大小( 最大直径×最小直径×厚度)。</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highlight w:val="none"/>
          <w:lang w:val="en-US" w:eastAsia="zh-CN" w:bidi="ar-SA"/>
        </w:rPr>
        <w:t>7.2.</w:t>
      </w:r>
      <w:r>
        <w:rPr>
          <w:rFonts w:hint="eastAsia" w:ascii="Times New Roman" w:hAnsi="Times New Roman" w:eastAsia="宋体" w:cs="Times New Roman"/>
          <w:kern w:val="0"/>
          <w:sz w:val="24"/>
          <w:szCs w:val="24"/>
          <w:highlight w:val="none"/>
          <w:lang w:val="en-US" w:eastAsia="zh-CN" w:bidi="ar-SA"/>
        </w:rPr>
        <w:t>3</w:t>
      </w:r>
      <w:r>
        <w:rPr>
          <w:rFonts w:hint="default" w:ascii="Times New Roman" w:hAnsi="Times New Roman" w:eastAsia="宋体" w:cs="Times New Roman"/>
          <w:kern w:val="0"/>
          <w:sz w:val="24"/>
          <w:szCs w:val="24"/>
          <w:highlight w:val="none"/>
          <w:lang w:val="en-US" w:eastAsia="zh-CN" w:bidi="ar-SA"/>
        </w:rPr>
        <w:t>.7</w:t>
      </w:r>
      <w:r>
        <w:rPr>
          <w:rFonts w:hint="default" w:ascii="Times New Roman" w:hAnsi="Times New Roman" w:eastAsia="宋体" w:cs="Times New Roman"/>
          <w:kern w:val="0"/>
          <w:sz w:val="24"/>
          <w:szCs w:val="24"/>
          <w:lang w:val="en-US" w:eastAsia="zh-CN" w:bidi="ar-SA"/>
        </w:rPr>
        <w:t xml:space="preserve"> 组织固定：标本连同泡沫展板放入盛适量</w:t>
      </w:r>
      <w:r>
        <w:rPr>
          <w:rFonts w:hint="default" w:ascii="Times New Roman" w:hAnsi="Times New Roman" w:eastAsia="宋体" w:cs="Times New Roman"/>
          <w:kern w:val="0"/>
          <w:sz w:val="24"/>
          <w:szCs w:val="24"/>
          <w:highlight w:val="none"/>
          <w:lang w:val="en-US" w:eastAsia="zh-CN" w:bidi="ar-SA"/>
        </w:rPr>
        <w:t>固定液</w:t>
      </w:r>
      <w:r>
        <w:rPr>
          <w:rFonts w:hint="eastAsia" w:ascii="Times New Roman" w:hAnsi="Times New Roman" w:eastAsia="宋体" w:cs="Times New Roman"/>
          <w:kern w:val="0"/>
          <w:sz w:val="24"/>
          <w:szCs w:val="24"/>
          <w:highlight w:val="none"/>
          <w:lang w:val="en-US" w:eastAsia="zh-CN" w:bidi="ar-SA"/>
        </w:rPr>
        <w:t>的</w:t>
      </w:r>
      <w:r>
        <w:rPr>
          <w:rFonts w:hint="default" w:ascii="Times New Roman" w:hAnsi="Times New Roman" w:eastAsia="宋体" w:cs="Times New Roman"/>
          <w:kern w:val="0"/>
          <w:sz w:val="24"/>
          <w:szCs w:val="24"/>
          <w:lang w:val="en-US" w:eastAsia="zh-CN" w:bidi="ar-SA"/>
        </w:rPr>
        <w:t>广口容器或标本袋中，保证标本一侧</w:t>
      </w:r>
      <w:r>
        <w:rPr>
          <w:rFonts w:hint="eastAsia" w:ascii="Times New Roman" w:hAnsi="Times New Roman" w:eastAsia="宋体" w:cs="Times New Roman"/>
          <w:kern w:val="0"/>
          <w:sz w:val="24"/>
          <w:szCs w:val="24"/>
          <w:lang w:val="en-US" w:eastAsia="zh-CN" w:bidi="ar-SA"/>
        </w:rPr>
        <w:t>完</w:t>
      </w:r>
      <w:r>
        <w:rPr>
          <w:rFonts w:hint="default" w:ascii="Times New Roman" w:hAnsi="Times New Roman" w:eastAsia="宋体" w:cs="Times New Roman"/>
          <w:kern w:val="0"/>
          <w:sz w:val="24"/>
          <w:szCs w:val="24"/>
          <w:lang w:val="en-US" w:eastAsia="zh-CN" w:bidi="ar-SA"/>
        </w:rPr>
        <w:t>全浸没在固定液中。</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highlight w:val="none"/>
          <w:lang w:val="en-US" w:eastAsia="zh-CN" w:bidi="ar-SA"/>
        </w:rPr>
        <w:t>7.2.</w:t>
      </w:r>
      <w:r>
        <w:rPr>
          <w:rFonts w:hint="eastAsia" w:ascii="Times New Roman" w:hAnsi="Times New Roman" w:eastAsia="宋体" w:cs="Times New Roman"/>
          <w:kern w:val="0"/>
          <w:sz w:val="24"/>
          <w:szCs w:val="24"/>
          <w:highlight w:val="none"/>
          <w:lang w:val="en-US" w:eastAsia="zh-CN" w:bidi="ar-SA"/>
        </w:rPr>
        <w:t>3</w:t>
      </w:r>
      <w:r>
        <w:rPr>
          <w:rFonts w:hint="default" w:ascii="Times New Roman" w:hAnsi="Times New Roman" w:eastAsia="宋体" w:cs="Times New Roman"/>
          <w:kern w:val="0"/>
          <w:sz w:val="24"/>
          <w:szCs w:val="24"/>
          <w:highlight w:val="none"/>
          <w:lang w:val="en-US" w:eastAsia="zh-CN" w:bidi="ar-SA"/>
        </w:rPr>
        <w:t xml:space="preserve">.8 </w:t>
      </w:r>
      <w:r>
        <w:rPr>
          <w:rFonts w:hint="default" w:ascii="Times New Roman" w:hAnsi="Times New Roman" w:eastAsia="宋体" w:cs="Times New Roman"/>
          <w:kern w:val="0"/>
          <w:sz w:val="24"/>
          <w:szCs w:val="24"/>
          <w:lang w:val="en-US" w:eastAsia="zh-CN" w:bidi="ar-SA"/>
        </w:rPr>
        <w:t>对于有蒂的息肉切除标本，可直接放入固定液中，但亚蒂或无蒂的息肉可在离断面用切缘标记液（如墨汁等</w:t>
      </w:r>
      <w:r>
        <w:rPr>
          <w:rFonts w:hint="eastAsia" w:ascii="Times New Roman" w:hAnsi="Times New Roman" w:eastAsia="宋体" w:cs="Times New Roman"/>
          <w:kern w:val="0"/>
          <w:sz w:val="24"/>
          <w:szCs w:val="24"/>
          <w:lang w:val="en-US" w:eastAsia="zh-CN" w:bidi="ar-SA"/>
        </w:rPr>
        <w:t>）</w:t>
      </w:r>
      <w:r>
        <w:rPr>
          <w:rFonts w:hint="default" w:ascii="Times New Roman" w:hAnsi="Times New Roman" w:eastAsia="宋体" w:cs="Times New Roman"/>
          <w:kern w:val="0"/>
          <w:sz w:val="24"/>
          <w:szCs w:val="24"/>
          <w:lang w:val="en-US" w:eastAsia="zh-CN" w:bidi="ar-SA"/>
        </w:rPr>
        <w:t>标记后，再放入固定液中。</w:t>
      </w:r>
    </w:p>
    <w:p>
      <w:pPr>
        <w:keepNext w:val="0"/>
        <w:keepLines w:val="0"/>
        <w:widowControl/>
        <w:suppressLineNumbers w:val="0"/>
        <w:spacing w:line="360" w:lineRule="auto"/>
        <w:jc w:val="left"/>
        <w:rPr>
          <w:rFonts w:hint="default" w:ascii="Times New Roman" w:hAnsi="Times New Roman" w:eastAsia="宋体" w:cs="Times New Roman"/>
          <w:b/>
          <w:bCs/>
          <w:kern w:val="0"/>
          <w:sz w:val="24"/>
          <w:szCs w:val="24"/>
          <w:highlight w:val="yellow"/>
          <w:lang w:val="en-US" w:eastAsia="zh-CN" w:bidi="ar-SA"/>
        </w:rPr>
      </w:pPr>
      <w:r>
        <w:rPr>
          <w:rFonts w:hint="eastAsia" w:ascii="Times New Roman" w:hAnsi="Times New Roman" w:eastAsia="宋体" w:cs="Times New Roman"/>
          <w:b/>
          <w:bCs/>
          <w:kern w:val="0"/>
          <w:sz w:val="24"/>
          <w:szCs w:val="24"/>
          <w:highlight w:val="none"/>
          <w:lang w:val="en-US" w:eastAsia="zh-CN" w:bidi="ar-SA"/>
        </w:rPr>
        <w:t xml:space="preserve">7.2.4 术中快速病理诊断标本的固定 </w:t>
      </w:r>
      <w:r>
        <w:rPr>
          <w:rFonts w:hint="eastAsia" w:ascii="Times New Roman" w:hAnsi="Times New Roman" w:eastAsia="宋体" w:cs="Times New Roman"/>
          <w:kern w:val="0"/>
          <w:sz w:val="24"/>
          <w:szCs w:val="24"/>
          <w:lang w:val="en-US" w:eastAsia="zh-CN" w:bidi="ar-SA"/>
        </w:rPr>
        <w:t>术中冰冻的新鲜组织标本不得使用固定液浸泡，直接</w:t>
      </w:r>
      <w:r>
        <w:rPr>
          <w:rFonts w:hint="eastAsia" w:ascii="Times New Roman" w:hAnsi="Times New Roman" w:eastAsia="宋体" w:cs="Times New Roman"/>
          <w:color w:val="auto"/>
          <w:kern w:val="0"/>
          <w:sz w:val="24"/>
          <w:szCs w:val="24"/>
          <w:lang w:val="en-US" w:eastAsia="zh-CN" w:bidi="ar-SA"/>
        </w:rPr>
        <w:t>盛装于有标识的标本袋中</w:t>
      </w:r>
      <w:r>
        <w:rPr>
          <w:rFonts w:hint="eastAsia" w:ascii="Times New Roman" w:hAnsi="Times New Roman" w:eastAsia="宋体" w:cs="Times New Roman"/>
          <w:kern w:val="0"/>
          <w:sz w:val="24"/>
          <w:szCs w:val="24"/>
          <w:lang w:val="en-US" w:eastAsia="zh-CN" w:bidi="ar-SA"/>
        </w:rPr>
        <w:t>。</w:t>
      </w:r>
    </w:p>
    <w:p>
      <w:pPr>
        <w:widowControl/>
        <w:spacing w:before="76" w:line="360" w:lineRule="auto"/>
        <w:ind w:right="972"/>
        <w:textAlignment w:val="baseline"/>
        <w:rPr>
          <w:rFonts w:hint="eastAsia" w:ascii="Times New Roman" w:hAnsi="Times New Roman" w:eastAsia="宋体" w:cs="Times New Roman"/>
          <w:b/>
          <w:bCs/>
          <w:kern w:val="0"/>
          <w:sz w:val="24"/>
          <w:szCs w:val="24"/>
          <w:highlight w:val="none"/>
          <w:lang w:val="en-US" w:eastAsia="zh-CN" w:bidi="ar-SA"/>
        </w:rPr>
      </w:pPr>
      <w:r>
        <w:rPr>
          <w:rFonts w:hint="eastAsia" w:ascii="Times New Roman" w:hAnsi="Times New Roman" w:eastAsia="宋体" w:cs="Times New Roman"/>
          <w:b/>
          <w:bCs/>
          <w:kern w:val="0"/>
          <w:sz w:val="24"/>
          <w:szCs w:val="24"/>
          <w:highlight w:val="none"/>
          <w:lang w:val="en-US" w:eastAsia="zh-CN" w:bidi="ar-SA"/>
        </w:rPr>
        <w:t xml:space="preserve">7.2.5 手术组织器官标本的固定 </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7.2.5.1 应使用</w:t>
      </w:r>
      <w:r>
        <w:rPr>
          <w:rFonts w:hint="default" w:ascii="Times New Roman" w:hAnsi="Times New Roman" w:eastAsia="宋体" w:cs="Times New Roman"/>
          <w:kern w:val="0"/>
          <w:sz w:val="24"/>
          <w:szCs w:val="24"/>
          <w:lang w:val="en-US" w:eastAsia="zh-CN" w:bidi="ar-SA"/>
        </w:rPr>
        <w:t>固定液</w:t>
      </w:r>
      <w:r>
        <w:rPr>
          <w:rFonts w:hint="eastAsia" w:ascii="Times New Roman" w:hAnsi="Times New Roman" w:eastAsia="宋体" w:cs="Times New Roman"/>
          <w:kern w:val="0"/>
          <w:sz w:val="24"/>
          <w:szCs w:val="24"/>
          <w:lang w:val="en-US" w:eastAsia="zh-CN" w:bidi="ar-SA"/>
        </w:rPr>
        <w:t>进行固定，固定液的量至少为手术标本体积的5-10倍，并确保标本全部置于固定液之中。</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7.2.5.2 特殊情况如标本巨大时，建议及时送检新鲜标本，以防止标本自溶、腐败、干涸等 。</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bCs/>
          <w:spacing w:val="-9"/>
          <w:sz w:val="24"/>
          <w:szCs w:val="24"/>
          <w:lang w:val="en-US" w:eastAsia="zh-CN"/>
        </w:rPr>
      </w:pPr>
      <w:r>
        <w:rPr>
          <w:rFonts w:hint="default" w:ascii="Times New Roman" w:hAnsi="Times New Roman" w:eastAsia="宋体" w:cs="Times New Roman"/>
          <w:b/>
          <w:bCs/>
          <w:spacing w:val="-9"/>
          <w:sz w:val="24"/>
          <w:szCs w:val="24"/>
          <w:lang w:val="en-US" w:eastAsia="zh-CN"/>
        </w:rPr>
        <w:t>7.3 标本的申请</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b/>
          <w:bCs/>
          <w:spacing w:val="-9"/>
          <w:sz w:val="24"/>
          <w:szCs w:val="24"/>
          <w:lang w:val="en-US" w:eastAsia="zh-CN"/>
        </w:rPr>
        <w:t xml:space="preserve">7.3.1 </w:t>
      </w:r>
      <w:r>
        <w:rPr>
          <w:rFonts w:hint="eastAsia" w:ascii="Times New Roman" w:hAnsi="Times New Roman" w:eastAsia="宋体" w:cs="Times New Roman"/>
          <w:kern w:val="0"/>
          <w:sz w:val="24"/>
          <w:szCs w:val="24"/>
          <w:lang w:val="en-US" w:eastAsia="zh-CN" w:bidi="ar-SA"/>
        </w:rPr>
        <w:t>手术/诊疗</w:t>
      </w:r>
      <w:r>
        <w:rPr>
          <w:rFonts w:hint="default" w:ascii="Times New Roman" w:hAnsi="Times New Roman" w:eastAsia="宋体" w:cs="Times New Roman"/>
          <w:kern w:val="0"/>
          <w:sz w:val="24"/>
          <w:szCs w:val="24"/>
          <w:lang w:val="en-US" w:eastAsia="zh-CN" w:bidi="ar-SA"/>
        </w:rPr>
        <w:t>操作医师应规范填写病理申请单，填写送检标本的部位、数量、</w:t>
      </w:r>
      <w:r>
        <w:rPr>
          <w:rFonts w:hint="eastAsia" w:ascii="Times New Roman" w:hAnsi="Times New Roman" w:eastAsia="宋体" w:cs="Times New Roman"/>
          <w:kern w:val="0"/>
          <w:sz w:val="24"/>
          <w:szCs w:val="24"/>
          <w:lang w:val="en-US" w:eastAsia="zh-CN" w:bidi="ar-SA"/>
        </w:rPr>
        <w:t>手术</w:t>
      </w:r>
      <w:r>
        <w:rPr>
          <w:rFonts w:hint="default" w:ascii="Times New Roman" w:hAnsi="Times New Roman" w:eastAsia="宋体" w:cs="Times New Roman"/>
          <w:kern w:val="0"/>
          <w:sz w:val="24"/>
          <w:szCs w:val="24"/>
          <w:lang w:val="en-US" w:eastAsia="zh-CN" w:bidi="ar-SA"/>
        </w:rPr>
        <w:t>所见和简要病史等情况，发送病理申请单后，打印标本标识。</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cs="Times New Roman"/>
          <w:kern w:val="0"/>
          <w:sz w:val="24"/>
          <w:szCs w:val="24"/>
          <w:lang w:val="en-US" w:eastAsia="zh-CN" w:bidi="ar-SA"/>
        </w:rPr>
      </w:pPr>
      <w:r>
        <w:rPr>
          <w:rFonts w:hint="default" w:ascii="Times New Roman" w:hAnsi="Times New Roman" w:eastAsia="宋体" w:cs="Times New Roman"/>
          <w:b/>
          <w:bCs/>
          <w:spacing w:val="-9"/>
          <w:sz w:val="24"/>
          <w:szCs w:val="24"/>
          <w:lang w:val="en-US" w:eastAsia="zh-CN"/>
        </w:rPr>
        <w:t>7.3.2</w:t>
      </w:r>
      <w:r>
        <w:rPr>
          <w:rFonts w:hint="default" w:ascii="Times New Roman" w:hAnsi="Times New Roman" w:eastAsia="宋体" w:cs="Times New Roman"/>
          <w:kern w:val="0"/>
          <w:sz w:val="24"/>
          <w:szCs w:val="24"/>
          <w:lang w:val="en-US" w:eastAsia="zh-CN" w:bidi="ar-SA"/>
        </w:rPr>
        <w:t xml:space="preserve"> 标本标识上提供的信息至少包括（但不限于）下列内容：a)患者姓名、患者唯一性标识；b)标本采集日期和时间；c)检验项目；d)标本类型</w:t>
      </w:r>
      <w:r>
        <w:rPr>
          <w:rFonts w:hint="eastAsia" w:ascii="Times New Roman" w:hAnsi="Times New Roman" w:eastAsia="宋体" w:cs="Times New Roman"/>
          <w:kern w:val="0"/>
          <w:sz w:val="24"/>
          <w:szCs w:val="24"/>
          <w:lang w:val="en-US" w:eastAsia="zh-CN" w:bidi="ar-SA"/>
        </w:rPr>
        <w:t>及名称</w:t>
      </w:r>
      <w:r>
        <w:rPr>
          <w:rFonts w:hint="default" w:ascii="Times New Roman" w:hAnsi="Times New Roman" w:eastAsia="宋体" w:cs="Times New Roman"/>
          <w:kern w:val="0"/>
          <w:sz w:val="24"/>
          <w:szCs w:val="24"/>
          <w:lang w:val="en-US" w:eastAsia="zh-CN" w:bidi="ar-SA"/>
        </w:rPr>
        <w:t>；e)急查标本相应的标识（适用时）</w:t>
      </w:r>
      <w:r>
        <w:rPr>
          <w:rFonts w:hint="eastAsia" w:ascii="Times New Roman" w:hAnsi="Times New Roman" w:eastAsia="宋体" w:cs="Times New Roman"/>
          <w:kern w:val="0"/>
          <w:sz w:val="24"/>
          <w:szCs w:val="24"/>
          <w:lang w:val="en-US" w:eastAsia="zh-CN" w:bidi="ar-SA"/>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kern w:val="0"/>
          <w:sz w:val="24"/>
          <w:szCs w:val="24"/>
          <w:lang w:val="en-US" w:eastAsia="zh-CN" w:bidi="ar-SA"/>
        </w:rPr>
      </w:pPr>
      <w:r>
        <w:rPr>
          <w:rFonts w:hint="eastAsia" w:ascii="Times New Roman" w:hAnsi="Times New Roman" w:eastAsia="宋体" w:cs="Times New Roman"/>
          <w:b/>
          <w:bCs/>
          <w:spacing w:val="-9"/>
          <w:sz w:val="24"/>
          <w:szCs w:val="24"/>
          <w:lang w:val="en-US" w:eastAsia="zh-CN"/>
        </w:rPr>
        <w:t>7.3.3</w:t>
      </w:r>
      <w:r>
        <w:rPr>
          <w:rFonts w:hint="default" w:ascii="Times New Roman" w:hAnsi="Times New Roman" w:eastAsia="宋体" w:cs="Times New Roman"/>
          <w:kern w:val="0"/>
          <w:sz w:val="24"/>
          <w:szCs w:val="24"/>
          <w:lang w:val="en-US" w:eastAsia="zh-CN" w:bidi="ar-SA"/>
        </w:rPr>
        <w:t>标本标识宜由放入冰箱后仍能粘牢的材料制成。</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b/>
          <w:bCs/>
          <w:spacing w:val="-9"/>
          <w:sz w:val="24"/>
          <w:szCs w:val="24"/>
          <w:lang w:val="en-US" w:eastAsia="zh-CN"/>
        </w:rPr>
        <w:t>7.3.</w:t>
      </w:r>
      <w:r>
        <w:rPr>
          <w:rFonts w:hint="eastAsia" w:ascii="Times New Roman" w:hAnsi="Times New Roman" w:eastAsia="宋体" w:cs="Times New Roman"/>
          <w:b/>
          <w:bCs/>
          <w:spacing w:val="-9"/>
          <w:sz w:val="24"/>
          <w:szCs w:val="24"/>
          <w:lang w:val="en-US" w:eastAsia="zh-CN"/>
        </w:rPr>
        <w:t>4</w:t>
      </w:r>
      <w:r>
        <w:rPr>
          <w:rFonts w:hint="default" w:ascii="Times New Roman" w:hAnsi="Times New Roman" w:eastAsia="宋体" w:cs="Times New Roman"/>
          <w:b/>
          <w:bCs/>
          <w:spacing w:val="-9"/>
          <w:sz w:val="24"/>
          <w:szCs w:val="24"/>
          <w:lang w:val="en-US" w:eastAsia="zh-CN"/>
        </w:rPr>
        <w:t xml:space="preserve"> </w:t>
      </w:r>
      <w:r>
        <w:rPr>
          <w:rFonts w:hint="default" w:ascii="Times New Roman" w:hAnsi="Times New Roman" w:eastAsia="宋体" w:cs="Times New Roman"/>
          <w:kern w:val="0"/>
          <w:sz w:val="24"/>
          <w:szCs w:val="24"/>
          <w:lang w:val="en-US" w:eastAsia="zh-CN" w:bidi="ar-SA"/>
        </w:rPr>
        <w:t>应由</w:t>
      </w:r>
      <w:r>
        <w:rPr>
          <w:rFonts w:hint="eastAsia" w:ascii="Times New Roman" w:hAnsi="Times New Roman" w:eastAsia="宋体" w:cs="Times New Roman"/>
          <w:kern w:val="0"/>
          <w:sz w:val="24"/>
          <w:szCs w:val="24"/>
          <w:lang w:val="en-US" w:eastAsia="zh-CN" w:bidi="ar-SA"/>
        </w:rPr>
        <w:t>手术/诊疗</w:t>
      </w:r>
      <w:r>
        <w:rPr>
          <w:rFonts w:hint="default" w:ascii="Times New Roman" w:hAnsi="Times New Roman" w:eastAsia="宋体" w:cs="Times New Roman"/>
          <w:kern w:val="0"/>
          <w:sz w:val="24"/>
          <w:szCs w:val="24"/>
          <w:lang w:val="en-US" w:eastAsia="zh-CN" w:bidi="ar-SA"/>
        </w:rPr>
        <w:t>操作医师与</w:t>
      </w:r>
      <w:r>
        <w:rPr>
          <w:rFonts w:hint="eastAsia" w:ascii="Times New Roman" w:hAnsi="Times New Roman" w:eastAsia="宋体" w:cs="Times New Roman"/>
          <w:kern w:val="0"/>
          <w:sz w:val="24"/>
          <w:szCs w:val="24"/>
          <w:lang w:val="en-US" w:eastAsia="zh-CN" w:bidi="ar-SA"/>
        </w:rPr>
        <w:t>手术/</w:t>
      </w:r>
      <w:r>
        <w:rPr>
          <w:rFonts w:hint="default" w:ascii="Times New Roman" w:hAnsi="Times New Roman" w:eastAsia="宋体" w:cs="Times New Roman"/>
          <w:kern w:val="0"/>
          <w:sz w:val="24"/>
          <w:szCs w:val="24"/>
          <w:lang w:val="en-US" w:eastAsia="zh-CN" w:bidi="ar-SA"/>
        </w:rPr>
        <w:t>诊间配合护士双人核对以上信息无误后，粘贴标本标识于标本容器上。</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kern w:val="0"/>
          <w:sz w:val="24"/>
          <w:szCs w:val="24"/>
          <w:lang w:val="en-US" w:eastAsia="zh-CN" w:bidi="ar-SA"/>
        </w:rPr>
      </w:pPr>
      <w:r>
        <w:rPr>
          <w:rFonts w:hint="eastAsia" w:ascii="Times New Roman" w:hAnsi="Times New Roman" w:eastAsia="宋体" w:cs="Times New Roman"/>
          <w:b/>
          <w:bCs/>
          <w:spacing w:val="-9"/>
          <w:sz w:val="24"/>
          <w:szCs w:val="24"/>
          <w:lang w:val="en-US" w:eastAsia="zh-CN"/>
        </w:rPr>
        <w:t xml:space="preserve">7.3.5 </w:t>
      </w:r>
      <w:r>
        <w:rPr>
          <w:rFonts w:hint="default" w:ascii="Times New Roman" w:hAnsi="Times New Roman" w:eastAsia="宋体" w:cs="Times New Roman"/>
          <w:kern w:val="0"/>
          <w:sz w:val="24"/>
          <w:szCs w:val="24"/>
          <w:lang w:val="en-US" w:eastAsia="zh-CN" w:bidi="ar-SA"/>
        </w:rPr>
        <w:t>标本标识</w:t>
      </w:r>
      <w:r>
        <w:rPr>
          <w:rFonts w:hint="eastAsia" w:ascii="Times New Roman" w:hAnsi="Times New Roman" w:eastAsia="宋体" w:cs="Times New Roman"/>
          <w:kern w:val="0"/>
          <w:sz w:val="24"/>
          <w:szCs w:val="24"/>
          <w:lang w:val="en-US" w:eastAsia="zh-CN" w:bidi="ar-SA"/>
        </w:rPr>
        <w:t>应粘</w:t>
      </w:r>
      <w:r>
        <w:rPr>
          <w:rFonts w:hint="default" w:ascii="Times New Roman" w:hAnsi="Times New Roman" w:eastAsia="宋体" w:cs="Times New Roman"/>
          <w:kern w:val="0"/>
          <w:sz w:val="24"/>
          <w:szCs w:val="24"/>
          <w:lang w:val="en-US" w:eastAsia="zh-CN" w:bidi="ar-SA"/>
        </w:rPr>
        <w:t>贴在容器</w:t>
      </w:r>
      <w:r>
        <w:rPr>
          <w:rFonts w:hint="eastAsia" w:ascii="Times New Roman" w:hAnsi="Times New Roman" w:eastAsia="宋体" w:cs="Times New Roman"/>
          <w:kern w:val="0"/>
          <w:sz w:val="24"/>
          <w:szCs w:val="24"/>
          <w:lang w:val="en-US" w:eastAsia="zh-CN" w:bidi="ar-SA"/>
        </w:rPr>
        <w:t>瓶身</w:t>
      </w:r>
      <w:r>
        <w:rPr>
          <w:rFonts w:hint="default" w:ascii="Times New Roman" w:hAnsi="Times New Roman" w:eastAsia="宋体" w:cs="Times New Roman"/>
          <w:kern w:val="0"/>
          <w:sz w:val="24"/>
          <w:szCs w:val="24"/>
          <w:lang w:val="en-US" w:eastAsia="zh-CN" w:bidi="ar-SA"/>
        </w:rPr>
        <w:t>上</w:t>
      </w:r>
      <w:r>
        <w:rPr>
          <w:rFonts w:hint="eastAsia" w:ascii="Times New Roman" w:hAnsi="Times New Roman" w:eastAsia="宋体" w:cs="Times New Roman"/>
          <w:kern w:val="0"/>
          <w:sz w:val="24"/>
          <w:szCs w:val="24"/>
          <w:lang w:val="en-US" w:eastAsia="zh-CN" w:bidi="ar-SA"/>
        </w:rPr>
        <w:t>，不应粘贴在</w:t>
      </w:r>
      <w:r>
        <w:rPr>
          <w:rFonts w:hint="default" w:ascii="Times New Roman" w:hAnsi="Times New Roman" w:eastAsia="宋体" w:cs="Times New Roman"/>
          <w:kern w:val="0"/>
          <w:sz w:val="24"/>
          <w:szCs w:val="24"/>
          <w:lang w:val="en-US" w:eastAsia="zh-CN" w:bidi="ar-SA"/>
        </w:rPr>
        <w:t>容器盖上。</w:t>
      </w:r>
    </w:p>
    <w:p>
      <w:pPr>
        <w:numPr>
          <w:ilvl w:val="0"/>
          <w:numId w:val="0"/>
        </w:numPr>
        <w:spacing w:line="360" w:lineRule="auto"/>
        <w:ind w:leftChars="0"/>
        <w:rPr>
          <w:rFonts w:hint="default" w:ascii="Times New Roman" w:hAnsi="Times New Roman" w:eastAsia="宋体" w:cs="Times New Roman"/>
          <w:kern w:val="0"/>
          <w:sz w:val="24"/>
          <w:szCs w:val="24"/>
          <w:lang w:val="en-US" w:eastAsia="zh-CN" w:bidi="ar-SA"/>
        </w:rPr>
      </w:pPr>
      <w:r>
        <w:rPr>
          <w:rFonts w:hint="eastAsia" w:ascii="Times New Roman" w:hAnsi="Times New Roman" w:eastAsia="宋体" w:cs="Times New Roman"/>
          <w:b/>
          <w:bCs/>
          <w:spacing w:val="-9"/>
          <w:sz w:val="24"/>
          <w:szCs w:val="24"/>
          <w:lang w:val="en-US" w:eastAsia="zh-CN"/>
        </w:rPr>
        <w:t>7.3.6</w:t>
      </w:r>
      <w:r>
        <w:rPr>
          <w:rFonts w:hint="eastAsia" w:ascii="Times New Roman" w:hAnsi="Times New Roman" w:eastAsia="宋体" w:cs="Times New Roman"/>
          <w:kern w:val="0"/>
          <w:sz w:val="24"/>
          <w:szCs w:val="24"/>
          <w:lang w:val="en-US" w:eastAsia="zh-CN" w:bidi="ar-SA"/>
        </w:rPr>
        <w:t>手术/诊疗操作医师打印手术标本病理申请单与手术标本标识（患者病区、床号、姓名、住院号、标本名称、数量等），登记并放入指定标本柜保存，并签字。</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kern w:val="0"/>
          <w:sz w:val="24"/>
          <w:szCs w:val="24"/>
          <w:lang w:val="en-US" w:eastAsia="zh-CN" w:bidi="ar-SA"/>
        </w:rPr>
      </w:pPr>
      <w:r>
        <w:rPr>
          <w:rFonts w:hint="eastAsia" w:ascii="Times New Roman" w:hAnsi="Times New Roman" w:eastAsia="宋体" w:cs="Times New Roman"/>
          <w:b/>
          <w:bCs/>
          <w:spacing w:val="-9"/>
          <w:sz w:val="24"/>
          <w:szCs w:val="24"/>
          <w:lang w:val="en-US" w:eastAsia="zh-CN"/>
        </w:rPr>
        <w:t>7.3.7</w:t>
      </w:r>
      <w:r>
        <w:rPr>
          <w:rFonts w:hint="eastAsia" w:ascii="Times New Roman" w:hAnsi="Times New Roman" w:eastAsia="宋体" w:cs="Times New Roman"/>
          <w:kern w:val="0"/>
          <w:sz w:val="24"/>
          <w:szCs w:val="24"/>
          <w:lang w:val="en-US" w:eastAsia="zh-CN" w:bidi="ar-SA"/>
        </w:rPr>
        <w:t>术中快速病理诊断标本应在申请单上留有手术室</w:t>
      </w:r>
      <w:r>
        <w:rPr>
          <w:rFonts w:hint="eastAsia" w:ascii="Times New Roman" w:hAnsi="Times New Roman" w:eastAsia="宋体" w:cs="Times New Roman"/>
          <w:color w:val="auto"/>
          <w:kern w:val="0"/>
          <w:sz w:val="24"/>
          <w:szCs w:val="24"/>
          <w:lang w:val="en-US" w:eastAsia="zh-CN" w:bidi="ar-SA"/>
        </w:rPr>
        <w:t>诊室</w:t>
      </w:r>
      <w:r>
        <w:rPr>
          <w:rFonts w:hint="eastAsia" w:ascii="Times New Roman" w:hAnsi="Times New Roman" w:eastAsia="宋体" w:cs="Times New Roman"/>
          <w:kern w:val="0"/>
          <w:sz w:val="24"/>
          <w:szCs w:val="24"/>
          <w:lang w:val="en-US" w:eastAsia="zh-CN" w:bidi="ar-SA"/>
        </w:rPr>
        <w:t>联系电话号码。</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b/>
          <w:bCs/>
          <w:spacing w:val="-9"/>
          <w:sz w:val="24"/>
          <w:szCs w:val="24"/>
          <w:lang w:val="en-US" w:eastAsia="zh-CN"/>
        </w:rPr>
        <w:t>7.3.</w:t>
      </w:r>
      <w:r>
        <w:rPr>
          <w:rFonts w:hint="eastAsia" w:ascii="Times New Roman" w:hAnsi="Times New Roman" w:eastAsia="宋体" w:cs="Times New Roman"/>
          <w:b/>
          <w:bCs/>
          <w:spacing w:val="-9"/>
          <w:sz w:val="24"/>
          <w:szCs w:val="24"/>
          <w:lang w:val="en-US" w:eastAsia="zh-CN"/>
        </w:rPr>
        <w:t xml:space="preserve">8 </w:t>
      </w:r>
      <w:r>
        <w:rPr>
          <w:rFonts w:hint="eastAsia" w:ascii="Times New Roman" w:hAnsi="Times New Roman" w:eastAsia="宋体" w:cs="Times New Roman"/>
          <w:kern w:val="0"/>
          <w:sz w:val="24"/>
          <w:szCs w:val="24"/>
          <w:lang w:val="en-US" w:eastAsia="zh-CN" w:bidi="ar-SA"/>
        </w:rPr>
        <w:t>标本</w:t>
      </w:r>
      <w:r>
        <w:rPr>
          <w:rFonts w:hint="default" w:ascii="Times New Roman" w:hAnsi="Times New Roman" w:eastAsia="宋体" w:cs="Times New Roman"/>
          <w:kern w:val="0"/>
          <w:sz w:val="24"/>
          <w:szCs w:val="24"/>
          <w:lang w:val="en-US" w:eastAsia="zh-CN" w:bidi="ar-SA"/>
        </w:rPr>
        <w:t>登记本上应准确登记患者姓名、标本部位、数量、</w:t>
      </w:r>
      <w:r>
        <w:rPr>
          <w:rFonts w:hint="eastAsia" w:ascii="Times New Roman" w:hAnsi="Times New Roman" w:eastAsia="宋体" w:cs="Times New Roman"/>
          <w:kern w:val="0"/>
          <w:sz w:val="24"/>
          <w:szCs w:val="24"/>
          <w:lang w:val="en-US" w:eastAsia="zh-CN" w:bidi="ar-SA"/>
        </w:rPr>
        <w:t>手术/诊疗操作</w:t>
      </w:r>
      <w:r>
        <w:rPr>
          <w:rFonts w:hint="default" w:ascii="Times New Roman" w:hAnsi="Times New Roman" w:eastAsia="宋体" w:cs="Times New Roman"/>
          <w:kern w:val="0"/>
          <w:sz w:val="24"/>
          <w:szCs w:val="24"/>
          <w:lang w:val="en-US" w:eastAsia="zh-CN" w:bidi="ar-SA"/>
        </w:rPr>
        <w:t>医师及配合护士姓名等信息。</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kern w:val="0"/>
          <w:sz w:val="24"/>
          <w:szCs w:val="24"/>
          <w:highlight w:val="none"/>
          <w:lang w:val="en-US" w:eastAsia="zh-CN" w:bidi="ar-SA"/>
        </w:rPr>
      </w:pPr>
      <w:r>
        <w:rPr>
          <w:rFonts w:hint="eastAsia" w:ascii="Times New Roman" w:hAnsi="Times New Roman" w:eastAsia="宋体" w:cs="Times New Roman"/>
          <w:b/>
          <w:bCs/>
          <w:spacing w:val="-9"/>
          <w:sz w:val="24"/>
          <w:szCs w:val="24"/>
          <w:lang w:val="en-US" w:eastAsia="zh-CN"/>
        </w:rPr>
        <w:t xml:space="preserve">7.3.9 </w:t>
      </w:r>
      <w:r>
        <w:rPr>
          <w:rFonts w:hint="eastAsia" w:ascii="Times New Roman" w:hAnsi="Times New Roman" w:eastAsia="宋体" w:cs="Times New Roman"/>
          <w:kern w:val="0"/>
          <w:sz w:val="24"/>
          <w:szCs w:val="24"/>
          <w:lang w:val="en-US" w:eastAsia="zh-CN" w:bidi="ar-SA"/>
        </w:rPr>
        <w:t>送检科室</w:t>
      </w:r>
      <w:r>
        <w:rPr>
          <w:rFonts w:hint="eastAsia" w:ascii="Times New Roman" w:hAnsi="Times New Roman" w:eastAsia="宋体" w:cs="Times New Roman"/>
          <w:kern w:val="0"/>
          <w:sz w:val="24"/>
          <w:szCs w:val="24"/>
          <w:highlight w:val="none"/>
          <w:lang w:val="en-US" w:eastAsia="zh-CN" w:bidi="ar-SA"/>
        </w:rPr>
        <w:t>应设置标本登记本/电子标本登记本及交接记录单/电子交接记录单，内容除核对内容外，还应包含手术日期、送检日期、送检人等。</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宋体" w:hAnsi="宋体" w:eastAsia="宋体" w:cs="宋体"/>
          <w:kern w:val="0"/>
          <w:sz w:val="24"/>
          <w:lang w:val="en-US" w:eastAsia="zh-CN"/>
        </w:rPr>
      </w:pPr>
      <w:r>
        <w:rPr>
          <w:rFonts w:hint="eastAsia" w:ascii="Times New Roman" w:hAnsi="Times New Roman" w:eastAsia="宋体" w:cs="Times New Roman"/>
          <w:b/>
          <w:bCs/>
          <w:spacing w:val="-9"/>
          <w:sz w:val="24"/>
          <w:szCs w:val="24"/>
          <w:lang w:val="en-US" w:eastAsia="zh-CN"/>
        </w:rPr>
        <w:t>7.3.10</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标本在送检前应详细登记标本内容</w:t>
      </w:r>
      <w:r>
        <w:rPr>
          <w:rFonts w:hint="eastAsia" w:ascii="宋体" w:hAnsi="宋体" w:eastAsia="宋体" w:cs="宋体"/>
          <w:kern w:val="0"/>
          <w:sz w:val="24"/>
          <w:lang w:eastAsia="zh-CN"/>
        </w:rPr>
        <w:t>，</w:t>
      </w:r>
      <w:r>
        <w:rPr>
          <w:rFonts w:hint="eastAsia" w:ascii="宋体" w:hAnsi="宋体" w:eastAsia="宋体" w:cs="宋体"/>
          <w:kern w:val="0"/>
          <w:sz w:val="24"/>
          <w:lang w:val="en-US" w:eastAsia="zh-CN"/>
        </w:rPr>
        <w:t>科室留存</w:t>
      </w:r>
      <w:r>
        <w:rPr>
          <w:rFonts w:hint="eastAsia" w:ascii="宋体" w:hAnsi="宋体" w:eastAsia="宋体" w:cs="宋体"/>
          <w:kern w:val="0"/>
          <w:sz w:val="24"/>
        </w:rPr>
        <w:t>备案。</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cs="Times New Roman"/>
          <w:b/>
          <w:bCs/>
          <w:spacing w:val="-9"/>
          <w:sz w:val="24"/>
          <w:szCs w:val="24"/>
          <w:lang w:val="en-US" w:eastAsia="zh-CN"/>
        </w:rPr>
      </w:pPr>
      <w:r>
        <w:rPr>
          <w:rFonts w:hint="default" w:ascii="Times New Roman" w:hAnsi="Times New Roman" w:eastAsia="宋体" w:cs="Times New Roman"/>
          <w:b/>
          <w:bCs/>
          <w:spacing w:val="-9"/>
          <w:sz w:val="24"/>
          <w:szCs w:val="24"/>
          <w:lang w:val="en-US" w:eastAsia="zh-CN"/>
        </w:rPr>
        <w:t>7.4 标本的</w:t>
      </w:r>
      <w:r>
        <w:rPr>
          <w:rFonts w:hint="eastAsia" w:ascii="Times New Roman" w:hAnsi="Times New Roman" w:eastAsia="宋体" w:cs="Times New Roman"/>
          <w:b/>
          <w:bCs/>
          <w:spacing w:val="-9"/>
          <w:sz w:val="24"/>
          <w:szCs w:val="24"/>
          <w:lang w:val="en-US" w:eastAsia="zh-CN"/>
        </w:rPr>
        <w:t>转运</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b/>
          <w:bCs/>
          <w:spacing w:val="-9"/>
          <w:sz w:val="24"/>
          <w:szCs w:val="24"/>
          <w:lang w:val="en-US" w:eastAsia="zh-CN"/>
        </w:rPr>
        <w:t xml:space="preserve">7.4.1 </w:t>
      </w:r>
      <w:r>
        <w:rPr>
          <w:rFonts w:hint="default" w:ascii="Times New Roman" w:hAnsi="Times New Roman" w:eastAsia="宋体" w:cs="Times New Roman"/>
          <w:b w:val="0"/>
          <w:bCs w:val="0"/>
          <w:spacing w:val="-9"/>
          <w:sz w:val="24"/>
          <w:szCs w:val="24"/>
          <w:lang w:val="en-US" w:eastAsia="zh-CN"/>
        </w:rPr>
        <w:t>标本</w:t>
      </w:r>
      <w:r>
        <w:rPr>
          <w:rFonts w:hint="default" w:ascii="Times New Roman" w:hAnsi="Times New Roman" w:eastAsia="宋体" w:cs="Times New Roman"/>
          <w:b w:val="0"/>
          <w:bCs w:val="0"/>
          <w:spacing w:val="-9"/>
          <w:sz w:val="24"/>
          <w:szCs w:val="24"/>
          <w:highlight w:val="none"/>
          <w:lang w:val="en-US" w:eastAsia="zh-CN"/>
        </w:rPr>
        <w:t>宜2</w:t>
      </w:r>
      <w:r>
        <w:rPr>
          <w:rFonts w:hint="eastAsia" w:ascii="Times New Roman" w:hAnsi="Times New Roman" w:eastAsia="宋体" w:cs="Times New Roman"/>
          <w:b w:val="0"/>
          <w:bCs w:val="0"/>
          <w:spacing w:val="-9"/>
          <w:sz w:val="24"/>
          <w:szCs w:val="24"/>
          <w:highlight w:val="none"/>
          <w:lang w:val="en-US" w:eastAsia="zh-CN"/>
        </w:rPr>
        <w:t>-</w:t>
      </w:r>
      <w:r>
        <w:rPr>
          <w:rFonts w:hint="default" w:ascii="Times New Roman" w:hAnsi="Times New Roman" w:eastAsia="宋体" w:cs="Times New Roman"/>
          <w:b w:val="0"/>
          <w:bCs w:val="0"/>
          <w:spacing w:val="-9"/>
          <w:sz w:val="24"/>
          <w:szCs w:val="24"/>
          <w:highlight w:val="none"/>
          <w:lang w:val="en-US" w:eastAsia="zh-CN"/>
        </w:rPr>
        <w:t>4小时内送</w:t>
      </w:r>
      <w:r>
        <w:rPr>
          <w:rFonts w:hint="default" w:ascii="Times New Roman" w:hAnsi="Times New Roman" w:eastAsia="宋体" w:cs="Times New Roman"/>
          <w:b w:val="0"/>
          <w:bCs w:val="0"/>
          <w:spacing w:val="-9"/>
          <w:sz w:val="24"/>
          <w:szCs w:val="24"/>
          <w:lang w:val="en-US" w:eastAsia="zh-CN"/>
        </w:rPr>
        <w:t>检</w:t>
      </w:r>
      <w:r>
        <w:rPr>
          <w:rFonts w:hint="eastAsia" w:ascii="Times New Roman" w:hAnsi="Times New Roman" w:eastAsia="宋体" w:cs="Times New Roman"/>
          <w:b w:val="0"/>
          <w:bCs w:val="0"/>
          <w:spacing w:val="-9"/>
          <w:sz w:val="24"/>
          <w:szCs w:val="24"/>
          <w:lang w:val="en-US" w:eastAsia="zh-CN"/>
        </w:rPr>
        <w:t>，</w:t>
      </w:r>
      <w:r>
        <w:rPr>
          <w:rFonts w:hint="default" w:ascii="Times New Roman" w:hAnsi="Times New Roman" w:eastAsia="宋体" w:cs="Times New Roman"/>
          <w:kern w:val="0"/>
          <w:sz w:val="24"/>
          <w:szCs w:val="24"/>
          <w:lang w:val="en-US" w:eastAsia="zh-CN" w:bidi="ar-SA"/>
        </w:rPr>
        <w:t>快速冰冻标本立即送检。</w:t>
      </w:r>
      <w:r>
        <w:rPr>
          <w:rFonts w:hint="eastAsia" w:ascii="Times New Roman" w:hAnsi="Times New Roman" w:eastAsia="宋体" w:cs="Times New Roman"/>
          <w:kern w:val="0"/>
          <w:sz w:val="24"/>
          <w:szCs w:val="24"/>
          <w:lang w:val="en-US" w:eastAsia="zh-CN" w:bidi="ar-SA"/>
        </w:rPr>
        <w:t>标本的送检转运</w:t>
      </w:r>
      <w:r>
        <w:rPr>
          <w:rFonts w:hint="default" w:ascii="Times New Roman" w:hAnsi="Times New Roman" w:eastAsia="宋体" w:cs="Times New Roman"/>
          <w:kern w:val="0"/>
          <w:sz w:val="24"/>
          <w:szCs w:val="24"/>
          <w:lang w:val="en-US" w:eastAsia="zh-CN" w:bidi="ar-SA"/>
        </w:rPr>
        <w:t>应由经过培训的</w:t>
      </w:r>
      <w:r>
        <w:rPr>
          <w:rFonts w:hint="eastAsia" w:ascii="Times New Roman" w:hAnsi="Times New Roman" w:eastAsia="宋体" w:cs="Times New Roman"/>
          <w:kern w:val="0"/>
          <w:sz w:val="24"/>
          <w:szCs w:val="24"/>
          <w:lang w:val="en-US" w:eastAsia="zh-CN" w:bidi="ar-SA"/>
        </w:rPr>
        <w:t>人员</w:t>
      </w:r>
      <w:r>
        <w:rPr>
          <w:rFonts w:hint="default" w:ascii="Times New Roman" w:hAnsi="Times New Roman" w:eastAsia="宋体" w:cs="Times New Roman"/>
          <w:kern w:val="0"/>
          <w:sz w:val="24"/>
          <w:szCs w:val="24"/>
          <w:lang w:val="en-US" w:eastAsia="zh-CN" w:bidi="ar-SA"/>
        </w:rPr>
        <w:t>负责</w:t>
      </w:r>
      <w:r>
        <w:rPr>
          <w:rFonts w:hint="eastAsia" w:ascii="Times New Roman" w:hAnsi="Times New Roman" w:eastAsia="宋体" w:cs="Times New Roman"/>
          <w:kern w:val="0"/>
          <w:sz w:val="24"/>
          <w:szCs w:val="24"/>
          <w:lang w:val="en-US" w:eastAsia="zh-CN" w:bidi="ar-SA"/>
        </w:rPr>
        <w:t>。</w:t>
      </w:r>
    </w:p>
    <w:p>
      <w:pPr>
        <w:spacing w:line="360" w:lineRule="auto"/>
        <w:rPr>
          <w:rFonts w:hint="default" w:ascii="Times New Roman" w:hAnsi="Times New Roman" w:eastAsia="宋体" w:cs="Times New Roman"/>
          <w:kern w:val="0"/>
          <w:sz w:val="24"/>
          <w:szCs w:val="24"/>
          <w:lang w:val="en-US" w:eastAsia="zh-CN" w:bidi="ar-SA"/>
        </w:rPr>
      </w:pPr>
      <w:r>
        <w:rPr>
          <w:rFonts w:hint="eastAsia" w:ascii="Times New Roman" w:hAnsi="Times New Roman" w:eastAsia="宋体" w:cs="Times New Roman"/>
          <w:b/>
          <w:bCs/>
          <w:spacing w:val="-9"/>
          <w:sz w:val="24"/>
          <w:szCs w:val="24"/>
          <w:lang w:val="en-US" w:eastAsia="zh-CN"/>
        </w:rPr>
        <w:t>7.4.2</w:t>
      </w:r>
      <w:r>
        <w:rPr>
          <w:rFonts w:hint="eastAsia" w:ascii="Times New Roman" w:hAnsi="Times New Roman" w:eastAsia="宋体" w:cs="Times New Roman"/>
          <w:b/>
          <w:bCs/>
          <w:kern w:val="0"/>
          <w:sz w:val="24"/>
          <w:szCs w:val="24"/>
          <w:highlight w:val="none"/>
          <w:lang w:val="en-US" w:eastAsia="zh-CN" w:bidi="ar-SA"/>
        </w:rPr>
        <w:t xml:space="preserve"> </w:t>
      </w:r>
      <w:r>
        <w:rPr>
          <w:rFonts w:hint="eastAsia" w:ascii="Times New Roman" w:hAnsi="Times New Roman" w:eastAsia="宋体" w:cs="Times New Roman"/>
          <w:kern w:val="0"/>
          <w:sz w:val="24"/>
          <w:szCs w:val="24"/>
          <w:lang w:val="en-US" w:eastAsia="zh-CN" w:bidi="ar-SA"/>
        </w:rPr>
        <w:t>盛放送检标本的容器应</w:t>
      </w:r>
      <w:r>
        <w:rPr>
          <w:rFonts w:hint="eastAsia" w:ascii="Times New Roman" w:hAnsi="Times New Roman" w:eastAsia="宋体" w:cs="Times New Roman"/>
          <w:color w:val="auto"/>
          <w:kern w:val="0"/>
          <w:sz w:val="24"/>
          <w:szCs w:val="24"/>
          <w:lang w:val="en-US" w:eastAsia="zh-CN" w:bidi="ar-SA"/>
        </w:rPr>
        <w:t>干燥清洁、大小适宜、透明无损坏、坚固且密封性能好</w:t>
      </w:r>
      <w:r>
        <w:rPr>
          <w:rFonts w:hint="eastAsia" w:ascii="Times New Roman" w:hAnsi="Times New Roman" w:eastAsia="宋体" w:cs="Times New Roman"/>
          <w:kern w:val="0"/>
          <w:sz w:val="24"/>
          <w:szCs w:val="24"/>
          <w:lang w:val="en-US" w:eastAsia="zh-CN" w:bidi="ar-SA"/>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9"/>
          <w:sz w:val="24"/>
          <w:szCs w:val="24"/>
          <w:lang w:val="en-US" w:eastAsia="zh-CN"/>
        </w:rPr>
      </w:pPr>
      <w:r>
        <w:rPr>
          <w:rFonts w:hint="default" w:ascii="Times New Roman" w:hAnsi="Times New Roman" w:eastAsia="宋体" w:cs="Times New Roman"/>
          <w:b/>
          <w:bCs/>
          <w:spacing w:val="-9"/>
          <w:sz w:val="24"/>
          <w:szCs w:val="24"/>
          <w:lang w:val="en-US" w:eastAsia="zh-CN"/>
        </w:rPr>
        <w:t xml:space="preserve">7.4.2 </w:t>
      </w:r>
      <w:r>
        <w:rPr>
          <w:rFonts w:hint="default" w:ascii="Times New Roman" w:hAnsi="Times New Roman" w:eastAsia="宋体" w:cs="Times New Roman"/>
          <w:b w:val="0"/>
          <w:bCs w:val="0"/>
          <w:spacing w:val="-9"/>
          <w:sz w:val="24"/>
          <w:szCs w:val="24"/>
          <w:lang w:val="en-US" w:eastAsia="zh-CN"/>
        </w:rPr>
        <w:t>应确保标本盛装容器的密闭，标本固定液无渗漏。</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cs="Times New Roman"/>
          <w:kern w:val="0"/>
          <w:sz w:val="24"/>
          <w:szCs w:val="24"/>
          <w:lang w:val="en-US" w:eastAsia="zh-CN" w:bidi="ar-SA"/>
        </w:rPr>
      </w:pPr>
      <w:r>
        <w:rPr>
          <w:rFonts w:hint="eastAsia" w:ascii="Times New Roman" w:hAnsi="Times New Roman" w:eastAsia="宋体" w:cs="Times New Roman"/>
          <w:b/>
          <w:bCs/>
          <w:spacing w:val="-9"/>
          <w:sz w:val="24"/>
          <w:szCs w:val="24"/>
          <w:lang w:val="en-US" w:eastAsia="zh-CN"/>
        </w:rPr>
        <w:t>7.4.4</w:t>
      </w:r>
      <w:r>
        <w:rPr>
          <w:rFonts w:hint="eastAsia" w:ascii="Times New Roman" w:hAnsi="Times New Roman" w:eastAsia="宋体" w:cs="Times New Roman"/>
          <w:b w:val="0"/>
          <w:bCs w:val="0"/>
          <w:spacing w:val="-9"/>
          <w:sz w:val="24"/>
          <w:szCs w:val="24"/>
          <w:lang w:val="en-US" w:eastAsia="zh-CN"/>
        </w:rPr>
        <w:t xml:space="preserve"> </w:t>
      </w:r>
      <w:r>
        <w:rPr>
          <w:rFonts w:hint="eastAsia" w:ascii="Times New Roman" w:hAnsi="Times New Roman" w:eastAsia="宋体" w:cs="Times New Roman"/>
          <w:kern w:val="0"/>
          <w:sz w:val="24"/>
          <w:szCs w:val="24"/>
          <w:lang w:val="en-US" w:eastAsia="zh-CN" w:bidi="ar-SA"/>
        </w:rPr>
        <w:t>含有/疑似含有传</w:t>
      </w:r>
      <w:r>
        <w:rPr>
          <w:rFonts w:hint="eastAsia" w:ascii="Times New Roman" w:hAnsi="Times New Roman" w:eastAsia="宋体" w:cs="Times New Roman"/>
          <w:color w:val="auto"/>
          <w:kern w:val="0"/>
          <w:sz w:val="24"/>
          <w:szCs w:val="24"/>
          <w:lang w:val="en-US" w:eastAsia="zh-CN" w:bidi="ar-SA"/>
        </w:rPr>
        <w:t>染性</w:t>
      </w:r>
      <w:r>
        <w:rPr>
          <w:rFonts w:hint="eastAsia" w:ascii="Times New Roman" w:hAnsi="Times New Roman" w:eastAsia="宋体" w:cs="Times New Roman"/>
          <w:kern w:val="0"/>
          <w:sz w:val="24"/>
          <w:szCs w:val="24"/>
          <w:lang w:val="en-US" w:eastAsia="zh-CN" w:bidi="ar-SA"/>
        </w:rPr>
        <w:t>的标本</w:t>
      </w:r>
      <w:r>
        <w:rPr>
          <w:rFonts w:hint="default" w:ascii="Times New Roman" w:hAnsi="Times New Roman" w:eastAsia="宋体" w:cs="Times New Roman"/>
          <w:kern w:val="0"/>
          <w:sz w:val="24"/>
          <w:szCs w:val="24"/>
          <w:lang w:val="en-US" w:eastAsia="zh-CN" w:bidi="ar-SA"/>
        </w:rPr>
        <w:t>应按照国家有关生物安全标准标识、包装标本，运送过程符合生物安全规范的要求。</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9"/>
          <w:sz w:val="24"/>
          <w:szCs w:val="24"/>
          <w:lang w:val="en-US" w:eastAsia="zh-CN"/>
        </w:rPr>
      </w:pPr>
      <w:r>
        <w:rPr>
          <w:rFonts w:hint="default" w:ascii="Times New Roman" w:hAnsi="Times New Roman" w:eastAsia="宋体" w:cs="Times New Roman"/>
          <w:b/>
          <w:bCs/>
          <w:spacing w:val="-9"/>
          <w:sz w:val="24"/>
          <w:szCs w:val="24"/>
          <w:lang w:val="en-US" w:eastAsia="zh-CN"/>
        </w:rPr>
        <w:t>7.4.</w:t>
      </w:r>
      <w:r>
        <w:rPr>
          <w:rFonts w:hint="eastAsia" w:ascii="Times New Roman" w:hAnsi="Times New Roman" w:eastAsia="宋体" w:cs="Times New Roman"/>
          <w:b/>
          <w:bCs/>
          <w:spacing w:val="-9"/>
          <w:sz w:val="24"/>
          <w:szCs w:val="24"/>
          <w:lang w:val="en-US" w:eastAsia="zh-CN"/>
        </w:rPr>
        <w:t>5</w:t>
      </w:r>
      <w:r>
        <w:rPr>
          <w:rFonts w:hint="default" w:ascii="Times New Roman" w:hAnsi="Times New Roman" w:eastAsia="宋体" w:cs="Times New Roman"/>
          <w:b/>
          <w:bCs/>
          <w:spacing w:val="-9"/>
          <w:sz w:val="24"/>
          <w:szCs w:val="24"/>
          <w:lang w:val="en-US" w:eastAsia="zh-CN"/>
        </w:rPr>
        <w:t xml:space="preserve"> </w:t>
      </w:r>
      <w:r>
        <w:rPr>
          <w:rFonts w:hint="default" w:ascii="Times New Roman" w:hAnsi="Times New Roman" w:eastAsia="宋体" w:cs="Times New Roman"/>
          <w:b w:val="0"/>
          <w:bCs w:val="0"/>
          <w:spacing w:val="-9"/>
          <w:sz w:val="24"/>
          <w:szCs w:val="24"/>
          <w:lang w:val="en-US" w:eastAsia="zh-CN"/>
        </w:rPr>
        <w:t>病理接收工作人员与送检人应双</w:t>
      </w:r>
      <w:r>
        <w:rPr>
          <w:rFonts w:hint="default" w:ascii="Times New Roman" w:hAnsi="Times New Roman" w:eastAsia="宋体" w:cs="Times New Roman"/>
          <w:b w:val="0"/>
          <w:bCs w:val="0"/>
          <w:color w:val="auto"/>
          <w:spacing w:val="-9"/>
          <w:sz w:val="24"/>
          <w:szCs w:val="24"/>
          <w:lang w:val="en-US" w:eastAsia="zh-CN"/>
        </w:rPr>
        <w:t>方</w:t>
      </w:r>
      <w:r>
        <w:rPr>
          <w:rFonts w:hint="eastAsia" w:ascii="Times New Roman" w:hAnsi="Times New Roman" w:eastAsia="宋体" w:cs="Times New Roman"/>
          <w:b w:val="0"/>
          <w:bCs w:val="0"/>
          <w:color w:val="auto"/>
          <w:spacing w:val="-9"/>
          <w:sz w:val="24"/>
          <w:szCs w:val="24"/>
          <w:lang w:val="en-US" w:eastAsia="zh-CN"/>
        </w:rPr>
        <w:t>逐一</w:t>
      </w:r>
      <w:r>
        <w:rPr>
          <w:rFonts w:hint="default" w:ascii="Times New Roman" w:hAnsi="Times New Roman" w:eastAsia="宋体" w:cs="Times New Roman"/>
          <w:b w:val="0"/>
          <w:bCs w:val="0"/>
          <w:color w:val="auto"/>
          <w:spacing w:val="-9"/>
          <w:sz w:val="24"/>
          <w:szCs w:val="24"/>
          <w:lang w:val="en-US" w:eastAsia="zh-CN"/>
        </w:rPr>
        <w:t>核对</w:t>
      </w:r>
      <w:r>
        <w:rPr>
          <w:rFonts w:hint="default" w:ascii="Times New Roman" w:hAnsi="Times New Roman" w:eastAsia="宋体" w:cs="Times New Roman"/>
          <w:b w:val="0"/>
          <w:bCs w:val="0"/>
          <w:spacing w:val="-9"/>
          <w:sz w:val="24"/>
          <w:szCs w:val="24"/>
          <w:lang w:val="en-US" w:eastAsia="zh-CN"/>
        </w:rPr>
        <w:t>病理标本信息，病理标本申请单应与标本容器上的信息统一，核对无误后双方签字</w:t>
      </w:r>
      <w:r>
        <w:rPr>
          <w:rFonts w:hint="eastAsia" w:ascii="Times New Roman" w:hAnsi="Times New Roman" w:eastAsia="宋体" w:cs="Times New Roman"/>
          <w:b w:val="0"/>
          <w:bCs w:val="0"/>
          <w:spacing w:val="-9"/>
          <w:sz w:val="24"/>
          <w:szCs w:val="24"/>
          <w:lang w:val="en-US" w:eastAsia="zh-CN"/>
        </w:rPr>
        <w:t>确认</w:t>
      </w:r>
      <w:r>
        <w:rPr>
          <w:rFonts w:hint="default" w:ascii="Times New Roman" w:hAnsi="Times New Roman" w:eastAsia="宋体" w:cs="Times New Roman"/>
          <w:b w:val="0"/>
          <w:bCs w:val="0"/>
          <w:spacing w:val="-9"/>
          <w:sz w:val="24"/>
          <w:szCs w:val="24"/>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9"/>
          <w:sz w:val="24"/>
          <w:szCs w:val="24"/>
          <w:lang w:val="en-US" w:eastAsia="zh-CN"/>
        </w:rPr>
      </w:pPr>
      <w:r>
        <w:rPr>
          <w:rFonts w:hint="default" w:ascii="Times New Roman" w:hAnsi="Times New Roman" w:eastAsia="宋体" w:cs="Times New Roman"/>
          <w:b/>
          <w:bCs/>
          <w:spacing w:val="-9"/>
          <w:sz w:val="24"/>
          <w:szCs w:val="24"/>
          <w:lang w:val="en-US" w:eastAsia="zh-CN"/>
        </w:rPr>
        <w:t>7.4.</w:t>
      </w:r>
      <w:r>
        <w:rPr>
          <w:rFonts w:hint="eastAsia" w:ascii="Times New Roman" w:hAnsi="Times New Roman" w:eastAsia="宋体" w:cs="Times New Roman"/>
          <w:b/>
          <w:bCs/>
          <w:spacing w:val="-9"/>
          <w:sz w:val="24"/>
          <w:szCs w:val="24"/>
          <w:lang w:val="en-US" w:eastAsia="zh-CN"/>
        </w:rPr>
        <w:t>6</w:t>
      </w:r>
      <w:r>
        <w:rPr>
          <w:rFonts w:hint="default" w:ascii="Times New Roman" w:hAnsi="Times New Roman" w:eastAsia="宋体" w:cs="Times New Roman"/>
          <w:b/>
          <w:bCs/>
          <w:spacing w:val="-9"/>
          <w:sz w:val="24"/>
          <w:szCs w:val="24"/>
          <w:lang w:val="en-US" w:eastAsia="zh-CN"/>
        </w:rPr>
        <w:t xml:space="preserve"> </w:t>
      </w:r>
      <w:r>
        <w:rPr>
          <w:rFonts w:hint="default" w:ascii="Times New Roman" w:hAnsi="Times New Roman" w:eastAsia="宋体" w:cs="Times New Roman"/>
          <w:b w:val="0"/>
          <w:bCs w:val="0"/>
          <w:spacing w:val="-9"/>
          <w:sz w:val="24"/>
          <w:szCs w:val="24"/>
          <w:lang w:val="en-US" w:eastAsia="zh-CN"/>
        </w:rPr>
        <w:t xml:space="preserve"> 应使用专用的病理标本转运箱，标本妥善放置。</w:t>
      </w:r>
    </w:p>
    <w:p>
      <w:pPr>
        <w:widowControl/>
        <w:shd w:val="clear" w:color="auto" w:fill="FFFFFF"/>
        <w:spacing w:line="360" w:lineRule="auto"/>
        <w:jc w:val="left"/>
        <w:rPr>
          <w:rFonts w:hint="eastAsia" w:ascii="Times New Roman" w:hAnsi="Times New Roman" w:eastAsia="宋体" w:cs="Times New Roman"/>
          <w:b w:val="0"/>
          <w:bCs w:val="0"/>
          <w:spacing w:val="-9"/>
          <w:sz w:val="24"/>
          <w:szCs w:val="24"/>
          <w:highlight w:val="yellow"/>
          <w:lang w:val="en-US" w:eastAsia="zh-CN"/>
        </w:rPr>
      </w:pPr>
      <w:r>
        <w:rPr>
          <w:rFonts w:hint="eastAsia" w:ascii="Times New Roman" w:hAnsi="Times New Roman" w:eastAsia="宋体" w:cs="Times New Roman"/>
          <w:b/>
          <w:bCs/>
          <w:spacing w:val="-9"/>
          <w:sz w:val="24"/>
          <w:szCs w:val="24"/>
          <w:lang w:val="en-US" w:eastAsia="zh-CN"/>
        </w:rPr>
        <w:t>7.4.7</w:t>
      </w:r>
      <w:r>
        <w:rPr>
          <w:rFonts w:hint="eastAsia" w:ascii="Times New Roman" w:hAnsi="Times New Roman" w:eastAsia="宋体" w:cs="Times New Roman"/>
          <w:b w:val="0"/>
          <w:bCs w:val="0"/>
          <w:spacing w:val="-9"/>
          <w:sz w:val="24"/>
          <w:szCs w:val="24"/>
          <w:lang w:val="en-US" w:eastAsia="zh-CN"/>
        </w:rPr>
        <w:t xml:space="preserve"> 转运人员动作轻稳，不能剧烈振荡，随便倾斜、颠倒标本，以防标本有形成份受到破坏。</w:t>
      </w:r>
      <w:r>
        <w:rPr>
          <w:rFonts w:hint="eastAsia" w:ascii="Times New Roman" w:hAnsi="Times New Roman" w:eastAsia="宋体" w:cs="Times New Roman"/>
          <w:b w:val="0"/>
          <w:bCs w:val="0"/>
          <w:spacing w:val="-9"/>
          <w:sz w:val="24"/>
          <w:szCs w:val="24"/>
          <w:highlight w:val="none"/>
          <w:lang w:val="en-US" w:eastAsia="zh-CN"/>
        </w:rPr>
        <w:t>使用气动传输方式运送标本时应确保标本质量不受影响。</w:t>
      </w:r>
    </w:p>
    <w:p>
      <w:pPr>
        <w:widowControl/>
        <w:shd w:val="clear" w:color="auto" w:fill="FFFFFF"/>
        <w:spacing w:line="360" w:lineRule="auto"/>
        <w:jc w:val="left"/>
        <w:rPr>
          <w:rFonts w:hint="eastAsia" w:ascii="Times New Roman" w:hAnsi="Times New Roman" w:eastAsia="宋体" w:cs="Times New Roman"/>
          <w:b w:val="0"/>
          <w:bCs w:val="0"/>
          <w:spacing w:val="-9"/>
          <w:sz w:val="24"/>
          <w:szCs w:val="24"/>
          <w:lang w:val="en-US" w:eastAsia="zh-CN"/>
        </w:rPr>
      </w:pPr>
      <w:r>
        <w:rPr>
          <w:rFonts w:hint="eastAsia" w:ascii="Times New Roman" w:hAnsi="Times New Roman" w:eastAsia="宋体" w:cs="Times New Roman"/>
          <w:b/>
          <w:bCs/>
          <w:spacing w:val="-9"/>
          <w:sz w:val="24"/>
          <w:szCs w:val="24"/>
          <w:lang w:val="en-US" w:eastAsia="zh-CN"/>
        </w:rPr>
        <w:t xml:space="preserve">7.4.8 </w:t>
      </w:r>
      <w:r>
        <w:rPr>
          <w:rFonts w:hint="eastAsia" w:ascii="Times New Roman" w:hAnsi="Times New Roman" w:eastAsia="宋体" w:cs="Times New Roman"/>
          <w:b w:val="0"/>
          <w:bCs w:val="0"/>
          <w:spacing w:val="-9"/>
          <w:sz w:val="24"/>
          <w:szCs w:val="24"/>
          <w:lang w:val="en-US" w:eastAsia="zh-CN"/>
        </w:rPr>
        <w:t>应尽量减少运送环节，标本妥善放置，在规定时间内运达病理室，并尽可能缩短转运时间。</w:t>
      </w:r>
    </w:p>
    <w:p>
      <w:pPr>
        <w:widowControl/>
        <w:shd w:val="clear" w:color="auto" w:fill="FFFFFF"/>
        <w:spacing w:line="360" w:lineRule="auto"/>
        <w:jc w:val="left"/>
        <w:rPr>
          <w:rFonts w:hint="eastAsia" w:ascii="Times New Roman" w:hAnsi="Times New Roman" w:eastAsia="宋体" w:cs="Times New Roman"/>
          <w:b w:val="0"/>
          <w:bCs w:val="0"/>
          <w:spacing w:val="-9"/>
          <w:sz w:val="24"/>
          <w:szCs w:val="24"/>
          <w:lang w:val="en-US" w:eastAsia="zh-CN"/>
        </w:rPr>
      </w:pPr>
      <w:r>
        <w:rPr>
          <w:rFonts w:hint="eastAsia" w:ascii="Times New Roman" w:hAnsi="Times New Roman" w:eastAsia="宋体" w:cs="Times New Roman"/>
          <w:b/>
          <w:bCs/>
          <w:spacing w:val="-9"/>
          <w:sz w:val="24"/>
          <w:szCs w:val="24"/>
          <w:lang w:val="en-US" w:eastAsia="zh-CN"/>
        </w:rPr>
        <w:t>7.4.9</w:t>
      </w:r>
      <w:r>
        <w:rPr>
          <w:rFonts w:hint="eastAsia" w:ascii="Times New Roman" w:hAnsi="Times New Roman" w:eastAsia="宋体" w:cs="Times New Roman"/>
          <w:kern w:val="0"/>
          <w:sz w:val="24"/>
          <w:szCs w:val="24"/>
          <w:lang w:val="en-US" w:eastAsia="zh-CN" w:bidi="ar-SA"/>
        </w:rPr>
        <w:t>术中快速病理诊断标本应由参加手术的台下医师或标本送检专职人员连同申请单一并送达病理科，经过病理科值班医师验收合格后进行登记编号。</w:t>
      </w:r>
    </w:p>
    <w:p>
      <w:pPr>
        <w:widowControl/>
        <w:shd w:val="clear" w:color="auto" w:fill="FFFFFF"/>
        <w:spacing w:line="360" w:lineRule="auto"/>
        <w:jc w:val="left"/>
        <w:rPr>
          <w:rFonts w:hint="default" w:ascii="宋体" w:hAnsi="宋体" w:eastAsia="宋体" w:cs="宋体"/>
          <w:kern w:val="0"/>
          <w:sz w:val="24"/>
          <w:lang w:val="en-US" w:eastAsia="zh-CN"/>
        </w:rPr>
      </w:pPr>
      <w:r>
        <w:rPr>
          <w:rFonts w:hint="eastAsia" w:ascii="Times New Roman" w:hAnsi="Times New Roman" w:eastAsia="宋体" w:cs="Times New Roman"/>
          <w:b/>
          <w:bCs/>
          <w:spacing w:val="-9"/>
          <w:sz w:val="24"/>
          <w:szCs w:val="24"/>
          <w:highlight w:val="none"/>
          <w:lang w:val="en-US" w:eastAsia="zh-CN"/>
        </w:rPr>
        <w:t>7.4.11</w:t>
      </w:r>
      <w:r>
        <w:rPr>
          <w:rFonts w:hint="eastAsia" w:ascii="Times New Roman" w:hAnsi="Times New Roman" w:eastAsia="宋体" w:cs="Times New Roman"/>
          <w:b w:val="0"/>
          <w:bCs w:val="0"/>
          <w:spacing w:val="-9"/>
          <w:sz w:val="24"/>
          <w:szCs w:val="24"/>
          <w:highlight w:val="none"/>
          <w:lang w:val="en-US" w:eastAsia="zh-CN"/>
        </w:rPr>
        <w:t xml:space="preserve"> </w:t>
      </w:r>
      <w:r>
        <w:rPr>
          <w:rFonts w:hint="eastAsia" w:ascii="宋体" w:hAnsi="宋体" w:eastAsia="宋体" w:cs="宋体"/>
          <w:kern w:val="0"/>
          <w:sz w:val="24"/>
        </w:rPr>
        <w:t>需急</w:t>
      </w:r>
      <w:r>
        <w:rPr>
          <w:rFonts w:hint="eastAsia" w:ascii="宋体" w:hAnsi="宋体" w:eastAsia="宋体" w:cs="宋体"/>
          <w:kern w:val="0"/>
          <w:sz w:val="24"/>
          <w:lang w:val="en-US" w:eastAsia="zh-CN"/>
        </w:rPr>
        <w:t>做</w:t>
      </w:r>
      <w:r>
        <w:rPr>
          <w:rFonts w:hint="eastAsia" w:ascii="宋体" w:hAnsi="宋体" w:eastAsia="宋体" w:cs="宋体"/>
          <w:kern w:val="0"/>
          <w:sz w:val="24"/>
        </w:rPr>
        <w:t>手术</w:t>
      </w:r>
      <w:r>
        <w:rPr>
          <w:rFonts w:hint="eastAsia" w:ascii="宋体" w:hAnsi="宋体" w:eastAsia="宋体" w:cs="宋体"/>
          <w:kern w:val="0"/>
          <w:sz w:val="24"/>
          <w:lang w:val="en-US" w:eastAsia="zh-CN"/>
        </w:rPr>
        <w:t>方式的</w:t>
      </w:r>
      <w:r>
        <w:rPr>
          <w:rFonts w:hint="eastAsia" w:ascii="宋体" w:hAnsi="宋体" w:eastAsia="宋体" w:cs="宋体"/>
          <w:kern w:val="0"/>
          <w:sz w:val="24"/>
        </w:rPr>
        <w:t>选择或器官切除</w:t>
      </w:r>
      <w:r>
        <w:rPr>
          <w:rFonts w:hint="eastAsia" w:ascii="宋体" w:hAnsi="宋体" w:eastAsia="宋体" w:cs="宋体"/>
          <w:kern w:val="0"/>
          <w:sz w:val="24"/>
          <w:lang w:eastAsia="zh-CN"/>
        </w:rPr>
        <w:t>的</w:t>
      </w:r>
      <w:r>
        <w:rPr>
          <w:rFonts w:hint="eastAsia" w:ascii="宋体" w:hAnsi="宋体" w:eastAsia="宋体" w:cs="宋体"/>
          <w:kern w:val="0"/>
          <w:sz w:val="24"/>
        </w:rPr>
        <w:t>标本应由专人管理标本</w:t>
      </w:r>
      <w:r>
        <w:rPr>
          <w:rFonts w:hint="eastAsia" w:ascii="宋体" w:hAnsi="宋体" w:eastAsia="宋体" w:cs="宋体"/>
          <w:kern w:val="0"/>
          <w:sz w:val="24"/>
          <w:lang w:eastAsia="zh-CN"/>
        </w:rPr>
        <w:t>，</w:t>
      </w:r>
      <w:r>
        <w:rPr>
          <w:rFonts w:hint="eastAsia" w:ascii="宋体" w:hAnsi="宋体" w:eastAsia="宋体" w:cs="宋体"/>
          <w:kern w:val="0"/>
          <w:sz w:val="24"/>
          <w:lang w:val="en-US" w:eastAsia="zh-CN"/>
        </w:rPr>
        <w:t>做</w:t>
      </w:r>
      <w:r>
        <w:rPr>
          <w:rFonts w:hint="eastAsia" w:ascii="宋体" w:hAnsi="宋体" w:eastAsia="宋体" w:cs="宋体"/>
          <w:kern w:val="0"/>
          <w:sz w:val="24"/>
        </w:rPr>
        <w:t>好急件标记</w:t>
      </w:r>
      <w:r>
        <w:rPr>
          <w:rFonts w:hint="eastAsia" w:ascii="宋体" w:hAnsi="宋体" w:eastAsia="宋体" w:cs="宋体"/>
          <w:kern w:val="0"/>
          <w:sz w:val="24"/>
          <w:lang w:eastAsia="zh-CN"/>
        </w:rPr>
        <w:t>，</w:t>
      </w:r>
      <w:r>
        <w:rPr>
          <w:rFonts w:hint="eastAsia" w:ascii="宋体" w:hAnsi="宋体" w:eastAsia="宋体" w:cs="宋体"/>
          <w:kern w:val="0"/>
          <w:sz w:val="24"/>
        </w:rPr>
        <w:t>亲自送检等候结果，取回结果（事前与送检科室</w:t>
      </w:r>
      <w:r>
        <w:rPr>
          <w:rFonts w:hint="eastAsia" w:ascii="宋体" w:hAnsi="宋体" w:eastAsia="宋体" w:cs="宋体"/>
          <w:kern w:val="0"/>
          <w:sz w:val="24"/>
          <w:lang w:val="en-US" w:eastAsia="zh-CN"/>
        </w:rPr>
        <w:t>做</w:t>
      </w:r>
      <w:r>
        <w:rPr>
          <w:rFonts w:hint="eastAsia" w:ascii="宋体" w:hAnsi="宋体" w:eastAsia="宋体" w:cs="宋体"/>
          <w:kern w:val="0"/>
          <w:sz w:val="24"/>
        </w:rPr>
        <w:t>好预检联系）。</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lang w:val="en-US" w:eastAsia="zh-CN"/>
        </w:rPr>
      </w:pPr>
      <w:r>
        <w:rPr>
          <w:rFonts w:hint="eastAsia" w:ascii="Times New Roman" w:hAnsi="Times New Roman" w:eastAsia="宋体" w:cs="Times New Roman"/>
          <w:b/>
          <w:bCs/>
          <w:spacing w:val="-9"/>
          <w:sz w:val="24"/>
          <w:szCs w:val="24"/>
          <w:lang w:val="en-US" w:eastAsia="zh-CN"/>
        </w:rPr>
        <w:t xml:space="preserve">7.4.12 </w:t>
      </w:r>
      <w:r>
        <w:rPr>
          <w:rFonts w:hint="eastAsia" w:ascii="宋体" w:hAnsi="宋体" w:eastAsia="宋体" w:cs="宋体"/>
          <w:kern w:val="0"/>
          <w:sz w:val="24"/>
          <w:lang w:val="en-US" w:eastAsia="zh-CN"/>
        </w:rPr>
        <w:t>术中冰冻标本病理诊断报告应采用书面形式、传真或网络传输，严禁仅采用口头或电话报告的方式，以避免误听或误传。</w:t>
      </w:r>
    </w:p>
    <w:p>
      <w:pPr>
        <w:numPr>
          <w:ilvl w:val="0"/>
          <w:numId w:val="0"/>
        </w:numPr>
        <w:spacing w:line="360" w:lineRule="auto"/>
        <w:ind w:leftChars="0"/>
        <w:rPr>
          <w:rFonts w:hint="eastAsia" w:ascii="宋体" w:hAnsi="宋体" w:eastAsia="宋体" w:cs="宋体"/>
          <w:kern w:val="0"/>
          <w:sz w:val="24"/>
          <w:lang w:val="en-US" w:eastAsia="zh-CN"/>
        </w:rPr>
      </w:pPr>
      <w:r>
        <w:rPr>
          <w:rFonts w:hint="eastAsia" w:ascii="Times New Roman" w:hAnsi="Times New Roman" w:eastAsia="宋体" w:cs="Times New Roman"/>
          <w:b/>
          <w:bCs/>
          <w:spacing w:val="-9"/>
          <w:sz w:val="24"/>
          <w:szCs w:val="24"/>
          <w:lang w:val="en-US" w:eastAsia="zh-CN"/>
        </w:rPr>
        <w:t xml:space="preserve">7.4.13 </w:t>
      </w:r>
      <w:r>
        <w:rPr>
          <w:rFonts w:hint="eastAsia" w:ascii="宋体" w:hAnsi="宋体" w:eastAsia="宋体" w:cs="宋体"/>
          <w:kern w:val="0"/>
          <w:sz w:val="24"/>
          <w:lang w:val="en-US" w:eastAsia="zh-CN"/>
        </w:rPr>
        <w:t>标本专职送检人员进行总核对，根据登记本、病理申请单、标本标识信息逐一核对无误后将标</w:t>
      </w:r>
      <w:r>
        <w:rPr>
          <w:rFonts w:hint="eastAsia" w:ascii="宋体" w:hAnsi="宋体" w:eastAsia="宋体" w:cs="宋体"/>
          <w:color w:val="auto"/>
          <w:kern w:val="0"/>
          <w:sz w:val="24"/>
          <w:lang w:val="en-US" w:eastAsia="zh-CN"/>
        </w:rPr>
        <w:t>本及相关单据等送</w:t>
      </w:r>
      <w:r>
        <w:rPr>
          <w:rFonts w:hint="eastAsia" w:ascii="宋体" w:hAnsi="宋体" w:eastAsia="宋体" w:cs="宋体"/>
          <w:kern w:val="0"/>
          <w:sz w:val="24"/>
          <w:lang w:val="en-US" w:eastAsia="zh-CN"/>
        </w:rPr>
        <w:t>至病理科，交接并签名。</w:t>
      </w:r>
    </w:p>
    <w:p>
      <w:pPr>
        <w:numPr>
          <w:ilvl w:val="0"/>
          <w:numId w:val="0"/>
        </w:numPr>
        <w:spacing w:line="360" w:lineRule="auto"/>
        <w:ind w:leftChars="0"/>
        <w:rPr>
          <w:rFonts w:hint="eastAsia" w:ascii="宋体" w:hAnsi="宋体" w:eastAsia="宋体" w:cs="宋体"/>
          <w:kern w:val="0"/>
          <w:sz w:val="24"/>
          <w:lang w:val="en-US" w:eastAsia="zh-CN"/>
        </w:rPr>
      </w:pPr>
      <w:r>
        <w:rPr>
          <w:rFonts w:hint="eastAsia" w:ascii="Times New Roman" w:hAnsi="Times New Roman" w:eastAsia="宋体" w:cs="Times New Roman"/>
          <w:b/>
          <w:bCs/>
          <w:spacing w:val="-9"/>
          <w:sz w:val="24"/>
          <w:szCs w:val="24"/>
          <w:lang w:val="en-US" w:eastAsia="zh-CN"/>
        </w:rPr>
        <w:t xml:space="preserve">7.4.14 </w:t>
      </w:r>
      <w:r>
        <w:rPr>
          <w:rFonts w:hint="eastAsia" w:ascii="宋体" w:hAnsi="宋体" w:eastAsia="宋体" w:cs="宋体"/>
          <w:kern w:val="0"/>
          <w:sz w:val="24"/>
          <w:lang w:val="en-US" w:eastAsia="zh-CN"/>
        </w:rPr>
        <w:t>不合格标本应及时带回并向值班责任护士汇报，由其负责与手术/诊疗操作医师联系并及时处理。</w:t>
      </w:r>
    </w:p>
    <w:p>
      <w:pPr>
        <w:numPr>
          <w:ilvl w:val="0"/>
          <w:numId w:val="0"/>
        </w:numPr>
        <w:spacing w:line="360" w:lineRule="auto"/>
        <w:ind w:leftChars="0"/>
        <w:rPr>
          <w:rFonts w:ascii="宋体" w:hAnsi="宋体" w:cs="宋体"/>
          <w:color w:val="FF0000"/>
          <w:sz w:val="24"/>
        </w:rPr>
      </w:pPr>
      <w:r>
        <w:rPr>
          <w:rFonts w:hint="eastAsia" w:ascii="Times New Roman" w:hAnsi="Times New Roman" w:eastAsia="宋体" w:cs="Times New Roman"/>
          <w:b/>
          <w:bCs/>
          <w:spacing w:val="-9"/>
          <w:sz w:val="24"/>
          <w:szCs w:val="24"/>
          <w:lang w:val="en-US" w:eastAsia="zh-CN"/>
        </w:rPr>
        <w:t xml:space="preserve">7.4.15 </w:t>
      </w:r>
      <w:r>
        <w:rPr>
          <w:rFonts w:hint="eastAsia" w:ascii="宋体" w:hAnsi="宋体" w:eastAsia="宋体" w:cs="宋体"/>
          <w:kern w:val="0"/>
          <w:sz w:val="24"/>
          <w:lang w:val="en-US" w:eastAsia="zh-CN"/>
        </w:rPr>
        <w:t>标本标识信息应准确、一致，严禁涂改，避免污染。</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bCs/>
          <w:spacing w:val="-9"/>
          <w:sz w:val="24"/>
          <w:szCs w:val="24"/>
          <w:highlight w:val="none"/>
          <w:lang w:val="en-US" w:eastAsia="zh-CN"/>
        </w:rPr>
      </w:pPr>
      <w:r>
        <w:rPr>
          <w:rFonts w:hint="default" w:ascii="Times New Roman" w:hAnsi="Times New Roman" w:eastAsia="宋体" w:cs="Times New Roman"/>
          <w:b/>
          <w:bCs/>
          <w:spacing w:val="-9"/>
          <w:sz w:val="24"/>
          <w:szCs w:val="24"/>
          <w:highlight w:val="none"/>
          <w:lang w:val="en-US" w:eastAsia="zh-CN"/>
        </w:rPr>
        <w:t>7.5  标本的储存</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9"/>
          <w:sz w:val="24"/>
          <w:szCs w:val="24"/>
          <w:lang w:val="en-US" w:eastAsia="zh-CN"/>
        </w:rPr>
      </w:pPr>
      <w:r>
        <w:rPr>
          <w:rFonts w:hint="default" w:ascii="Times New Roman" w:hAnsi="Times New Roman" w:eastAsia="宋体" w:cs="Times New Roman"/>
          <w:b/>
          <w:bCs/>
          <w:spacing w:val="-9"/>
          <w:sz w:val="24"/>
          <w:szCs w:val="24"/>
          <w:lang w:val="en-US" w:eastAsia="zh-CN"/>
        </w:rPr>
        <w:t>7.5.1</w:t>
      </w:r>
      <w:r>
        <w:rPr>
          <w:rFonts w:hint="default" w:ascii="Times New Roman" w:hAnsi="Times New Roman" w:eastAsia="宋体" w:cs="Times New Roman"/>
          <w:b w:val="0"/>
          <w:bCs w:val="0"/>
          <w:spacing w:val="-9"/>
          <w:sz w:val="24"/>
          <w:szCs w:val="24"/>
          <w:lang w:val="en-US" w:eastAsia="zh-CN"/>
        </w:rPr>
        <w:t xml:space="preserve"> 标本</w:t>
      </w:r>
      <w:r>
        <w:rPr>
          <w:rFonts w:hint="default" w:ascii="Times New Roman" w:hAnsi="Times New Roman" w:eastAsia="宋体" w:cs="Times New Roman"/>
          <w:b w:val="0"/>
          <w:bCs w:val="0"/>
          <w:spacing w:val="-9"/>
          <w:sz w:val="24"/>
          <w:szCs w:val="24"/>
          <w:highlight w:val="none"/>
          <w:lang w:val="en-US" w:eastAsia="zh-CN"/>
        </w:rPr>
        <w:t>宜2</w:t>
      </w:r>
      <w:r>
        <w:rPr>
          <w:rFonts w:hint="eastAsia" w:ascii="Times New Roman" w:hAnsi="Times New Roman" w:eastAsia="宋体" w:cs="Times New Roman"/>
          <w:b w:val="0"/>
          <w:bCs w:val="0"/>
          <w:spacing w:val="-9"/>
          <w:sz w:val="24"/>
          <w:szCs w:val="24"/>
          <w:highlight w:val="none"/>
          <w:lang w:val="en-US" w:eastAsia="zh-CN"/>
        </w:rPr>
        <w:t>-</w:t>
      </w:r>
      <w:r>
        <w:rPr>
          <w:rFonts w:hint="default" w:ascii="Times New Roman" w:hAnsi="Times New Roman" w:eastAsia="宋体" w:cs="Times New Roman"/>
          <w:b w:val="0"/>
          <w:bCs w:val="0"/>
          <w:spacing w:val="-9"/>
          <w:sz w:val="24"/>
          <w:szCs w:val="24"/>
          <w:highlight w:val="none"/>
          <w:lang w:val="en-US" w:eastAsia="zh-CN"/>
        </w:rPr>
        <w:t>4小时内送</w:t>
      </w:r>
      <w:r>
        <w:rPr>
          <w:rFonts w:hint="default" w:ascii="Times New Roman" w:hAnsi="Times New Roman" w:eastAsia="宋体" w:cs="Times New Roman"/>
          <w:b w:val="0"/>
          <w:bCs w:val="0"/>
          <w:spacing w:val="-9"/>
          <w:sz w:val="24"/>
          <w:szCs w:val="24"/>
          <w:lang w:val="en-US" w:eastAsia="zh-CN"/>
        </w:rPr>
        <w:t>检，常温保存。</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9"/>
          <w:sz w:val="24"/>
          <w:szCs w:val="24"/>
          <w:highlight w:val="green"/>
          <w:lang w:val="en-US" w:eastAsia="zh-CN"/>
        </w:rPr>
      </w:pPr>
      <w:r>
        <w:rPr>
          <w:rFonts w:hint="default" w:ascii="Times New Roman" w:hAnsi="Times New Roman" w:eastAsia="宋体" w:cs="Times New Roman"/>
          <w:b/>
          <w:bCs/>
          <w:spacing w:val="-9"/>
          <w:sz w:val="24"/>
          <w:szCs w:val="24"/>
          <w:lang w:val="en-US" w:eastAsia="zh-CN"/>
        </w:rPr>
        <w:t>7.5.2</w:t>
      </w:r>
      <w:r>
        <w:rPr>
          <w:rFonts w:hint="default" w:ascii="Times New Roman" w:hAnsi="Times New Roman" w:eastAsia="宋体" w:cs="Times New Roman"/>
          <w:b w:val="0"/>
          <w:bCs w:val="0"/>
          <w:spacing w:val="-9"/>
          <w:sz w:val="24"/>
          <w:szCs w:val="24"/>
          <w:lang w:val="en-US" w:eastAsia="zh-CN"/>
        </w:rPr>
        <w:t xml:space="preserve"> 超过4小时的标本，应放置在</w:t>
      </w:r>
      <w:r>
        <w:rPr>
          <w:rFonts w:hint="eastAsia" w:ascii="Times New Roman" w:hAnsi="Times New Roman" w:eastAsia="宋体" w:cs="Times New Roman"/>
          <w:b w:val="0"/>
          <w:bCs w:val="0"/>
          <w:spacing w:val="-9"/>
          <w:sz w:val="24"/>
          <w:szCs w:val="24"/>
          <w:lang w:val="en-US" w:eastAsia="zh-CN"/>
        </w:rPr>
        <w:t>2-8℃的</w:t>
      </w:r>
      <w:r>
        <w:rPr>
          <w:rFonts w:hint="default" w:ascii="Times New Roman" w:hAnsi="Times New Roman" w:eastAsia="宋体" w:cs="Times New Roman"/>
          <w:b w:val="0"/>
          <w:bCs w:val="0"/>
          <w:spacing w:val="-9"/>
          <w:sz w:val="24"/>
          <w:szCs w:val="24"/>
          <w:lang w:val="en-US" w:eastAsia="zh-CN"/>
        </w:rPr>
        <w:t>可视的医用冷藏冰箱储存。</w:t>
      </w:r>
    </w:p>
    <w:p>
      <w:pPr>
        <w:spacing w:line="360" w:lineRule="auto"/>
        <w:rPr>
          <w:rFonts w:hint="eastAsia" w:ascii="宋体" w:hAnsi="宋体" w:eastAsia="宋体" w:cs="宋体"/>
          <w:kern w:val="0"/>
          <w:sz w:val="24"/>
        </w:rPr>
      </w:pPr>
      <w:r>
        <w:rPr>
          <w:rFonts w:hint="default" w:ascii="Times New Roman" w:hAnsi="Times New Roman" w:eastAsia="宋体" w:cs="Times New Roman"/>
          <w:b/>
          <w:bCs/>
          <w:spacing w:val="-9"/>
          <w:sz w:val="24"/>
          <w:szCs w:val="24"/>
          <w:lang w:val="en-US" w:eastAsia="zh-CN"/>
        </w:rPr>
        <w:t>7.5.3</w:t>
      </w:r>
      <w:r>
        <w:rPr>
          <w:rFonts w:hint="default" w:ascii="Times New Roman" w:hAnsi="Times New Roman" w:eastAsia="宋体" w:cs="Times New Roman"/>
          <w:b w:val="0"/>
          <w:bCs w:val="0"/>
          <w:spacing w:val="-9"/>
          <w:sz w:val="24"/>
          <w:szCs w:val="24"/>
          <w:lang w:val="en-US" w:eastAsia="zh-CN"/>
        </w:rPr>
        <w:t xml:space="preserve"> 标本接收人员应及时检查放置在医用冷藏冰箱内的标本，保证标本无遗漏，并及时送检。</w:t>
      </w:r>
      <w:r>
        <w:rPr>
          <w:rFonts w:hint="eastAsia" w:ascii="宋体" w:hAnsi="宋体" w:eastAsia="宋体" w:cs="宋体"/>
          <w:kern w:val="0"/>
          <w:sz w:val="24"/>
        </w:rPr>
        <w:t xml:space="preserve"> </w:t>
      </w:r>
      <w:bookmarkStart w:id="9" w:name="_GoBack"/>
      <w:bookmarkEnd w:id="9"/>
    </w:p>
    <w:p>
      <w:pPr>
        <w:spacing w:line="360" w:lineRule="auto"/>
        <w:rPr>
          <w:rFonts w:ascii="宋体" w:hAnsi="宋体" w:eastAsia="宋体" w:cs="宋体"/>
          <w:kern w:val="0"/>
          <w:sz w:val="24"/>
        </w:rPr>
      </w:pPr>
      <w:r>
        <w:rPr>
          <w:rFonts w:hint="eastAsia" w:ascii="Times New Roman" w:hAnsi="Times New Roman" w:eastAsia="宋体" w:cs="Times New Roman"/>
          <w:b/>
          <w:bCs/>
          <w:spacing w:val="-9"/>
          <w:sz w:val="24"/>
          <w:szCs w:val="24"/>
          <w:lang w:val="en-US" w:eastAsia="zh-CN"/>
        </w:rPr>
        <w:t>7.5.4</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未能及时送检</w:t>
      </w:r>
      <w:r>
        <w:rPr>
          <w:rFonts w:hint="eastAsia" w:ascii="宋体" w:hAnsi="宋体" w:eastAsia="宋体" w:cs="宋体"/>
          <w:kern w:val="0"/>
          <w:sz w:val="24"/>
          <w:lang w:eastAsia="zh-CN"/>
        </w:rPr>
        <w:t>的</w:t>
      </w:r>
      <w:r>
        <w:rPr>
          <w:rFonts w:hint="eastAsia" w:ascii="宋体" w:hAnsi="宋体" w:eastAsia="宋体" w:cs="宋体"/>
          <w:kern w:val="0"/>
          <w:sz w:val="24"/>
        </w:rPr>
        <w:t>标本，</w:t>
      </w:r>
      <w:r>
        <w:rPr>
          <w:rFonts w:hint="default" w:ascii="Times New Roman" w:hAnsi="Times New Roman" w:eastAsia="宋体" w:cs="Times New Roman"/>
          <w:b w:val="0"/>
          <w:bCs w:val="0"/>
          <w:spacing w:val="-9"/>
          <w:sz w:val="24"/>
          <w:szCs w:val="24"/>
          <w:lang w:val="en-US" w:eastAsia="zh-CN"/>
        </w:rPr>
        <w:t>应</w:t>
      </w:r>
      <w:r>
        <w:rPr>
          <w:rFonts w:hint="eastAsia" w:ascii="Times New Roman" w:hAnsi="Times New Roman" w:eastAsia="宋体" w:cs="Times New Roman"/>
          <w:b w:val="0"/>
          <w:bCs w:val="0"/>
          <w:spacing w:val="-9"/>
          <w:sz w:val="24"/>
          <w:szCs w:val="24"/>
          <w:lang w:val="en-US" w:eastAsia="zh-CN"/>
        </w:rPr>
        <w:t>妥善保管</w:t>
      </w:r>
      <w:r>
        <w:rPr>
          <w:rFonts w:hint="eastAsia" w:ascii="宋体" w:hAnsi="宋体" w:eastAsia="宋体" w:cs="宋体"/>
          <w:kern w:val="0"/>
          <w:sz w:val="24"/>
        </w:rPr>
        <w:t>，</w:t>
      </w:r>
      <w:r>
        <w:rPr>
          <w:rFonts w:hint="eastAsia" w:ascii="宋体" w:hAnsi="宋体" w:eastAsia="宋体" w:cs="宋体"/>
          <w:kern w:val="0"/>
          <w:sz w:val="24"/>
          <w:lang w:val="en-US" w:eastAsia="zh-CN"/>
        </w:rPr>
        <w:t>防止</w:t>
      </w:r>
      <w:r>
        <w:rPr>
          <w:rFonts w:hint="eastAsia" w:ascii="宋体" w:hAnsi="宋体" w:eastAsia="宋体" w:cs="宋体"/>
          <w:kern w:val="0"/>
          <w:sz w:val="24"/>
        </w:rPr>
        <w:t>倾倒、摔坏，</w:t>
      </w:r>
      <w:r>
        <w:rPr>
          <w:rFonts w:hint="eastAsia" w:ascii="宋体" w:hAnsi="宋体" w:eastAsia="宋体" w:cs="宋体"/>
          <w:color w:val="auto"/>
          <w:kern w:val="0"/>
          <w:sz w:val="24"/>
        </w:rPr>
        <w:t>温、湿度影响</w:t>
      </w:r>
      <w:r>
        <w:rPr>
          <w:rFonts w:hint="eastAsia" w:ascii="宋体" w:hAnsi="宋体" w:eastAsia="宋体" w:cs="宋体"/>
          <w:kern w:val="0"/>
          <w:sz w:val="24"/>
        </w:rPr>
        <w:t>，蝇、鼠、蟑螂</w:t>
      </w:r>
      <w:r>
        <w:rPr>
          <w:rFonts w:hint="eastAsia" w:ascii="宋体" w:hAnsi="宋体" w:eastAsia="宋体" w:cs="宋体"/>
          <w:kern w:val="0"/>
          <w:sz w:val="24"/>
          <w:lang w:val="en-US" w:eastAsia="zh-CN"/>
        </w:rPr>
        <w:t>损坏</w:t>
      </w:r>
      <w:r>
        <w:rPr>
          <w:rFonts w:hint="eastAsia" w:ascii="宋体" w:hAnsi="宋体" w:eastAsia="宋体" w:cs="宋体"/>
          <w:kern w:val="0"/>
          <w:sz w:val="24"/>
        </w:rPr>
        <w:t>等</w:t>
      </w:r>
      <w:r>
        <w:rPr>
          <w:rFonts w:hint="eastAsia" w:ascii="宋体" w:hAnsi="宋体" w:eastAsia="宋体" w:cs="宋体"/>
          <w:kern w:val="0"/>
          <w:sz w:val="24"/>
          <w:lang w:val="en-US" w:eastAsia="zh-CN"/>
        </w:rPr>
        <w:t>意外事件的发生</w:t>
      </w:r>
      <w:r>
        <w:rPr>
          <w:rFonts w:hint="eastAsia" w:ascii="宋体" w:hAnsi="宋体" w:eastAsia="宋体" w:cs="宋体"/>
          <w:kern w:val="0"/>
          <w:sz w:val="24"/>
        </w:rPr>
        <w:t xml:space="preserve">。 </w:t>
      </w:r>
    </w:p>
    <w:p>
      <w:pPr>
        <w:spacing w:line="360" w:lineRule="auto"/>
        <w:rPr>
          <w:rFonts w:hint="eastAsia" w:ascii="宋体" w:hAnsi="宋体" w:eastAsia="宋体" w:cs="宋体"/>
          <w:kern w:val="0"/>
          <w:sz w:val="24"/>
        </w:rPr>
      </w:pPr>
      <w:r>
        <w:rPr>
          <w:rFonts w:hint="eastAsia" w:ascii="Times New Roman" w:hAnsi="Times New Roman" w:eastAsia="宋体" w:cs="Times New Roman"/>
          <w:b/>
          <w:bCs/>
          <w:spacing w:val="-9"/>
          <w:sz w:val="24"/>
          <w:szCs w:val="24"/>
          <w:lang w:val="en-US" w:eastAsia="zh-CN"/>
        </w:rPr>
        <w:t>7.5.5</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无需病理检查的标本，术毕按照病理性废弃物处理，应经核定后用双层专用黄色医用垃圾袋专人收集，专人清点、登记，由专人按照医用垃圾处理规范处理。</w:t>
      </w:r>
    </w:p>
    <w:p>
      <w:pPr>
        <w:spacing w:line="360" w:lineRule="auto"/>
        <w:rPr>
          <w:rFonts w:hint="eastAsia" w:ascii="宋体" w:hAnsi="宋体" w:eastAsia="宋体" w:cs="宋体"/>
          <w:kern w:val="0"/>
          <w:sz w:val="24"/>
          <w:highlight w:val="none"/>
        </w:rPr>
      </w:pPr>
      <w:r>
        <w:rPr>
          <w:rFonts w:hint="eastAsia" w:ascii="Times New Roman" w:hAnsi="Times New Roman" w:eastAsia="宋体" w:cs="Times New Roman"/>
          <w:b/>
          <w:bCs/>
          <w:spacing w:val="-9"/>
          <w:sz w:val="24"/>
          <w:szCs w:val="24"/>
          <w:lang w:val="en-US" w:eastAsia="zh-CN"/>
        </w:rPr>
        <w:t xml:space="preserve">7.5.6 </w:t>
      </w:r>
      <w:r>
        <w:rPr>
          <w:rFonts w:hint="eastAsia" w:ascii="宋体" w:hAnsi="宋体" w:eastAsia="宋体" w:cs="宋体"/>
          <w:kern w:val="0"/>
          <w:sz w:val="24"/>
          <w:highlight w:val="none"/>
        </w:rPr>
        <w:t>不</w:t>
      </w:r>
      <w:r>
        <w:rPr>
          <w:rFonts w:hint="eastAsia" w:ascii="宋体" w:hAnsi="宋体" w:eastAsia="宋体" w:cs="宋体"/>
          <w:kern w:val="0"/>
          <w:sz w:val="24"/>
          <w:highlight w:val="none"/>
          <w:lang w:val="en-US" w:eastAsia="zh-CN"/>
        </w:rPr>
        <w:t>应</w:t>
      </w:r>
      <w:r>
        <w:rPr>
          <w:rFonts w:hint="eastAsia" w:ascii="宋体" w:hAnsi="宋体" w:eastAsia="宋体" w:cs="宋体"/>
          <w:kern w:val="0"/>
          <w:sz w:val="24"/>
          <w:highlight w:val="none"/>
        </w:rPr>
        <w:t xml:space="preserve">随意丢弃或损坏标本。 </w:t>
      </w:r>
    </w:p>
    <w:p>
      <w:pPr>
        <w:spacing w:line="360" w:lineRule="auto"/>
        <w:rPr>
          <w:rFonts w:hint="default" w:ascii="宋体" w:hAnsi="宋体" w:eastAsia="宋体" w:cs="宋体"/>
          <w:kern w:val="0"/>
          <w:sz w:val="24"/>
          <w:highlight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bCs/>
          <w:spacing w:val="-9"/>
          <w:sz w:val="24"/>
          <w:szCs w:val="24"/>
          <w:lang w:val="en-US" w:eastAsia="zh-CN"/>
        </w:rPr>
      </w:pPr>
      <w:r>
        <w:rPr>
          <w:rFonts w:hint="default" w:ascii="Times New Roman" w:hAnsi="Times New Roman" w:eastAsia="宋体" w:cs="Times New Roman"/>
          <w:b/>
          <w:bCs/>
          <w:spacing w:val="-9"/>
          <w:sz w:val="24"/>
          <w:szCs w:val="24"/>
          <w:lang w:val="en-US" w:eastAsia="zh-CN"/>
        </w:rPr>
        <w:t>8 职业防护</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9"/>
          <w:sz w:val="24"/>
          <w:szCs w:val="24"/>
          <w:lang w:val="en-US" w:eastAsia="zh-CN"/>
        </w:rPr>
      </w:pPr>
      <w:r>
        <w:rPr>
          <w:rFonts w:hint="default" w:ascii="Times New Roman" w:hAnsi="Times New Roman" w:eastAsia="宋体" w:cs="Times New Roman"/>
          <w:b/>
          <w:bCs/>
          <w:spacing w:val="-9"/>
          <w:sz w:val="24"/>
          <w:szCs w:val="24"/>
          <w:lang w:val="en-US" w:eastAsia="zh-CN"/>
        </w:rPr>
        <w:t xml:space="preserve">8.1 </w:t>
      </w:r>
      <w:r>
        <w:rPr>
          <w:rFonts w:hint="default" w:ascii="Times New Roman" w:hAnsi="Times New Roman" w:eastAsia="宋体" w:cs="Times New Roman"/>
          <w:b w:val="0"/>
          <w:bCs w:val="0"/>
          <w:spacing w:val="-9"/>
          <w:sz w:val="24"/>
          <w:szCs w:val="24"/>
          <w:lang w:val="en-US" w:eastAsia="zh-CN"/>
        </w:rPr>
        <w:t>医务人员的防护应实行标准预防措施与方法，并根据工作性质与环境的危险性程度进行分级预防，采取相应的、符合规范要求的，且适宜可行的防护措施。</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9"/>
          <w:sz w:val="24"/>
          <w:szCs w:val="24"/>
          <w:lang w:val="en-US" w:eastAsia="zh-CN"/>
        </w:rPr>
      </w:pPr>
      <w:r>
        <w:rPr>
          <w:rFonts w:hint="default" w:ascii="Times New Roman" w:hAnsi="Times New Roman" w:eastAsia="宋体" w:cs="Times New Roman"/>
          <w:b/>
          <w:bCs/>
          <w:spacing w:val="-9"/>
          <w:sz w:val="24"/>
          <w:szCs w:val="24"/>
          <w:lang w:val="en-US" w:eastAsia="zh-CN"/>
        </w:rPr>
        <w:t>8.2</w:t>
      </w:r>
      <w:r>
        <w:rPr>
          <w:rFonts w:hint="default" w:ascii="Times New Roman" w:hAnsi="Times New Roman" w:eastAsia="宋体" w:cs="Times New Roman"/>
          <w:b w:val="0"/>
          <w:bCs w:val="0"/>
          <w:spacing w:val="-9"/>
          <w:sz w:val="24"/>
          <w:szCs w:val="24"/>
          <w:lang w:val="en-US" w:eastAsia="zh-CN"/>
        </w:rPr>
        <w:t xml:space="preserve"> 标本处理过程中要严格执行安全操作规程，防止固定液外溢</w:t>
      </w:r>
      <w:r>
        <w:rPr>
          <w:rFonts w:hint="eastAsia" w:ascii="Times New Roman" w:hAnsi="Times New Roman" w:eastAsia="宋体" w:cs="Times New Roman"/>
          <w:b w:val="0"/>
          <w:bCs w:val="0"/>
          <w:spacing w:val="-9"/>
          <w:sz w:val="24"/>
          <w:szCs w:val="24"/>
          <w:lang w:val="en-US" w:eastAsia="zh-CN"/>
        </w:rPr>
        <w:t>造成</w:t>
      </w:r>
      <w:r>
        <w:rPr>
          <w:rFonts w:hint="default" w:ascii="Times New Roman" w:hAnsi="Times New Roman" w:eastAsia="宋体" w:cs="Times New Roman"/>
          <w:b w:val="0"/>
          <w:bCs w:val="0"/>
          <w:spacing w:val="-9"/>
          <w:sz w:val="24"/>
          <w:szCs w:val="24"/>
          <w:lang w:val="en-US" w:eastAsia="zh-CN"/>
        </w:rPr>
        <w:t>交叉感染。宜少用注射器针头和其他锐利的器械进行标本固定，必须使用时，应</w:t>
      </w:r>
      <w:r>
        <w:rPr>
          <w:rFonts w:hint="eastAsia" w:ascii="Times New Roman" w:hAnsi="Times New Roman" w:eastAsia="宋体" w:cs="Times New Roman"/>
          <w:b w:val="0"/>
          <w:bCs w:val="0"/>
          <w:color w:val="auto"/>
          <w:spacing w:val="-9"/>
          <w:sz w:val="24"/>
          <w:szCs w:val="24"/>
          <w:lang w:val="en-US" w:eastAsia="zh-CN"/>
        </w:rPr>
        <w:t>防止</w:t>
      </w:r>
      <w:r>
        <w:rPr>
          <w:rFonts w:hint="default" w:ascii="Times New Roman" w:hAnsi="Times New Roman" w:eastAsia="宋体" w:cs="Times New Roman"/>
          <w:b w:val="0"/>
          <w:bCs w:val="0"/>
          <w:spacing w:val="-9"/>
          <w:sz w:val="24"/>
          <w:szCs w:val="24"/>
          <w:lang w:val="en-US" w:eastAsia="zh-CN"/>
        </w:rPr>
        <w:t>发生意外刺伤、割伤。</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9"/>
          <w:sz w:val="24"/>
          <w:szCs w:val="24"/>
          <w:lang w:val="en-US" w:eastAsia="zh-CN"/>
        </w:rPr>
      </w:pPr>
      <w:r>
        <w:rPr>
          <w:rFonts w:hint="default" w:ascii="Times New Roman" w:hAnsi="Times New Roman" w:eastAsia="宋体" w:cs="Times New Roman"/>
          <w:b/>
          <w:bCs/>
          <w:spacing w:val="-9"/>
          <w:sz w:val="24"/>
          <w:szCs w:val="24"/>
          <w:lang w:val="en-US" w:eastAsia="zh-CN"/>
        </w:rPr>
        <w:t xml:space="preserve">8.3 </w:t>
      </w:r>
      <w:r>
        <w:rPr>
          <w:rFonts w:hint="default" w:ascii="Times New Roman" w:hAnsi="Times New Roman" w:eastAsia="宋体" w:cs="Times New Roman"/>
          <w:b w:val="0"/>
          <w:bCs w:val="0"/>
          <w:spacing w:val="-9"/>
          <w:sz w:val="24"/>
          <w:szCs w:val="24"/>
          <w:lang w:val="en-US" w:eastAsia="zh-CN"/>
        </w:rPr>
        <w:t>工作人员应佩戴个人防护设备。个人防护设备包括工作服、手术帽、口罩、手套</w:t>
      </w:r>
      <w:r>
        <w:rPr>
          <w:rFonts w:hint="eastAsia" w:ascii="Times New Roman" w:hAnsi="Times New Roman" w:eastAsia="宋体" w:cs="Times New Roman"/>
          <w:b w:val="0"/>
          <w:bCs w:val="0"/>
          <w:spacing w:val="-9"/>
          <w:sz w:val="24"/>
          <w:szCs w:val="24"/>
          <w:lang w:val="en-US" w:eastAsia="zh-CN"/>
        </w:rPr>
        <w:t>，</w:t>
      </w:r>
      <w:r>
        <w:rPr>
          <w:rFonts w:hint="default" w:ascii="Times New Roman" w:hAnsi="Times New Roman" w:eastAsia="宋体" w:cs="Times New Roman"/>
          <w:b w:val="0"/>
          <w:bCs w:val="0"/>
          <w:spacing w:val="-9"/>
          <w:sz w:val="24"/>
          <w:szCs w:val="24"/>
          <w:lang w:val="en-US" w:eastAsia="zh-CN"/>
        </w:rPr>
        <w:t>对于有特殊感染疾病的患者，工作人员</w:t>
      </w:r>
      <w:r>
        <w:rPr>
          <w:rFonts w:hint="eastAsia" w:ascii="Times New Roman" w:hAnsi="Times New Roman" w:eastAsia="宋体" w:cs="Times New Roman"/>
          <w:b w:val="0"/>
          <w:bCs w:val="0"/>
          <w:spacing w:val="-9"/>
          <w:sz w:val="24"/>
          <w:szCs w:val="24"/>
          <w:lang w:val="en-US" w:eastAsia="zh-CN"/>
        </w:rPr>
        <w:t>除佩戴上述防护设备外，还</w:t>
      </w:r>
      <w:r>
        <w:rPr>
          <w:rFonts w:hint="default" w:ascii="Times New Roman" w:hAnsi="Times New Roman" w:eastAsia="宋体" w:cs="Times New Roman"/>
          <w:b w:val="0"/>
          <w:bCs w:val="0"/>
          <w:spacing w:val="-9"/>
          <w:sz w:val="24"/>
          <w:szCs w:val="24"/>
          <w:lang w:val="en-US" w:eastAsia="zh-CN"/>
        </w:rPr>
        <w:t>需戴双层手套，使用护目镜或面罩。</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9"/>
          <w:sz w:val="24"/>
          <w:szCs w:val="24"/>
          <w:lang w:val="en-US" w:eastAsia="zh-CN"/>
        </w:rPr>
      </w:pPr>
      <w:r>
        <w:rPr>
          <w:rFonts w:hint="default" w:ascii="Times New Roman" w:hAnsi="Times New Roman" w:eastAsia="宋体" w:cs="Times New Roman"/>
          <w:b/>
          <w:bCs/>
          <w:spacing w:val="-9"/>
          <w:sz w:val="24"/>
          <w:szCs w:val="24"/>
          <w:lang w:val="en-US" w:eastAsia="zh-CN"/>
        </w:rPr>
        <w:t>8.</w:t>
      </w:r>
      <w:r>
        <w:rPr>
          <w:rFonts w:hint="eastAsia" w:ascii="Times New Roman" w:hAnsi="Times New Roman" w:eastAsia="宋体" w:cs="Times New Roman"/>
          <w:b/>
          <w:bCs/>
          <w:spacing w:val="-9"/>
          <w:sz w:val="24"/>
          <w:szCs w:val="24"/>
          <w:lang w:val="en-US" w:eastAsia="zh-CN"/>
        </w:rPr>
        <w:t>4</w:t>
      </w:r>
      <w:r>
        <w:rPr>
          <w:rFonts w:hint="default" w:ascii="Times New Roman" w:hAnsi="Times New Roman" w:eastAsia="宋体" w:cs="Times New Roman"/>
          <w:b/>
          <w:bCs/>
          <w:spacing w:val="-9"/>
          <w:sz w:val="24"/>
          <w:szCs w:val="24"/>
          <w:lang w:val="en-US" w:eastAsia="zh-CN"/>
        </w:rPr>
        <w:t xml:space="preserve"> </w:t>
      </w:r>
      <w:r>
        <w:rPr>
          <w:rFonts w:hint="eastAsia" w:ascii="Times New Roman" w:hAnsi="Times New Roman" w:eastAsia="宋体" w:cs="Times New Roman"/>
          <w:b w:val="0"/>
          <w:bCs w:val="0"/>
          <w:spacing w:val="-9"/>
          <w:sz w:val="24"/>
          <w:szCs w:val="24"/>
          <w:lang w:val="en-US" w:eastAsia="zh-CN"/>
        </w:rPr>
        <w:t>医疗机构</w:t>
      </w:r>
      <w:r>
        <w:rPr>
          <w:rFonts w:hint="default" w:ascii="Times New Roman" w:hAnsi="Times New Roman" w:eastAsia="宋体" w:cs="Times New Roman"/>
          <w:b w:val="0"/>
          <w:bCs w:val="0"/>
          <w:spacing w:val="-9"/>
          <w:sz w:val="24"/>
          <w:szCs w:val="24"/>
          <w:lang w:val="en-US" w:eastAsia="zh-CN"/>
        </w:rPr>
        <w:t>宜配备眼面部防护</w:t>
      </w:r>
      <w:r>
        <w:rPr>
          <w:rFonts w:hint="eastAsia" w:ascii="Times New Roman" w:hAnsi="Times New Roman" w:eastAsia="宋体" w:cs="Times New Roman"/>
          <w:b w:val="0"/>
          <w:bCs w:val="0"/>
          <w:spacing w:val="-9"/>
          <w:sz w:val="24"/>
          <w:szCs w:val="24"/>
          <w:lang w:val="en-US" w:eastAsia="zh-CN"/>
        </w:rPr>
        <w:t>、</w:t>
      </w:r>
      <w:r>
        <w:rPr>
          <w:rFonts w:hint="default" w:ascii="Times New Roman" w:hAnsi="Times New Roman" w:eastAsia="宋体" w:cs="Times New Roman"/>
          <w:b w:val="0"/>
          <w:bCs w:val="0"/>
          <w:spacing w:val="-9"/>
          <w:sz w:val="24"/>
          <w:szCs w:val="24"/>
          <w:lang w:val="en-US" w:eastAsia="zh-CN"/>
        </w:rPr>
        <w:t>应急喷淋和洗眼设备。</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9"/>
          <w:sz w:val="24"/>
          <w:szCs w:val="24"/>
          <w:lang w:val="en-US" w:eastAsia="zh-CN"/>
        </w:rPr>
      </w:pPr>
      <w:r>
        <w:rPr>
          <w:rFonts w:hint="default" w:ascii="Times New Roman" w:hAnsi="Times New Roman" w:eastAsia="宋体" w:cs="Times New Roman"/>
          <w:b/>
          <w:bCs/>
          <w:spacing w:val="-9"/>
          <w:sz w:val="24"/>
          <w:szCs w:val="24"/>
          <w:lang w:val="en-US" w:eastAsia="zh-CN"/>
        </w:rPr>
        <w:t>8.</w:t>
      </w:r>
      <w:r>
        <w:rPr>
          <w:rFonts w:hint="eastAsia" w:ascii="Times New Roman" w:hAnsi="Times New Roman" w:eastAsia="宋体" w:cs="Times New Roman"/>
          <w:b/>
          <w:bCs/>
          <w:spacing w:val="-9"/>
          <w:sz w:val="24"/>
          <w:szCs w:val="24"/>
          <w:lang w:val="en-US" w:eastAsia="zh-CN"/>
        </w:rPr>
        <w:t>5</w:t>
      </w:r>
      <w:r>
        <w:rPr>
          <w:rFonts w:hint="default" w:ascii="Times New Roman" w:hAnsi="Times New Roman" w:eastAsia="宋体" w:cs="Times New Roman"/>
          <w:b/>
          <w:bCs/>
          <w:spacing w:val="-9"/>
          <w:sz w:val="24"/>
          <w:szCs w:val="24"/>
          <w:lang w:val="en-US" w:eastAsia="zh-CN"/>
        </w:rPr>
        <w:t xml:space="preserve"> </w:t>
      </w:r>
      <w:r>
        <w:rPr>
          <w:rFonts w:hint="default" w:ascii="Times New Roman" w:hAnsi="Times New Roman" w:eastAsia="宋体" w:cs="Times New Roman"/>
          <w:b w:val="0"/>
          <w:bCs w:val="0"/>
          <w:spacing w:val="-9"/>
          <w:sz w:val="24"/>
          <w:szCs w:val="24"/>
          <w:lang w:val="en-US" w:eastAsia="zh-CN"/>
        </w:rPr>
        <w:t>发生职业暴露时，应按照医疗机构</w:t>
      </w:r>
      <w:r>
        <w:rPr>
          <w:rFonts w:hint="eastAsia" w:ascii="Times New Roman" w:hAnsi="Times New Roman" w:eastAsia="宋体" w:cs="Times New Roman"/>
          <w:b w:val="0"/>
          <w:bCs w:val="0"/>
          <w:color w:val="auto"/>
          <w:spacing w:val="-9"/>
          <w:sz w:val="24"/>
          <w:szCs w:val="24"/>
          <w:lang w:val="en-US" w:eastAsia="zh-CN"/>
        </w:rPr>
        <w:t>《职业暴露报告》</w:t>
      </w:r>
      <w:r>
        <w:rPr>
          <w:rFonts w:hint="default" w:ascii="Times New Roman" w:hAnsi="Times New Roman" w:eastAsia="宋体" w:cs="Times New Roman"/>
          <w:b w:val="0"/>
          <w:bCs w:val="0"/>
          <w:color w:val="auto"/>
          <w:spacing w:val="-9"/>
          <w:sz w:val="24"/>
          <w:szCs w:val="24"/>
          <w:lang w:val="en-US" w:eastAsia="zh-CN"/>
        </w:rPr>
        <w:t>上</w:t>
      </w:r>
      <w:r>
        <w:rPr>
          <w:rFonts w:hint="default" w:ascii="Times New Roman" w:hAnsi="Times New Roman" w:eastAsia="宋体" w:cs="Times New Roman"/>
          <w:b w:val="0"/>
          <w:bCs w:val="0"/>
          <w:spacing w:val="-9"/>
          <w:sz w:val="24"/>
          <w:szCs w:val="24"/>
          <w:lang w:val="en-US" w:eastAsia="zh-CN"/>
        </w:rPr>
        <w:t>报程序及时上报。</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9"/>
          <w:sz w:val="24"/>
          <w:szCs w:val="24"/>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bCs/>
          <w:spacing w:val="-9"/>
          <w:sz w:val="24"/>
          <w:szCs w:val="24"/>
          <w:lang w:val="en-US" w:eastAsia="zh-CN"/>
        </w:rPr>
      </w:pPr>
      <w:r>
        <w:rPr>
          <w:rFonts w:hint="default" w:ascii="Times New Roman" w:hAnsi="Times New Roman" w:eastAsia="宋体" w:cs="Times New Roman"/>
          <w:b/>
          <w:bCs/>
          <w:spacing w:val="-9"/>
          <w:sz w:val="24"/>
          <w:szCs w:val="24"/>
          <w:lang w:val="en-US" w:eastAsia="zh-CN"/>
        </w:rPr>
        <w:t>9 质量控制</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9"/>
          <w:sz w:val="24"/>
          <w:szCs w:val="24"/>
          <w:lang w:val="en-US" w:eastAsia="zh-CN"/>
        </w:rPr>
      </w:pPr>
      <w:r>
        <w:rPr>
          <w:rFonts w:hint="default" w:ascii="Times New Roman" w:hAnsi="Times New Roman" w:eastAsia="宋体" w:cs="Times New Roman"/>
          <w:b/>
          <w:bCs/>
          <w:spacing w:val="-9"/>
          <w:sz w:val="24"/>
          <w:szCs w:val="24"/>
          <w:lang w:val="en-US" w:eastAsia="zh-CN"/>
        </w:rPr>
        <w:t xml:space="preserve">9.1 建立多学科质量控制管理组织 </w:t>
      </w:r>
      <w:r>
        <w:rPr>
          <w:rFonts w:hint="default" w:ascii="Times New Roman" w:hAnsi="Times New Roman" w:eastAsia="宋体" w:cs="Times New Roman"/>
          <w:b w:val="0"/>
          <w:bCs w:val="0"/>
          <w:spacing w:val="-9"/>
          <w:sz w:val="24"/>
          <w:szCs w:val="24"/>
          <w:lang w:val="en-US" w:eastAsia="zh-CN"/>
        </w:rPr>
        <w:t>质控小组成员应由医院分管领导、病理科主任、</w:t>
      </w:r>
      <w:r>
        <w:rPr>
          <w:rFonts w:hint="eastAsia" w:ascii="Times New Roman" w:hAnsi="Times New Roman" w:eastAsia="宋体" w:cs="Times New Roman"/>
          <w:b w:val="0"/>
          <w:bCs w:val="0"/>
          <w:spacing w:val="-9"/>
          <w:sz w:val="24"/>
          <w:szCs w:val="24"/>
          <w:lang w:val="en-US" w:eastAsia="zh-CN"/>
        </w:rPr>
        <w:t>医疗机构</w:t>
      </w:r>
      <w:r>
        <w:rPr>
          <w:rFonts w:hint="default" w:ascii="Times New Roman" w:hAnsi="Times New Roman" w:eastAsia="宋体" w:cs="Times New Roman"/>
          <w:b w:val="0"/>
          <w:bCs w:val="0"/>
          <w:spacing w:val="-9"/>
          <w:sz w:val="24"/>
          <w:szCs w:val="24"/>
          <w:lang w:val="en-US" w:eastAsia="zh-CN"/>
        </w:rPr>
        <w:t>主任等组成，实行逐级管理、分级负责的工作方法，有计划、有步骤地开展病理质控</w:t>
      </w:r>
      <w:r>
        <w:rPr>
          <w:rFonts w:hint="eastAsia" w:ascii="Times New Roman" w:hAnsi="Times New Roman" w:eastAsia="宋体" w:cs="Times New Roman"/>
          <w:b w:val="0"/>
          <w:bCs w:val="0"/>
          <w:color w:val="auto"/>
          <w:spacing w:val="-9"/>
          <w:sz w:val="24"/>
          <w:szCs w:val="24"/>
          <w:lang w:val="en-US" w:eastAsia="zh-CN"/>
        </w:rPr>
        <w:t>工作</w:t>
      </w:r>
      <w:r>
        <w:rPr>
          <w:rFonts w:hint="default" w:ascii="Times New Roman" w:hAnsi="Times New Roman" w:eastAsia="宋体" w:cs="Times New Roman"/>
          <w:b w:val="0"/>
          <w:bCs w:val="0"/>
          <w:spacing w:val="-9"/>
          <w:sz w:val="24"/>
          <w:szCs w:val="24"/>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9"/>
          <w:sz w:val="24"/>
          <w:szCs w:val="24"/>
          <w:lang w:val="en-US" w:eastAsia="zh-CN"/>
        </w:rPr>
      </w:pPr>
      <w:r>
        <w:rPr>
          <w:rFonts w:hint="default" w:ascii="Times New Roman" w:hAnsi="Times New Roman" w:eastAsia="宋体" w:cs="Times New Roman"/>
          <w:b/>
          <w:bCs/>
          <w:spacing w:val="-9"/>
          <w:sz w:val="24"/>
          <w:szCs w:val="24"/>
          <w:lang w:val="en-US" w:eastAsia="zh-CN"/>
        </w:rPr>
        <w:t>9.2 制订</w:t>
      </w:r>
      <w:r>
        <w:rPr>
          <w:rFonts w:hint="eastAsia" w:ascii="Times New Roman" w:hAnsi="Times New Roman" w:eastAsia="宋体" w:cs="Times New Roman"/>
          <w:b/>
          <w:bCs/>
          <w:spacing w:val="-9"/>
          <w:sz w:val="24"/>
          <w:szCs w:val="24"/>
          <w:lang w:val="en-US" w:eastAsia="zh-CN"/>
        </w:rPr>
        <w:t>标本</w:t>
      </w:r>
      <w:r>
        <w:rPr>
          <w:rFonts w:hint="default" w:ascii="Times New Roman" w:hAnsi="Times New Roman" w:eastAsia="宋体" w:cs="Times New Roman"/>
          <w:b/>
          <w:bCs/>
          <w:spacing w:val="-9"/>
          <w:sz w:val="24"/>
          <w:szCs w:val="24"/>
          <w:lang w:val="en-US" w:eastAsia="zh-CN"/>
        </w:rPr>
        <w:t>规范化</w:t>
      </w:r>
      <w:r>
        <w:rPr>
          <w:rFonts w:hint="eastAsia" w:ascii="Times New Roman" w:hAnsi="Times New Roman" w:eastAsia="宋体" w:cs="Times New Roman"/>
          <w:b/>
          <w:bCs/>
          <w:spacing w:val="-9"/>
          <w:sz w:val="24"/>
          <w:szCs w:val="24"/>
          <w:lang w:val="en-US" w:eastAsia="zh-CN"/>
        </w:rPr>
        <w:t>管理</w:t>
      </w:r>
      <w:r>
        <w:rPr>
          <w:rFonts w:hint="default" w:ascii="Times New Roman" w:hAnsi="Times New Roman" w:eastAsia="宋体" w:cs="Times New Roman"/>
          <w:b/>
          <w:bCs/>
          <w:spacing w:val="-9"/>
          <w:sz w:val="24"/>
          <w:szCs w:val="24"/>
          <w:lang w:val="en-US" w:eastAsia="zh-CN"/>
        </w:rPr>
        <w:t xml:space="preserve">制度 </w:t>
      </w:r>
      <w:r>
        <w:rPr>
          <w:rFonts w:hint="default" w:ascii="Times New Roman" w:hAnsi="Times New Roman" w:eastAsia="宋体" w:cs="Times New Roman"/>
          <w:b w:val="0"/>
          <w:bCs w:val="0"/>
          <w:spacing w:val="-9"/>
          <w:sz w:val="24"/>
          <w:szCs w:val="24"/>
          <w:lang w:val="en-US" w:eastAsia="zh-CN"/>
        </w:rPr>
        <w:t>应系统制定</w:t>
      </w:r>
      <w:r>
        <w:rPr>
          <w:rFonts w:hint="eastAsia" w:ascii="Times New Roman" w:hAnsi="Times New Roman" w:eastAsia="宋体" w:cs="Times New Roman"/>
          <w:b w:val="0"/>
          <w:bCs w:val="0"/>
          <w:spacing w:val="-9"/>
          <w:sz w:val="24"/>
          <w:szCs w:val="24"/>
          <w:lang w:val="en-US" w:eastAsia="zh-CN"/>
        </w:rPr>
        <w:t>医疗机构</w:t>
      </w:r>
      <w:r>
        <w:rPr>
          <w:rFonts w:hint="default" w:ascii="Times New Roman" w:hAnsi="Times New Roman" w:eastAsia="宋体" w:cs="Times New Roman"/>
          <w:b w:val="0"/>
          <w:bCs w:val="0"/>
          <w:spacing w:val="-9"/>
          <w:sz w:val="24"/>
          <w:szCs w:val="24"/>
          <w:lang w:val="en-US" w:eastAsia="zh-CN"/>
        </w:rPr>
        <w:t>标本处理各环节切实可行、行之有效的各项规章制度和管理</w:t>
      </w:r>
      <w:r>
        <w:rPr>
          <w:rFonts w:hint="eastAsia" w:ascii="Times New Roman" w:hAnsi="Times New Roman" w:eastAsia="宋体" w:cs="Times New Roman"/>
          <w:b w:val="0"/>
          <w:bCs w:val="0"/>
          <w:color w:val="auto"/>
          <w:spacing w:val="-9"/>
          <w:sz w:val="24"/>
          <w:szCs w:val="24"/>
          <w:lang w:val="en-US" w:eastAsia="zh-CN"/>
        </w:rPr>
        <w:t>规范</w:t>
      </w:r>
      <w:r>
        <w:rPr>
          <w:rFonts w:hint="default" w:ascii="Times New Roman" w:hAnsi="Times New Roman" w:eastAsia="宋体" w:cs="Times New Roman"/>
          <w:b w:val="0"/>
          <w:bCs w:val="0"/>
          <w:spacing w:val="-9"/>
          <w:sz w:val="24"/>
          <w:szCs w:val="24"/>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cs="Times New Roman"/>
          <w:b w:val="0"/>
          <w:bCs w:val="0"/>
          <w:color w:val="auto"/>
          <w:kern w:val="2"/>
          <w:sz w:val="24"/>
          <w:szCs w:val="24"/>
          <w:highlight w:val="none"/>
          <w:lang w:val="en-US" w:eastAsia="zh-CN" w:bidi="ar-SA"/>
        </w:rPr>
      </w:pPr>
      <w:r>
        <w:rPr>
          <w:rFonts w:hint="eastAsia" w:ascii="Times New Roman" w:hAnsi="Times New Roman" w:eastAsia="宋体" w:cs="Times New Roman"/>
          <w:b/>
          <w:bCs/>
          <w:spacing w:val="-9"/>
          <w:sz w:val="24"/>
          <w:szCs w:val="24"/>
          <w:lang w:val="en-US" w:eastAsia="zh-CN"/>
        </w:rPr>
        <w:t>9.3  建立</w:t>
      </w:r>
      <w:r>
        <w:rPr>
          <w:rFonts w:hint="eastAsia" w:ascii="Times New Roman" w:hAnsi="Times New Roman" w:cs="Times New Roman"/>
          <w:b/>
          <w:bCs/>
          <w:color w:val="auto"/>
          <w:kern w:val="2"/>
          <w:sz w:val="24"/>
          <w:szCs w:val="24"/>
          <w:highlight w:val="none"/>
          <w:lang w:val="en-US" w:eastAsia="zh-CN" w:bidi="ar-SA"/>
        </w:rPr>
        <w:t>分析前阶段的错误</w:t>
      </w:r>
      <w:r>
        <w:rPr>
          <w:rFonts w:hint="eastAsia" w:ascii="Times New Roman" w:hAnsi="Times New Roman" w:eastAsia="宋体" w:cs="Times New Roman"/>
          <w:b/>
          <w:bCs/>
          <w:spacing w:val="-9"/>
          <w:sz w:val="24"/>
          <w:szCs w:val="24"/>
          <w:lang w:val="en-US" w:eastAsia="zh-CN"/>
        </w:rPr>
        <w:t>的应急预案</w:t>
      </w:r>
      <w:r>
        <w:rPr>
          <w:rFonts w:hint="eastAsia" w:ascii="Times New Roman" w:hAnsi="Times New Roman" w:eastAsia="宋体" w:cs="Times New Roman"/>
          <w:b w:val="0"/>
          <w:bCs w:val="0"/>
          <w:spacing w:val="-9"/>
          <w:sz w:val="24"/>
          <w:szCs w:val="24"/>
          <w:lang w:val="en-US" w:eastAsia="zh-CN"/>
        </w:rPr>
        <w:t xml:space="preserve"> 主要</w:t>
      </w:r>
      <w:r>
        <w:rPr>
          <w:rFonts w:hint="eastAsia" w:ascii="Times New Roman" w:hAnsi="Times New Roman" w:cs="Times New Roman"/>
          <w:b w:val="0"/>
          <w:bCs w:val="0"/>
          <w:color w:val="auto"/>
          <w:kern w:val="2"/>
          <w:sz w:val="24"/>
          <w:szCs w:val="24"/>
          <w:highlight w:val="none"/>
          <w:lang w:val="en-US" w:eastAsia="zh-CN" w:bidi="ar-SA"/>
        </w:rPr>
        <w:t>包括分析前阶段的常见错误类型，如标记错误、标本丢失、标本固定不当和运输失败等。</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9"/>
          <w:sz w:val="24"/>
          <w:szCs w:val="24"/>
          <w:lang w:val="en-US" w:eastAsia="zh-CN"/>
        </w:rPr>
      </w:pPr>
      <w:r>
        <w:rPr>
          <w:rFonts w:hint="default" w:ascii="Times New Roman" w:hAnsi="Times New Roman" w:eastAsia="宋体" w:cs="Times New Roman"/>
          <w:b/>
          <w:bCs/>
          <w:spacing w:val="-9"/>
          <w:sz w:val="24"/>
          <w:szCs w:val="24"/>
          <w:lang w:val="en-US" w:eastAsia="zh-CN"/>
        </w:rPr>
        <w:t>9.</w:t>
      </w:r>
      <w:r>
        <w:rPr>
          <w:rFonts w:hint="eastAsia" w:ascii="Times New Roman" w:hAnsi="Times New Roman" w:eastAsia="宋体" w:cs="Times New Roman"/>
          <w:b/>
          <w:bCs/>
          <w:spacing w:val="-9"/>
          <w:sz w:val="24"/>
          <w:szCs w:val="24"/>
          <w:lang w:val="en-US" w:eastAsia="zh-CN"/>
        </w:rPr>
        <w:t>4</w:t>
      </w:r>
      <w:r>
        <w:rPr>
          <w:rFonts w:hint="default" w:ascii="Times New Roman" w:hAnsi="Times New Roman" w:eastAsia="宋体" w:cs="Times New Roman"/>
          <w:b/>
          <w:bCs/>
          <w:spacing w:val="-9"/>
          <w:sz w:val="24"/>
          <w:szCs w:val="24"/>
          <w:lang w:val="en-US" w:eastAsia="zh-CN"/>
        </w:rPr>
        <w:t xml:space="preserve"> 定期考核，持续质量改进 </w:t>
      </w:r>
      <w:r>
        <w:rPr>
          <w:rFonts w:hint="default" w:ascii="Times New Roman" w:hAnsi="Times New Roman" w:eastAsia="宋体" w:cs="Times New Roman"/>
          <w:b w:val="0"/>
          <w:bCs w:val="0"/>
          <w:spacing w:val="-9"/>
          <w:sz w:val="24"/>
          <w:szCs w:val="24"/>
          <w:lang w:val="en-US" w:eastAsia="zh-CN"/>
        </w:rPr>
        <w:t>宜采用自查、互查及组织专家实地考查等多种形式对包括科室管理、技术及诊断质量、人员培养及规章制度执行情况等方面的内容进行综合评价，对于评价中存在的问题，应进行根本原因分析，持续质量改进，及时评价改进效果。</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bCs/>
          <w:spacing w:val="-9"/>
          <w:sz w:val="24"/>
          <w:szCs w:val="24"/>
          <w:lang w:val="en-US" w:eastAsia="zh-CN"/>
        </w:rPr>
      </w:pPr>
      <w:r>
        <w:rPr>
          <w:rFonts w:hint="default" w:ascii="Times New Roman" w:hAnsi="Times New Roman" w:eastAsia="宋体" w:cs="Times New Roman"/>
          <w:b/>
          <w:bCs/>
          <w:spacing w:val="-9"/>
          <w:sz w:val="24"/>
          <w:szCs w:val="24"/>
          <w:lang w:val="en-US" w:eastAsia="zh-CN"/>
        </w:rPr>
        <w:t>9.</w:t>
      </w:r>
      <w:r>
        <w:rPr>
          <w:rFonts w:hint="eastAsia" w:ascii="Times New Roman" w:hAnsi="Times New Roman" w:eastAsia="宋体" w:cs="Times New Roman"/>
          <w:b/>
          <w:bCs/>
          <w:spacing w:val="-9"/>
          <w:sz w:val="24"/>
          <w:szCs w:val="24"/>
          <w:lang w:val="en-US" w:eastAsia="zh-CN"/>
        </w:rPr>
        <w:t>5</w:t>
      </w:r>
      <w:r>
        <w:rPr>
          <w:rFonts w:hint="default" w:ascii="Times New Roman" w:hAnsi="Times New Roman" w:eastAsia="宋体" w:cs="Times New Roman"/>
          <w:b/>
          <w:bCs/>
          <w:spacing w:val="-9"/>
          <w:sz w:val="24"/>
          <w:szCs w:val="24"/>
          <w:lang w:val="en-US" w:eastAsia="zh-CN"/>
        </w:rPr>
        <w:t xml:space="preserve"> 质量控制过程的记录与可追溯要求 </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9"/>
          <w:sz w:val="24"/>
          <w:szCs w:val="24"/>
          <w:lang w:val="en-US" w:eastAsia="zh-CN"/>
        </w:rPr>
      </w:pPr>
      <w:r>
        <w:rPr>
          <w:rFonts w:hint="default" w:ascii="Times New Roman" w:hAnsi="Times New Roman" w:eastAsia="宋体" w:cs="Times New Roman"/>
          <w:b/>
          <w:bCs/>
          <w:spacing w:val="-9"/>
          <w:sz w:val="24"/>
          <w:szCs w:val="24"/>
          <w:lang w:val="en-US" w:eastAsia="zh-CN"/>
        </w:rPr>
        <w:t>9.</w:t>
      </w:r>
      <w:r>
        <w:rPr>
          <w:rFonts w:hint="eastAsia" w:ascii="Times New Roman" w:hAnsi="Times New Roman" w:eastAsia="宋体" w:cs="Times New Roman"/>
          <w:b/>
          <w:bCs/>
          <w:spacing w:val="-9"/>
          <w:sz w:val="24"/>
          <w:szCs w:val="24"/>
          <w:lang w:val="en-US" w:eastAsia="zh-CN"/>
        </w:rPr>
        <w:t>5</w:t>
      </w:r>
      <w:r>
        <w:rPr>
          <w:rFonts w:hint="default" w:ascii="Times New Roman" w:hAnsi="Times New Roman" w:eastAsia="宋体" w:cs="Times New Roman"/>
          <w:b/>
          <w:bCs/>
          <w:spacing w:val="-9"/>
          <w:sz w:val="24"/>
          <w:szCs w:val="24"/>
          <w:lang w:val="en-US" w:eastAsia="zh-CN"/>
        </w:rPr>
        <w:t>.1</w:t>
      </w:r>
      <w:r>
        <w:rPr>
          <w:rFonts w:hint="default" w:ascii="Times New Roman" w:hAnsi="Times New Roman" w:eastAsia="宋体" w:cs="Times New Roman"/>
          <w:b w:val="0"/>
          <w:bCs w:val="0"/>
          <w:spacing w:val="-9"/>
          <w:sz w:val="24"/>
          <w:szCs w:val="24"/>
          <w:lang w:val="en-US" w:eastAsia="zh-CN"/>
        </w:rPr>
        <w:t xml:space="preserve"> </w:t>
      </w:r>
      <w:r>
        <w:rPr>
          <w:rFonts w:hint="eastAsia" w:ascii="Times New Roman" w:hAnsi="Times New Roman" w:eastAsia="宋体" w:cs="Times New Roman"/>
          <w:b w:val="0"/>
          <w:bCs w:val="0"/>
          <w:spacing w:val="-9"/>
          <w:sz w:val="24"/>
          <w:szCs w:val="24"/>
          <w:lang w:val="en-US" w:eastAsia="zh-CN"/>
        </w:rPr>
        <w:t>医疗机构</w:t>
      </w:r>
      <w:r>
        <w:rPr>
          <w:rFonts w:hint="default" w:ascii="Times New Roman" w:hAnsi="Times New Roman" w:eastAsia="宋体" w:cs="Times New Roman"/>
          <w:b w:val="0"/>
          <w:bCs w:val="0"/>
          <w:spacing w:val="-9"/>
          <w:sz w:val="24"/>
          <w:szCs w:val="24"/>
          <w:lang w:val="en-US" w:eastAsia="zh-CN"/>
        </w:rPr>
        <w:t>应设置标本登记本/电子标本登记本及交接记录单/电子交接记录单，内容除核对内容外，还应包含</w:t>
      </w:r>
      <w:r>
        <w:rPr>
          <w:rFonts w:hint="eastAsia" w:ascii="Times New Roman" w:hAnsi="Times New Roman" w:eastAsia="宋体" w:cs="Times New Roman"/>
          <w:b w:val="0"/>
          <w:bCs w:val="0"/>
          <w:spacing w:val="-9"/>
          <w:sz w:val="24"/>
          <w:szCs w:val="24"/>
          <w:lang w:val="en-US" w:eastAsia="zh-CN"/>
        </w:rPr>
        <w:t>手术/操作</w:t>
      </w:r>
      <w:r>
        <w:rPr>
          <w:rFonts w:hint="default" w:ascii="Times New Roman" w:hAnsi="Times New Roman" w:eastAsia="宋体" w:cs="Times New Roman"/>
          <w:b w:val="0"/>
          <w:bCs w:val="0"/>
          <w:spacing w:val="-9"/>
          <w:sz w:val="24"/>
          <w:szCs w:val="24"/>
          <w:lang w:val="en-US" w:eastAsia="zh-CN"/>
        </w:rPr>
        <w:t>诊疗日期、送检日期、</w:t>
      </w:r>
      <w:r>
        <w:rPr>
          <w:rFonts w:hint="eastAsia" w:ascii="Times New Roman" w:hAnsi="Times New Roman" w:eastAsia="宋体" w:cs="Times New Roman"/>
          <w:b w:val="0"/>
          <w:bCs w:val="0"/>
          <w:spacing w:val="-9"/>
          <w:sz w:val="24"/>
          <w:szCs w:val="24"/>
          <w:lang w:val="en-US" w:eastAsia="zh-CN"/>
        </w:rPr>
        <w:t>手术/</w:t>
      </w:r>
      <w:r>
        <w:rPr>
          <w:rFonts w:hint="default" w:ascii="Times New Roman" w:hAnsi="Times New Roman" w:eastAsia="宋体" w:cs="Times New Roman"/>
          <w:b w:val="0"/>
          <w:bCs w:val="0"/>
          <w:spacing w:val="-9"/>
          <w:sz w:val="24"/>
          <w:szCs w:val="24"/>
          <w:lang w:val="en-US" w:eastAsia="zh-CN"/>
        </w:rPr>
        <w:t>操作医师、</w:t>
      </w:r>
      <w:r>
        <w:rPr>
          <w:rFonts w:hint="eastAsia" w:ascii="Times New Roman" w:hAnsi="Times New Roman" w:eastAsia="宋体" w:cs="Times New Roman"/>
          <w:b w:val="0"/>
          <w:bCs w:val="0"/>
          <w:spacing w:val="-9"/>
          <w:sz w:val="24"/>
          <w:szCs w:val="24"/>
          <w:lang w:val="en-US" w:eastAsia="zh-CN"/>
        </w:rPr>
        <w:t>手术/</w:t>
      </w:r>
      <w:r>
        <w:rPr>
          <w:rFonts w:hint="default" w:ascii="Times New Roman" w:hAnsi="Times New Roman" w:eastAsia="宋体" w:cs="Times New Roman"/>
          <w:b w:val="0"/>
          <w:bCs w:val="0"/>
          <w:spacing w:val="-9"/>
          <w:sz w:val="24"/>
          <w:szCs w:val="24"/>
          <w:lang w:val="en-US" w:eastAsia="zh-CN"/>
        </w:rPr>
        <w:t>诊间配合护士等。</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9"/>
          <w:sz w:val="24"/>
          <w:szCs w:val="24"/>
          <w:lang w:val="en-US" w:eastAsia="zh-CN"/>
        </w:rPr>
      </w:pPr>
      <w:r>
        <w:rPr>
          <w:rFonts w:hint="default" w:ascii="Times New Roman" w:hAnsi="Times New Roman" w:eastAsia="宋体" w:cs="Times New Roman"/>
          <w:b/>
          <w:bCs/>
          <w:spacing w:val="-9"/>
          <w:sz w:val="24"/>
          <w:szCs w:val="24"/>
          <w:lang w:val="en-US" w:eastAsia="zh-CN"/>
        </w:rPr>
        <w:t>9.</w:t>
      </w:r>
      <w:r>
        <w:rPr>
          <w:rFonts w:hint="eastAsia" w:ascii="Times New Roman" w:hAnsi="Times New Roman" w:eastAsia="宋体" w:cs="Times New Roman"/>
          <w:b/>
          <w:bCs/>
          <w:spacing w:val="-9"/>
          <w:sz w:val="24"/>
          <w:szCs w:val="24"/>
          <w:lang w:val="en-US" w:eastAsia="zh-CN"/>
        </w:rPr>
        <w:t>5</w:t>
      </w:r>
      <w:r>
        <w:rPr>
          <w:rFonts w:hint="default" w:ascii="Times New Roman" w:hAnsi="Times New Roman" w:eastAsia="宋体" w:cs="Times New Roman"/>
          <w:b/>
          <w:bCs/>
          <w:spacing w:val="-9"/>
          <w:sz w:val="24"/>
          <w:szCs w:val="24"/>
          <w:lang w:val="en-US" w:eastAsia="zh-CN"/>
        </w:rPr>
        <w:t xml:space="preserve">.2 </w:t>
      </w:r>
      <w:r>
        <w:rPr>
          <w:rFonts w:hint="default" w:ascii="Times New Roman" w:hAnsi="Times New Roman" w:eastAsia="宋体" w:cs="Times New Roman"/>
          <w:b w:val="0"/>
          <w:bCs w:val="0"/>
          <w:spacing w:val="-9"/>
          <w:sz w:val="24"/>
          <w:szCs w:val="24"/>
          <w:lang w:val="en-US" w:eastAsia="zh-CN"/>
        </w:rPr>
        <w:t>记录应具有可追溯性，登记本及交接记录单的记录保存期应≥3年。</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b/>
          <w:bCs/>
          <w:spacing w:val="-9"/>
          <w:sz w:val="24"/>
          <w:szCs w:val="24"/>
          <w:lang w:val="en-US" w:eastAsia="zh-CN"/>
        </w:rPr>
        <w:t>9.</w:t>
      </w:r>
      <w:r>
        <w:rPr>
          <w:rFonts w:hint="eastAsia" w:ascii="Times New Roman" w:hAnsi="Times New Roman" w:eastAsia="宋体" w:cs="Times New Roman"/>
          <w:b/>
          <w:bCs/>
          <w:spacing w:val="-9"/>
          <w:sz w:val="24"/>
          <w:szCs w:val="24"/>
          <w:lang w:val="en-US" w:eastAsia="zh-CN"/>
        </w:rPr>
        <w:t>6</w:t>
      </w:r>
      <w:r>
        <w:rPr>
          <w:rFonts w:hint="default" w:ascii="Times New Roman" w:hAnsi="Times New Roman" w:eastAsia="宋体" w:cs="Times New Roman"/>
          <w:b/>
          <w:bCs/>
          <w:spacing w:val="-9"/>
          <w:sz w:val="24"/>
          <w:szCs w:val="24"/>
          <w:lang w:val="en-US" w:eastAsia="zh-CN"/>
        </w:rPr>
        <w:t xml:space="preserve"> 鼓励患者参与标本安全管理工作 </w:t>
      </w:r>
      <w:r>
        <w:rPr>
          <w:rFonts w:hint="default" w:ascii="Times New Roman" w:hAnsi="Times New Roman" w:eastAsia="宋体" w:cs="Times New Roman"/>
          <w:b w:val="0"/>
          <w:bCs w:val="0"/>
          <w:spacing w:val="-9"/>
          <w:sz w:val="24"/>
          <w:szCs w:val="24"/>
          <w:lang w:val="en-US" w:eastAsia="zh-CN"/>
        </w:rPr>
        <w:t>宜告知患者参与标本安全管理的途径和方法，鼓励患者参与标本安全管理工作，持续完善与更新参与流程和方式。</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宋体" w:hAnsi="宋体" w:cs="宋体"/>
          <w:color w:val="FF0000"/>
          <w:sz w:val="24"/>
          <w:lang w:val="en-US" w:eastAsia="zh-CN"/>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kern w:val="0"/>
          <w:sz w:val="24"/>
          <w:szCs w:val="24"/>
          <w:lang w:val="en-US" w:eastAsia="zh-CN" w:bidi="ar-SA"/>
        </w:rPr>
      </w:pPr>
      <w:r>
        <w:rPr>
          <w:rFonts w:hint="default" w:ascii="Times New Roman" w:hAnsi="Times New Roman" w:eastAsia="宋体" w:cs="Times New Roman"/>
          <w:b/>
          <w:bCs/>
          <w:kern w:val="0"/>
          <w:sz w:val="24"/>
          <w:szCs w:val="24"/>
          <w:lang w:val="en-US" w:eastAsia="zh-CN" w:bidi="ar-SA"/>
        </w:rPr>
        <w:t>参考文献</w:t>
      </w:r>
    </w:p>
    <w:p>
      <w:pPr>
        <w:widowControl/>
        <w:shd w:val="clear" w:color="auto" w:fill="FFFFFF"/>
        <w:spacing w:line="360" w:lineRule="auto"/>
        <w:jc w:val="left"/>
        <w:rPr>
          <w:rFonts w:hint="default" w:ascii="Times New Roman" w:hAnsi="Times New Roman" w:eastAsia="宋体" w:cs="Times New Roman"/>
          <w:b w:val="0"/>
          <w:bCs w:val="0"/>
          <w:spacing w:val="-9"/>
          <w:sz w:val="24"/>
          <w:szCs w:val="24"/>
          <w:lang w:val="en-US" w:eastAsia="zh-CN"/>
        </w:rPr>
      </w:pPr>
      <w:r>
        <w:rPr>
          <w:rFonts w:hint="default" w:ascii="Times New Roman" w:hAnsi="Times New Roman" w:eastAsia="宋体" w:cs="Times New Roman"/>
          <w:b w:val="0"/>
          <w:bCs w:val="0"/>
          <w:spacing w:val="-9"/>
          <w:sz w:val="24"/>
          <w:szCs w:val="24"/>
          <w:lang w:val="en-US" w:eastAsia="zh-CN"/>
        </w:rPr>
        <w:t>[1]</w:t>
      </w:r>
      <w:r>
        <w:rPr>
          <w:rFonts w:hint="eastAsia" w:ascii="Times New Roman" w:hAnsi="Times New Roman" w:eastAsia="宋体" w:cs="Times New Roman"/>
          <w:b w:val="0"/>
          <w:bCs w:val="0"/>
          <w:spacing w:val="-9"/>
          <w:sz w:val="24"/>
          <w:szCs w:val="24"/>
          <w:lang w:val="en-US" w:eastAsia="zh-CN"/>
        </w:rPr>
        <w:t xml:space="preserve"> 陈杰，步宏.临床病理学[M].人民卫生出版社，2021.</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9"/>
          <w:sz w:val="24"/>
          <w:szCs w:val="24"/>
          <w:lang w:val="en-US" w:eastAsia="zh-CN"/>
        </w:rPr>
      </w:pPr>
      <w:r>
        <w:rPr>
          <w:rFonts w:hint="default" w:ascii="Times New Roman" w:hAnsi="Times New Roman" w:eastAsia="宋体" w:cs="Times New Roman"/>
          <w:b w:val="0"/>
          <w:bCs w:val="0"/>
          <w:spacing w:val="-9"/>
          <w:sz w:val="24"/>
          <w:szCs w:val="24"/>
          <w:lang w:val="en-US" w:eastAsia="zh-CN"/>
        </w:rPr>
        <w:t>[</w:t>
      </w:r>
      <w:r>
        <w:rPr>
          <w:rFonts w:hint="eastAsia" w:ascii="Times New Roman" w:hAnsi="Times New Roman" w:eastAsia="宋体" w:cs="Times New Roman"/>
          <w:b w:val="0"/>
          <w:bCs w:val="0"/>
          <w:spacing w:val="-9"/>
          <w:sz w:val="24"/>
          <w:szCs w:val="24"/>
          <w:lang w:val="en-US" w:eastAsia="zh-CN"/>
        </w:rPr>
        <w:t>2</w:t>
      </w:r>
      <w:r>
        <w:rPr>
          <w:rFonts w:hint="default" w:ascii="Times New Roman" w:hAnsi="Times New Roman" w:eastAsia="宋体" w:cs="Times New Roman"/>
          <w:b w:val="0"/>
          <w:bCs w:val="0"/>
          <w:spacing w:val="-9"/>
          <w:sz w:val="24"/>
          <w:szCs w:val="24"/>
          <w:lang w:val="en-US" w:eastAsia="zh-CN"/>
        </w:rPr>
        <w:t>]</w:t>
      </w:r>
      <w:r>
        <w:rPr>
          <w:rFonts w:hint="eastAsia" w:ascii="Times New Roman" w:hAnsi="Times New Roman" w:eastAsia="宋体" w:cs="Times New Roman"/>
          <w:b w:val="0"/>
          <w:bCs w:val="0"/>
          <w:spacing w:val="-9"/>
          <w:sz w:val="24"/>
          <w:szCs w:val="24"/>
          <w:lang w:val="en-US" w:eastAsia="zh-CN"/>
        </w:rPr>
        <w:t xml:space="preserve"> </w:t>
      </w:r>
      <w:r>
        <w:rPr>
          <w:rFonts w:hint="default" w:ascii="Times New Roman" w:hAnsi="Times New Roman" w:eastAsia="宋体" w:cs="Times New Roman"/>
          <w:b w:val="0"/>
          <w:bCs w:val="0"/>
          <w:spacing w:val="-9"/>
          <w:sz w:val="24"/>
          <w:szCs w:val="24"/>
          <w:lang w:val="en-US" w:eastAsia="zh-CN"/>
        </w:rPr>
        <w:t>Bussolati G, Chiusa L, Cimino A, et al.Tissue transfer to pathology labs: under vacuum is the safe alternative to formalin.[J]. Virchows Archiv, 2008, 452(2):229-231.</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9"/>
          <w:sz w:val="24"/>
          <w:szCs w:val="24"/>
          <w:lang w:val="en-US" w:eastAsia="zh-CN"/>
        </w:rPr>
      </w:pPr>
      <w:r>
        <w:rPr>
          <w:rFonts w:hint="default" w:ascii="Times New Roman" w:hAnsi="Times New Roman" w:eastAsia="宋体" w:cs="Times New Roman"/>
          <w:b w:val="0"/>
          <w:bCs w:val="0"/>
          <w:spacing w:val="-9"/>
          <w:sz w:val="24"/>
          <w:szCs w:val="24"/>
          <w:lang w:val="en-US" w:eastAsia="zh-CN"/>
        </w:rPr>
        <w:t>[</w:t>
      </w:r>
      <w:r>
        <w:rPr>
          <w:rFonts w:hint="eastAsia" w:ascii="Times New Roman" w:hAnsi="Times New Roman" w:eastAsia="宋体" w:cs="Times New Roman"/>
          <w:b w:val="0"/>
          <w:bCs w:val="0"/>
          <w:spacing w:val="-9"/>
          <w:sz w:val="24"/>
          <w:szCs w:val="24"/>
          <w:lang w:val="en-US" w:eastAsia="zh-CN"/>
        </w:rPr>
        <w:t>3</w:t>
      </w:r>
      <w:r>
        <w:rPr>
          <w:rFonts w:hint="default" w:ascii="Times New Roman" w:hAnsi="Times New Roman" w:eastAsia="宋体" w:cs="Times New Roman"/>
          <w:b w:val="0"/>
          <w:bCs w:val="0"/>
          <w:spacing w:val="-9"/>
          <w:sz w:val="24"/>
          <w:szCs w:val="24"/>
          <w:lang w:val="en-US" w:eastAsia="zh-CN"/>
        </w:rPr>
        <w:t>] Kinlaw T.Surgical Specimen Management in the Preanalytic Phase: Perioperative Nursing Implications[J].AORN journal, 2019, 110(3).</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9"/>
          <w:sz w:val="24"/>
          <w:szCs w:val="24"/>
          <w:lang w:val="en-US" w:eastAsia="zh-CN"/>
        </w:rPr>
      </w:pPr>
      <w:r>
        <w:rPr>
          <w:rFonts w:hint="default" w:ascii="Times New Roman" w:hAnsi="Times New Roman" w:eastAsia="宋体" w:cs="Times New Roman"/>
          <w:b w:val="0"/>
          <w:bCs w:val="0"/>
          <w:spacing w:val="-9"/>
          <w:sz w:val="24"/>
          <w:szCs w:val="24"/>
          <w:lang w:val="en-US" w:eastAsia="zh-CN"/>
        </w:rPr>
        <w:t>[</w:t>
      </w:r>
      <w:r>
        <w:rPr>
          <w:rFonts w:hint="eastAsia" w:ascii="Times New Roman" w:hAnsi="Times New Roman" w:eastAsia="宋体" w:cs="Times New Roman"/>
          <w:b w:val="0"/>
          <w:bCs w:val="0"/>
          <w:spacing w:val="-9"/>
          <w:sz w:val="24"/>
          <w:szCs w:val="24"/>
          <w:lang w:val="en-US" w:eastAsia="zh-CN"/>
        </w:rPr>
        <w:t>4</w:t>
      </w:r>
      <w:r>
        <w:rPr>
          <w:rFonts w:hint="default" w:ascii="Times New Roman" w:hAnsi="Times New Roman" w:eastAsia="宋体" w:cs="Times New Roman"/>
          <w:b w:val="0"/>
          <w:bCs w:val="0"/>
          <w:spacing w:val="-9"/>
          <w:sz w:val="24"/>
          <w:szCs w:val="24"/>
          <w:lang w:val="en-US" w:eastAsia="zh-CN"/>
        </w:rPr>
        <w:t>] 汪鹏,谢静,王雷,等.中国消化内镜活组织检查与病理学检查规范专家共识(草案)[J]. 中华消化杂志,2014, 000(009):862-866.</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9"/>
          <w:sz w:val="24"/>
          <w:szCs w:val="24"/>
          <w:lang w:val="en-US" w:eastAsia="zh-CN"/>
        </w:rPr>
      </w:pPr>
      <w:r>
        <w:rPr>
          <w:rFonts w:hint="default" w:ascii="Times New Roman" w:hAnsi="Times New Roman" w:eastAsia="宋体" w:cs="Times New Roman"/>
          <w:b w:val="0"/>
          <w:bCs w:val="0"/>
          <w:spacing w:val="-9"/>
          <w:sz w:val="24"/>
          <w:szCs w:val="24"/>
          <w:lang w:val="en-US" w:eastAsia="zh-CN"/>
        </w:rPr>
        <w:t>[</w:t>
      </w:r>
      <w:r>
        <w:rPr>
          <w:rFonts w:hint="eastAsia" w:ascii="Times New Roman" w:hAnsi="Times New Roman" w:eastAsia="宋体" w:cs="Times New Roman"/>
          <w:b w:val="0"/>
          <w:bCs w:val="0"/>
          <w:spacing w:val="-9"/>
          <w:sz w:val="24"/>
          <w:szCs w:val="24"/>
          <w:lang w:val="en-US" w:eastAsia="zh-CN"/>
        </w:rPr>
        <w:t>5</w:t>
      </w:r>
      <w:r>
        <w:rPr>
          <w:rFonts w:hint="default" w:ascii="Times New Roman" w:hAnsi="Times New Roman" w:eastAsia="宋体" w:cs="Times New Roman"/>
          <w:b w:val="0"/>
          <w:bCs w:val="0"/>
          <w:spacing w:val="-9"/>
          <w:sz w:val="24"/>
          <w:szCs w:val="24"/>
          <w:lang w:val="en-US" w:eastAsia="zh-CN"/>
        </w:rPr>
        <w:t>] Guideline for specimen management. ln: Guidelines for Perioperative Practice. Denver, CO: AORN，Inc; 2021:897-942.</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9"/>
          <w:sz w:val="24"/>
          <w:szCs w:val="24"/>
          <w:lang w:val="en-US" w:eastAsia="zh-CN"/>
        </w:rPr>
      </w:pPr>
      <w:r>
        <w:rPr>
          <w:rFonts w:hint="default" w:ascii="Times New Roman" w:hAnsi="Times New Roman" w:eastAsia="宋体" w:cs="Times New Roman"/>
          <w:b w:val="0"/>
          <w:bCs w:val="0"/>
          <w:spacing w:val="-9"/>
          <w:sz w:val="24"/>
          <w:szCs w:val="24"/>
          <w:lang w:val="en-US" w:eastAsia="zh-CN"/>
        </w:rPr>
        <w:t>[</w:t>
      </w:r>
      <w:r>
        <w:rPr>
          <w:rFonts w:hint="eastAsia" w:ascii="Times New Roman" w:hAnsi="Times New Roman" w:eastAsia="宋体" w:cs="Times New Roman"/>
          <w:b w:val="0"/>
          <w:bCs w:val="0"/>
          <w:spacing w:val="-9"/>
          <w:sz w:val="24"/>
          <w:szCs w:val="24"/>
          <w:lang w:val="en-US" w:eastAsia="zh-CN"/>
        </w:rPr>
        <w:t>6</w:t>
      </w:r>
      <w:r>
        <w:rPr>
          <w:rFonts w:hint="default" w:ascii="Times New Roman" w:hAnsi="Times New Roman" w:eastAsia="宋体" w:cs="Times New Roman"/>
          <w:b w:val="0"/>
          <w:bCs w:val="0"/>
          <w:spacing w:val="-9"/>
          <w:sz w:val="24"/>
          <w:szCs w:val="24"/>
          <w:lang w:val="en-US" w:eastAsia="zh-CN"/>
        </w:rPr>
        <w:t>] 中华护理学会手术室专业委员会.手术室护理实践指南[M].人民卫生出版社,2022.</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9"/>
          <w:sz w:val="24"/>
          <w:szCs w:val="24"/>
          <w:lang w:val="en-US" w:eastAsia="zh-CN"/>
        </w:rPr>
      </w:pPr>
      <w:r>
        <w:rPr>
          <w:rFonts w:hint="default" w:ascii="Times New Roman" w:hAnsi="Times New Roman" w:eastAsia="宋体" w:cs="Times New Roman"/>
          <w:b w:val="0"/>
          <w:bCs w:val="0"/>
          <w:spacing w:val="-9"/>
          <w:sz w:val="24"/>
          <w:szCs w:val="24"/>
          <w:lang w:val="en-US" w:eastAsia="zh-CN"/>
        </w:rPr>
        <w:t>[</w:t>
      </w:r>
      <w:r>
        <w:rPr>
          <w:rFonts w:hint="eastAsia" w:ascii="Times New Roman" w:hAnsi="Times New Roman" w:eastAsia="宋体" w:cs="Times New Roman"/>
          <w:b w:val="0"/>
          <w:bCs w:val="0"/>
          <w:spacing w:val="-9"/>
          <w:sz w:val="24"/>
          <w:szCs w:val="24"/>
          <w:lang w:val="en-US" w:eastAsia="zh-CN"/>
        </w:rPr>
        <w:t>7</w:t>
      </w:r>
      <w:r>
        <w:rPr>
          <w:rFonts w:hint="default" w:ascii="Times New Roman" w:hAnsi="Times New Roman" w:eastAsia="宋体" w:cs="Times New Roman"/>
          <w:b w:val="0"/>
          <w:bCs w:val="0"/>
          <w:spacing w:val="-9"/>
          <w:sz w:val="24"/>
          <w:szCs w:val="24"/>
          <w:lang w:val="en-US" w:eastAsia="zh-CN"/>
        </w:rPr>
        <w:t>] 临床微生物学检验标本的采集和转运(发布稿):WS/T 640-2018[S].2018.</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9"/>
          <w:sz w:val="24"/>
          <w:szCs w:val="24"/>
          <w:lang w:val="en-US" w:eastAsia="zh-CN"/>
        </w:rPr>
      </w:pPr>
      <w:r>
        <w:rPr>
          <w:rFonts w:hint="default" w:ascii="Times New Roman" w:hAnsi="Times New Roman" w:eastAsia="宋体" w:cs="Times New Roman"/>
          <w:b w:val="0"/>
          <w:bCs w:val="0"/>
          <w:spacing w:val="-9"/>
          <w:sz w:val="24"/>
          <w:szCs w:val="24"/>
          <w:lang w:val="en-US" w:eastAsia="zh-CN"/>
        </w:rPr>
        <w:t>[</w:t>
      </w:r>
      <w:r>
        <w:rPr>
          <w:rFonts w:hint="eastAsia" w:ascii="Times New Roman" w:hAnsi="Times New Roman" w:eastAsia="宋体" w:cs="Times New Roman"/>
          <w:b w:val="0"/>
          <w:bCs w:val="0"/>
          <w:spacing w:val="-9"/>
          <w:sz w:val="24"/>
          <w:szCs w:val="24"/>
          <w:lang w:val="en-US" w:eastAsia="zh-CN"/>
        </w:rPr>
        <w:t>8</w:t>
      </w:r>
      <w:r>
        <w:rPr>
          <w:rFonts w:hint="default" w:ascii="Times New Roman" w:hAnsi="Times New Roman" w:eastAsia="宋体" w:cs="Times New Roman"/>
          <w:b w:val="0"/>
          <w:bCs w:val="0"/>
          <w:spacing w:val="-9"/>
          <w:sz w:val="24"/>
          <w:szCs w:val="24"/>
          <w:lang w:val="en-US" w:eastAsia="zh-CN"/>
        </w:rPr>
        <w:t>] 中华医学会呼吸病学分会,中国肺癌防治联盟.肺癌小样本取材相关问题的中国专家共识[J].中华内科杂志,2016,55(5):406-413.</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val="0"/>
          <w:bCs w:val="0"/>
          <w:spacing w:val="-9"/>
          <w:sz w:val="24"/>
          <w:szCs w:val="24"/>
          <w:lang w:val="en-US" w:eastAsia="zh-CN"/>
        </w:rPr>
      </w:pPr>
      <w:r>
        <w:rPr>
          <w:rFonts w:hint="default" w:ascii="Times New Roman" w:hAnsi="Times New Roman" w:eastAsia="宋体" w:cs="Times New Roman"/>
          <w:b w:val="0"/>
          <w:bCs w:val="0"/>
          <w:spacing w:val="-9"/>
          <w:sz w:val="24"/>
          <w:szCs w:val="24"/>
          <w:lang w:val="en-US" w:eastAsia="zh-CN"/>
        </w:rPr>
        <w:t>[</w:t>
      </w:r>
      <w:r>
        <w:rPr>
          <w:rFonts w:hint="eastAsia" w:ascii="Times New Roman" w:hAnsi="Times New Roman" w:eastAsia="宋体" w:cs="Times New Roman"/>
          <w:b w:val="0"/>
          <w:bCs w:val="0"/>
          <w:spacing w:val="-9"/>
          <w:sz w:val="24"/>
          <w:szCs w:val="24"/>
          <w:lang w:val="en-US" w:eastAsia="zh-CN"/>
        </w:rPr>
        <w:t>9</w:t>
      </w:r>
      <w:r>
        <w:rPr>
          <w:rFonts w:hint="default" w:ascii="Times New Roman" w:hAnsi="Times New Roman" w:eastAsia="宋体" w:cs="Times New Roman"/>
          <w:b w:val="0"/>
          <w:bCs w:val="0"/>
          <w:spacing w:val="-9"/>
          <w:sz w:val="24"/>
          <w:szCs w:val="24"/>
          <w:lang w:val="en-US" w:eastAsia="zh-CN"/>
        </w:rPr>
        <w:t>] 中国医师协会超声内镜专家委员会.中国内镜超声引导下细针穿刺抽吸/活检术应用指南(2021,上海)[J].中华消化内镜杂志,2021,38(5):337-360.</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val="0"/>
          <w:bCs w:val="0"/>
          <w:spacing w:val="-9"/>
          <w:sz w:val="24"/>
          <w:szCs w:val="24"/>
          <w:lang w:val="en-US" w:eastAsia="zh-CN"/>
        </w:rPr>
        <w:t>[</w:t>
      </w:r>
      <w:r>
        <w:rPr>
          <w:rFonts w:hint="eastAsia" w:ascii="Times New Roman" w:hAnsi="Times New Roman" w:eastAsia="宋体" w:cs="Times New Roman"/>
          <w:b w:val="0"/>
          <w:bCs w:val="0"/>
          <w:spacing w:val="-9"/>
          <w:sz w:val="24"/>
          <w:szCs w:val="24"/>
          <w:lang w:val="en-US" w:eastAsia="zh-CN"/>
        </w:rPr>
        <w:t>10</w:t>
      </w:r>
      <w:r>
        <w:rPr>
          <w:rFonts w:hint="default" w:ascii="Times New Roman" w:hAnsi="Times New Roman" w:eastAsia="宋体" w:cs="Times New Roman"/>
          <w:b w:val="0"/>
          <w:bCs w:val="0"/>
          <w:spacing w:val="-9"/>
          <w:sz w:val="24"/>
          <w:szCs w:val="24"/>
          <w:lang w:val="en-US" w:eastAsia="zh-CN"/>
        </w:rPr>
        <w:t>]</w:t>
      </w:r>
      <w:r>
        <w:rPr>
          <w:rFonts w:hint="eastAsia" w:ascii="Times New Roman" w:hAnsi="Times New Roman" w:eastAsia="宋体" w:cs="Times New Roman"/>
          <w:b w:val="0"/>
          <w:bCs w:val="0"/>
          <w:spacing w:val="-9"/>
          <w:sz w:val="24"/>
          <w:szCs w:val="24"/>
          <w:lang w:val="en-US" w:eastAsia="zh-CN"/>
        </w:rPr>
        <w:t xml:space="preserve"> 中华医学会病理学分会消化病理学组,中国医师协会医学技师委员会病理技术专家组,中国医学装备协会病理装备分会标准化部,等.内镜黏膜下剥离术/内镜黏膜切除术标本常规制片专家共识[J].中华病理学杂志,2023,52(10):989-994. </w:t>
      </w:r>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auto"/>
    <w:pitch w:val="default"/>
    <w:sig w:usb0="00000000" w:usb1="00000000" w:usb2="00000016" w:usb3="00000000" w:csb0="00100001" w:csb1="00000000"/>
  </w:font>
  <w:font w:name="Microsoft JhengHei">
    <w:panose1 w:val="020B0604030504040204"/>
    <w:charset w:val="88"/>
    <w:family w:val="swiss"/>
    <w:pitch w:val="default"/>
    <w:sig w:usb0="000002A7" w:usb1="28CF4400" w:usb2="00000016" w:usb3="00000000" w:csb0="00100009"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47BE69"/>
    <w:multiLevelType w:val="singleLevel"/>
    <w:tmpl w:val="B747BE69"/>
    <w:lvl w:ilvl="0" w:tentative="0">
      <w:start w:val="1"/>
      <w:numFmt w:val="lowerLetter"/>
      <w:suff w:val="nothing"/>
      <w:lvlText w:val="%1）"/>
      <w:lvlJc w:val="left"/>
    </w:lvl>
  </w:abstractNum>
  <w:abstractNum w:abstractNumId="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3"/>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3969"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7CA65664"/>
    <w:multiLevelType w:val="singleLevel"/>
    <w:tmpl w:val="7CA65664"/>
    <w:lvl w:ilvl="0" w:tentative="0">
      <w:start w:val="1"/>
      <w:numFmt w:val="lowerLetter"/>
      <w:suff w:val="nothing"/>
      <w:lvlText w:val="%1）"/>
      <w:lvlJc w:val="left"/>
      <w:rPr>
        <w:rFonts w:hint="default"/>
        <w:b w:val="0"/>
        <w:bCs w:val="0"/>
        <w:highlight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4DC602AB"/>
    <w:rsid w:val="00212C69"/>
    <w:rsid w:val="00366819"/>
    <w:rsid w:val="00ED5FCF"/>
    <w:rsid w:val="01317F69"/>
    <w:rsid w:val="017B2F92"/>
    <w:rsid w:val="018F6A3E"/>
    <w:rsid w:val="01A82EE3"/>
    <w:rsid w:val="01DD209E"/>
    <w:rsid w:val="022B0E5C"/>
    <w:rsid w:val="0297204E"/>
    <w:rsid w:val="030671D3"/>
    <w:rsid w:val="03575C81"/>
    <w:rsid w:val="03E47AE4"/>
    <w:rsid w:val="03F4702C"/>
    <w:rsid w:val="04335DA6"/>
    <w:rsid w:val="04C3537C"/>
    <w:rsid w:val="063B3638"/>
    <w:rsid w:val="06652463"/>
    <w:rsid w:val="06CC18DD"/>
    <w:rsid w:val="070D3709"/>
    <w:rsid w:val="07832BA1"/>
    <w:rsid w:val="097529BD"/>
    <w:rsid w:val="09A339CE"/>
    <w:rsid w:val="09AF2373"/>
    <w:rsid w:val="09BB68FD"/>
    <w:rsid w:val="0A430D0D"/>
    <w:rsid w:val="0AC260D6"/>
    <w:rsid w:val="0AEF600D"/>
    <w:rsid w:val="0C6F5DE9"/>
    <w:rsid w:val="0C7C2A5C"/>
    <w:rsid w:val="0CCA3020"/>
    <w:rsid w:val="0D450893"/>
    <w:rsid w:val="0E0D58BA"/>
    <w:rsid w:val="0EBA72FF"/>
    <w:rsid w:val="0F3570DC"/>
    <w:rsid w:val="0FB10C06"/>
    <w:rsid w:val="11F558C3"/>
    <w:rsid w:val="12EC1F42"/>
    <w:rsid w:val="13242667"/>
    <w:rsid w:val="13412CFA"/>
    <w:rsid w:val="13940B11"/>
    <w:rsid w:val="141D2945"/>
    <w:rsid w:val="14891304"/>
    <w:rsid w:val="148B578A"/>
    <w:rsid w:val="14F21366"/>
    <w:rsid w:val="160D10A7"/>
    <w:rsid w:val="16473933"/>
    <w:rsid w:val="166444E5"/>
    <w:rsid w:val="16E15B36"/>
    <w:rsid w:val="17D3547E"/>
    <w:rsid w:val="18463EA2"/>
    <w:rsid w:val="18D40973"/>
    <w:rsid w:val="196C1DA5"/>
    <w:rsid w:val="19792055"/>
    <w:rsid w:val="1A562397"/>
    <w:rsid w:val="1AC45552"/>
    <w:rsid w:val="1B097409"/>
    <w:rsid w:val="1B59213E"/>
    <w:rsid w:val="1B7A20B5"/>
    <w:rsid w:val="1B950C9D"/>
    <w:rsid w:val="1B9C202B"/>
    <w:rsid w:val="1BAA56CF"/>
    <w:rsid w:val="1C3B7A96"/>
    <w:rsid w:val="1C5D7A0C"/>
    <w:rsid w:val="1C9A09D7"/>
    <w:rsid w:val="1CA67605"/>
    <w:rsid w:val="1CAB69CA"/>
    <w:rsid w:val="1D787852"/>
    <w:rsid w:val="1D813BCE"/>
    <w:rsid w:val="1DC835AB"/>
    <w:rsid w:val="1E29229C"/>
    <w:rsid w:val="1E780B2E"/>
    <w:rsid w:val="1EAE27A1"/>
    <w:rsid w:val="1EB853CE"/>
    <w:rsid w:val="1EEE7042"/>
    <w:rsid w:val="1F5F3A9B"/>
    <w:rsid w:val="2000702C"/>
    <w:rsid w:val="20672C08"/>
    <w:rsid w:val="212B7306"/>
    <w:rsid w:val="213F1DD6"/>
    <w:rsid w:val="22066450"/>
    <w:rsid w:val="22745AB0"/>
    <w:rsid w:val="22965A26"/>
    <w:rsid w:val="22D402FC"/>
    <w:rsid w:val="22E04410"/>
    <w:rsid w:val="235A6A54"/>
    <w:rsid w:val="23A20288"/>
    <w:rsid w:val="23C1283B"/>
    <w:rsid w:val="24587BB4"/>
    <w:rsid w:val="252E63EA"/>
    <w:rsid w:val="25E44CFA"/>
    <w:rsid w:val="25FF1B34"/>
    <w:rsid w:val="261F3F85"/>
    <w:rsid w:val="270E64D3"/>
    <w:rsid w:val="296028EA"/>
    <w:rsid w:val="29954C89"/>
    <w:rsid w:val="2BFD08C4"/>
    <w:rsid w:val="2C2C2F57"/>
    <w:rsid w:val="2CC969F8"/>
    <w:rsid w:val="2D0D0FDB"/>
    <w:rsid w:val="2DD65871"/>
    <w:rsid w:val="2EE47B19"/>
    <w:rsid w:val="2F210D6D"/>
    <w:rsid w:val="2F5B44C1"/>
    <w:rsid w:val="2F807842"/>
    <w:rsid w:val="303D5733"/>
    <w:rsid w:val="30647164"/>
    <w:rsid w:val="309D4424"/>
    <w:rsid w:val="317909ED"/>
    <w:rsid w:val="31C679AA"/>
    <w:rsid w:val="327318E0"/>
    <w:rsid w:val="3273368E"/>
    <w:rsid w:val="329A6E6D"/>
    <w:rsid w:val="331C1F78"/>
    <w:rsid w:val="33843679"/>
    <w:rsid w:val="33E34843"/>
    <w:rsid w:val="33EA5BD2"/>
    <w:rsid w:val="354E2190"/>
    <w:rsid w:val="35613C72"/>
    <w:rsid w:val="35EA010B"/>
    <w:rsid w:val="37971CE7"/>
    <w:rsid w:val="38A50319"/>
    <w:rsid w:val="39386EAC"/>
    <w:rsid w:val="39706B79"/>
    <w:rsid w:val="3A8D375B"/>
    <w:rsid w:val="3C357C06"/>
    <w:rsid w:val="3C926E07"/>
    <w:rsid w:val="3CBB45AF"/>
    <w:rsid w:val="3D5567B2"/>
    <w:rsid w:val="3DA908AC"/>
    <w:rsid w:val="3DB01C3A"/>
    <w:rsid w:val="3DD1570D"/>
    <w:rsid w:val="3E0A7616"/>
    <w:rsid w:val="3E104487"/>
    <w:rsid w:val="3E2F4C4A"/>
    <w:rsid w:val="3E3C34CE"/>
    <w:rsid w:val="3E3C6EBA"/>
    <w:rsid w:val="3E43485C"/>
    <w:rsid w:val="3F1D56EC"/>
    <w:rsid w:val="3F450160"/>
    <w:rsid w:val="3FB84DD6"/>
    <w:rsid w:val="40224945"/>
    <w:rsid w:val="403A3A3D"/>
    <w:rsid w:val="409946EB"/>
    <w:rsid w:val="40A11D0E"/>
    <w:rsid w:val="41006A35"/>
    <w:rsid w:val="41265D6F"/>
    <w:rsid w:val="41E2613A"/>
    <w:rsid w:val="41EA1493"/>
    <w:rsid w:val="42461EC8"/>
    <w:rsid w:val="4251506E"/>
    <w:rsid w:val="42756FAE"/>
    <w:rsid w:val="429C278D"/>
    <w:rsid w:val="42BE0955"/>
    <w:rsid w:val="42E12896"/>
    <w:rsid w:val="43104F29"/>
    <w:rsid w:val="43656E35"/>
    <w:rsid w:val="44CD1324"/>
    <w:rsid w:val="46CE1765"/>
    <w:rsid w:val="46ED7A5B"/>
    <w:rsid w:val="478F0B12"/>
    <w:rsid w:val="47F866B8"/>
    <w:rsid w:val="48117779"/>
    <w:rsid w:val="4828061F"/>
    <w:rsid w:val="487D096B"/>
    <w:rsid w:val="487F0B87"/>
    <w:rsid w:val="4950607F"/>
    <w:rsid w:val="49753D38"/>
    <w:rsid w:val="4A2F40FA"/>
    <w:rsid w:val="4AA03036"/>
    <w:rsid w:val="4B272E10"/>
    <w:rsid w:val="4B8E00BF"/>
    <w:rsid w:val="4C4874E2"/>
    <w:rsid w:val="4D0910B3"/>
    <w:rsid w:val="4DC05690"/>
    <w:rsid w:val="4DC602AB"/>
    <w:rsid w:val="4DE33966"/>
    <w:rsid w:val="4E7648A2"/>
    <w:rsid w:val="4F645208"/>
    <w:rsid w:val="4FF253D0"/>
    <w:rsid w:val="50057B2D"/>
    <w:rsid w:val="50834F8C"/>
    <w:rsid w:val="50B60AA4"/>
    <w:rsid w:val="510C6D30"/>
    <w:rsid w:val="52BE22AC"/>
    <w:rsid w:val="52C96BE3"/>
    <w:rsid w:val="53185E60"/>
    <w:rsid w:val="532365B3"/>
    <w:rsid w:val="53456529"/>
    <w:rsid w:val="53E126F6"/>
    <w:rsid w:val="55320D2F"/>
    <w:rsid w:val="55886BA1"/>
    <w:rsid w:val="561A5A4B"/>
    <w:rsid w:val="56890B07"/>
    <w:rsid w:val="568B6949"/>
    <w:rsid w:val="56A3023C"/>
    <w:rsid w:val="571A1A7B"/>
    <w:rsid w:val="58403763"/>
    <w:rsid w:val="585711D8"/>
    <w:rsid w:val="58823D7B"/>
    <w:rsid w:val="59D800F7"/>
    <w:rsid w:val="5A225816"/>
    <w:rsid w:val="5A5F4374"/>
    <w:rsid w:val="5A624677"/>
    <w:rsid w:val="5A6E0A5B"/>
    <w:rsid w:val="5AB20948"/>
    <w:rsid w:val="5CBE1687"/>
    <w:rsid w:val="5CF2796B"/>
    <w:rsid w:val="5D812854"/>
    <w:rsid w:val="5D972A31"/>
    <w:rsid w:val="5DF9063C"/>
    <w:rsid w:val="5E162F9C"/>
    <w:rsid w:val="5E954808"/>
    <w:rsid w:val="5F2C33BA"/>
    <w:rsid w:val="5F331EB6"/>
    <w:rsid w:val="5F3F4774"/>
    <w:rsid w:val="5F530220"/>
    <w:rsid w:val="5FA21FAC"/>
    <w:rsid w:val="60A85210"/>
    <w:rsid w:val="610F086A"/>
    <w:rsid w:val="62A414BE"/>
    <w:rsid w:val="62E07754"/>
    <w:rsid w:val="62EC076F"/>
    <w:rsid w:val="642C0342"/>
    <w:rsid w:val="64524F4A"/>
    <w:rsid w:val="64842A4E"/>
    <w:rsid w:val="655A5E64"/>
    <w:rsid w:val="65D73958"/>
    <w:rsid w:val="65D774B5"/>
    <w:rsid w:val="66383CCB"/>
    <w:rsid w:val="66A852F5"/>
    <w:rsid w:val="677E1BB2"/>
    <w:rsid w:val="679D028A"/>
    <w:rsid w:val="67B533E7"/>
    <w:rsid w:val="67BF34BC"/>
    <w:rsid w:val="67DC41E9"/>
    <w:rsid w:val="67EE31DB"/>
    <w:rsid w:val="68A5069F"/>
    <w:rsid w:val="68E343C2"/>
    <w:rsid w:val="68E93AA2"/>
    <w:rsid w:val="68F22857"/>
    <w:rsid w:val="693764BC"/>
    <w:rsid w:val="6A4C5F97"/>
    <w:rsid w:val="6A771266"/>
    <w:rsid w:val="6AE85CC0"/>
    <w:rsid w:val="6B0D5727"/>
    <w:rsid w:val="6B113469"/>
    <w:rsid w:val="6B686E01"/>
    <w:rsid w:val="6BA0659B"/>
    <w:rsid w:val="6C5841E6"/>
    <w:rsid w:val="6CD7423E"/>
    <w:rsid w:val="6D7C4BEC"/>
    <w:rsid w:val="6D885538"/>
    <w:rsid w:val="6D943EDD"/>
    <w:rsid w:val="6E53077A"/>
    <w:rsid w:val="6F165D07"/>
    <w:rsid w:val="6F6A75EB"/>
    <w:rsid w:val="6FD9651F"/>
    <w:rsid w:val="71A30B93"/>
    <w:rsid w:val="723D2D95"/>
    <w:rsid w:val="732E6B82"/>
    <w:rsid w:val="73BB6668"/>
    <w:rsid w:val="74C94DB4"/>
    <w:rsid w:val="7586615A"/>
    <w:rsid w:val="758962F1"/>
    <w:rsid w:val="75B94E29"/>
    <w:rsid w:val="760D6F22"/>
    <w:rsid w:val="76872831"/>
    <w:rsid w:val="76EA2437"/>
    <w:rsid w:val="78000AED"/>
    <w:rsid w:val="787212BF"/>
    <w:rsid w:val="78CA4C57"/>
    <w:rsid w:val="78F9349C"/>
    <w:rsid w:val="79E955B1"/>
    <w:rsid w:val="7B2368A0"/>
    <w:rsid w:val="7B2E771F"/>
    <w:rsid w:val="7C6333F8"/>
    <w:rsid w:val="7C694787"/>
    <w:rsid w:val="7C8F243F"/>
    <w:rsid w:val="7D407BDD"/>
    <w:rsid w:val="7DAA5057"/>
    <w:rsid w:val="7E350DC4"/>
    <w:rsid w:val="7E5751DF"/>
    <w:rsid w:val="7E9401E1"/>
    <w:rsid w:val="FFC50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9"/>
    <w:pPr>
      <w:keepNext/>
      <w:keepLines/>
      <w:spacing w:before="340" w:after="330" w:line="578" w:lineRule="auto"/>
      <w:jc w:val="center"/>
      <w:outlineLvl w:val="0"/>
    </w:pPr>
    <w:rPr>
      <w:rFonts w:eastAsia="黑体" w:asciiTheme="minorAscii" w:hAnsiTheme="minorAscii"/>
      <w:b/>
      <w:bCs/>
      <w:kern w:val="44"/>
      <w:sz w:val="32"/>
      <w:szCs w:val="44"/>
    </w:rPr>
  </w:style>
  <w:style w:type="paragraph" w:styleId="3">
    <w:name w:val="heading 2"/>
    <w:basedOn w:val="1"/>
    <w:next w:val="1"/>
    <w:unhideWhenUsed/>
    <w:qFormat/>
    <w:uiPriority w:val="0"/>
    <w:pPr>
      <w:keepNext/>
      <w:keepLines/>
      <w:spacing w:beforeLines="0" w:beforeAutospacing="0" w:afterLines="0" w:afterAutospacing="0" w:line="360" w:lineRule="auto"/>
      <w:outlineLvl w:val="1"/>
    </w:pPr>
    <w:rPr>
      <w:rFonts w:ascii="Times New Roman" w:hAnsi="Times New Roman" w:eastAsia="宋体"/>
      <w:b/>
      <w:sz w:val="24"/>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qFormat/>
    <w:uiPriority w:val="0"/>
    <w:rPr>
      <w:color w:val="0000FF"/>
      <w:u w:val="single"/>
    </w:rPr>
  </w:style>
  <w:style w:type="paragraph" w:customStyle="1" w:styleId="13">
    <w:name w:val="标准文件_章标题"/>
    <w:next w:val="14"/>
    <w:autoRedefine/>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5">
    <w:name w:val="封面标准英文名称"/>
    <w:autoRedefine/>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6">
    <w:name w:val="前言、引言标题"/>
    <w:next w:val="1"/>
    <w:qFormat/>
    <w:uiPriority w:val="0"/>
    <w:pPr>
      <w:shd w:val="clear" w:color="auto" w:fill="FFFFFF"/>
      <w:spacing w:before="640" w:after="560"/>
      <w:jc w:val="center"/>
      <w:outlineLvl w:val="0"/>
    </w:pPr>
    <w:rPr>
      <w:rFonts w:ascii="黑体" w:hAnsi="黑体" w:eastAsia="黑体" w:cs="Times New Roman"/>
      <w:sz w:val="32"/>
      <w:lang w:val="en-US" w:eastAsia="zh-CN" w:bidi="ar-SA"/>
    </w:rPr>
  </w:style>
  <w:style w:type="paragraph" w:styleId="17">
    <w:name w:val="List Paragraph"/>
    <w:basedOn w:val="1"/>
    <w:autoRedefine/>
    <w:qFormat/>
    <w:uiPriority w:val="34"/>
    <w:pPr>
      <w:ind w:firstLine="420" w:firstLineChars="200"/>
    </w:pPr>
  </w:style>
  <w:style w:type="character" w:customStyle="1" w:styleId="18">
    <w:name w:val="font21"/>
    <w:basedOn w:val="11"/>
    <w:autoRedefine/>
    <w:qFormat/>
    <w:uiPriority w:val="0"/>
    <w:rPr>
      <w:rFonts w:hint="default" w:ascii="MingLiU" w:hAnsi="MingLiU" w:eastAsia="MingLiU" w:cs="MingLiU"/>
      <w:color w:val="000000"/>
      <w:sz w:val="18"/>
      <w:szCs w:val="18"/>
      <w:u w:val="none"/>
    </w:rPr>
  </w:style>
  <w:style w:type="character" w:customStyle="1" w:styleId="19">
    <w:name w:val="font11"/>
    <w:basedOn w:val="11"/>
    <w:autoRedefine/>
    <w:qFormat/>
    <w:uiPriority w:val="0"/>
    <w:rPr>
      <w:rFonts w:hint="default" w:ascii="Arial" w:hAnsi="Arial" w:cs="Arial"/>
      <w:color w:val="000000"/>
      <w:sz w:val="20"/>
      <w:szCs w:val="20"/>
      <w:u w:val="none"/>
    </w:rPr>
  </w:style>
  <w:style w:type="character" w:customStyle="1" w:styleId="20">
    <w:name w:val="font01"/>
    <w:basedOn w:val="11"/>
    <w:autoRedefine/>
    <w:qFormat/>
    <w:uiPriority w:val="0"/>
    <w:rPr>
      <w:rFonts w:hint="eastAsia" w:ascii="宋体" w:hAnsi="宋体" w:eastAsia="宋体" w:cs="宋体"/>
      <w:color w:val="000000"/>
      <w:sz w:val="20"/>
      <w:szCs w:val="20"/>
      <w:u w:val="none"/>
    </w:rPr>
  </w:style>
  <w:style w:type="character" w:customStyle="1" w:styleId="21">
    <w:name w:val="font31"/>
    <w:basedOn w:val="11"/>
    <w:qFormat/>
    <w:uiPriority w:val="0"/>
    <w:rPr>
      <w:rFonts w:hint="default" w:ascii="MingLiU" w:hAnsi="MingLiU" w:eastAsia="MingLiU" w:cs="MingLiU"/>
      <w:color w:val="000000"/>
      <w:sz w:val="20"/>
      <w:szCs w:val="20"/>
      <w:u w:val="none"/>
    </w:rPr>
  </w:style>
  <w:style w:type="character" w:customStyle="1" w:styleId="22">
    <w:name w:val="font41"/>
    <w:basedOn w:val="11"/>
    <w:autoRedefine/>
    <w:qFormat/>
    <w:uiPriority w:val="0"/>
    <w:rPr>
      <w:rFonts w:hint="default" w:ascii="Times New Roman" w:hAnsi="Times New Roman" w:cs="Times New Roman"/>
      <w:color w:val="000000"/>
      <w:sz w:val="18"/>
      <w:szCs w:val="18"/>
      <w:u w:val="none"/>
    </w:rPr>
  </w:style>
  <w:style w:type="paragraph" w:customStyle="1" w:styleId="23">
    <w:name w:val="WPSOffice手动目录 1"/>
    <w:autoRedefine/>
    <w:qFormat/>
    <w:uiPriority w:val="0"/>
    <w:pPr>
      <w:ind w:leftChars="0"/>
    </w:pPr>
    <w:rPr>
      <w:rFonts w:ascii="Times New Roman" w:hAnsi="Times New Roman" w:eastAsia="宋体" w:cs="Times New Roman"/>
      <w:sz w:val="20"/>
      <w:szCs w:val="20"/>
    </w:rPr>
  </w:style>
  <w:style w:type="paragraph" w:customStyle="1" w:styleId="24">
    <w:name w:val="WPSOffice手动目录 2"/>
    <w:autoRedefine/>
    <w:qFormat/>
    <w:uiPriority w:val="0"/>
    <w:pPr>
      <w:ind w:leftChars="200"/>
    </w:pPr>
    <w:rPr>
      <w:rFonts w:ascii="Times New Roman" w:hAnsi="Times New Roman" w:eastAsia="宋体" w:cs="Times New Roman"/>
      <w:sz w:val="20"/>
      <w:szCs w:val="20"/>
    </w:rPr>
  </w:style>
  <w:style w:type="character" w:customStyle="1" w:styleId="25">
    <w:name w:val="NormalCharacter"/>
    <w:qFormat/>
    <w:uiPriority w:val="0"/>
    <w:rPr>
      <w:kern w:val="2"/>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8224</Words>
  <Characters>9573</Characters>
  <Lines>0</Lines>
  <Paragraphs>0</Paragraphs>
  <TotalTime>0</TotalTime>
  <ScaleCrop>false</ScaleCrop>
  <LinksUpToDate>false</LinksUpToDate>
  <CharactersWithSpaces>9888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2022-03-20T11:36:00Z</dcterms:created>
  <dc:creator>扬帆起航</dc:creator>
  <cp:lastModifiedBy>胡萝卜大侠</cp:lastModifiedBy>
  <dcterms:modified xsi:type="dcterms:W3CDTF">2024-05-13T16:02:44Z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A598996582774E0EBB276A300734EFBC_13</vt:lpwstr>
  </property>
</Properties>
</file>