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95137" w:rsidRDefault="00A33BAF">
      <w:pPr>
        <w:spacing w:line="360" w:lineRule="auto"/>
        <w:jc w:val="center"/>
        <w:rPr>
          <w:rFonts w:ascii="华文中宋" w:eastAsia="华文中宋" w:hAnsi="华文中宋"/>
          <w:color w:val="000000"/>
          <w:sz w:val="36"/>
          <w:szCs w:val="36"/>
        </w:rPr>
      </w:pPr>
      <w:r>
        <w:rPr>
          <w:rFonts w:ascii="华文中宋" w:eastAsia="华文中宋" w:hAnsi="华文中宋" w:hint="eastAsia"/>
          <w:color w:val="000000"/>
          <w:sz w:val="36"/>
          <w:szCs w:val="36"/>
        </w:rPr>
        <w:t>安徽省地方标准编制说明</w:t>
      </w:r>
    </w:p>
    <w:p w:rsidR="00B95137" w:rsidRDefault="00B95137">
      <w:pPr>
        <w:spacing w:line="360" w:lineRule="auto"/>
        <w:jc w:val="center"/>
        <w:rPr>
          <w:rFonts w:ascii="华文中宋" w:eastAsia="华文中宋" w:hAnsi="华文中宋"/>
          <w:color w:val="000000"/>
          <w:sz w:val="36"/>
          <w:szCs w:val="36"/>
        </w:rPr>
      </w:pPr>
    </w:p>
    <w:tbl>
      <w:tblPr>
        <w:tblW w:w="95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0"/>
        <w:gridCol w:w="1111"/>
        <w:gridCol w:w="93"/>
        <w:gridCol w:w="2887"/>
        <w:gridCol w:w="2169"/>
        <w:gridCol w:w="1116"/>
        <w:gridCol w:w="1676"/>
      </w:tblGrid>
      <w:tr w:rsidR="00C65CD8" w:rsidTr="00C65CD8">
        <w:trPr>
          <w:trHeight w:val="637"/>
          <w:jc w:val="center"/>
        </w:trPr>
        <w:tc>
          <w:tcPr>
            <w:tcW w:w="1714" w:type="dxa"/>
            <w:gridSpan w:val="3"/>
            <w:tcBorders>
              <w:top w:val="single" w:sz="4" w:space="0" w:color="auto"/>
              <w:left w:val="single" w:sz="4" w:space="0" w:color="auto"/>
              <w:bottom w:val="single" w:sz="4" w:space="0" w:color="auto"/>
              <w:right w:val="single" w:sz="4" w:space="0" w:color="auto"/>
            </w:tcBorders>
            <w:vAlign w:val="center"/>
          </w:tcPr>
          <w:p w:rsidR="00C65CD8" w:rsidRDefault="00C65CD8">
            <w:pPr>
              <w:pStyle w:val="af"/>
              <w:spacing w:line="360" w:lineRule="auto"/>
              <w:ind w:left="420" w:firstLineChars="0" w:firstLine="0"/>
              <w:rPr>
                <w:rFonts w:hAnsi="宋体"/>
                <w:color w:val="000000"/>
                <w:szCs w:val="21"/>
              </w:rPr>
            </w:pPr>
            <w:r>
              <w:rPr>
                <w:rFonts w:hAnsi="宋体" w:hint="eastAsia"/>
                <w:color w:val="000000"/>
                <w:szCs w:val="21"/>
              </w:rPr>
              <w:t>标准名称</w:t>
            </w:r>
          </w:p>
        </w:tc>
        <w:tc>
          <w:tcPr>
            <w:tcW w:w="7848" w:type="dxa"/>
            <w:gridSpan w:val="4"/>
            <w:tcBorders>
              <w:top w:val="single" w:sz="4" w:space="0" w:color="auto"/>
              <w:left w:val="single" w:sz="4" w:space="0" w:color="auto"/>
              <w:bottom w:val="single" w:sz="4" w:space="0" w:color="auto"/>
              <w:right w:val="single" w:sz="4" w:space="0" w:color="auto"/>
            </w:tcBorders>
          </w:tcPr>
          <w:p w:rsidR="00C65CD8" w:rsidRDefault="00F50536">
            <w:pPr>
              <w:pStyle w:val="af"/>
              <w:spacing w:line="360" w:lineRule="auto"/>
              <w:ind w:firstLineChars="0" w:firstLine="0"/>
              <w:jc w:val="center"/>
              <w:rPr>
                <w:rFonts w:hAnsi="宋体"/>
                <w:color w:val="000000"/>
                <w:szCs w:val="21"/>
              </w:rPr>
            </w:pPr>
            <w:r>
              <w:rPr>
                <w:rFonts w:hAnsi="宋体" w:hint="eastAsia"/>
                <w:color w:val="000000"/>
                <w:szCs w:val="21"/>
              </w:rPr>
              <w:t>心脏大血管外科重症监护室建设</w:t>
            </w:r>
            <w:r w:rsidR="00C65CD8">
              <w:rPr>
                <w:rFonts w:hAnsi="宋体" w:hint="eastAsia"/>
                <w:color w:val="000000"/>
                <w:szCs w:val="21"/>
              </w:rPr>
              <w:t>规范</w:t>
            </w:r>
          </w:p>
        </w:tc>
      </w:tr>
      <w:tr w:rsidR="00C65CD8" w:rsidTr="00C65CD8">
        <w:trPr>
          <w:trHeight w:val="777"/>
          <w:jc w:val="center"/>
        </w:trPr>
        <w:tc>
          <w:tcPr>
            <w:tcW w:w="1714" w:type="dxa"/>
            <w:gridSpan w:val="3"/>
            <w:tcBorders>
              <w:top w:val="single" w:sz="4" w:space="0" w:color="auto"/>
              <w:left w:val="single" w:sz="4" w:space="0" w:color="auto"/>
              <w:bottom w:val="single" w:sz="4" w:space="0" w:color="auto"/>
              <w:right w:val="single" w:sz="4" w:space="0" w:color="auto"/>
            </w:tcBorders>
            <w:vAlign w:val="center"/>
          </w:tcPr>
          <w:p w:rsidR="00C65CD8" w:rsidRDefault="00C65CD8">
            <w:pPr>
              <w:pStyle w:val="af"/>
              <w:spacing w:line="360" w:lineRule="auto"/>
              <w:ind w:firstLineChars="0" w:firstLine="0"/>
              <w:jc w:val="center"/>
              <w:rPr>
                <w:rFonts w:hAnsi="宋体"/>
                <w:color w:val="000000"/>
                <w:szCs w:val="21"/>
              </w:rPr>
            </w:pPr>
            <w:r>
              <w:rPr>
                <w:rFonts w:hAnsi="宋体" w:hint="eastAsia"/>
                <w:color w:val="000000"/>
                <w:szCs w:val="21"/>
              </w:rPr>
              <w:t>任务来源</w:t>
            </w:r>
          </w:p>
          <w:p w:rsidR="00C65CD8" w:rsidRDefault="00C65CD8">
            <w:pPr>
              <w:pStyle w:val="af"/>
              <w:spacing w:line="360" w:lineRule="auto"/>
              <w:ind w:firstLineChars="0" w:firstLine="0"/>
              <w:jc w:val="center"/>
              <w:rPr>
                <w:rFonts w:hAnsi="宋体"/>
                <w:color w:val="000000"/>
                <w:szCs w:val="21"/>
              </w:rPr>
            </w:pPr>
            <w:r>
              <w:rPr>
                <w:rFonts w:hAnsi="宋体" w:hint="eastAsia"/>
                <w:color w:val="000000"/>
                <w:szCs w:val="21"/>
              </w:rPr>
              <w:t>（项目计划号）</w:t>
            </w:r>
          </w:p>
        </w:tc>
        <w:tc>
          <w:tcPr>
            <w:tcW w:w="7848" w:type="dxa"/>
            <w:gridSpan w:val="4"/>
            <w:tcBorders>
              <w:top w:val="single" w:sz="4" w:space="0" w:color="auto"/>
              <w:left w:val="single" w:sz="4" w:space="0" w:color="auto"/>
              <w:bottom w:val="single" w:sz="4" w:space="0" w:color="auto"/>
              <w:right w:val="single" w:sz="4" w:space="0" w:color="auto"/>
            </w:tcBorders>
          </w:tcPr>
          <w:p w:rsidR="00C65CD8" w:rsidRDefault="00C65CD8" w:rsidP="00403135">
            <w:pPr>
              <w:pStyle w:val="Default"/>
              <w:rPr>
                <w:rFonts w:hAnsi="宋体"/>
                <w:szCs w:val="21"/>
              </w:rPr>
            </w:pPr>
            <w:r w:rsidRPr="00E8203B">
              <w:rPr>
                <w:rFonts w:asciiTheme="minorEastAsia" w:eastAsiaTheme="minorEastAsia" w:hAnsiTheme="minorEastAsia" w:cs="Times New Roman" w:hint="eastAsia"/>
                <w:color w:val="auto"/>
                <w:sz w:val="21"/>
                <w:szCs w:val="21"/>
              </w:rPr>
              <w:t>《安徽省市场监督管理局关于下达20</w:t>
            </w:r>
            <w:r w:rsidR="00F50536">
              <w:rPr>
                <w:rFonts w:asciiTheme="minorEastAsia" w:eastAsiaTheme="minorEastAsia" w:hAnsiTheme="minorEastAsia" w:cs="Times New Roman" w:hint="eastAsia"/>
                <w:color w:val="auto"/>
                <w:sz w:val="21"/>
                <w:szCs w:val="21"/>
              </w:rPr>
              <w:t>23</w:t>
            </w:r>
            <w:r w:rsidRPr="00E8203B">
              <w:rPr>
                <w:rFonts w:asciiTheme="minorEastAsia" w:eastAsiaTheme="minorEastAsia" w:hAnsiTheme="minorEastAsia" w:cs="Times New Roman" w:hint="eastAsia"/>
                <w:color w:val="auto"/>
                <w:sz w:val="21"/>
                <w:szCs w:val="21"/>
              </w:rPr>
              <w:t>年第二批安徽省地方标准制修订计划的通知》</w:t>
            </w:r>
            <w:r w:rsidRPr="00403135">
              <w:rPr>
                <w:rFonts w:asciiTheme="minorEastAsia" w:eastAsiaTheme="minorEastAsia" w:hAnsiTheme="minorEastAsia" w:cs="Times New Roman" w:hint="eastAsia"/>
                <w:color w:val="auto"/>
                <w:sz w:val="21"/>
                <w:szCs w:val="21"/>
              </w:rPr>
              <w:t>（</w:t>
            </w:r>
            <w:proofErr w:type="gramStart"/>
            <w:r w:rsidRPr="00403135">
              <w:rPr>
                <w:rFonts w:asciiTheme="minorEastAsia" w:eastAsiaTheme="minorEastAsia" w:hAnsiTheme="minorEastAsia" w:cs="Times New Roman" w:hint="eastAsia"/>
                <w:color w:val="auto"/>
                <w:sz w:val="21"/>
                <w:szCs w:val="21"/>
              </w:rPr>
              <w:t>皖市监</w:t>
            </w:r>
            <w:proofErr w:type="gramEnd"/>
            <w:r w:rsidRPr="00403135">
              <w:rPr>
                <w:rFonts w:asciiTheme="minorEastAsia" w:eastAsiaTheme="minorEastAsia" w:hAnsiTheme="minorEastAsia" w:cs="Times New Roman" w:hint="eastAsia"/>
                <w:color w:val="auto"/>
                <w:sz w:val="21"/>
                <w:szCs w:val="21"/>
              </w:rPr>
              <w:t>函〔202</w:t>
            </w:r>
            <w:r w:rsidR="00F50536" w:rsidRPr="00403135">
              <w:rPr>
                <w:rFonts w:asciiTheme="minorEastAsia" w:eastAsiaTheme="minorEastAsia" w:hAnsiTheme="minorEastAsia" w:cs="Times New Roman" w:hint="eastAsia"/>
                <w:color w:val="auto"/>
                <w:sz w:val="21"/>
                <w:szCs w:val="21"/>
              </w:rPr>
              <w:t>3</w:t>
            </w:r>
            <w:r w:rsidRPr="00403135">
              <w:rPr>
                <w:rFonts w:asciiTheme="minorEastAsia" w:eastAsiaTheme="minorEastAsia" w:hAnsiTheme="minorEastAsia" w:cs="Times New Roman" w:hint="eastAsia"/>
                <w:color w:val="auto"/>
                <w:sz w:val="21"/>
                <w:szCs w:val="21"/>
              </w:rPr>
              <w:t>〕</w:t>
            </w:r>
            <w:r w:rsidR="00403135" w:rsidRPr="00403135">
              <w:rPr>
                <w:rFonts w:asciiTheme="minorEastAsia" w:eastAsiaTheme="minorEastAsia" w:hAnsiTheme="minorEastAsia" w:cs="Times New Roman" w:hint="eastAsia"/>
                <w:color w:val="auto"/>
                <w:sz w:val="21"/>
                <w:szCs w:val="21"/>
              </w:rPr>
              <w:t>478</w:t>
            </w:r>
            <w:r w:rsidRPr="00403135">
              <w:rPr>
                <w:rFonts w:asciiTheme="minorEastAsia" w:eastAsiaTheme="minorEastAsia" w:hAnsiTheme="minorEastAsia" w:cs="Times New Roman" w:hint="eastAsia"/>
                <w:color w:val="auto"/>
                <w:sz w:val="21"/>
                <w:szCs w:val="21"/>
              </w:rPr>
              <w:t>号），项目计划号为</w:t>
            </w:r>
            <w:r w:rsidRPr="00403135">
              <w:rPr>
                <w:rFonts w:asciiTheme="minorEastAsia" w:eastAsiaTheme="minorEastAsia" w:hAnsiTheme="minorEastAsia" w:cs="Times New Roman"/>
                <w:color w:val="auto"/>
                <w:sz w:val="21"/>
                <w:szCs w:val="21"/>
              </w:rPr>
              <w:t>202</w:t>
            </w:r>
            <w:r w:rsidR="00F50536" w:rsidRPr="00403135">
              <w:rPr>
                <w:rFonts w:asciiTheme="minorEastAsia" w:eastAsiaTheme="minorEastAsia" w:hAnsiTheme="minorEastAsia" w:cs="Times New Roman" w:hint="eastAsia"/>
                <w:color w:val="auto"/>
                <w:sz w:val="21"/>
                <w:szCs w:val="21"/>
              </w:rPr>
              <w:t xml:space="preserve">3- </w:t>
            </w:r>
            <w:r w:rsidR="00403135" w:rsidRPr="00403135">
              <w:rPr>
                <w:rFonts w:asciiTheme="minorEastAsia" w:eastAsiaTheme="minorEastAsia" w:hAnsiTheme="minorEastAsia" w:cs="Times New Roman" w:hint="eastAsia"/>
                <w:color w:val="auto"/>
                <w:sz w:val="21"/>
                <w:szCs w:val="21"/>
              </w:rPr>
              <w:t>2-176</w:t>
            </w:r>
            <w:r w:rsidR="00F50536" w:rsidRPr="00403135">
              <w:rPr>
                <w:rFonts w:asciiTheme="minorEastAsia" w:eastAsiaTheme="minorEastAsia" w:hAnsiTheme="minorEastAsia" w:cs="Times New Roman" w:hint="eastAsia"/>
                <w:color w:val="auto"/>
                <w:sz w:val="21"/>
                <w:szCs w:val="21"/>
              </w:rPr>
              <w:t xml:space="preserve"> </w:t>
            </w:r>
            <w:r w:rsidRPr="00403135">
              <w:rPr>
                <w:rFonts w:asciiTheme="minorEastAsia" w:eastAsiaTheme="minorEastAsia" w:hAnsiTheme="minorEastAsia" w:cs="Times New Roman" w:hint="eastAsia"/>
                <w:color w:val="auto"/>
                <w:sz w:val="21"/>
                <w:szCs w:val="21"/>
              </w:rPr>
              <w:t>项。</w:t>
            </w:r>
          </w:p>
        </w:tc>
      </w:tr>
      <w:tr w:rsidR="00C65CD8" w:rsidTr="00680ACC">
        <w:trPr>
          <w:trHeight w:val="777"/>
          <w:jc w:val="center"/>
        </w:trPr>
        <w:tc>
          <w:tcPr>
            <w:tcW w:w="1714" w:type="dxa"/>
            <w:gridSpan w:val="3"/>
            <w:tcBorders>
              <w:top w:val="single" w:sz="4" w:space="0" w:color="auto"/>
              <w:left w:val="single" w:sz="4" w:space="0" w:color="auto"/>
              <w:bottom w:val="single" w:sz="4" w:space="0" w:color="auto"/>
              <w:right w:val="single" w:sz="4" w:space="0" w:color="auto"/>
            </w:tcBorders>
            <w:vAlign w:val="center"/>
          </w:tcPr>
          <w:p w:rsidR="00C65CD8" w:rsidRDefault="00C65CD8">
            <w:pPr>
              <w:pStyle w:val="af"/>
              <w:spacing w:line="360" w:lineRule="auto"/>
              <w:ind w:firstLineChars="0" w:firstLine="0"/>
              <w:jc w:val="center"/>
              <w:rPr>
                <w:rFonts w:hAnsi="宋体"/>
                <w:color w:val="000000"/>
                <w:szCs w:val="21"/>
              </w:rPr>
            </w:pPr>
            <w:r>
              <w:rPr>
                <w:rFonts w:hAnsi="宋体" w:hint="eastAsia"/>
                <w:color w:val="000000"/>
                <w:szCs w:val="21"/>
              </w:rPr>
              <w:t>第一起草单位（盖章）</w:t>
            </w:r>
          </w:p>
        </w:tc>
        <w:tc>
          <w:tcPr>
            <w:tcW w:w="7848" w:type="dxa"/>
            <w:gridSpan w:val="4"/>
            <w:tcBorders>
              <w:top w:val="single" w:sz="4" w:space="0" w:color="auto"/>
              <w:left w:val="single" w:sz="4" w:space="0" w:color="auto"/>
              <w:bottom w:val="single" w:sz="4" w:space="0" w:color="auto"/>
              <w:right w:val="single" w:sz="4" w:space="0" w:color="auto"/>
            </w:tcBorders>
            <w:vAlign w:val="center"/>
          </w:tcPr>
          <w:p w:rsidR="00C65CD8" w:rsidRDefault="00F50536" w:rsidP="00680ACC">
            <w:pPr>
              <w:pStyle w:val="af"/>
              <w:spacing w:line="360" w:lineRule="auto"/>
              <w:ind w:left="420" w:firstLineChars="0" w:firstLine="0"/>
              <w:jc w:val="center"/>
              <w:rPr>
                <w:rFonts w:hAnsi="宋体"/>
                <w:color w:val="000000"/>
                <w:szCs w:val="21"/>
              </w:rPr>
            </w:pPr>
            <w:r>
              <w:rPr>
                <w:rFonts w:hint="eastAsia"/>
              </w:rPr>
              <w:t>中国科学技术大学附属</w:t>
            </w:r>
            <w:r>
              <w:rPr>
                <w:rFonts w:ascii="Arial" w:hAnsi="Arial" w:cs="Arial" w:hint="eastAsia"/>
              </w:rPr>
              <w:t>第一医院（安徽省立医院﹚</w:t>
            </w:r>
          </w:p>
        </w:tc>
      </w:tr>
      <w:tr w:rsidR="00C65CD8" w:rsidTr="00680ACC">
        <w:trPr>
          <w:trHeight w:val="777"/>
          <w:jc w:val="center"/>
        </w:trPr>
        <w:tc>
          <w:tcPr>
            <w:tcW w:w="1714" w:type="dxa"/>
            <w:gridSpan w:val="3"/>
            <w:tcBorders>
              <w:top w:val="single" w:sz="4" w:space="0" w:color="auto"/>
              <w:left w:val="single" w:sz="4" w:space="0" w:color="auto"/>
              <w:bottom w:val="single" w:sz="4" w:space="0" w:color="auto"/>
              <w:right w:val="single" w:sz="4" w:space="0" w:color="auto"/>
            </w:tcBorders>
            <w:vAlign w:val="center"/>
          </w:tcPr>
          <w:p w:rsidR="00C65CD8" w:rsidRPr="00193457" w:rsidRDefault="00C65CD8">
            <w:pPr>
              <w:pStyle w:val="af"/>
              <w:spacing w:line="360" w:lineRule="auto"/>
              <w:rPr>
                <w:rFonts w:hAnsi="宋体"/>
                <w:color w:val="000000"/>
                <w:szCs w:val="21"/>
                <w:highlight w:val="yellow"/>
              </w:rPr>
            </w:pPr>
            <w:r w:rsidRPr="00193457">
              <w:rPr>
                <w:rFonts w:hAnsi="宋体" w:hint="eastAsia"/>
                <w:color w:val="000000"/>
                <w:szCs w:val="21"/>
              </w:rPr>
              <w:t>单位地址</w:t>
            </w:r>
          </w:p>
        </w:tc>
        <w:tc>
          <w:tcPr>
            <w:tcW w:w="7848" w:type="dxa"/>
            <w:gridSpan w:val="4"/>
            <w:tcBorders>
              <w:top w:val="single" w:sz="4" w:space="0" w:color="auto"/>
              <w:left w:val="single" w:sz="4" w:space="0" w:color="auto"/>
              <w:bottom w:val="single" w:sz="4" w:space="0" w:color="auto"/>
              <w:right w:val="single" w:sz="4" w:space="0" w:color="auto"/>
            </w:tcBorders>
            <w:vAlign w:val="center"/>
          </w:tcPr>
          <w:p w:rsidR="00C65CD8" w:rsidRPr="00193457" w:rsidRDefault="0076049C" w:rsidP="00680ACC">
            <w:pPr>
              <w:pStyle w:val="af"/>
              <w:spacing w:line="360" w:lineRule="auto"/>
              <w:ind w:left="420" w:firstLineChars="0" w:firstLine="0"/>
              <w:jc w:val="center"/>
              <w:rPr>
                <w:rFonts w:hAnsi="宋体"/>
                <w:color w:val="000000"/>
                <w:szCs w:val="21"/>
                <w:highlight w:val="yellow"/>
              </w:rPr>
            </w:pPr>
            <w:r w:rsidRPr="0076049C">
              <w:rPr>
                <w:rFonts w:hAnsi="宋体" w:hint="eastAsia"/>
                <w:color w:val="000000"/>
                <w:szCs w:val="21"/>
              </w:rPr>
              <w:t>安徽省合肥市庐阳区庐江路17号</w:t>
            </w:r>
          </w:p>
        </w:tc>
      </w:tr>
      <w:tr w:rsidR="00C65CD8" w:rsidTr="00680ACC">
        <w:trPr>
          <w:trHeight w:val="777"/>
          <w:jc w:val="center"/>
        </w:trPr>
        <w:tc>
          <w:tcPr>
            <w:tcW w:w="1714" w:type="dxa"/>
            <w:gridSpan w:val="3"/>
            <w:tcBorders>
              <w:top w:val="single" w:sz="4" w:space="0" w:color="auto"/>
              <w:left w:val="single" w:sz="4" w:space="0" w:color="auto"/>
              <w:bottom w:val="single" w:sz="4" w:space="0" w:color="auto"/>
              <w:right w:val="single" w:sz="4" w:space="0" w:color="auto"/>
            </w:tcBorders>
            <w:vAlign w:val="center"/>
          </w:tcPr>
          <w:p w:rsidR="00C65CD8" w:rsidRDefault="00C65CD8">
            <w:pPr>
              <w:pStyle w:val="af"/>
              <w:spacing w:line="360" w:lineRule="auto"/>
              <w:ind w:firstLineChars="100" w:firstLine="210"/>
              <w:rPr>
                <w:rFonts w:hAnsi="宋体"/>
                <w:color w:val="000000"/>
                <w:szCs w:val="21"/>
              </w:rPr>
            </w:pPr>
            <w:r>
              <w:rPr>
                <w:rFonts w:hAnsi="宋体" w:hint="eastAsia"/>
                <w:color w:val="000000"/>
                <w:szCs w:val="21"/>
              </w:rPr>
              <w:t>参与起草单位</w:t>
            </w:r>
          </w:p>
        </w:tc>
        <w:tc>
          <w:tcPr>
            <w:tcW w:w="7848" w:type="dxa"/>
            <w:gridSpan w:val="4"/>
            <w:tcBorders>
              <w:top w:val="single" w:sz="4" w:space="0" w:color="auto"/>
              <w:left w:val="single" w:sz="4" w:space="0" w:color="auto"/>
              <w:bottom w:val="single" w:sz="4" w:space="0" w:color="auto"/>
              <w:right w:val="single" w:sz="4" w:space="0" w:color="auto"/>
            </w:tcBorders>
            <w:vAlign w:val="center"/>
          </w:tcPr>
          <w:p w:rsidR="00C65CD8" w:rsidRPr="00F50536" w:rsidRDefault="00F50536" w:rsidP="00F50536">
            <w:pPr>
              <w:pStyle w:val="af2"/>
              <w:ind w:firstLine="420"/>
            </w:pPr>
            <w:r>
              <w:rPr>
                <w:rFonts w:ascii="Arial" w:hAnsi="Arial" w:cs="Arial" w:hint="eastAsia"/>
              </w:rPr>
              <w:t>安庆市立医院、蚌埠医学院第一附属医院、皖南医学院第一附属医院</w:t>
            </w:r>
          </w:p>
        </w:tc>
      </w:tr>
      <w:tr w:rsidR="00C65CD8" w:rsidTr="00C65CD8">
        <w:trPr>
          <w:trHeight w:val="141"/>
          <w:jc w:val="center"/>
        </w:trPr>
        <w:tc>
          <w:tcPr>
            <w:tcW w:w="9562" w:type="dxa"/>
            <w:gridSpan w:val="7"/>
            <w:tcBorders>
              <w:top w:val="single" w:sz="4" w:space="0" w:color="auto"/>
              <w:left w:val="single" w:sz="4" w:space="0" w:color="auto"/>
              <w:bottom w:val="single" w:sz="4" w:space="0" w:color="auto"/>
              <w:right w:val="single" w:sz="4" w:space="0" w:color="auto"/>
            </w:tcBorders>
          </w:tcPr>
          <w:p w:rsidR="00C65CD8" w:rsidRDefault="00C65CD8" w:rsidP="00C65CD8">
            <w:pPr>
              <w:pStyle w:val="af0"/>
              <w:spacing w:before="156" w:after="156" w:line="360" w:lineRule="auto"/>
              <w:rPr>
                <w:rFonts w:ascii="宋体" w:eastAsia="宋体" w:hAnsi="宋体"/>
                <w:color w:val="000000"/>
                <w:szCs w:val="21"/>
              </w:rPr>
            </w:pPr>
            <w:r>
              <w:rPr>
                <w:rFonts w:ascii="宋体" w:eastAsia="宋体" w:hAnsi="宋体" w:hint="eastAsia"/>
                <w:color w:val="000000"/>
                <w:szCs w:val="21"/>
              </w:rPr>
              <w:t>标准起草人</w:t>
            </w:r>
          </w:p>
          <w:p w:rsidR="00C65CD8" w:rsidRDefault="00C65CD8" w:rsidP="00C65CD8">
            <w:pPr>
              <w:pStyle w:val="af0"/>
              <w:spacing w:before="156" w:after="156" w:line="360" w:lineRule="auto"/>
              <w:rPr>
                <w:rFonts w:ascii="宋体" w:eastAsia="宋体" w:hAnsi="宋体"/>
                <w:color w:val="000000"/>
                <w:szCs w:val="21"/>
              </w:rPr>
            </w:pPr>
            <w:r>
              <w:rPr>
                <w:rFonts w:ascii="宋体" w:eastAsia="宋体" w:hAnsi="宋体" w:hint="eastAsia"/>
                <w:color w:val="000000"/>
                <w:szCs w:val="21"/>
              </w:rPr>
              <w:t>（全部起草人，应与标准文本前言中起草人排序一致）</w:t>
            </w:r>
          </w:p>
        </w:tc>
      </w:tr>
      <w:tr w:rsidR="00C65CD8" w:rsidTr="00C65CD8">
        <w:trPr>
          <w:trHeight w:val="637"/>
          <w:jc w:val="center"/>
        </w:trPr>
        <w:tc>
          <w:tcPr>
            <w:tcW w:w="510" w:type="dxa"/>
            <w:tcBorders>
              <w:top w:val="single" w:sz="4" w:space="0" w:color="auto"/>
              <w:left w:val="single" w:sz="4" w:space="0" w:color="auto"/>
              <w:bottom w:val="single" w:sz="4" w:space="0" w:color="auto"/>
              <w:right w:val="single" w:sz="4" w:space="0" w:color="auto"/>
            </w:tcBorders>
            <w:vAlign w:val="center"/>
          </w:tcPr>
          <w:p w:rsidR="00C65CD8" w:rsidRDefault="00C65CD8">
            <w:pPr>
              <w:pStyle w:val="af"/>
              <w:spacing w:line="360" w:lineRule="auto"/>
              <w:ind w:firstLineChars="0" w:firstLine="0"/>
              <w:jc w:val="center"/>
              <w:rPr>
                <w:rFonts w:hAnsi="宋体"/>
                <w:color w:val="000000"/>
                <w:szCs w:val="21"/>
              </w:rPr>
            </w:pPr>
            <w:r>
              <w:rPr>
                <w:rFonts w:hAnsi="宋体" w:hint="eastAsia"/>
                <w:color w:val="000000"/>
                <w:szCs w:val="21"/>
              </w:rPr>
              <w:t>序号</w:t>
            </w:r>
          </w:p>
        </w:tc>
        <w:tc>
          <w:tcPr>
            <w:tcW w:w="1111" w:type="dxa"/>
            <w:tcBorders>
              <w:top w:val="single" w:sz="4" w:space="0" w:color="auto"/>
              <w:left w:val="single" w:sz="4" w:space="0" w:color="auto"/>
              <w:bottom w:val="single" w:sz="4" w:space="0" w:color="auto"/>
              <w:right w:val="single" w:sz="4" w:space="0" w:color="auto"/>
            </w:tcBorders>
            <w:vAlign w:val="center"/>
          </w:tcPr>
          <w:p w:rsidR="00C65CD8" w:rsidRDefault="00C65CD8">
            <w:pPr>
              <w:pStyle w:val="af"/>
              <w:spacing w:line="360" w:lineRule="auto"/>
              <w:ind w:firstLineChars="0" w:firstLine="0"/>
              <w:jc w:val="center"/>
              <w:rPr>
                <w:rFonts w:hAnsi="宋体"/>
                <w:color w:val="000000"/>
                <w:szCs w:val="21"/>
              </w:rPr>
            </w:pPr>
            <w:r>
              <w:rPr>
                <w:rFonts w:hAnsi="宋体" w:hint="eastAsia"/>
                <w:color w:val="000000"/>
                <w:szCs w:val="21"/>
              </w:rPr>
              <w:t>姓名</w:t>
            </w:r>
          </w:p>
        </w:tc>
        <w:tc>
          <w:tcPr>
            <w:tcW w:w="2980" w:type="dxa"/>
            <w:gridSpan w:val="2"/>
            <w:tcBorders>
              <w:top w:val="single" w:sz="4" w:space="0" w:color="auto"/>
              <w:left w:val="single" w:sz="4" w:space="0" w:color="auto"/>
              <w:bottom w:val="single" w:sz="4" w:space="0" w:color="auto"/>
              <w:right w:val="single" w:sz="4" w:space="0" w:color="auto"/>
            </w:tcBorders>
            <w:vAlign w:val="center"/>
          </w:tcPr>
          <w:p w:rsidR="00C65CD8" w:rsidRDefault="00C65CD8">
            <w:pPr>
              <w:pStyle w:val="af"/>
              <w:spacing w:line="360" w:lineRule="auto"/>
              <w:ind w:firstLineChars="0" w:firstLine="0"/>
              <w:jc w:val="center"/>
              <w:rPr>
                <w:rFonts w:hAnsi="宋体"/>
                <w:color w:val="000000"/>
                <w:szCs w:val="21"/>
              </w:rPr>
            </w:pPr>
            <w:r>
              <w:rPr>
                <w:rFonts w:hAnsi="宋体" w:hint="eastAsia"/>
                <w:color w:val="000000"/>
                <w:szCs w:val="21"/>
              </w:rPr>
              <w:t>单       位</w:t>
            </w:r>
          </w:p>
        </w:tc>
        <w:tc>
          <w:tcPr>
            <w:tcW w:w="2169" w:type="dxa"/>
            <w:tcBorders>
              <w:top w:val="single" w:sz="4" w:space="0" w:color="auto"/>
              <w:left w:val="single" w:sz="4" w:space="0" w:color="auto"/>
              <w:bottom w:val="single" w:sz="4" w:space="0" w:color="auto"/>
              <w:right w:val="single" w:sz="4" w:space="0" w:color="auto"/>
            </w:tcBorders>
            <w:vAlign w:val="center"/>
          </w:tcPr>
          <w:p w:rsidR="00C65CD8" w:rsidRDefault="00C65CD8" w:rsidP="00C65CD8">
            <w:pPr>
              <w:pStyle w:val="af"/>
              <w:spacing w:line="360" w:lineRule="auto"/>
              <w:ind w:firstLineChars="100" w:firstLine="210"/>
              <w:jc w:val="center"/>
              <w:rPr>
                <w:rFonts w:hAnsi="宋体"/>
                <w:color w:val="000000"/>
                <w:szCs w:val="21"/>
              </w:rPr>
            </w:pPr>
            <w:r>
              <w:rPr>
                <w:rFonts w:hAnsi="宋体" w:hint="eastAsia"/>
                <w:color w:val="000000"/>
                <w:szCs w:val="21"/>
              </w:rPr>
              <w:t>职务</w:t>
            </w:r>
          </w:p>
        </w:tc>
        <w:tc>
          <w:tcPr>
            <w:tcW w:w="1116" w:type="dxa"/>
            <w:tcBorders>
              <w:top w:val="single" w:sz="4" w:space="0" w:color="auto"/>
              <w:left w:val="single" w:sz="4" w:space="0" w:color="auto"/>
              <w:bottom w:val="single" w:sz="4" w:space="0" w:color="auto"/>
              <w:right w:val="single" w:sz="4" w:space="0" w:color="auto"/>
            </w:tcBorders>
            <w:vAlign w:val="center"/>
          </w:tcPr>
          <w:p w:rsidR="00C65CD8" w:rsidRDefault="00C65CD8" w:rsidP="00C65CD8">
            <w:pPr>
              <w:pStyle w:val="af"/>
              <w:spacing w:line="360" w:lineRule="auto"/>
              <w:ind w:left="420" w:hangingChars="200" w:hanging="420"/>
              <w:jc w:val="center"/>
              <w:rPr>
                <w:rFonts w:hAnsi="宋体"/>
                <w:color w:val="000000"/>
                <w:szCs w:val="21"/>
              </w:rPr>
            </w:pPr>
            <w:r>
              <w:rPr>
                <w:rFonts w:hAnsi="宋体" w:hint="eastAsia"/>
                <w:color w:val="000000"/>
                <w:szCs w:val="21"/>
              </w:rPr>
              <w:t>职称</w:t>
            </w:r>
          </w:p>
        </w:tc>
        <w:tc>
          <w:tcPr>
            <w:tcW w:w="1676" w:type="dxa"/>
            <w:tcBorders>
              <w:top w:val="single" w:sz="4" w:space="0" w:color="auto"/>
              <w:left w:val="single" w:sz="4" w:space="0" w:color="auto"/>
              <w:bottom w:val="single" w:sz="4" w:space="0" w:color="auto"/>
              <w:right w:val="single" w:sz="4" w:space="0" w:color="auto"/>
            </w:tcBorders>
            <w:vAlign w:val="center"/>
          </w:tcPr>
          <w:p w:rsidR="00C65CD8" w:rsidRDefault="00C65CD8">
            <w:pPr>
              <w:pStyle w:val="af"/>
              <w:spacing w:line="360" w:lineRule="auto"/>
              <w:ind w:left="420" w:hangingChars="200" w:hanging="420"/>
              <w:jc w:val="center"/>
              <w:rPr>
                <w:rFonts w:hAnsi="宋体"/>
                <w:color w:val="000000"/>
                <w:szCs w:val="21"/>
              </w:rPr>
            </w:pPr>
            <w:r>
              <w:rPr>
                <w:rFonts w:hAnsi="宋体" w:hint="eastAsia"/>
                <w:color w:val="000000"/>
                <w:szCs w:val="21"/>
              </w:rPr>
              <w:t>电话</w:t>
            </w:r>
          </w:p>
        </w:tc>
      </w:tr>
      <w:tr w:rsidR="003D5008" w:rsidTr="00C65CD8">
        <w:trPr>
          <w:trHeight w:val="635"/>
          <w:jc w:val="center"/>
        </w:trPr>
        <w:tc>
          <w:tcPr>
            <w:tcW w:w="510" w:type="dxa"/>
            <w:tcBorders>
              <w:top w:val="single" w:sz="4" w:space="0" w:color="auto"/>
              <w:left w:val="single" w:sz="4" w:space="0" w:color="auto"/>
              <w:bottom w:val="single" w:sz="4" w:space="0" w:color="auto"/>
              <w:right w:val="single" w:sz="4" w:space="0" w:color="auto"/>
            </w:tcBorders>
            <w:vAlign w:val="center"/>
          </w:tcPr>
          <w:p w:rsidR="003D5008" w:rsidRDefault="003D5008" w:rsidP="00C65CD8">
            <w:pPr>
              <w:pStyle w:val="af"/>
              <w:spacing w:line="360" w:lineRule="auto"/>
              <w:ind w:firstLineChars="0" w:firstLine="0"/>
              <w:jc w:val="center"/>
              <w:rPr>
                <w:rFonts w:hAnsi="宋体"/>
                <w:color w:val="000000"/>
                <w:szCs w:val="21"/>
              </w:rPr>
            </w:pPr>
            <w:r>
              <w:rPr>
                <w:rFonts w:hAnsi="宋体" w:hint="eastAsia"/>
                <w:color w:val="000000"/>
                <w:szCs w:val="21"/>
              </w:rPr>
              <w:t>1</w:t>
            </w:r>
          </w:p>
        </w:tc>
        <w:tc>
          <w:tcPr>
            <w:tcW w:w="1111" w:type="dxa"/>
            <w:tcBorders>
              <w:top w:val="single" w:sz="4" w:space="0" w:color="auto"/>
              <w:left w:val="single" w:sz="4" w:space="0" w:color="auto"/>
              <w:bottom w:val="single" w:sz="4" w:space="0" w:color="auto"/>
              <w:right w:val="single" w:sz="4" w:space="0" w:color="auto"/>
            </w:tcBorders>
            <w:vAlign w:val="center"/>
          </w:tcPr>
          <w:p w:rsidR="003D5008" w:rsidRDefault="003D5008" w:rsidP="00C65CD8">
            <w:pPr>
              <w:pStyle w:val="af"/>
              <w:spacing w:line="360" w:lineRule="auto"/>
              <w:ind w:left="420" w:hangingChars="200" w:hanging="420"/>
              <w:jc w:val="center"/>
              <w:rPr>
                <w:rFonts w:hAnsi="宋体"/>
                <w:color w:val="000000"/>
                <w:szCs w:val="21"/>
              </w:rPr>
            </w:pPr>
          </w:p>
        </w:tc>
        <w:tc>
          <w:tcPr>
            <w:tcW w:w="2980" w:type="dxa"/>
            <w:gridSpan w:val="2"/>
            <w:tcBorders>
              <w:top w:val="single" w:sz="4" w:space="0" w:color="auto"/>
              <w:left w:val="single" w:sz="4" w:space="0" w:color="auto"/>
              <w:bottom w:val="single" w:sz="4" w:space="0" w:color="auto"/>
              <w:right w:val="single" w:sz="4" w:space="0" w:color="auto"/>
            </w:tcBorders>
            <w:vAlign w:val="center"/>
          </w:tcPr>
          <w:p w:rsidR="003D5008" w:rsidRDefault="003D5008" w:rsidP="00C65CD8">
            <w:pPr>
              <w:spacing w:line="360" w:lineRule="auto"/>
              <w:jc w:val="center"/>
              <w:rPr>
                <w:rFonts w:ascii="宋体" w:hAnsi="宋体"/>
                <w:color w:val="000000"/>
                <w:szCs w:val="21"/>
              </w:rPr>
            </w:pPr>
          </w:p>
        </w:tc>
        <w:tc>
          <w:tcPr>
            <w:tcW w:w="2169" w:type="dxa"/>
            <w:tcBorders>
              <w:top w:val="single" w:sz="4" w:space="0" w:color="auto"/>
              <w:left w:val="single" w:sz="4" w:space="0" w:color="auto"/>
              <w:bottom w:val="single" w:sz="4" w:space="0" w:color="auto"/>
              <w:right w:val="single" w:sz="4" w:space="0" w:color="auto"/>
            </w:tcBorders>
            <w:vAlign w:val="center"/>
          </w:tcPr>
          <w:p w:rsidR="003D5008" w:rsidRDefault="003D5008" w:rsidP="00C65CD8">
            <w:pPr>
              <w:pStyle w:val="af"/>
              <w:spacing w:line="360" w:lineRule="auto"/>
              <w:ind w:firstLineChars="0" w:firstLine="0"/>
              <w:jc w:val="center"/>
              <w:rPr>
                <w:rFonts w:hAnsi="宋体"/>
                <w:color w:val="000000"/>
                <w:szCs w:val="21"/>
              </w:rPr>
            </w:pPr>
          </w:p>
        </w:tc>
        <w:tc>
          <w:tcPr>
            <w:tcW w:w="1116" w:type="dxa"/>
            <w:tcBorders>
              <w:top w:val="single" w:sz="4" w:space="0" w:color="auto"/>
              <w:left w:val="single" w:sz="4" w:space="0" w:color="auto"/>
              <w:bottom w:val="single" w:sz="4" w:space="0" w:color="auto"/>
              <w:right w:val="single" w:sz="4" w:space="0" w:color="auto"/>
            </w:tcBorders>
          </w:tcPr>
          <w:p w:rsidR="003D5008" w:rsidRPr="00AE2045" w:rsidRDefault="003D5008" w:rsidP="004D10B9">
            <w:pPr>
              <w:pStyle w:val="af"/>
              <w:spacing w:line="360" w:lineRule="auto"/>
              <w:ind w:firstLineChars="0" w:firstLine="0"/>
              <w:jc w:val="center"/>
              <w:rPr>
                <w:rFonts w:hAnsi="宋体"/>
                <w:color w:val="000000"/>
                <w:sz w:val="18"/>
                <w:szCs w:val="18"/>
              </w:rPr>
            </w:pPr>
          </w:p>
        </w:tc>
        <w:tc>
          <w:tcPr>
            <w:tcW w:w="1676" w:type="dxa"/>
            <w:tcBorders>
              <w:top w:val="single" w:sz="4" w:space="0" w:color="auto"/>
              <w:left w:val="single" w:sz="4" w:space="0" w:color="auto"/>
              <w:bottom w:val="single" w:sz="4" w:space="0" w:color="auto"/>
              <w:right w:val="single" w:sz="4" w:space="0" w:color="auto"/>
            </w:tcBorders>
            <w:vAlign w:val="center"/>
          </w:tcPr>
          <w:p w:rsidR="003D5008" w:rsidRDefault="003D5008" w:rsidP="00C65CD8">
            <w:pPr>
              <w:pStyle w:val="af"/>
              <w:spacing w:line="360" w:lineRule="auto"/>
              <w:ind w:firstLineChars="0" w:firstLine="0"/>
              <w:jc w:val="center"/>
              <w:rPr>
                <w:rFonts w:hAnsi="宋体"/>
                <w:color w:val="000000"/>
                <w:szCs w:val="21"/>
              </w:rPr>
            </w:pPr>
          </w:p>
        </w:tc>
      </w:tr>
      <w:tr w:rsidR="003D5008" w:rsidTr="00C65CD8">
        <w:trPr>
          <w:trHeight w:val="635"/>
          <w:jc w:val="center"/>
        </w:trPr>
        <w:tc>
          <w:tcPr>
            <w:tcW w:w="510" w:type="dxa"/>
            <w:tcBorders>
              <w:top w:val="single" w:sz="4" w:space="0" w:color="auto"/>
              <w:left w:val="single" w:sz="4" w:space="0" w:color="auto"/>
              <w:bottom w:val="single" w:sz="4" w:space="0" w:color="auto"/>
              <w:right w:val="single" w:sz="4" w:space="0" w:color="auto"/>
            </w:tcBorders>
            <w:vAlign w:val="center"/>
          </w:tcPr>
          <w:p w:rsidR="003D5008" w:rsidRDefault="003D5008" w:rsidP="00C65CD8">
            <w:pPr>
              <w:pStyle w:val="af"/>
              <w:spacing w:line="360" w:lineRule="auto"/>
              <w:ind w:firstLineChars="0" w:firstLine="0"/>
              <w:jc w:val="center"/>
              <w:rPr>
                <w:rFonts w:hAnsi="宋体"/>
                <w:color w:val="000000"/>
                <w:szCs w:val="21"/>
              </w:rPr>
            </w:pPr>
            <w:r>
              <w:rPr>
                <w:rFonts w:hAnsi="宋体" w:hint="eastAsia"/>
                <w:color w:val="000000"/>
                <w:szCs w:val="21"/>
              </w:rPr>
              <w:t>2</w:t>
            </w:r>
          </w:p>
        </w:tc>
        <w:tc>
          <w:tcPr>
            <w:tcW w:w="1111" w:type="dxa"/>
            <w:tcBorders>
              <w:top w:val="single" w:sz="4" w:space="0" w:color="auto"/>
              <w:left w:val="single" w:sz="4" w:space="0" w:color="auto"/>
              <w:bottom w:val="single" w:sz="4" w:space="0" w:color="auto"/>
              <w:right w:val="single" w:sz="4" w:space="0" w:color="auto"/>
            </w:tcBorders>
            <w:vAlign w:val="center"/>
          </w:tcPr>
          <w:p w:rsidR="003D5008" w:rsidRDefault="003D5008" w:rsidP="00C65CD8">
            <w:pPr>
              <w:pStyle w:val="af"/>
              <w:spacing w:line="360" w:lineRule="auto"/>
              <w:ind w:left="420" w:hangingChars="200" w:hanging="420"/>
              <w:jc w:val="center"/>
              <w:rPr>
                <w:rFonts w:hAnsi="宋体"/>
                <w:color w:val="000000"/>
                <w:szCs w:val="21"/>
              </w:rPr>
            </w:pPr>
          </w:p>
        </w:tc>
        <w:tc>
          <w:tcPr>
            <w:tcW w:w="2980" w:type="dxa"/>
            <w:gridSpan w:val="2"/>
            <w:tcBorders>
              <w:top w:val="single" w:sz="4" w:space="0" w:color="auto"/>
              <w:left w:val="single" w:sz="4" w:space="0" w:color="auto"/>
              <w:bottom w:val="single" w:sz="4" w:space="0" w:color="auto"/>
              <w:right w:val="single" w:sz="4" w:space="0" w:color="auto"/>
            </w:tcBorders>
            <w:vAlign w:val="center"/>
          </w:tcPr>
          <w:p w:rsidR="003D5008" w:rsidRDefault="003D5008" w:rsidP="00C65CD8">
            <w:pPr>
              <w:spacing w:line="360" w:lineRule="auto"/>
              <w:jc w:val="center"/>
              <w:rPr>
                <w:rFonts w:ascii="宋体" w:hAnsi="宋体"/>
                <w:color w:val="000000"/>
                <w:szCs w:val="21"/>
              </w:rPr>
            </w:pPr>
          </w:p>
        </w:tc>
        <w:tc>
          <w:tcPr>
            <w:tcW w:w="2169" w:type="dxa"/>
            <w:tcBorders>
              <w:top w:val="single" w:sz="4" w:space="0" w:color="auto"/>
              <w:left w:val="single" w:sz="4" w:space="0" w:color="auto"/>
              <w:bottom w:val="single" w:sz="4" w:space="0" w:color="auto"/>
              <w:right w:val="single" w:sz="4" w:space="0" w:color="auto"/>
            </w:tcBorders>
            <w:vAlign w:val="center"/>
          </w:tcPr>
          <w:p w:rsidR="003D5008" w:rsidRDefault="003D5008" w:rsidP="00C65CD8">
            <w:pPr>
              <w:pStyle w:val="af"/>
              <w:spacing w:line="360" w:lineRule="auto"/>
              <w:ind w:firstLineChars="0" w:firstLine="0"/>
              <w:jc w:val="center"/>
              <w:rPr>
                <w:rFonts w:hAnsi="宋体"/>
                <w:color w:val="000000"/>
                <w:szCs w:val="21"/>
              </w:rPr>
            </w:pPr>
          </w:p>
        </w:tc>
        <w:tc>
          <w:tcPr>
            <w:tcW w:w="1116" w:type="dxa"/>
            <w:tcBorders>
              <w:top w:val="single" w:sz="4" w:space="0" w:color="auto"/>
              <w:left w:val="single" w:sz="4" w:space="0" w:color="auto"/>
              <w:bottom w:val="single" w:sz="4" w:space="0" w:color="auto"/>
              <w:right w:val="single" w:sz="4" w:space="0" w:color="auto"/>
            </w:tcBorders>
          </w:tcPr>
          <w:p w:rsidR="003D5008" w:rsidRPr="00FD25C7" w:rsidRDefault="003D5008" w:rsidP="004D10B9">
            <w:pPr>
              <w:pStyle w:val="af"/>
              <w:spacing w:line="360" w:lineRule="auto"/>
              <w:ind w:firstLineChars="0" w:firstLine="0"/>
              <w:jc w:val="center"/>
              <w:rPr>
                <w:rFonts w:hAnsi="宋体"/>
                <w:color w:val="000000"/>
                <w:szCs w:val="21"/>
              </w:rPr>
            </w:pPr>
          </w:p>
        </w:tc>
        <w:tc>
          <w:tcPr>
            <w:tcW w:w="1676" w:type="dxa"/>
            <w:tcBorders>
              <w:top w:val="single" w:sz="4" w:space="0" w:color="auto"/>
              <w:left w:val="single" w:sz="4" w:space="0" w:color="auto"/>
              <w:bottom w:val="single" w:sz="4" w:space="0" w:color="auto"/>
              <w:right w:val="single" w:sz="4" w:space="0" w:color="auto"/>
            </w:tcBorders>
            <w:vAlign w:val="center"/>
          </w:tcPr>
          <w:p w:rsidR="003D5008" w:rsidRDefault="003D5008" w:rsidP="00C65CD8">
            <w:pPr>
              <w:pStyle w:val="af"/>
              <w:spacing w:line="360" w:lineRule="auto"/>
              <w:ind w:firstLineChars="0" w:firstLine="0"/>
              <w:jc w:val="center"/>
              <w:rPr>
                <w:rFonts w:hAnsi="宋体"/>
                <w:color w:val="000000"/>
                <w:szCs w:val="21"/>
              </w:rPr>
            </w:pPr>
          </w:p>
        </w:tc>
      </w:tr>
      <w:tr w:rsidR="003D5008" w:rsidTr="00C65CD8">
        <w:trPr>
          <w:trHeight w:val="635"/>
          <w:jc w:val="center"/>
        </w:trPr>
        <w:tc>
          <w:tcPr>
            <w:tcW w:w="510" w:type="dxa"/>
            <w:tcBorders>
              <w:top w:val="single" w:sz="4" w:space="0" w:color="auto"/>
              <w:left w:val="single" w:sz="4" w:space="0" w:color="auto"/>
              <w:bottom w:val="single" w:sz="4" w:space="0" w:color="auto"/>
              <w:right w:val="single" w:sz="4" w:space="0" w:color="auto"/>
            </w:tcBorders>
            <w:vAlign w:val="center"/>
          </w:tcPr>
          <w:p w:rsidR="003D5008" w:rsidRDefault="003D5008" w:rsidP="004D10B9">
            <w:pPr>
              <w:pStyle w:val="af"/>
              <w:spacing w:line="360" w:lineRule="auto"/>
              <w:ind w:firstLineChars="0" w:firstLine="0"/>
              <w:jc w:val="center"/>
              <w:rPr>
                <w:rFonts w:hAnsi="宋体"/>
                <w:color w:val="000000"/>
                <w:szCs w:val="21"/>
              </w:rPr>
            </w:pPr>
            <w:r>
              <w:rPr>
                <w:rFonts w:hAnsi="宋体" w:hint="eastAsia"/>
                <w:color w:val="000000"/>
                <w:szCs w:val="21"/>
              </w:rPr>
              <w:t>3</w:t>
            </w:r>
          </w:p>
        </w:tc>
        <w:tc>
          <w:tcPr>
            <w:tcW w:w="1111" w:type="dxa"/>
            <w:tcBorders>
              <w:top w:val="single" w:sz="4" w:space="0" w:color="auto"/>
              <w:left w:val="single" w:sz="4" w:space="0" w:color="auto"/>
              <w:bottom w:val="single" w:sz="4" w:space="0" w:color="auto"/>
              <w:right w:val="single" w:sz="4" w:space="0" w:color="auto"/>
            </w:tcBorders>
            <w:vAlign w:val="center"/>
          </w:tcPr>
          <w:p w:rsidR="003D5008" w:rsidRPr="00FD25C7" w:rsidRDefault="003D5008" w:rsidP="004D10B9">
            <w:pPr>
              <w:pStyle w:val="af"/>
              <w:spacing w:line="360" w:lineRule="auto"/>
              <w:ind w:left="420" w:hangingChars="200" w:hanging="420"/>
              <w:jc w:val="center"/>
              <w:rPr>
                <w:rFonts w:hAnsi="宋体"/>
                <w:color w:val="000000"/>
                <w:szCs w:val="21"/>
              </w:rPr>
            </w:pPr>
          </w:p>
        </w:tc>
        <w:tc>
          <w:tcPr>
            <w:tcW w:w="2980" w:type="dxa"/>
            <w:gridSpan w:val="2"/>
            <w:tcBorders>
              <w:top w:val="single" w:sz="4" w:space="0" w:color="auto"/>
              <w:left w:val="single" w:sz="4" w:space="0" w:color="auto"/>
              <w:bottom w:val="single" w:sz="4" w:space="0" w:color="auto"/>
              <w:right w:val="single" w:sz="4" w:space="0" w:color="auto"/>
            </w:tcBorders>
            <w:vAlign w:val="center"/>
          </w:tcPr>
          <w:p w:rsidR="003D5008" w:rsidRDefault="003D5008" w:rsidP="004D10B9">
            <w:pPr>
              <w:spacing w:line="360" w:lineRule="auto"/>
              <w:jc w:val="center"/>
              <w:rPr>
                <w:rFonts w:ascii="宋体" w:hAnsi="宋体"/>
                <w:color w:val="000000"/>
                <w:szCs w:val="21"/>
              </w:rPr>
            </w:pPr>
          </w:p>
        </w:tc>
        <w:tc>
          <w:tcPr>
            <w:tcW w:w="2169" w:type="dxa"/>
            <w:tcBorders>
              <w:top w:val="single" w:sz="4" w:space="0" w:color="auto"/>
              <w:left w:val="single" w:sz="4" w:space="0" w:color="auto"/>
              <w:bottom w:val="single" w:sz="4" w:space="0" w:color="auto"/>
              <w:right w:val="single" w:sz="4" w:space="0" w:color="auto"/>
            </w:tcBorders>
            <w:vAlign w:val="center"/>
          </w:tcPr>
          <w:p w:rsidR="003D5008" w:rsidRPr="00AE2045" w:rsidRDefault="003D5008" w:rsidP="004D10B9">
            <w:pPr>
              <w:pStyle w:val="af"/>
              <w:spacing w:line="360" w:lineRule="auto"/>
              <w:ind w:firstLineChars="0" w:firstLine="0"/>
              <w:jc w:val="center"/>
              <w:rPr>
                <w:rFonts w:hAnsi="宋体"/>
                <w:color w:val="000000"/>
                <w:szCs w:val="21"/>
              </w:rPr>
            </w:pPr>
          </w:p>
        </w:tc>
        <w:tc>
          <w:tcPr>
            <w:tcW w:w="1116" w:type="dxa"/>
            <w:tcBorders>
              <w:top w:val="single" w:sz="4" w:space="0" w:color="auto"/>
              <w:left w:val="single" w:sz="4" w:space="0" w:color="auto"/>
              <w:bottom w:val="single" w:sz="4" w:space="0" w:color="auto"/>
              <w:right w:val="single" w:sz="4" w:space="0" w:color="auto"/>
            </w:tcBorders>
          </w:tcPr>
          <w:p w:rsidR="003D5008" w:rsidRPr="00AE2045" w:rsidRDefault="003D5008" w:rsidP="004D10B9">
            <w:pPr>
              <w:pStyle w:val="af"/>
              <w:spacing w:line="360" w:lineRule="auto"/>
              <w:ind w:firstLineChars="0" w:firstLine="0"/>
              <w:jc w:val="center"/>
              <w:rPr>
                <w:rFonts w:hAnsi="宋体"/>
                <w:color w:val="000000"/>
                <w:szCs w:val="21"/>
              </w:rPr>
            </w:pPr>
          </w:p>
        </w:tc>
        <w:tc>
          <w:tcPr>
            <w:tcW w:w="1676" w:type="dxa"/>
            <w:tcBorders>
              <w:top w:val="single" w:sz="4" w:space="0" w:color="auto"/>
              <w:left w:val="single" w:sz="4" w:space="0" w:color="auto"/>
              <w:bottom w:val="single" w:sz="4" w:space="0" w:color="auto"/>
              <w:right w:val="single" w:sz="4" w:space="0" w:color="auto"/>
            </w:tcBorders>
            <w:vAlign w:val="center"/>
          </w:tcPr>
          <w:p w:rsidR="003D5008" w:rsidRPr="00AE2045" w:rsidRDefault="003D5008" w:rsidP="004D10B9">
            <w:pPr>
              <w:pStyle w:val="af"/>
              <w:spacing w:line="360" w:lineRule="auto"/>
              <w:ind w:firstLineChars="0" w:firstLine="0"/>
              <w:jc w:val="center"/>
              <w:rPr>
                <w:rFonts w:hAnsi="宋体"/>
                <w:color w:val="000000"/>
                <w:szCs w:val="21"/>
              </w:rPr>
            </w:pPr>
          </w:p>
        </w:tc>
      </w:tr>
      <w:tr w:rsidR="003D5008" w:rsidTr="00C65CD8">
        <w:trPr>
          <w:trHeight w:val="635"/>
          <w:jc w:val="center"/>
        </w:trPr>
        <w:tc>
          <w:tcPr>
            <w:tcW w:w="510" w:type="dxa"/>
            <w:tcBorders>
              <w:top w:val="single" w:sz="4" w:space="0" w:color="auto"/>
              <w:left w:val="single" w:sz="4" w:space="0" w:color="auto"/>
              <w:bottom w:val="single" w:sz="4" w:space="0" w:color="auto"/>
              <w:right w:val="single" w:sz="4" w:space="0" w:color="auto"/>
            </w:tcBorders>
            <w:vAlign w:val="center"/>
          </w:tcPr>
          <w:p w:rsidR="003D5008" w:rsidRDefault="003D5008" w:rsidP="004D10B9">
            <w:pPr>
              <w:pStyle w:val="af"/>
              <w:spacing w:line="360" w:lineRule="auto"/>
              <w:ind w:firstLineChars="0" w:firstLine="0"/>
              <w:jc w:val="center"/>
              <w:rPr>
                <w:rFonts w:hAnsi="宋体"/>
                <w:color w:val="000000"/>
                <w:szCs w:val="21"/>
              </w:rPr>
            </w:pPr>
            <w:r>
              <w:rPr>
                <w:rFonts w:hAnsi="宋体" w:hint="eastAsia"/>
                <w:color w:val="000000"/>
                <w:szCs w:val="21"/>
              </w:rPr>
              <w:t>4</w:t>
            </w:r>
          </w:p>
        </w:tc>
        <w:tc>
          <w:tcPr>
            <w:tcW w:w="1111" w:type="dxa"/>
            <w:tcBorders>
              <w:top w:val="single" w:sz="4" w:space="0" w:color="auto"/>
              <w:left w:val="single" w:sz="4" w:space="0" w:color="auto"/>
              <w:bottom w:val="single" w:sz="4" w:space="0" w:color="auto"/>
              <w:right w:val="single" w:sz="4" w:space="0" w:color="auto"/>
            </w:tcBorders>
            <w:vAlign w:val="center"/>
          </w:tcPr>
          <w:p w:rsidR="003D5008" w:rsidRPr="00FD25C7" w:rsidRDefault="003D5008" w:rsidP="004D10B9">
            <w:pPr>
              <w:pStyle w:val="af"/>
              <w:spacing w:line="360" w:lineRule="auto"/>
              <w:ind w:left="420" w:hangingChars="200" w:hanging="420"/>
              <w:jc w:val="center"/>
              <w:rPr>
                <w:rFonts w:hAnsi="宋体"/>
                <w:color w:val="000000"/>
                <w:szCs w:val="21"/>
              </w:rPr>
            </w:pPr>
          </w:p>
        </w:tc>
        <w:tc>
          <w:tcPr>
            <w:tcW w:w="2980" w:type="dxa"/>
            <w:gridSpan w:val="2"/>
            <w:tcBorders>
              <w:top w:val="single" w:sz="4" w:space="0" w:color="auto"/>
              <w:left w:val="single" w:sz="4" w:space="0" w:color="auto"/>
              <w:bottom w:val="single" w:sz="4" w:space="0" w:color="auto"/>
              <w:right w:val="single" w:sz="4" w:space="0" w:color="auto"/>
            </w:tcBorders>
            <w:vAlign w:val="center"/>
          </w:tcPr>
          <w:p w:rsidR="003D5008" w:rsidRDefault="003D5008" w:rsidP="004D10B9">
            <w:pPr>
              <w:spacing w:line="360" w:lineRule="auto"/>
              <w:jc w:val="center"/>
              <w:rPr>
                <w:rFonts w:ascii="宋体" w:hAnsi="宋体"/>
                <w:color w:val="000000"/>
                <w:szCs w:val="21"/>
              </w:rPr>
            </w:pPr>
          </w:p>
        </w:tc>
        <w:tc>
          <w:tcPr>
            <w:tcW w:w="2169" w:type="dxa"/>
            <w:tcBorders>
              <w:top w:val="single" w:sz="4" w:space="0" w:color="auto"/>
              <w:left w:val="single" w:sz="4" w:space="0" w:color="auto"/>
              <w:bottom w:val="single" w:sz="4" w:space="0" w:color="auto"/>
              <w:right w:val="single" w:sz="4" w:space="0" w:color="auto"/>
            </w:tcBorders>
            <w:vAlign w:val="center"/>
          </w:tcPr>
          <w:p w:rsidR="003D5008" w:rsidRPr="00AE2045" w:rsidRDefault="003D5008" w:rsidP="004D10B9">
            <w:pPr>
              <w:pStyle w:val="af"/>
              <w:spacing w:line="360" w:lineRule="auto"/>
              <w:ind w:firstLineChars="0" w:firstLine="0"/>
              <w:jc w:val="center"/>
              <w:rPr>
                <w:rFonts w:hAnsi="宋体"/>
                <w:color w:val="000000"/>
                <w:szCs w:val="21"/>
              </w:rPr>
            </w:pPr>
          </w:p>
        </w:tc>
        <w:tc>
          <w:tcPr>
            <w:tcW w:w="1116" w:type="dxa"/>
            <w:tcBorders>
              <w:top w:val="single" w:sz="4" w:space="0" w:color="auto"/>
              <w:left w:val="single" w:sz="4" w:space="0" w:color="auto"/>
              <w:bottom w:val="single" w:sz="4" w:space="0" w:color="auto"/>
              <w:right w:val="single" w:sz="4" w:space="0" w:color="auto"/>
            </w:tcBorders>
          </w:tcPr>
          <w:p w:rsidR="003D5008" w:rsidRPr="00AE2045" w:rsidRDefault="003D5008" w:rsidP="004D10B9">
            <w:pPr>
              <w:pStyle w:val="af"/>
              <w:spacing w:line="360" w:lineRule="auto"/>
              <w:ind w:firstLineChars="0" w:firstLine="0"/>
              <w:jc w:val="center"/>
              <w:rPr>
                <w:rFonts w:hAnsi="宋体"/>
                <w:color w:val="000000"/>
                <w:szCs w:val="21"/>
              </w:rPr>
            </w:pPr>
          </w:p>
        </w:tc>
        <w:tc>
          <w:tcPr>
            <w:tcW w:w="1676" w:type="dxa"/>
            <w:tcBorders>
              <w:top w:val="single" w:sz="4" w:space="0" w:color="auto"/>
              <w:left w:val="single" w:sz="4" w:space="0" w:color="auto"/>
              <w:bottom w:val="single" w:sz="4" w:space="0" w:color="auto"/>
              <w:right w:val="single" w:sz="4" w:space="0" w:color="auto"/>
            </w:tcBorders>
            <w:vAlign w:val="center"/>
          </w:tcPr>
          <w:p w:rsidR="003D5008" w:rsidRPr="00AE2045" w:rsidRDefault="003D5008" w:rsidP="004D10B9">
            <w:pPr>
              <w:pStyle w:val="af"/>
              <w:spacing w:line="360" w:lineRule="auto"/>
              <w:ind w:firstLineChars="0" w:firstLine="0"/>
              <w:jc w:val="center"/>
              <w:rPr>
                <w:rFonts w:hAnsi="宋体"/>
                <w:color w:val="000000"/>
                <w:szCs w:val="21"/>
              </w:rPr>
            </w:pPr>
          </w:p>
        </w:tc>
      </w:tr>
      <w:tr w:rsidR="003D5008" w:rsidTr="00C65CD8">
        <w:trPr>
          <w:trHeight w:val="635"/>
          <w:jc w:val="center"/>
        </w:trPr>
        <w:tc>
          <w:tcPr>
            <w:tcW w:w="510" w:type="dxa"/>
            <w:tcBorders>
              <w:top w:val="single" w:sz="4" w:space="0" w:color="auto"/>
              <w:left w:val="single" w:sz="4" w:space="0" w:color="auto"/>
              <w:bottom w:val="single" w:sz="4" w:space="0" w:color="auto"/>
              <w:right w:val="single" w:sz="4" w:space="0" w:color="auto"/>
            </w:tcBorders>
            <w:vAlign w:val="center"/>
          </w:tcPr>
          <w:p w:rsidR="003D5008" w:rsidRDefault="003D5008" w:rsidP="00C65CD8">
            <w:pPr>
              <w:pStyle w:val="af"/>
              <w:spacing w:line="360" w:lineRule="auto"/>
              <w:ind w:firstLineChars="0" w:firstLine="0"/>
              <w:jc w:val="center"/>
              <w:rPr>
                <w:rFonts w:hAnsi="宋体"/>
                <w:color w:val="000000"/>
                <w:szCs w:val="21"/>
              </w:rPr>
            </w:pPr>
            <w:r>
              <w:rPr>
                <w:rFonts w:hAnsi="宋体" w:hint="eastAsia"/>
                <w:color w:val="000000"/>
                <w:szCs w:val="21"/>
              </w:rPr>
              <w:t>5</w:t>
            </w:r>
          </w:p>
        </w:tc>
        <w:tc>
          <w:tcPr>
            <w:tcW w:w="1111" w:type="dxa"/>
            <w:tcBorders>
              <w:top w:val="single" w:sz="4" w:space="0" w:color="auto"/>
              <w:left w:val="single" w:sz="4" w:space="0" w:color="auto"/>
              <w:bottom w:val="single" w:sz="4" w:space="0" w:color="auto"/>
              <w:right w:val="single" w:sz="4" w:space="0" w:color="auto"/>
            </w:tcBorders>
            <w:vAlign w:val="center"/>
          </w:tcPr>
          <w:p w:rsidR="003D5008" w:rsidRDefault="003D5008" w:rsidP="00C65CD8">
            <w:pPr>
              <w:pStyle w:val="af"/>
              <w:spacing w:line="360" w:lineRule="auto"/>
              <w:ind w:left="420" w:hangingChars="200" w:hanging="420"/>
              <w:jc w:val="center"/>
              <w:rPr>
                <w:rFonts w:hAnsi="宋体"/>
                <w:color w:val="000000"/>
                <w:szCs w:val="21"/>
              </w:rPr>
            </w:pPr>
          </w:p>
        </w:tc>
        <w:tc>
          <w:tcPr>
            <w:tcW w:w="2980" w:type="dxa"/>
            <w:gridSpan w:val="2"/>
            <w:tcBorders>
              <w:top w:val="single" w:sz="4" w:space="0" w:color="auto"/>
              <w:left w:val="single" w:sz="4" w:space="0" w:color="auto"/>
              <w:bottom w:val="single" w:sz="4" w:space="0" w:color="auto"/>
              <w:right w:val="single" w:sz="4" w:space="0" w:color="auto"/>
            </w:tcBorders>
            <w:vAlign w:val="center"/>
          </w:tcPr>
          <w:p w:rsidR="003D5008" w:rsidRDefault="003D5008" w:rsidP="00C65CD8">
            <w:pPr>
              <w:spacing w:line="360" w:lineRule="auto"/>
              <w:jc w:val="center"/>
              <w:rPr>
                <w:rFonts w:ascii="宋体" w:hAnsi="宋体"/>
                <w:color w:val="000000"/>
                <w:szCs w:val="21"/>
              </w:rPr>
            </w:pPr>
          </w:p>
        </w:tc>
        <w:tc>
          <w:tcPr>
            <w:tcW w:w="2169" w:type="dxa"/>
            <w:tcBorders>
              <w:top w:val="single" w:sz="4" w:space="0" w:color="auto"/>
              <w:left w:val="single" w:sz="4" w:space="0" w:color="auto"/>
              <w:bottom w:val="single" w:sz="4" w:space="0" w:color="auto"/>
              <w:right w:val="single" w:sz="4" w:space="0" w:color="auto"/>
            </w:tcBorders>
            <w:vAlign w:val="center"/>
          </w:tcPr>
          <w:p w:rsidR="003D5008" w:rsidRDefault="003D5008" w:rsidP="00C65CD8">
            <w:pPr>
              <w:pStyle w:val="af"/>
              <w:spacing w:line="360" w:lineRule="auto"/>
              <w:ind w:firstLineChars="0" w:firstLine="0"/>
              <w:jc w:val="center"/>
              <w:rPr>
                <w:rFonts w:hAnsi="宋体"/>
                <w:color w:val="000000"/>
                <w:szCs w:val="21"/>
              </w:rPr>
            </w:pPr>
          </w:p>
        </w:tc>
        <w:tc>
          <w:tcPr>
            <w:tcW w:w="1116" w:type="dxa"/>
            <w:tcBorders>
              <w:top w:val="single" w:sz="4" w:space="0" w:color="auto"/>
              <w:left w:val="single" w:sz="4" w:space="0" w:color="auto"/>
              <w:bottom w:val="single" w:sz="4" w:space="0" w:color="auto"/>
              <w:right w:val="single" w:sz="4" w:space="0" w:color="auto"/>
            </w:tcBorders>
          </w:tcPr>
          <w:p w:rsidR="003D5008" w:rsidRPr="00FD25C7" w:rsidRDefault="003D5008" w:rsidP="00C65CD8">
            <w:pPr>
              <w:pStyle w:val="af"/>
              <w:spacing w:line="360" w:lineRule="auto"/>
              <w:ind w:firstLineChars="0" w:firstLine="0"/>
              <w:jc w:val="center"/>
              <w:rPr>
                <w:rFonts w:hAnsi="宋体"/>
                <w:color w:val="000000"/>
                <w:szCs w:val="21"/>
              </w:rPr>
            </w:pPr>
          </w:p>
        </w:tc>
        <w:tc>
          <w:tcPr>
            <w:tcW w:w="1676" w:type="dxa"/>
            <w:tcBorders>
              <w:top w:val="single" w:sz="4" w:space="0" w:color="auto"/>
              <w:left w:val="single" w:sz="4" w:space="0" w:color="auto"/>
              <w:bottom w:val="single" w:sz="4" w:space="0" w:color="auto"/>
              <w:right w:val="single" w:sz="4" w:space="0" w:color="auto"/>
            </w:tcBorders>
            <w:vAlign w:val="center"/>
          </w:tcPr>
          <w:p w:rsidR="003D5008" w:rsidRDefault="003D5008" w:rsidP="00C65CD8">
            <w:pPr>
              <w:pStyle w:val="af"/>
              <w:spacing w:line="360" w:lineRule="auto"/>
              <w:ind w:firstLineChars="0" w:firstLine="0"/>
              <w:jc w:val="center"/>
              <w:rPr>
                <w:rFonts w:hAnsi="宋体"/>
                <w:color w:val="000000"/>
                <w:szCs w:val="21"/>
              </w:rPr>
            </w:pPr>
          </w:p>
        </w:tc>
      </w:tr>
      <w:tr w:rsidR="003D5008" w:rsidTr="00C65CD8">
        <w:trPr>
          <w:trHeight w:val="635"/>
          <w:jc w:val="center"/>
        </w:trPr>
        <w:tc>
          <w:tcPr>
            <w:tcW w:w="510" w:type="dxa"/>
            <w:tcBorders>
              <w:top w:val="single" w:sz="4" w:space="0" w:color="auto"/>
              <w:left w:val="single" w:sz="4" w:space="0" w:color="auto"/>
              <w:bottom w:val="single" w:sz="4" w:space="0" w:color="auto"/>
              <w:right w:val="single" w:sz="4" w:space="0" w:color="auto"/>
            </w:tcBorders>
            <w:vAlign w:val="center"/>
          </w:tcPr>
          <w:p w:rsidR="003D5008" w:rsidRDefault="003D5008">
            <w:pPr>
              <w:pStyle w:val="af"/>
              <w:spacing w:line="360" w:lineRule="auto"/>
              <w:ind w:firstLineChars="0" w:firstLine="0"/>
              <w:jc w:val="center"/>
              <w:rPr>
                <w:rFonts w:hAnsi="宋体"/>
                <w:color w:val="000000"/>
                <w:szCs w:val="21"/>
              </w:rPr>
            </w:pPr>
          </w:p>
        </w:tc>
        <w:tc>
          <w:tcPr>
            <w:tcW w:w="1111" w:type="dxa"/>
            <w:tcBorders>
              <w:top w:val="single" w:sz="4" w:space="0" w:color="auto"/>
              <w:left w:val="single" w:sz="4" w:space="0" w:color="auto"/>
              <w:bottom w:val="single" w:sz="4" w:space="0" w:color="auto"/>
              <w:right w:val="single" w:sz="4" w:space="0" w:color="auto"/>
            </w:tcBorders>
            <w:vAlign w:val="center"/>
          </w:tcPr>
          <w:p w:rsidR="003D5008" w:rsidRDefault="003D5008">
            <w:pPr>
              <w:pStyle w:val="af"/>
              <w:spacing w:line="360" w:lineRule="auto"/>
              <w:ind w:left="420" w:hangingChars="200" w:hanging="420"/>
              <w:jc w:val="center"/>
              <w:rPr>
                <w:rFonts w:hAnsi="宋体"/>
                <w:color w:val="000000"/>
                <w:szCs w:val="21"/>
              </w:rPr>
            </w:pPr>
          </w:p>
        </w:tc>
        <w:tc>
          <w:tcPr>
            <w:tcW w:w="2980" w:type="dxa"/>
            <w:gridSpan w:val="2"/>
            <w:tcBorders>
              <w:top w:val="single" w:sz="4" w:space="0" w:color="auto"/>
              <w:left w:val="single" w:sz="4" w:space="0" w:color="auto"/>
              <w:bottom w:val="single" w:sz="4" w:space="0" w:color="auto"/>
              <w:right w:val="single" w:sz="4" w:space="0" w:color="auto"/>
            </w:tcBorders>
            <w:vAlign w:val="center"/>
          </w:tcPr>
          <w:p w:rsidR="003D5008" w:rsidRDefault="003D5008">
            <w:pPr>
              <w:spacing w:line="360" w:lineRule="auto"/>
              <w:jc w:val="center"/>
              <w:rPr>
                <w:rFonts w:ascii="宋体" w:hAnsi="宋体"/>
                <w:color w:val="000000"/>
                <w:szCs w:val="21"/>
              </w:rPr>
            </w:pPr>
          </w:p>
        </w:tc>
        <w:tc>
          <w:tcPr>
            <w:tcW w:w="2169" w:type="dxa"/>
            <w:tcBorders>
              <w:top w:val="single" w:sz="4" w:space="0" w:color="auto"/>
              <w:left w:val="single" w:sz="4" w:space="0" w:color="auto"/>
              <w:bottom w:val="single" w:sz="4" w:space="0" w:color="auto"/>
              <w:right w:val="single" w:sz="4" w:space="0" w:color="auto"/>
            </w:tcBorders>
            <w:vAlign w:val="center"/>
          </w:tcPr>
          <w:p w:rsidR="003D5008" w:rsidRDefault="003D5008">
            <w:pPr>
              <w:pStyle w:val="af"/>
              <w:spacing w:line="360" w:lineRule="auto"/>
              <w:ind w:firstLineChars="0" w:firstLine="0"/>
              <w:jc w:val="center"/>
              <w:rPr>
                <w:rFonts w:hAnsi="宋体"/>
                <w:color w:val="000000"/>
                <w:szCs w:val="21"/>
              </w:rPr>
            </w:pPr>
          </w:p>
        </w:tc>
        <w:tc>
          <w:tcPr>
            <w:tcW w:w="1116" w:type="dxa"/>
            <w:tcBorders>
              <w:top w:val="single" w:sz="4" w:space="0" w:color="auto"/>
              <w:left w:val="single" w:sz="4" w:space="0" w:color="auto"/>
              <w:bottom w:val="single" w:sz="4" w:space="0" w:color="auto"/>
              <w:right w:val="single" w:sz="4" w:space="0" w:color="auto"/>
            </w:tcBorders>
          </w:tcPr>
          <w:p w:rsidR="003D5008" w:rsidRDefault="003D5008">
            <w:pPr>
              <w:pStyle w:val="af"/>
              <w:spacing w:line="360" w:lineRule="auto"/>
              <w:ind w:firstLineChars="0" w:firstLine="0"/>
              <w:jc w:val="center"/>
              <w:rPr>
                <w:rFonts w:hAnsi="宋体"/>
                <w:color w:val="000000"/>
                <w:szCs w:val="21"/>
              </w:rPr>
            </w:pPr>
          </w:p>
        </w:tc>
        <w:tc>
          <w:tcPr>
            <w:tcW w:w="1676" w:type="dxa"/>
            <w:tcBorders>
              <w:top w:val="single" w:sz="4" w:space="0" w:color="auto"/>
              <w:left w:val="single" w:sz="4" w:space="0" w:color="auto"/>
              <w:bottom w:val="single" w:sz="4" w:space="0" w:color="auto"/>
              <w:right w:val="single" w:sz="4" w:space="0" w:color="auto"/>
            </w:tcBorders>
            <w:vAlign w:val="center"/>
          </w:tcPr>
          <w:p w:rsidR="003D5008" w:rsidRDefault="003D5008">
            <w:pPr>
              <w:pStyle w:val="af"/>
              <w:spacing w:line="360" w:lineRule="auto"/>
              <w:ind w:firstLineChars="0" w:firstLine="0"/>
              <w:jc w:val="center"/>
              <w:rPr>
                <w:rFonts w:hAnsi="宋体"/>
                <w:color w:val="000000"/>
                <w:szCs w:val="21"/>
              </w:rPr>
            </w:pPr>
          </w:p>
        </w:tc>
      </w:tr>
      <w:tr w:rsidR="003D5008" w:rsidTr="00C65CD8">
        <w:trPr>
          <w:trHeight w:val="142"/>
          <w:jc w:val="center"/>
        </w:trPr>
        <w:tc>
          <w:tcPr>
            <w:tcW w:w="9562" w:type="dxa"/>
            <w:gridSpan w:val="7"/>
            <w:tcBorders>
              <w:top w:val="single" w:sz="4" w:space="0" w:color="auto"/>
              <w:left w:val="single" w:sz="4" w:space="0" w:color="auto"/>
              <w:bottom w:val="single" w:sz="4" w:space="0" w:color="auto"/>
              <w:right w:val="single" w:sz="4" w:space="0" w:color="auto"/>
            </w:tcBorders>
          </w:tcPr>
          <w:p w:rsidR="003D5008" w:rsidRDefault="003D5008">
            <w:pPr>
              <w:pStyle w:val="af"/>
              <w:spacing w:line="360" w:lineRule="auto"/>
              <w:ind w:left="420" w:firstLineChars="0" w:firstLine="0"/>
              <w:jc w:val="center"/>
              <w:rPr>
                <w:rFonts w:hAnsi="宋体"/>
                <w:color w:val="000000"/>
                <w:szCs w:val="21"/>
              </w:rPr>
            </w:pPr>
            <w:r>
              <w:rPr>
                <w:rFonts w:hAnsi="宋体" w:hint="eastAsia"/>
                <w:color w:val="000000"/>
                <w:szCs w:val="21"/>
              </w:rPr>
              <w:t xml:space="preserve">编   制  情   </w:t>
            </w:r>
            <w:proofErr w:type="gramStart"/>
            <w:r>
              <w:rPr>
                <w:rFonts w:hAnsi="宋体" w:hint="eastAsia"/>
                <w:color w:val="000000"/>
                <w:szCs w:val="21"/>
              </w:rPr>
              <w:t>况</w:t>
            </w:r>
            <w:proofErr w:type="gramEnd"/>
          </w:p>
        </w:tc>
      </w:tr>
      <w:tr w:rsidR="003D5008" w:rsidTr="00C65CD8">
        <w:trPr>
          <w:trHeight w:val="142"/>
          <w:jc w:val="center"/>
        </w:trPr>
        <w:tc>
          <w:tcPr>
            <w:tcW w:w="9562" w:type="dxa"/>
            <w:gridSpan w:val="7"/>
            <w:tcBorders>
              <w:top w:val="single" w:sz="4" w:space="0" w:color="auto"/>
              <w:left w:val="single" w:sz="4" w:space="0" w:color="auto"/>
              <w:bottom w:val="single" w:sz="4" w:space="0" w:color="auto"/>
              <w:right w:val="single" w:sz="4" w:space="0" w:color="auto"/>
            </w:tcBorders>
          </w:tcPr>
          <w:p w:rsidR="003D5008" w:rsidRDefault="003D5008">
            <w:pPr>
              <w:pStyle w:val="af"/>
              <w:spacing w:line="360" w:lineRule="auto"/>
              <w:ind w:firstLineChars="0" w:firstLine="0"/>
              <w:rPr>
                <w:rFonts w:hAnsi="宋体"/>
                <w:color w:val="000000"/>
                <w:szCs w:val="21"/>
              </w:rPr>
            </w:pPr>
            <w:r>
              <w:rPr>
                <w:rFonts w:hAnsi="宋体" w:hint="eastAsia"/>
                <w:color w:val="000000"/>
                <w:szCs w:val="21"/>
              </w:rPr>
              <w:t>1、编制过程简介</w:t>
            </w:r>
          </w:p>
        </w:tc>
      </w:tr>
      <w:tr w:rsidR="003D5008" w:rsidTr="00C65CD8">
        <w:trPr>
          <w:trHeight w:val="142"/>
          <w:jc w:val="center"/>
        </w:trPr>
        <w:tc>
          <w:tcPr>
            <w:tcW w:w="9562" w:type="dxa"/>
            <w:gridSpan w:val="7"/>
            <w:tcBorders>
              <w:top w:val="single" w:sz="4" w:space="0" w:color="auto"/>
              <w:left w:val="single" w:sz="4" w:space="0" w:color="auto"/>
              <w:bottom w:val="single" w:sz="4" w:space="0" w:color="auto"/>
              <w:right w:val="single" w:sz="4" w:space="0" w:color="auto"/>
            </w:tcBorders>
          </w:tcPr>
          <w:p w:rsidR="003D5008" w:rsidRDefault="003D5008" w:rsidP="009E4BC1">
            <w:pPr>
              <w:spacing w:line="360" w:lineRule="auto"/>
              <w:ind w:firstLine="480"/>
              <w:rPr>
                <w:rFonts w:ascii="宋体" w:hAnsi="宋体"/>
                <w:color w:val="000000" w:themeColor="text1"/>
                <w:szCs w:val="21"/>
              </w:rPr>
            </w:pPr>
            <w:r>
              <w:rPr>
                <w:rFonts w:ascii="宋体" w:hAnsi="宋体" w:hint="eastAsia"/>
                <w:color w:val="000000" w:themeColor="text1"/>
                <w:szCs w:val="21"/>
              </w:rPr>
              <w:t>（1）成立起草小组</w:t>
            </w:r>
          </w:p>
          <w:p w:rsidR="003D5008" w:rsidRDefault="003D5008" w:rsidP="009E4BC1">
            <w:pPr>
              <w:spacing w:line="360" w:lineRule="auto"/>
              <w:ind w:firstLine="480"/>
              <w:rPr>
                <w:rFonts w:ascii="宋体" w:hAnsi="宋体"/>
                <w:color w:val="000000" w:themeColor="text1"/>
                <w:szCs w:val="21"/>
              </w:rPr>
            </w:pPr>
            <w:r>
              <w:rPr>
                <w:rFonts w:ascii="宋体" w:hAnsi="宋体" w:hint="eastAsia"/>
                <w:color w:val="000000" w:themeColor="text1"/>
                <w:szCs w:val="21"/>
              </w:rPr>
              <w:t>202</w:t>
            </w:r>
            <w:r w:rsidR="00F50536">
              <w:rPr>
                <w:rFonts w:ascii="宋体" w:hAnsi="宋体" w:hint="eastAsia"/>
                <w:color w:val="000000" w:themeColor="text1"/>
                <w:szCs w:val="21"/>
              </w:rPr>
              <w:t>3</w:t>
            </w:r>
            <w:r>
              <w:rPr>
                <w:rFonts w:ascii="宋体" w:hAnsi="宋体" w:hint="eastAsia"/>
                <w:color w:val="000000" w:themeColor="text1"/>
                <w:szCs w:val="21"/>
              </w:rPr>
              <w:t>年</w:t>
            </w:r>
            <w:r w:rsidR="00471339">
              <w:rPr>
                <w:rFonts w:ascii="宋体" w:hAnsi="宋体" w:hint="eastAsia"/>
                <w:color w:val="000000" w:themeColor="text1"/>
                <w:szCs w:val="21"/>
              </w:rPr>
              <w:t>9</w:t>
            </w:r>
            <w:r>
              <w:rPr>
                <w:rFonts w:ascii="宋体" w:hAnsi="宋体" w:hint="eastAsia"/>
                <w:color w:val="000000" w:themeColor="text1"/>
                <w:szCs w:val="21"/>
              </w:rPr>
              <w:t>月</w:t>
            </w:r>
            <w:r w:rsidR="00471339">
              <w:rPr>
                <w:rFonts w:ascii="宋体" w:hAnsi="宋体" w:hint="eastAsia"/>
                <w:color w:val="000000" w:themeColor="text1"/>
                <w:szCs w:val="21"/>
              </w:rPr>
              <w:t>12</w:t>
            </w:r>
            <w:r>
              <w:rPr>
                <w:rFonts w:ascii="宋体" w:hAnsi="宋体" w:hint="eastAsia"/>
                <w:color w:val="000000" w:themeColor="text1"/>
                <w:szCs w:val="21"/>
              </w:rPr>
              <w:t>日，省市场监督管理局下发</w:t>
            </w:r>
            <w:r>
              <w:rPr>
                <w:rFonts w:hAnsi="宋体" w:hint="eastAsia"/>
                <w:color w:val="000000" w:themeColor="text1"/>
                <w:szCs w:val="21"/>
              </w:rPr>
              <w:t>《</w:t>
            </w:r>
            <w:r>
              <w:rPr>
                <w:rFonts w:hAnsi="宋体" w:hint="eastAsia"/>
                <w:color w:val="000000" w:themeColor="text1"/>
                <w:szCs w:val="21"/>
              </w:rPr>
              <w:t>202</w:t>
            </w:r>
            <w:r w:rsidR="00F50536">
              <w:rPr>
                <w:rFonts w:hAnsi="宋体" w:hint="eastAsia"/>
                <w:color w:val="000000" w:themeColor="text1"/>
                <w:szCs w:val="21"/>
              </w:rPr>
              <w:t>3</w:t>
            </w:r>
            <w:r>
              <w:rPr>
                <w:rFonts w:hAnsi="宋体" w:hint="eastAsia"/>
                <w:color w:val="000000" w:themeColor="text1"/>
                <w:szCs w:val="21"/>
              </w:rPr>
              <w:t>年第二批安徽省地方标准制修订计划的通知》</w:t>
            </w:r>
            <w:r>
              <w:rPr>
                <w:rFonts w:hAnsi="宋体" w:hint="eastAsia"/>
                <w:color w:val="000000" w:themeColor="text1"/>
                <w:szCs w:val="21"/>
              </w:rPr>
              <w:lastRenderedPageBreak/>
              <w:t>后，为保证标准编制工作的顺利进行，</w:t>
            </w:r>
            <w:r w:rsidR="00F50536">
              <w:rPr>
                <w:rFonts w:hint="eastAsia"/>
              </w:rPr>
              <w:t>中国科学技术大学附属</w:t>
            </w:r>
            <w:r w:rsidR="00F50536">
              <w:rPr>
                <w:rFonts w:ascii="Arial" w:hAnsi="Arial" w:cs="Arial" w:hint="eastAsia"/>
              </w:rPr>
              <w:t>第一医院（安徽省立医院﹚</w:t>
            </w:r>
            <w:r>
              <w:rPr>
                <w:rFonts w:asciiTheme="minorEastAsia" w:eastAsiaTheme="minorEastAsia" w:hAnsiTheme="minorEastAsia" w:cstheme="minorEastAsia" w:hint="eastAsia"/>
                <w:color w:val="000000" w:themeColor="text1"/>
                <w:szCs w:val="21"/>
              </w:rPr>
              <w:t>、</w:t>
            </w:r>
            <w:r w:rsidR="00F50536">
              <w:rPr>
                <w:rFonts w:ascii="Arial" w:hAnsi="Arial" w:cs="Arial" w:hint="eastAsia"/>
              </w:rPr>
              <w:t>安庆市立医院、蚌埠医学院第一附属医院、皖南医学院第一附属医院</w:t>
            </w:r>
            <w:r>
              <w:rPr>
                <w:rFonts w:ascii="宋体" w:hAnsi="宋体" w:cs="宋体" w:hint="eastAsia"/>
                <w:kern w:val="0"/>
                <w:szCs w:val="21"/>
              </w:rPr>
              <w:t>等单位成立了标准</w:t>
            </w:r>
            <w:r>
              <w:rPr>
                <w:rFonts w:hAnsi="宋体" w:hint="eastAsia"/>
                <w:color w:val="000000" w:themeColor="text1"/>
                <w:szCs w:val="21"/>
              </w:rPr>
              <w:t>编制起草小组，</w:t>
            </w:r>
            <w:r>
              <w:rPr>
                <w:rFonts w:ascii="宋体" w:hAnsi="宋体" w:hint="eastAsia"/>
                <w:szCs w:val="21"/>
              </w:rPr>
              <w:t>确定主要负责人，明确起草组人员和相关职责。</w:t>
            </w:r>
            <w:r>
              <w:rPr>
                <w:rFonts w:ascii="宋体" w:hAnsi="宋体"/>
                <w:color w:val="000000" w:themeColor="text1"/>
                <w:szCs w:val="21"/>
              </w:rPr>
              <w:t xml:space="preserve"> </w:t>
            </w:r>
          </w:p>
          <w:p w:rsidR="003D5008" w:rsidRDefault="003D5008" w:rsidP="009E4BC1">
            <w:pPr>
              <w:spacing w:line="360" w:lineRule="auto"/>
              <w:ind w:firstLine="480"/>
              <w:rPr>
                <w:rFonts w:ascii="宋体" w:hAnsi="宋体"/>
                <w:szCs w:val="21"/>
              </w:rPr>
            </w:pPr>
            <w:r>
              <w:rPr>
                <w:rFonts w:ascii="宋体" w:hAnsi="宋体" w:hint="eastAsia"/>
                <w:szCs w:val="21"/>
              </w:rPr>
              <w:t>（2）标准起草</w:t>
            </w:r>
          </w:p>
          <w:p w:rsidR="00471339" w:rsidRDefault="00F50536" w:rsidP="00E8203B">
            <w:pPr>
              <w:spacing w:line="360" w:lineRule="auto"/>
              <w:ind w:firstLine="480"/>
              <w:rPr>
                <w:rFonts w:asciiTheme="minorEastAsia" w:eastAsiaTheme="minorEastAsia" w:hAnsiTheme="minorEastAsia" w:cstheme="minorEastAsia"/>
                <w:color w:val="000000" w:themeColor="text1"/>
                <w:szCs w:val="21"/>
              </w:rPr>
            </w:pPr>
            <w:r>
              <w:rPr>
                <w:rFonts w:hint="eastAsia"/>
              </w:rPr>
              <w:t>中国科学技术大学附属</w:t>
            </w:r>
            <w:r>
              <w:rPr>
                <w:rFonts w:ascii="Arial" w:hAnsi="Arial" w:cs="Arial" w:hint="eastAsia"/>
              </w:rPr>
              <w:t>第一医院（安徽省立医院﹚</w:t>
            </w:r>
            <w:r w:rsidR="003D5008">
              <w:rPr>
                <w:rFonts w:asciiTheme="minorEastAsia" w:eastAsiaTheme="minorEastAsia" w:hAnsiTheme="minorEastAsia" w:cstheme="minorEastAsia" w:hint="eastAsia"/>
                <w:color w:val="000000" w:themeColor="text1"/>
                <w:szCs w:val="21"/>
              </w:rPr>
              <w:t>组织召开标准起草小组首次工作会议，会上介绍了任务来源，讨论了标准</w:t>
            </w:r>
            <w:r>
              <w:rPr>
                <w:rFonts w:asciiTheme="minorEastAsia" w:eastAsiaTheme="minorEastAsia" w:hAnsiTheme="minorEastAsia" w:cstheme="minorEastAsia" w:hint="eastAsia"/>
                <w:color w:val="000000" w:themeColor="text1"/>
                <w:szCs w:val="21"/>
              </w:rPr>
              <w:t>制定的总体思路，确定了标准起草的目的、意义及基本框架；</w:t>
            </w:r>
            <w:proofErr w:type="gramStart"/>
            <w:r>
              <w:rPr>
                <w:rFonts w:asciiTheme="minorEastAsia" w:eastAsiaTheme="minorEastAsia" w:hAnsiTheme="minorEastAsia" w:cstheme="minorEastAsia" w:hint="eastAsia"/>
                <w:color w:val="000000" w:themeColor="text1"/>
                <w:szCs w:val="21"/>
              </w:rPr>
              <w:t>起草组实</w:t>
            </w:r>
            <w:r w:rsidR="003D5008">
              <w:rPr>
                <w:rFonts w:asciiTheme="minorEastAsia" w:eastAsiaTheme="minorEastAsia" w:hAnsiTheme="minorEastAsia" w:cstheme="minorEastAsia" w:hint="eastAsia"/>
                <w:color w:val="000000" w:themeColor="text1"/>
                <w:szCs w:val="21"/>
              </w:rPr>
              <w:t>调研</w:t>
            </w:r>
            <w:proofErr w:type="gramEnd"/>
            <w:r>
              <w:rPr>
                <w:rFonts w:asciiTheme="minorEastAsia" w:eastAsiaTheme="minorEastAsia" w:hAnsiTheme="minorEastAsia" w:cstheme="minorEastAsia" w:hint="eastAsia"/>
                <w:color w:val="000000" w:themeColor="text1"/>
                <w:szCs w:val="21"/>
              </w:rPr>
              <w:t>考察</w:t>
            </w:r>
            <w:r w:rsidR="003D5008">
              <w:rPr>
                <w:rFonts w:asciiTheme="minorEastAsia" w:eastAsiaTheme="minorEastAsia" w:hAnsiTheme="minorEastAsia" w:cstheme="minorEastAsia" w:hint="eastAsia"/>
                <w:color w:val="000000" w:themeColor="text1"/>
                <w:szCs w:val="21"/>
              </w:rPr>
              <w:t>了</w:t>
            </w:r>
            <w:r>
              <w:rPr>
                <w:rFonts w:asciiTheme="minorEastAsia" w:eastAsiaTheme="minorEastAsia" w:hAnsiTheme="minorEastAsia" w:cstheme="minorEastAsia" w:hint="eastAsia"/>
                <w:color w:val="000000" w:themeColor="text1"/>
                <w:szCs w:val="21"/>
              </w:rPr>
              <w:t>心脏大血管外科重症监护建设</w:t>
            </w:r>
            <w:r w:rsidR="00471339">
              <w:rPr>
                <w:rFonts w:asciiTheme="minorEastAsia" w:eastAsiaTheme="minorEastAsia" w:hAnsiTheme="minorEastAsia" w:cstheme="minorEastAsia" w:hint="eastAsia"/>
                <w:color w:val="000000" w:themeColor="text1"/>
                <w:szCs w:val="21"/>
              </w:rPr>
              <w:t>各项环节，并收集查阅相关资料和参考文献。</w:t>
            </w:r>
          </w:p>
          <w:p w:rsidR="00471339" w:rsidRDefault="00471339" w:rsidP="00E8203B">
            <w:pPr>
              <w:spacing w:line="360" w:lineRule="auto"/>
              <w:ind w:firstLine="480"/>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（3）标准研讨</w:t>
            </w:r>
          </w:p>
          <w:p w:rsidR="003D5008" w:rsidRDefault="00471339" w:rsidP="00E8203B">
            <w:pPr>
              <w:spacing w:line="360" w:lineRule="auto"/>
              <w:ind w:firstLine="480"/>
              <w:rPr>
                <w:rFonts w:ascii="宋体" w:hAnsi="宋体"/>
                <w:szCs w:val="21"/>
              </w:rPr>
            </w:pPr>
            <w:r>
              <w:rPr>
                <w:rFonts w:asciiTheme="minorEastAsia" w:eastAsiaTheme="minorEastAsia" w:hAnsiTheme="minorEastAsia" w:cstheme="minorEastAsia" w:hint="eastAsia"/>
                <w:color w:val="000000" w:themeColor="text1"/>
                <w:szCs w:val="21"/>
              </w:rPr>
              <w:t>2024年3月，起草小组邀请</w:t>
            </w:r>
            <w:r w:rsidR="003D5008">
              <w:rPr>
                <w:rFonts w:asciiTheme="minorEastAsia" w:eastAsiaTheme="minorEastAsia" w:hAnsiTheme="minorEastAsia" w:cstheme="minorEastAsia" w:hint="eastAsia"/>
                <w:color w:val="000000" w:themeColor="text1"/>
                <w:szCs w:val="21"/>
              </w:rPr>
              <w:t>外部</w:t>
            </w:r>
            <w:r w:rsidR="00F50536">
              <w:rPr>
                <w:rFonts w:asciiTheme="minorEastAsia" w:eastAsiaTheme="minorEastAsia" w:hAnsiTheme="minorEastAsia" w:cstheme="minorEastAsia" w:hint="eastAsia"/>
                <w:color w:val="000000" w:themeColor="text1"/>
                <w:szCs w:val="21"/>
              </w:rPr>
              <w:t>医学专家和标准化</w:t>
            </w:r>
            <w:r>
              <w:rPr>
                <w:rFonts w:asciiTheme="minorEastAsia" w:eastAsiaTheme="minorEastAsia" w:hAnsiTheme="minorEastAsia" w:cstheme="minorEastAsia" w:hint="eastAsia"/>
                <w:color w:val="000000" w:themeColor="text1"/>
                <w:szCs w:val="21"/>
              </w:rPr>
              <w:t>资深</w:t>
            </w:r>
            <w:r w:rsidR="003D5008">
              <w:rPr>
                <w:rFonts w:asciiTheme="minorEastAsia" w:eastAsiaTheme="minorEastAsia" w:hAnsiTheme="minorEastAsia" w:cstheme="minorEastAsia" w:hint="eastAsia"/>
                <w:color w:val="000000" w:themeColor="text1"/>
                <w:szCs w:val="21"/>
              </w:rPr>
              <w:t>专家</w:t>
            </w:r>
            <w:r w:rsidR="003D5008">
              <w:rPr>
                <w:rFonts w:ascii="宋体" w:hAnsi="宋体" w:hint="eastAsia"/>
                <w:szCs w:val="21"/>
              </w:rPr>
              <w:t>召开</w:t>
            </w:r>
            <w:r>
              <w:rPr>
                <w:rFonts w:ascii="宋体" w:hAnsi="宋体" w:hint="eastAsia"/>
                <w:szCs w:val="21"/>
              </w:rPr>
              <w:t>地标</w:t>
            </w:r>
            <w:r w:rsidR="003D5008">
              <w:rPr>
                <w:rFonts w:ascii="宋体" w:hAnsi="宋体" w:hint="eastAsia"/>
                <w:szCs w:val="21"/>
              </w:rPr>
              <w:t>内部研讨会，就标准的框架、内容等方面进行了</w:t>
            </w:r>
            <w:r>
              <w:rPr>
                <w:rFonts w:ascii="宋体" w:hAnsi="宋体" w:hint="eastAsia"/>
                <w:szCs w:val="21"/>
              </w:rPr>
              <w:t>详细修改</w:t>
            </w:r>
            <w:r w:rsidR="003D5008">
              <w:rPr>
                <w:rFonts w:ascii="宋体" w:hAnsi="宋体" w:hint="eastAsia"/>
                <w:szCs w:val="21"/>
              </w:rPr>
              <w:t>，形成了标准征求意见稿。</w:t>
            </w:r>
          </w:p>
          <w:p w:rsidR="003D5008" w:rsidRPr="00D404D1" w:rsidRDefault="003D5008" w:rsidP="009E4BC1">
            <w:pPr>
              <w:spacing w:line="360" w:lineRule="auto"/>
              <w:ind w:firstLine="480"/>
              <w:rPr>
                <w:rFonts w:ascii="宋体" w:hAnsi="宋体"/>
                <w:szCs w:val="21"/>
              </w:rPr>
            </w:pPr>
            <w:r>
              <w:rPr>
                <w:rFonts w:ascii="宋体" w:hAnsi="宋体" w:hint="eastAsia"/>
                <w:szCs w:val="21"/>
              </w:rPr>
              <w:t>（</w:t>
            </w:r>
            <w:r w:rsidR="00471339">
              <w:rPr>
                <w:rFonts w:ascii="宋体" w:hAnsi="宋体" w:hint="eastAsia"/>
                <w:szCs w:val="21"/>
              </w:rPr>
              <w:t>4</w:t>
            </w:r>
            <w:r>
              <w:rPr>
                <w:rFonts w:ascii="宋体" w:hAnsi="宋体" w:hint="eastAsia"/>
                <w:szCs w:val="21"/>
              </w:rPr>
              <w:t>）征求意见</w:t>
            </w:r>
          </w:p>
          <w:p w:rsidR="00426DFE" w:rsidRPr="00E8203B" w:rsidRDefault="003D5008" w:rsidP="00426DFE">
            <w:pPr>
              <w:widowControl/>
              <w:tabs>
                <w:tab w:val="center" w:pos="4201"/>
                <w:tab w:val="right" w:leader="dot" w:pos="9298"/>
              </w:tabs>
              <w:autoSpaceDE w:val="0"/>
              <w:autoSpaceDN w:val="0"/>
              <w:spacing w:line="360" w:lineRule="auto"/>
              <w:ind w:firstLineChars="200" w:firstLine="420"/>
              <w:rPr>
                <w:rFonts w:ascii="宋体" w:hAnsi="宋体"/>
                <w:szCs w:val="21"/>
              </w:rPr>
            </w:pPr>
            <w:r>
              <w:rPr>
                <w:rFonts w:asciiTheme="minorEastAsia" w:eastAsiaTheme="minorEastAsia" w:hAnsiTheme="minorEastAsia" w:cstheme="minorEastAsia"/>
                <w:color w:val="000000" w:themeColor="text1"/>
                <w:szCs w:val="21"/>
              </w:rPr>
              <w:t>为广泛征求社会各界对于该标准的意见和建议，</w:t>
            </w:r>
            <w:r>
              <w:rPr>
                <w:rFonts w:asciiTheme="minorEastAsia" w:eastAsiaTheme="minorEastAsia" w:hAnsiTheme="minorEastAsia" w:cstheme="minorEastAsia" w:hint="eastAsia"/>
                <w:color w:val="000000" w:themeColor="text1"/>
                <w:szCs w:val="21"/>
              </w:rPr>
              <w:t>在安徽省市场监督管理局网站对外公开征求意见，并由标准牵头起草单位向有关行业单位及有代表性的标准利益方发函征求意见</w:t>
            </w:r>
            <w:r w:rsidR="00426DFE">
              <w:rPr>
                <w:rFonts w:asciiTheme="minorEastAsia" w:eastAsiaTheme="minorEastAsia" w:hAnsiTheme="minorEastAsia" w:cstheme="minorEastAsia" w:hint="eastAsia"/>
                <w:color w:val="000000" w:themeColor="text1"/>
                <w:szCs w:val="21"/>
              </w:rPr>
              <w:t>。</w:t>
            </w:r>
          </w:p>
          <w:p w:rsidR="003D5008" w:rsidRPr="00E8203B" w:rsidRDefault="003D5008" w:rsidP="004D36C7">
            <w:pPr>
              <w:spacing w:line="360" w:lineRule="auto"/>
              <w:ind w:firstLineChars="200" w:firstLine="420"/>
              <w:rPr>
                <w:rFonts w:ascii="宋体" w:hAnsi="宋体"/>
                <w:szCs w:val="21"/>
              </w:rPr>
            </w:pPr>
          </w:p>
        </w:tc>
      </w:tr>
      <w:tr w:rsidR="003D5008" w:rsidTr="00C65CD8">
        <w:trPr>
          <w:trHeight w:val="142"/>
          <w:jc w:val="center"/>
        </w:trPr>
        <w:tc>
          <w:tcPr>
            <w:tcW w:w="9562" w:type="dxa"/>
            <w:gridSpan w:val="7"/>
            <w:tcBorders>
              <w:top w:val="single" w:sz="4" w:space="0" w:color="auto"/>
              <w:left w:val="single" w:sz="4" w:space="0" w:color="auto"/>
              <w:bottom w:val="single" w:sz="4" w:space="0" w:color="auto"/>
              <w:right w:val="single" w:sz="4" w:space="0" w:color="auto"/>
            </w:tcBorders>
          </w:tcPr>
          <w:p w:rsidR="003D5008" w:rsidRDefault="003D5008">
            <w:pPr>
              <w:pStyle w:val="af"/>
              <w:spacing w:line="360" w:lineRule="auto"/>
              <w:ind w:firstLineChars="0" w:firstLine="0"/>
              <w:rPr>
                <w:rFonts w:hAnsi="宋体"/>
                <w:color w:val="000000"/>
                <w:szCs w:val="21"/>
              </w:rPr>
            </w:pPr>
            <w:r>
              <w:rPr>
                <w:rFonts w:hAnsi="宋体" w:hint="eastAsia"/>
                <w:color w:val="000000"/>
                <w:szCs w:val="21"/>
              </w:rPr>
              <w:lastRenderedPageBreak/>
              <w:t>2、制定标准的必要性和意义</w:t>
            </w:r>
          </w:p>
        </w:tc>
      </w:tr>
      <w:tr w:rsidR="003D5008" w:rsidTr="00C65CD8">
        <w:trPr>
          <w:trHeight w:val="142"/>
          <w:jc w:val="center"/>
        </w:trPr>
        <w:tc>
          <w:tcPr>
            <w:tcW w:w="9562" w:type="dxa"/>
            <w:gridSpan w:val="7"/>
            <w:tcBorders>
              <w:top w:val="single" w:sz="4" w:space="0" w:color="auto"/>
              <w:left w:val="single" w:sz="4" w:space="0" w:color="auto"/>
              <w:bottom w:val="single" w:sz="4" w:space="0" w:color="auto"/>
              <w:right w:val="single" w:sz="4" w:space="0" w:color="auto"/>
            </w:tcBorders>
          </w:tcPr>
          <w:p w:rsidR="004110F6" w:rsidRPr="00A07F9C" w:rsidRDefault="004110F6" w:rsidP="00A07F9C">
            <w:pPr>
              <w:spacing w:line="360" w:lineRule="auto"/>
              <w:ind w:firstLineChars="200" w:firstLine="420"/>
              <w:rPr>
                <w:rFonts w:asciiTheme="minorEastAsia" w:eastAsiaTheme="minorEastAsia" w:hAnsiTheme="minorEastAsia" w:cstheme="minorEastAsia"/>
                <w:color w:val="000000" w:themeColor="text1"/>
                <w:szCs w:val="21"/>
              </w:rPr>
            </w:pPr>
            <w:r w:rsidRPr="00A07F9C">
              <w:rPr>
                <w:rFonts w:asciiTheme="minorEastAsia" w:eastAsiaTheme="minorEastAsia" w:hAnsiTheme="minorEastAsia" w:cstheme="minorEastAsia" w:hint="eastAsia"/>
                <w:color w:val="000000" w:themeColor="text1"/>
                <w:szCs w:val="21"/>
              </w:rPr>
              <w:t>随着我国人口老龄化程度的日益加深，心血管疾病发病率呈上升趋势，</w:t>
            </w:r>
            <w:r w:rsidR="00426DFE">
              <w:rPr>
                <w:rFonts w:ascii="Arial" w:hAnsi="Arial" w:cs="Arial"/>
                <w:color w:val="191919"/>
                <w:shd w:val="clear" w:color="auto" w:fill="FFFFFF"/>
              </w:rPr>
              <w:t>主动脉夹层、动脉瘤等复杂、危重症的大血管疾病患者就诊数日益增多，</w:t>
            </w:r>
            <w:r w:rsidR="00D64947" w:rsidRPr="00A07F9C">
              <w:rPr>
                <w:rFonts w:asciiTheme="minorEastAsia" w:eastAsiaTheme="minorEastAsia" w:hAnsiTheme="minorEastAsia" w:cstheme="minorEastAsia" w:hint="eastAsia"/>
                <w:color w:val="000000" w:themeColor="text1"/>
                <w:szCs w:val="21"/>
              </w:rPr>
              <w:t>安徽省</w:t>
            </w:r>
            <w:r w:rsidR="004C354C" w:rsidRPr="00A07F9C">
              <w:rPr>
                <w:rFonts w:asciiTheme="minorEastAsia" w:eastAsiaTheme="minorEastAsia" w:hAnsiTheme="minorEastAsia" w:cstheme="minorEastAsia" w:hint="eastAsia"/>
                <w:color w:val="000000" w:themeColor="text1"/>
                <w:szCs w:val="21"/>
              </w:rPr>
              <w:t>内</w:t>
            </w:r>
            <w:r w:rsidR="00D64947" w:rsidRPr="00A07F9C">
              <w:rPr>
                <w:rFonts w:asciiTheme="minorEastAsia" w:eastAsiaTheme="minorEastAsia" w:hAnsiTheme="minorEastAsia" w:cstheme="minorEastAsia" w:hint="eastAsia"/>
                <w:color w:val="000000" w:themeColor="text1"/>
                <w:szCs w:val="21"/>
              </w:rPr>
              <w:t>心脏大血管</w:t>
            </w:r>
            <w:r w:rsidR="004C354C" w:rsidRPr="00A07F9C">
              <w:rPr>
                <w:rFonts w:asciiTheme="minorEastAsia" w:eastAsiaTheme="minorEastAsia" w:hAnsiTheme="minorEastAsia" w:cstheme="minorEastAsia" w:hint="eastAsia"/>
                <w:color w:val="000000" w:themeColor="text1"/>
                <w:szCs w:val="21"/>
              </w:rPr>
              <w:t>外科</w:t>
            </w:r>
            <w:r w:rsidR="00D64947" w:rsidRPr="00A07F9C">
              <w:rPr>
                <w:rFonts w:asciiTheme="minorEastAsia" w:eastAsiaTheme="minorEastAsia" w:hAnsiTheme="minorEastAsia" w:cstheme="minorEastAsia" w:hint="eastAsia"/>
                <w:color w:val="000000" w:themeColor="text1"/>
                <w:szCs w:val="21"/>
              </w:rPr>
              <w:t>手术量的</w:t>
            </w:r>
            <w:r w:rsidR="004C354C" w:rsidRPr="00A07F9C">
              <w:rPr>
                <w:rFonts w:asciiTheme="minorEastAsia" w:eastAsiaTheme="minorEastAsia" w:hAnsiTheme="minorEastAsia" w:cstheme="minorEastAsia" w:hint="eastAsia"/>
                <w:color w:val="000000" w:themeColor="text1"/>
                <w:szCs w:val="21"/>
              </w:rPr>
              <w:t>急剧</w:t>
            </w:r>
            <w:r w:rsidR="00D64947" w:rsidRPr="00A07F9C">
              <w:rPr>
                <w:rFonts w:asciiTheme="minorEastAsia" w:eastAsiaTheme="minorEastAsia" w:hAnsiTheme="minorEastAsia" w:cstheme="minorEastAsia" w:hint="eastAsia"/>
                <w:color w:val="000000" w:themeColor="text1"/>
                <w:szCs w:val="21"/>
              </w:rPr>
              <w:t>增加，为了使心脏大血管外科术后患者得到早期准确的诊断和</w:t>
            </w:r>
            <w:r w:rsidR="0076049C">
              <w:rPr>
                <w:rFonts w:asciiTheme="minorEastAsia" w:eastAsiaTheme="minorEastAsia" w:hAnsiTheme="minorEastAsia" w:cstheme="minorEastAsia" w:hint="eastAsia"/>
                <w:color w:val="000000" w:themeColor="text1"/>
                <w:szCs w:val="21"/>
              </w:rPr>
              <w:t>术后早期精细监护以使临床治疗达到最佳化</w:t>
            </w:r>
            <w:r w:rsidR="00E64ABD">
              <w:rPr>
                <w:rFonts w:asciiTheme="minorEastAsia" w:eastAsiaTheme="minorEastAsia" w:hAnsiTheme="minorEastAsia" w:cstheme="minorEastAsia" w:hint="eastAsia"/>
                <w:color w:val="000000" w:themeColor="text1"/>
                <w:szCs w:val="21"/>
              </w:rPr>
              <w:t>，</w:t>
            </w:r>
            <w:r w:rsidR="00426DFE">
              <w:rPr>
                <w:rFonts w:asciiTheme="minorEastAsia" w:eastAsiaTheme="minorEastAsia" w:hAnsiTheme="minorEastAsia" w:cstheme="minorEastAsia" w:hint="eastAsia"/>
                <w:color w:val="000000" w:themeColor="text1"/>
                <w:szCs w:val="21"/>
              </w:rPr>
              <w:t>建设</w:t>
            </w:r>
            <w:r w:rsidR="00E64ABD">
              <w:rPr>
                <w:rFonts w:asciiTheme="minorEastAsia" w:eastAsiaTheme="minorEastAsia" w:hAnsiTheme="minorEastAsia" w:cstheme="minorEastAsia" w:hint="eastAsia"/>
                <w:color w:val="000000" w:themeColor="text1"/>
                <w:szCs w:val="21"/>
              </w:rPr>
              <w:t>独立的心脏大血管外科重症监护室</w:t>
            </w:r>
            <w:r w:rsidR="00426DFE">
              <w:rPr>
                <w:rFonts w:asciiTheme="minorEastAsia" w:eastAsiaTheme="minorEastAsia" w:hAnsiTheme="minorEastAsia" w:cstheme="minorEastAsia" w:hint="eastAsia"/>
                <w:color w:val="000000" w:themeColor="text1"/>
                <w:szCs w:val="21"/>
              </w:rPr>
              <w:t>，</w:t>
            </w:r>
            <w:r w:rsidR="00E64ABD">
              <w:rPr>
                <w:rFonts w:asciiTheme="minorEastAsia" w:eastAsiaTheme="minorEastAsia" w:hAnsiTheme="minorEastAsia" w:cstheme="minorEastAsia"/>
                <w:color w:val="000000" w:themeColor="text1"/>
                <w:szCs w:val="21"/>
              </w:rPr>
              <w:t>直接关系到手术病人</w:t>
            </w:r>
            <w:r w:rsidRPr="00A07F9C">
              <w:rPr>
                <w:rFonts w:asciiTheme="minorEastAsia" w:eastAsiaTheme="minorEastAsia" w:hAnsiTheme="minorEastAsia" w:cstheme="minorEastAsia"/>
                <w:color w:val="000000" w:themeColor="text1"/>
                <w:szCs w:val="21"/>
              </w:rPr>
              <w:t>安危和康复,</w:t>
            </w:r>
            <w:r w:rsidR="0076049C">
              <w:rPr>
                <w:rFonts w:asciiTheme="minorEastAsia" w:eastAsiaTheme="minorEastAsia" w:hAnsiTheme="minorEastAsia" w:cstheme="minorEastAsia"/>
                <w:color w:val="000000" w:themeColor="text1"/>
                <w:szCs w:val="21"/>
              </w:rPr>
              <w:t>对于推动安徽省心脏大血管外科这一学科的进步至关重要</w:t>
            </w:r>
            <w:bookmarkStart w:id="0" w:name="_GoBack"/>
            <w:bookmarkEnd w:id="0"/>
            <w:r w:rsidR="004C354C" w:rsidRPr="00A07F9C">
              <w:rPr>
                <w:rFonts w:asciiTheme="minorEastAsia" w:eastAsiaTheme="minorEastAsia" w:hAnsiTheme="minorEastAsia" w:cstheme="minorEastAsia"/>
                <w:color w:val="000000" w:themeColor="text1"/>
                <w:szCs w:val="21"/>
              </w:rPr>
              <w:t>。</w:t>
            </w:r>
          </w:p>
          <w:p w:rsidR="00426DFE" w:rsidRDefault="00426DFE" w:rsidP="00A07F9C">
            <w:pPr>
              <w:spacing w:line="360" w:lineRule="auto"/>
              <w:ind w:firstLineChars="200" w:firstLine="420"/>
              <w:rPr>
                <w:rFonts w:asciiTheme="minorEastAsia" w:eastAsiaTheme="minorEastAsia" w:hAnsiTheme="minorEastAsia" w:cstheme="minorEastAsia"/>
                <w:color w:val="000000" w:themeColor="text1"/>
                <w:szCs w:val="21"/>
              </w:rPr>
            </w:pPr>
            <w:r>
              <w:rPr>
                <w:rFonts w:ascii="Arial" w:hAnsi="Arial" w:cs="Arial"/>
                <w:color w:val="191919"/>
                <w:shd w:val="clear" w:color="auto" w:fill="FFFFFF"/>
              </w:rPr>
              <w:t>在不断优化学科发展和全面系统发展建设方针的指导下，高标准严要求设计病区，具备收治危重症患者条件的重症监护室，将承担专科所有危急重症患者的抢救及监护，病区实行全封闭式、无陪护管理。</w:t>
            </w:r>
          </w:p>
          <w:p w:rsidR="003D5008" w:rsidRPr="00471339" w:rsidRDefault="004C354C" w:rsidP="00471339">
            <w:pPr>
              <w:spacing w:line="360" w:lineRule="auto"/>
              <w:ind w:firstLineChars="200" w:firstLine="420"/>
              <w:rPr>
                <w:rFonts w:asciiTheme="minorEastAsia" w:eastAsiaTheme="minorEastAsia" w:hAnsiTheme="minorEastAsia" w:cstheme="minorEastAsia"/>
                <w:color w:val="000000" w:themeColor="text1"/>
                <w:szCs w:val="21"/>
              </w:rPr>
            </w:pPr>
            <w:r w:rsidRPr="00A07F9C">
              <w:rPr>
                <w:rFonts w:asciiTheme="minorEastAsia" w:eastAsiaTheme="minorEastAsia" w:hAnsiTheme="minorEastAsia" w:cstheme="minorEastAsia"/>
                <w:color w:val="000000" w:themeColor="text1"/>
                <w:szCs w:val="21"/>
              </w:rPr>
              <w:t>重症监护</w:t>
            </w:r>
            <w:r w:rsidR="00426DFE">
              <w:rPr>
                <w:rFonts w:asciiTheme="minorEastAsia" w:eastAsiaTheme="minorEastAsia" w:hAnsiTheme="minorEastAsia" w:cstheme="minorEastAsia" w:hint="eastAsia"/>
                <w:color w:val="000000" w:themeColor="text1"/>
                <w:szCs w:val="21"/>
              </w:rPr>
              <w:t>室</w:t>
            </w:r>
            <w:r w:rsidRPr="00A07F9C">
              <w:rPr>
                <w:rFonts w:asciiTheme="minorEastAsia" w:eastAsiaTheme="minorEastAsia" w:hAnsiTheme="minorEastAsia" w:cstheme="minorEastAsia"/>
                <w:color w:val="000000" w:themeColor="text1"/>
                <w:szCs w:val="21"/>
              </w:rPr>
              <w:t>是挽救脆弱生命的最后一道防线，在救治急危重症患者、保证重大手术开展、应对突发公共事件方面具有不可替代的作用。近年来国家大力推进健康中国建设，把保障人民健康放在优先发展的战略部署下，然而与医疗专业快速发展不匹配的是心脏大血管外科重症监护室的基础建设逐渐出现短板，省内各级医疗机构的心脏</w:t>
            </w:r>
            <w:r w:rsidRPr="00A07F9C">
              <w:rPr>
                <w:rFonts w:asciiTheme="minorEastAsia" w:eastAsiaTheme="minorEastAsia" w:hAnsiTheme="minorEastAsia" w:cstheme="minorEastAsia" w:hint="eastAsia"/>
                <w:color w:val="000000" w:themeColor="text1"/>
                <w:szCs w:val="21"/>
              </w:rPr>
              <w:t>大血管</w:t>
            </w:r>
            <w:r w:rsidRPr="00A07F9C">
              <w:rPr>
                <w:rFonts w:asciiTheme="minorEastAsia" w:eastAsiaTheme="minorEastAsia" w:hAnsiTheme="minorEastAsia" w:cstheme="minorEastAsia"/>
                <w:color w:val="000000" w:themeColor="text1"/>
                <w:szCs w:val="21"/>
              </w:rPr>
              <w:t>外科重症监护室建设技术薄弱，对</w:t>
            </w:r>
            <w:r w:rsidR="00E64ABD">
              <w:rPr>
                <w:rFonts w:asciiTheme="minorEastAsia" w:eastAsiaTheme="minorEastAsia" w:hAnsiTheme="minorEastAsia" w:cstheme="minorEastAsia" w:hint="eastAsia"/>
                <w:color w:val="000000" w:themeColor="text1"/>
                <w:szCs w:val="21"/>
              </w:rPr>
              <w:t>空间</w:t>
            </w:r>
            <w:r w:rsidRPr="00A07F9C">
              <w:rPr>
                <w:rFonts w:asciiTheme="minorEastAsia" w:eastAsiaTheme="minorEastAsia" w:hAnsiTheme="minorEastAsia" w:cstheme="minorEastAsia"/>
                <w:color w:val="000000" w:themeColor="text1"/>
                <w:szCs w:val="21"/>
              </w:rPr>
              <w:t>环境、功能布局、</w:t>
            </w:r>
            <w:r w:rsidRPr="00A07F9C">
              <w:rPr>
                <w:rFonts w:asciiTheme="minorEastAsia" w:eastAsiaTheme="minorEastAsia" w:hAnsiTheme="minorEastAsia" w:cstheme="minorEastAsia" w:hint="eastAsia"/>
                <w:color w:val="000000" w:themeColor="text1"/>
                <w:szCs w:val="21"/>
              </w:rPr>
              <w:t>设施</w:t>
            </w:r>
            <w:r w:rsidRPr="00A07F9C">
              <w:rPr>
                <w:rFonts w:asciiTheme="minorEastAsia" w:eastAsiaTheme="minorEastAsia" w:hAnsiTheme="minorEastAsia" w:cstheme="minorEastAsia"/>
                <w:color w:val="000000" w:themeColor="text1"/>
                <w:szCs w:val="21"/>
              </w:rPr>
              <w:t>设备配备没有统一的规范要求，我省目前此方面的建设规范也是空白，为了加快推进安徽省内</w:t>
            </w:r>
            <w:r w:rsidRPr="00A07F9C">
              <w:rPr>
                <w:rFonts w:asciiTheme="minorEastAsia" w:eastAsiaTheme="minorEastAsia" w:hAnsiTheme="minorEastAsia" w:cstheme="minorEastAsia" w:hint="eastAsia"/>
                <w:color w:val="000000" w:themeColor="text1"/>
                <w:szCs w:val="21"/>
              </w:rPr>
              <w:t>心脏大血管外科重症监护室的规范建设，进一步完善医院急救</w:t>
            </w:r>
            <w:r w:rsidR="00E64ABD">
              <w:rPr>
                <w:rFonts w:asciiTheme="minorEastAsia" w:eastAsiaTheme="minorEastAsia" w:hAnsiTheme="minorEastAsia" w:cstheme="minorEastAsia" w:hint="eastAsia"/>
                <w:color w:val="000000" w:themeColor="text1"/>
                <w:szCs w:val="21"/>
              </w:rPr>
              <w:t>场所规范化</w:t>
            </w:r>
            <w:r w:rsidRPr="00A07F9C">
              <w:rPr>
                <w:rFonts w:asciiTheme="minorEastAsia" w:eastAsiaTheme="minorEastAsia" w:hAnsiTheme="minorEastAsia" w:cstheme="minorEastAsia" w:hint="eastAsia"/>
                <w:color w:val="000000" w:themeColor="text1"/>
                <w:szCs w:val="21"/>
              </w:rPr>
              <w:t>、</w:t>
            </w:r>
            <w:r w:rsidR="00E64ABD">
              <w:rPr>
                <w:rFonts w:asciiTheme="minorEastAsia" w:eastAsiaTheme="minorEastAsia" w:hAnsiTheme="minorEastAsia" w:cstheme="minorEastAsia" w:hint="eastAsia"/>
                <w:color w:val="000000" w:themeColor="text1"/>
                <w:szCs w:val="21"/>
              </w:rPr>
              <w:t>标准化，是</w:t>
            </w:r>
            <w:r w:rsidRPr="00A07F9C">
              <w:rPr>
                <w:rFonts w:asciiTheme="minorEastAsia" w:eastAsiaTheme="minorEastAsia" w:hAnsiTheme="minorEastAsia" w:cstheme="minorEastAsia" w:hint="eastAsia"/>
                <w:color w:val="000000" w:themeColor="text1"/>
                <w:szCs w:val="21"/>
              </w:rPr>
              <w:t>提升危急重症救治的重要措施</w:t>
            </w:r>
            <w:r w:rsidR="00426DFE">
              <w:rPr>
                <w:rFonts w:asciiTheme="minorEastAsia" w:eastAsiaTheme="minorEastAsia" w:hAnsiTheme="minorEastAsia" w:cstheme="minorEastAsia" w:hint="eastAsia"/>
                <w:color w:val="000000" w:themeColor="text1"/>
                <w:szCs w:val="21"/>
              </w:rPr>
              <w:t>，也是</w:t>
            </w:r>
            <w:r w:rsidR="00426DFE">
              <w:rPr>
                <w:rFonts w:ascii="Arial" w:hAnsi="Arial" w:cs="Arial"/>
                <w:color w:val="191919"/>
                <w:shd w:val="clear" w:color="auto" w:fill="FFFFFF"/>
              </w:rPr>
              <w:t>打通院前急救、外科手术、术后康复的各个环节，实现真正意义上的一站式</w:t>
            </w:r>
            <w:r w:rsidR="00426DFE">
              <w:rPr>
                <w:rFonts w:ascii="Arial" w:hAnsi="Arial" w:cs="Arial"/>
                <w:color w:val="191919"/>
                <w:shd w:val="clear" w:color="auto" w:fill="FFFFFF"/>
              </w:rPr>
              <w:t>“</w:t>
            </w:r>
            <w:r w:rsidR="00426DFE">
              <w:rPr>
                <w:rFonts w:ascii="Arial" w:hAnsi="Arial" w:cs="Arial"/>
                <w:color w:val="191919"/>
                <w:shd w:val="clear" w:color="auto" w:fill="FFFFFF"/>
              </w:rPr>
              <w:t>生命拯救</w:t>
            </w:r>
            <w:r w:rsidR="00426DFE">
              <w:rPr>
                <w:rFonts w:ascii="Arial" w:hAnsi="Arial" w:cs="Arial"/>
                <w:color w:val="191919"/>
                <w:shd w:val="clear" w:color="auto" w:fill="FFFFFF"/>
              </w:rPr>
              <w:t>”</w:t>
            </w:r>
            <w:r w:rsidR="00426DFE">
              <w:rPr>
                <w:rFonts w:ascii="Arial" w:hAnsi="Arial" w:cs="Arial"/>
                <w:color w:val="191919"/>
                <w:shd w:val="clear" w:color="auto" w:fill="FFFFFF"/>
              </w:rPr>
              <w:t>，为心脏大</w:t>
            </w:r>
            <w:r w:rsidR="00426DFE">
              <w:rPr>
                <w:rFonts w:ascii="Arial" w:hAnsi="Arial" w:cs="Arial"/>
                <w:color w:val="191919"/>
                <w:shd w:val="clear" w:color="auto" w:fill="FFFFFF"/>
              </w:rPr>
              <w:lastRenderedPageBreak/>
              <w:t>血管外科手术保驾护航</w:t>
            </w:r>
            <w:r w:rsidRPr="00A07F9C">
              <w:rPr>
                <w:rFonts w:asciiTheme="minorEastAsia" w:eastAsiaTheme="minorEastAsia" w:hAnsiTheme="minorEastAsia" w:cstheme="minorEastAsia" w:hint="eastAsia"/>
                <w:color w:val="000000" w:themeColor="text1"/>
                <w:szCs w:val="21"/>
              </w:rPr>
              <w:t>。</w:t>
            </w:r>
          </w:p>
        </w:tc>
      </w:tr>
      <w:tr w:rsidR="003D5008" w:rsidTr="00C65CD8">
        <w:trPr>
          <w:trHeight w:val="142"/>
          <w:jc w:val="center"/>
        </w:trPr>
        <w:tc>
          <w:tcPr>
            <w:tcW w:w="9562" w:type="dxa"/>
            <w:gridSpan w:val="7"/>
            <w:tcBorders>
              <w:top w:val="single" w:sz="4" w:space="0" w:color="auto"/>
              <w:left w:val="single" w:sz="4" w:space="0" w:color="auto"/>
              <w:bottom w:val="single" w:sz="4" w:space="0" w:color="auto"/>
              <w:right w:val="single" w:sz="4" w:space="0" w:color="auto"/>
            </w:tcBorders>
          </w:tcPr>
          <w:p w:rsidR="003D5008" w:rsidRDefault="003D5008">
            <w:pPr>
              <w:pStyle w:val="af"/>
              <w:spacing w:line="360" w:lineRule="auto"/>
              <w:ind w:firstLineChars="0" w:firstLine="0"/>
              <w:rPr>
                <w:rFonts w:hAnsi="宋体"/>
                <w:color w:val="000000"/>
                <w:szCs w:val="21"/>
              </w:rPr>
            </w:pPr>
            <w:r>
              <w:rPr>
                <w:rFonts w:hAnsi="宋体" w:hint="eastAsia"/>
                <w:color w:val="000000"/>
                <w:szCs w:val="21"/>
              </w:rPr>
              <w:lastRenderedPageBreak/>
              <w:t>3、制定标准的原则和依据，与现行法律法规、标准的关系。</w:t>
            </w:r>
          </w:p>
        </w:tc>
      </w:tr>
      <w:tr w:rsidR="003D5008" w:rsidTr="00C65CD8">
        <w:trPr>
          <w:trHeight w:val="142"/>
          <w:jc w:val="center"/>
        </w:trPr>
        <w:tc>
          <w:tcPr>
            <w:tcW w:w="9562" w:type="dxa"/>
            <w:gridSpan w:val="7"/>
            <w:tcBorders>
              <w:top w:val="single" w:sz="4" w:space="0" w:color="auto"/>
              <w:left w:val="single" w:sz="4" w:space="0" w:color="auto"/>
              <w:bottom w:val="single" w:sz="4" w:space="0" w:color="auto"/>
              <w:right w:val="single" w:sz="4" w:space="0" w:color="auto"/>
            </w:tcBorders>
          </w:tcPr>
          <w:p w:rsidR="003D5008" w:rsidRPr="006643FD" w:rsidRDefault="003D5008" w:rsidP="006643FD">
            <w:pPr>
              <w:pStyle w:val="af"/>
              <w:adjustRightInd w:val="0"/>
              <w:spacing w:line="360" w:lineRule="auto"/>
              <w:contextualSpacing/>
              <w:rPr>
                <w:rFonts w:ascii="Times New Roman" w:hAnsi="宋体"/>
                <w:color w:val="000000" w:themeColor="text1"/>
                <w:kern w:val="2"/>
                <w:szCs w:val="21"/>
              </w:rPr>
            </w:pPr>
            <w:r>
              <w:rPr>
                <w:rFonts w:asciiTheme="minorEastAsia" w:eastAsiaTheme="minorEastAsia" w:hAnsiTheme="minorEastAsia" w:cstheme="minorEastAsia" w:hint="eastAsia"/>
                <w:szCs w:val="21"/>
              </w:rPr>
              <w:t>（一）制定</w:t>
            </w:r>
            <w:r w:rsidRPr="006643FD">
              <w:rPr>
                <w:rFonts w:ascii="Times New Roman" w:hAnsi="宋体" w:hint="eastAsia"/>
                <w:color w:val="000000" w:themeColor="text1"/>
                <w:kern w:val="2"/>
                <w:szCs w:val="21"/>
              </w:rPr>
              <w:t>原则</w:t>
            </w:r>
          </w:p>
          <w:p w:rsidR="003D5008" w:rsidRPr="006643FD" w:rsidRDefault="003D5008" w:rsidP="006643FD">
            <w:pPr>
              <w:pStyle w:val="af"/>
              <w:adjustRightInd w:val="0"/>
              <w:spacing w:line="360" w:lineRule="auto"/>
              <w:contextualSpacing/>
              <w:rPr>
                <w:rFonts w:ascii="Times New Roman" w:hAnsi="宋体"/>
                <w:color w:val="000000" w:themeColor="text1"/>
                <w:kern w:val="2"/>
                <w:szCs w:val="21"/>
              </w:rPr>
            </w:pPr>
            <w:r w:rsidRPr="006643FD">
              <w:rPr>
                <w:rFonts w:ascii="Times New Roman" w:hAnsi="宋体" w:hint="eastAsia"/>
                <w:color w:val="000000" w:themeColor="text1"/>
                <w:kern w:val="2"/>
                <w:szCs w:val="21"/>
              </w:rPr>
              <w:t>标准的制定遵循“统一性、通用性、规范性、普适性”的原则，在标准要求与技术指标的设置上，结合了</w:t>
            </w:r>
            <w:r w:rsidR="00E64ABD">
              <w:rPr>
                <w:rFonts w:ascii="Times New Roman" w:hAnsi="宋体" w:hint="eastAsia"/>
                <w:color w:val="000000" w:themeColor="text1"/>
                <w:kern w:val="2"/>
                <w:szCs w:val="21"/>
              </w:rPr>
              <w:t>心脏大血管外科重症监护</w:t>
            </w:r>
            <w:proofErr w:type="gramStart"/>
            <w:r w:rsidR="00E64ABD">
              <w:rPr>
                <w:rFonts w:ascii="Times New Roman" w:hAnsi="宋体" w:hint="eastAsia"/>
                <w:color w:val="000000" w:themeColor="text1"/>
                <w:kern w:val="2"/>
                <w:szCs w:val="21"/>
              </w:rPr>
              <w:t>室</w:t>
            </w:r>
            <w:r w:rsidRPr="006643FD">
              <w:rPr>
                <w:rFonts w:ascii="Times New Roman" w:hAnsi="宋体" w:hint="eastAsia"/>
                <w:color w:val="000000" w:themeColor="text1"/>
                <w:kern w:val="2"/>
                <w:szCs w:val="21"/>
              </w:rPr>
              <w:t>当前</w:t>
            </w:r>
            <w:proofErr w:type="gramEnd"/>
            <w:r w:rsidRPr="006643FD">
              <w:rPr>
                <w:rFonts w:ascii="Times New Roman" w:hAnsi="宋体" w:hint="eastAsia"/>
                <w:color w:val="000000" w:themeColor="text1"/>
                <w:kern w:val="2"/>
                <w:szCs w:val="21"/>
              </w:rPr>
              <w:t>现状，又充分考虑到了</w:t>
            </w:r>
            <w:r w:rsidR="00E64ABD">
              <w:rPr>
                <w:rFonts w:ascii="Times New Roman" w:hAnsi="宋体" w:hint="eastAsia"/>
                <w:color w:val="000000" w:themeColor="text1"/>
                <w:kern w:val="2"/>
                <w:szCs w:val="21"/>
              </w:rPr>
              <w:t>医疗救治</w:t>
            </w:r>
            <w:r w:rsidRPr="006643FD">
              <w:rPr>
                <w:rFonts w:ascii="Times New Roman" w:hAnsi="宋体" w:hint="eastAsia"/>
                <w:color w:val="000000" w:themeColor="text1"/>
                <w:kern w:val="2"/>
                <w:szCs w:val="21"/>
              </w:rPr>
              <w:t>需求以及标准的科学性、可操作性及前瞻性，使标准先进可行。通过执行本标准，能够对</w:t>
            </w:r>
            <w:r w:rsidR="00E64ABD">
              <w:rPr>
                <w:rFonts w:ascii="Times New Roman" w:hAnsi="宋体" w:hint="eastAsia"/>
                <w:color w:val="000000" w:themeColor="text1"/>
                <w:kern w:val="2"/>
                <w:szCs w:val="21"/>
              </w:rPr>
              <w:t>重症监护室建设工作</w:t>
            </w:r>
            <w:r w:rsidRPr="006643FD">
              <w:rPr>
                <w:rFonts w:ascii="Times New Roman" w:hAnsi="宋体" w:hint="eastAsia"/>
                <w:color w:val="000000" w:themeColor="text1"/>
                <w:kern w:val="2"/>
                <w:szCs w:val="21"/>
              </w:rPr>
              <w:t>提供指导，</w:t>
            </w:r>
            <w:r w:rsidRPr="006643FD">
              <w:rPr>
                <w:rFonts w:ascii="Times New Roman" w:hAnsi="宋体"/>
                <w:color w:val="000000" w:themeColor="text1"/>
                <w:kern w:val="2"/>
                <w:szCs w:val="21"/>
              </w:rPr>
              <w:t>与现行</w:t>
            </w:r>
            <w:r w:rsidRPr="006643FD">
              <w:rPr>
                <w:rFonts w:ascii="Times New Roman" w:hAnsi="宋体" w:hint="eastAsia"/>
                <w:color w:val="000000" w:themeColor="text1"/>
                <w:kern w:val="2"/>
                <w:szCs w:val="21"/>
              </w:rPr>
              <w:t>法律、</w:t>
            </w:r>
            <w:r w:rsidRPr="006643FD">
              <w:rPr>
                <w:rFonts w:ascii="Times New Roman" w:hAnsi="宋体"/>
                <w:color w:val="000000" w:themeColor="text1"/>
                <w:kern w:val="2"/>
                <w:szCs w:val="21"/>
              </w:rPr>
              <w:t>标准无冲突</w:t>
            </w:r>
            <w:r w:rsidRPr="006643FD">
              <w:rPr>
                <w:rFonts w:ascii="Times New Roman" w:hAnsi="宋体" w:hint="eastAsia"/>
                <w:color w:val="000000" w:themeColor="text1"/>
                <w:kern w:val="2"/>
                <w:szCs w:val="21"/>
              </w:rPr>
              <w:t>。</w:t>
            </w:r>
          </w:p>
          <w:p w:rsidR="003D5008" w:rsidRPr="006643FD" w:rsidRDefault="003D5008" w:rsidP="006643FD">
            <w:pPr>
              <w:pStyle w:val="af"/>
              <w:adjustRightInd w:val="0"/>
              <w:spacing w:line="360" w:lineRule="auto"/>
              <w:contextualSpacing/>
              <w:rPr>
                <w:rFonts w:ascii="Times New Roman" w:hAnsi="宋体"/>
                <w:color w:val="000000" w:themeColor="text1"/>
                <w:kern w:val="2"/>
                <w:szCs w:val="21"/>
              </w:rPr>
            </w:pPr>
            <w:r w:rsidRPr="006643FD">
              <w:rPr>
                <w:rFonts w:ascii="Times New Roman" w:hAnsi="宋体" w:hint="eastAsia"/>
                <w:color w:val="000000" w:themeColor="text1"/>
                <w:kern w:val="2"/>
                <w:szCs w:val="21"/>
              </w:rPr>
              <w:t>（二）编制依据</w:t>
            </w:r>
          </w:p>
          <w:p w:rsidR="003D5008" w:rsidRPr="006643FD" w:rsidRDefault="003D5008">
            <w:pPr>
              <w:pStyle w:val="af1"/>
              <w:spacing w:line="360" w:lineRule="auto"/>
              <w:rPr>
                <w:rFonts w:hAnsi="宋体"/>
                <w:color w:val="000000" w:themeColor="text1"/>
                <w:szCs w:val="21"/>
              </w:rPr>
            </w:pPr>
            <w:r w:rsidRPr="006643FD">
              <w:rPr>
                <w:rFonts w:hAnsi="宋体" w:hint="eastAsia"/>
                <w:color w:val="000000" w:themeColor="text1"/>
                <w:szCs w:val="21"/>
              </w:rPr>
              <w:t>1.</w:t>
            </w:r>
            <w:r w:rsidRPr="006643FD">
              <w:rPr>
                <w:rFonts w:hAnsi="宋体" w:hint="eastAsia"/>
                <w:color w:val="000000" w:themeColor="text1"/>
                <w:szCs w:val="21"/>
              </w:rPr>
              <w:t>按照《</w:t>
            </w:r>
            <w:r w:rsidRPr="006643FD">
              <w:rPr>
                <w:rFonts w:hAnsi="宋体" w:hint="eastAsia"/>
                <w:color w:val="000000" w:themeColor="text1"/>
                <w:szCs w:val="21"/>
              </w:rPr>
              <w:t xml:space="preserve">GB/T 1.1-2020 </w:t>
            </w:r>
            <w:r w:rsidRPr="006643FD">
              <w:rPr>
                <w:rFonts w:hAnsi="宋体" w:hint="eastAsia"/>
                <w:color w:val="000000" w:themeColor="text1"/>
                <w:szCs w:val="21"/>
              </w:rPr>
              <w:t>标准化工作导则</w:t>
            </w:r>
            <w:r w:rsidRPr="006643FD">
              <w:rPr>
                <w:rFonts w:hAnsi="宋体" w:hint="eastAsia"/>
                <w:color w:val="000000" w:themeColor="text1"/>
                <w:szCs w:val="21"/>
              </w:rPr>
              <w:t xml:space="preserve"> </w:t>
            </w:r>
            <w:r w:rsidRPr="006643FD">
              <w:rPr>
                <w:rFonts w:hAnsi="宋体" w:hint="eastAsia"/>
                <w:color w:val="000000" w:themeColor="text1"/>
                <w:szCs w:val="21"/>
              </w:rPr>
              <w:t>第</w:t>
            </w:r>
            <w:r w:rsidRPr="006643FD">
              <w:rPr>
                <w:rFonts w:hAnsi="宋体" w:hint="eastAsia"/>
                <w:color w:val="000000" w:themeColor="text1"/>
                <w:szCs w:val="21"/>
              </w:rPr>
              <w:t>1</w:t>
            </w:r>
            <w:r w:rsidRPr="006643FD">
              <w:rPr>
                <w:rFonts w:hAnsi="宋体" w:hint="eastAsia"/>
                <w:color w:val="000000" w:themeColor="text1"/>
                <w:szCs w:val="21"/>
              </w:rPr>
              <w:t>部分：标准的结构和编写》的相关规定进行编写，在术语定义、结构版式以及单位符号等方面保持一致性。</w:t>
            </w:r>
          </w:p>
          <w:p w:rsidR="003D5008" w:rsidRDefault="003D5008" w:rsidP="00E64ABD">
            <w:pPr>
              <w:pStyle w:val="af"/>
              <w:spacing w:line="360" w:lineRule="auto"/>
              <w:jc w:val="left"/>
              <w:rPr>
                <w:rFonts w:asciiTheme="minorEastAsia" w:eastAsiaTheme="minorEastAsia" w:hAnsiTheme="minorEastAsia"/>
                <w:color w:val="000000"/>
                <w:szCs w:val="21"/>
              </w:rPr>
            </w:pPr>
            <w:r w:rsidRPr="006643FD">
              <w:rPr>
                <w:rFonts w:ascii="Times New Roman" w:hAnsi="宋体" w:hint="eastAsia"/>
                <w:color w:val="000000" w:themeColor="text1"/>
                <w:kern w:val="2"/>
                <w:szCs w:val="21"/>
              </w:rPr>
              <w:t>2.</w:t>
            </w:r>
            <w:r w:rsidRPr="006643FD">
              <w:rPr>
                <w:rFonts w:ascii="Times New Roman" w:hAnsi="宋体" w:hint="eastAsia"/>
                <w:color w:val="000000" w:themeColor="text1"/>
                <w:kern w:val="2"/>
                <w:szCs w:val="21"/>
              </w:rPr>
              <w:t>本标准中管理要素的确定与标准内容的编制，结合了医院</w:t>
            </w:r>
            <w:r w:rsidR="00E64ABD">
              <w:rPr>
                <w:rFonts w:ascii="Times New Roman" w:hAnsi="宋体" w:hint="eastAsia"/>
                <w:color w:val="000000" w:themeColor="text1"/>
                <w:kern w:val="2"/>
                <w:szCs w:val="21"/>
              </w:rPr>
              <w:t>心脏大血管外重症监护室</w:t>
            </w:r>
            <w:r w:rsidRPr="006643FD">
              <w:rPr>
                <w:rFonts w:ascii="Times New Roman" w:hAnsi="宋体" w:hint="eastAsia"/>
                <w:color w:val="000000" w:themeColor="text1"/>
                <w:kern w:val="2"/>
                <w:szCs w:val="21"/>
              </w:rPr>
              <w:t>的现状和发展需求进行编写。</w:t>
            </w:r>
          </w:p>
        </w:tc>
      </w:tr>
      <w:tr w:rsidR="003D5008" w:rsidTr="00C65CD8">
        <w:trPr>
          <w:trHeight w:val="309"/>
          <w:jc w:val="center"/>
        </w:trPr>
        <w:tc>
          <w:tcPr>
            <w:tcW w:w="9562" w:type="dxa"/>
            <w:gridSpan w:val="7"/>
            <w:tcBorders>
              <w:top w:val="single" w:sz="4" w:space="0" w:color="auto"/>
              <w:left w:val="single" w:sz="4" w:space="0" w:color="auto"/>
              <w:bottom w:val="single" w:sz="4" w:space="0" w:color="auto"/>
              <w:right w:val="single" w:sz="4" w:space="0" w:color="auto"/>
            </w:tcBorders>
          </w:tcPr>
          <w:p w:rsidR="003D5008" w:rsidRDefault="003D5008">
            <w:pPr>
              <w:pStyle w:val="af"/>
              <w:spacing w:line="360" w:lineRule="auto"/>
              <w:ind w:firstLineChars="0" w:firstLine="0"/>
              <w:rPr>
                <w:rFonts w:hAnsi="宋体"/>
                <w:color w:val="000000"/>
                <w:szCs w:val="21"/>
              </w:rPr>
            </w:pPr>
            <w:r>
              <w:rPr>
                <w:rFonts w:hAnsi="宋体" w:hint="eastAsia"/>
                <w:color w:val="000000"/>
                <w:szCs w:val="21"/>
              </w:rPr>
              <w:t>4、主要条款的说明，主要技术指标、参数、试验验证的论述（详细说明）</w:t>
            </w:r>
          </w:p>
        </w:tc>
      </w:tr>
      <w:tr w:rsidR="003D5008" w:rsidTr="00C65CD8">
        <w:trPr>
          <w:trHeight w:val="677"/>
          <w:jc w:val="center"/>
        </w:trPr>
        <w:tc>
          <w:tcPr>
            <w:tcW w:w="9562" w:type="dxa"/>
            <w:gridSpan w:val="7"/>
            <w:tcBorders>
              <w:top w:val="single" w:sz="4" w:space="0" w:color="auto"/>
              <w:left w:val="single" w:sz="4" w:space="0" w:color="auto"/>
              <w:bottom w:val="single" w:sz="4" w:space="0" w:color="auto"/>
              <w:right w:val="single" w:sz="4" w:space="0" w:color="auto"/>
            </w:tcBorders>
          </w:tcPr>
          <w:p w:rsidR="003D5008" w:rsidRPr="00825A65" w:rsidRDefault="003D5008" w:rsidP="00825A65">
            <w:pPr>
              <w:spacing w:line="360" w:lineRule="auto"/>
              <w:ind w:firstLineChars="196" w:firstLine="412"/>
              <w:rPr>
                <w:rFonts w:hAnsi="宋体"/>
                <w:color w:val="000000" w:themeColor="text1"/>
                <w:szCs w:val="21"/>
              </w:rPr>
            </w:pPr>
            <w:r w:rsidRPr="00825A65">
              <w:rPr>
                <w:rFonts w:hAnsi="宋体" w:hint="eastAsia"/>
                <w:color w:val="000000" w:themeColor="text1"/>
                <w:szCs w:val="21"/>
              </w:rPr>
              <w:t>（一）主要条款：</w:t>
            </w:r>
          </w:p>
          <w:p w:rsidR="003D5008" w:rsidRPr="003E3209" w:rsidRDefault="003D5008" w:rsidP="00825A65">
            <w:pPr>
              <w:spacing w:line="360" w:lineRule="auto"/>
              <w:ind w:firstLineChars="196" w:firstLine="412"/>
              <w:rPr>
                <w:rFonts w:hAnsi="宋体"/>
                <w:color w:val="000000" w:themeColor="text1"/>
                <w:szCs w:val="21"/>
              </w:rPr>
            </w:pPr>
            <w:r>
              <w:rPr>
                <w:rFonts w:hint="eastAsia"/>
              </w:rPr>
              <w:t>主</w:t>
            </w:r>
            <w:r>
              <w:rPr>
                <w:rFonts w:hAnsi="宋体" w:hint="eastAsia"/>
                <w:color w:val="000000" w:themeColor="text1"/>
                <w:szCs w:val="21"/>
              </w:rPr>
              <w:t>要对</w:t>
            </w:r>
            <w:r w:rsidRPr="003E3209">
              <w:rPr>
                <w:rFonts w:hAnsi="宋体" w:hint="eastAsia"/>
                <w:color w:val="000000" w:themeColor="text1"/>
                <w:szCs w:val="21"/>
              </w:rPr>
              <w:t>术语和定义、</w:t>
            </w:r>
            <w:r w:rsidR="00403135">
              <w:rPr>
                <w:rFonts w:hAnsi="宋体" w:hint="eastAsia"/>
                <w:color w:val="000000" w:themeColor="text1"/>
                <w:szCs w:val="21"/>
              </w:rPr>
              <w:t>功能</w:t>
            </w:r>
            <w:r w:rsidR="00E64ABD">
              <w:rPr>
                <w:rFonts w:hAnsi="宋体"/>
                <w:color w:val="000000" w:themeColor="text1"/>
                <w:szCs w:val="21"/>
              </w:rPr>
              <w:t>布局</w:t>
            </w:r>
            <w:r w:rsidRPr="003E3209">
              <w:rPr>
                <w:rFonts w:hAnsi="宋体" w:hint="eastAsia"/>
                <w:color w:val="000000" w:themeColor="text1"/>
                <w:szCs w:val="21"/>
              </w:rPr>
              <w:t>、</w:t>
            </w:r>
            <w:r w:rsidR="00E64ABD">
              <w:rPr>
                <w:rFonts w:hAnsi="宋体" w:hint="eastAsia"/>
                <w:color w:val="000000" w:themeColor="text1"/>
                <w:szCs w:val="21"/>
              </w:rPr>
              <w:t>建设要求</w:t>
            </w:r>
            <w:r>
              <w:rPr>
                <w:rFonts w:hAnsi="宋体" w:hint="eastAsia"/>
                <w:color w:val="000000" w:themeColor="text1"/>
                <w:szCs w:val="21"/>
              </w:rPr>
              <w:t>、</w:t>
            </w:r>
            <w:r w:rsidR="00E64ABD">
              <w:rPr>
                <w:rFonts w:hAnsi="宋体" w:hint="eastAsia"/>
                <w:color w:val="000000" w:themeColor="text1"/>
                <w:szCs w:val="21"/>
              </w:rPr>
              <w:t>人员要求、管理要求</w:t>
            </w:r>
            <w:r>
              <w:rPr>
                <w:rFonts w:hAnsi="宋体" w:hint="eastAsia"/>
                <w:color w:val="000000" w:themeColor="text1"/>
                <w:szCs w:val="21"/>
              </w:rPr>
              <w:t>和</w:t>
            </w:r>
            <w:r w:rsidR="00E64ABD">
              <w:rPr>
                <w:rFonts w:hAnsi="宋体" w:hint="eastAsia"/>
                <w:color w:val="000000" w:themeColor="text1"/>
                <w:szCs w:val="21"/>
              </w:rPr>
              <w:t>安全保障</w:t>
            </w:r>
            <w:r w:rsidRPr="003E3209">
              <w:rPr>
                <w:rFonts w:hAnsi="宋体"/>
                <w:color w:val="000000" w:themeColor="text1"/>
                <w:szCs w:val="21"/>
              </w:rPr>
              <w:t>等</w:t>
            </w:r>
            <w:r w:rsidRPr="003E3209">
              <w:rPr>
                <w:rFonts w:hAnsi="宋体" w:hint="eastAsia"/>
                <w:color w:val="000000" w:themeColor="text1"/>
                <w:szCs w:val="21"/>
              </w:rPr>
              <w:t>方面</w:t>
            </w:r>
            <w:r>
              <w:rPr>
                <w:rFonts w:hAnsi="宋体" w:hint="eastAsia"/>
                <w:color w:val="000000" w:themeColor="text1"/>
                <w:szCs w:val="21"/>
              </w:rPr>
              <w:t>提出要求</w:t>
            </w:r>
            <w:r w:rsidRPr="003E3209">
              <w:rPr>
                <w:rFonts w:hAnsi="宋体"/>
                <w:color w:val="000000" w:themeColor="text1"/>
                <w:szCs w:val="21"/>
              </w:rPr>
              <w:t>。</w:t>
            </w:r>
          </w:p>
          <w:p w:rsidR="003D5008" w:rsidRPr="00243C64" w:rsidRDefault="003D5008" w:rsidP="00825A65">
            <w:pPr>
              <w:spacing w:line="360" w:lineRule="auto"/>
              <w:ind w:firstLineChars="196" w:firstLine="412"/>
              <w:rPr>
                <w:rFonts w:hAnsi="宋体"/>
                <w:color w:val="000000" w:themeColor="text1"/>
                <w:szCs w:val="21"/>
              </w:rPr>
            </w:pPr>
            <w:r>
              <w:rPr>
                <w:rFonts w:hAnsi="宋体" w:hint="eastAsia"/>
                <w:color w:val="000000" w:themeColor="text1"/>
                <w:szCs w:val="21"/>
              </w:rPr>
              <w:t xml:space="preserve">1. </w:t>
            </w:r>
            <w:r w:rsidRPr="00243C64">
              <w:rPr>
                <w:rFonts w:hAnsi="宋体" w:hint="eastAsia"/>
                <w:color w:val="000000" w:themeColor="text1"/>
                <w:szCs w:val="21"/>
              </w:rPr>
              <w:t>给出了</w:t>
            </w:r>
            <w:r w:rsidR="00403135">
              <w:rPr>
                <w:rFonts w:hAnsi="宋体" w:hint="eastAsia"/>
                <w:color w:val="000000" w:themeColor="text1"/>
                <w:szCs w:val="21"/>
              </w:rPr>
              <w:t xml:space="preserve"> </w:t>
            </w:r>
            <w:r w:rsidR="00E64ABD">
              <w:rPr>
                <w:rFonts w:hAnsi="宋体" w:hint="eastAsia"/>
                <w:color w:val="000000" w:themeColor="text1"/>
                <w:szCs w:val="21"/>
              </w:rPr>
              <w:t>“心脏大血管外科重症监护室”</w:t>
            </w:r>
            <w:r>
              <w:rPr>
                <w:rFonts w:hAnsi="宋体" w:hint="eastAsia"/>
                <w:color w:val="000000" w:themeColor="text1"/>
                <w:szCs w:val="21"/>
              </w:rPr>
              <w:t>的</w:t>
            </w:r>
            <w:r w:rsidRPr="00243C64">
              <w:rPr>
                <w:rFonts w:hAnsi="宋体" w:hint="eastAsia"/>
                <w:color w:val="000000" w:themeColor="text1"/>
                <w:szCs w:val="21"/>
              </w:rPr>
              <w:t>术语和定</w:t>
            </w:r>
            <w:r>
              <w:rPr>
                <w:rFonts w:hAnsi="宋体" w:hint="eastAsia"/>
                <w:color w:val="000000" w:themeColor="text1"/>
                <w:szCs w:val="21"/>
              </w:rPr>
              <w:t>义。</w:t>
            </w:r>
          </w:p>
          <w:p w:rsidR="003D5008" w:rsidRPr="003E3209" w:rsidRDefault="003D5008" w:rsidP="00825A65">
            <w:pPr>
              <w:spacing w:line="360" w:lineRule="auto"/>
              <w:ind w:firstLineChars="196" w:firstLine="412"/>
              <w:rPr>
                <w:rFonts w:hAnsi="宋体"/>
                <w:color w:val="000000" w:themeColor="text1"/>
                <w:szCs w:val="21"/>
              </w:rPr>
            </w:pPr>
            <w:r>
              <w:rPr>
                <w:rFonts w:hAnsi="宋体" w:hint="eastAsia"/>
                <w:color w:val="000000" w:themeColor="text1"/>
                <w:szCs w:val="21"/>
              </w:rPr>
              <w:t xml:space="preserve">2. </w:t>
            </w:r>
            <w:r w:rsidR="00403135">
              <w:rPr>
                <w:rFonts w:hAnsi="宋体" w:hint="eastAsia"/>
                <w:color w:val="000000" w:themeColor="text1"/>
                <w:szCs w:val="21"/>
              </w:rPr>
              <w:t>功能</w:t>
            </w:r>
            <w:r w:rsidR="00ED3413">
              <w:rPr>
                <w:rFonts w:hAnsi="宋体" w:hint="eastAsia"/>
                <w:color w:val="000000" w:themeColor="text1"/>
                <w:szCs w:val="21"/>
              </w:rPr>
              <w:t>布局</w:t>
            </w:r>
          </w:p>
          <w:p w:rsidR="00ED3413" w:rsidRDefault="00ED3413" w:rsidP="00825A65">
            <w:pPr>
              <w:spacing w:line="360" w:lineRule="auto"/>
              <w:ind w:firstLineChars="196" w:firstLine="412"/>
              <w:rPr>
                <w:rFonts w:hAnsi="宋体"/>
                <w:color w:val="000000" w:themeColor="text1"/>
                <w:szCs w:val="21"/>
              </w:rPr>
            </w:pPr>
            <w:r>
              <w:rPr>
                <w:rFonts w:hAnsi="宋体" w:hint="eastAsia"/>
                <w:color w:val="000000" w:themeColor="text1"/>
                <w:szCs w:val="21"/>
              </w:rPr>
              <w:t>条款内容参照了</w:t>
            </w:r>
            <w:r>
              <w:rPr>
                <w:rFonts w:hint="eastAsia"/>
              </w:rPr>
              <w:t>WS/T 509</w:t>
            </w:r>
            <w:r>
              <w:rPr>
                <w:rFonts w:hAnsi="宋体" w:hint="eastAsia"/>
                <w:color w:val="000000" w:themeColor="text1"/>
                <w:szCs w:val="21"/>
              </w:rPr>
              <w:t>重症监护病房医院感染预防与控制规范</w:t>
            </w:r>
            <w:r>
              <w:rPr>
                <w:rFonts w:hint="eastAsia"/>
              </w:rPr>
              <w:t>、</w:t>
            </w:r>
            <w:r>
              <w:rPr>
                <w:rFonts w:hint="eastAsia"/>
              </w:rPr>
              <w:t xml:space="preserve">GB 51039 </w:t>
            </w:r>
            <w:r>
              <w:rPr>
                <w:rFonts w:hint="eastAsia"/>
              </w:rPr>
              <w:t>综合医院建筑设计规范、</w:t>
            </w:r>
            <w:r>
              <w:rPr>
                <w:rFonts w:hint="eastAsia"/>
              </w:rPr>
              <w:t>WS/T</w:t>
            </w:r>
            <w:r w:rsidR="00403135">
              <w:rPr>
                <w:rFonts w:hint="eastAsia"/>
              </w:rPr>
              <w:t xml:space="preserve">  </w:t>
            </w:r>
            <w:r>
              <w:rPr>
                <w:rFonts w:hint="eastAsia"/>
              </w:rPr>
              <w:t xml:space="preserve">311 </w:t>
            </w:r>
            <w:r>
              <w:rPr>
                <w:rFonts w:hint="eastAsia"/>
              </w:rPr>
              <w:t>医院隔离技术标准中的相关内容。</w:t>
            </w:r>
          </w:p>
          <w:p w:rsidR="003D5008" w:rsidRPr="003E3209" w:rsidRDefault="003D5008" w:rsidP="00825A65">
            <w:pPr>
              <w:spacing w:line="360" w:lineRule="auto"/>
              <w:ind w:firstLineChars="196" w:firstLine="412"/>
              <w:rPr>
                <w:rFonts w:hAnsi="宋体"/>
                <w:color w:val="000000" w:themeColor="text1"/>
                <w:szCs w:val="21"/>
              </w:rPr>
            </w:pPr>
            <w:r>
              <w:rPr>
                <w:rFonts w:hAnsi="宋体" w:hint="eastAsia"/>
                <w:color w:val="000000" w:themeColor="text1"/>
                <w:szCs w:val="21"/>
              </w:rPr>
              <w:t>3</w:t>
            </w:r>
            <w:r>
              <w:rPr>
                <w:rFonts w:hAnsi="宋体" w:hint="eastAsia"/>
                <w:color w:val="000000" w:themeColor="text1"/>
                <w:szCs w:val="21"/>
              </w:rPr>
              <w:t>．</w:t>
            </w:r>
            <w:r w:rsidR="00ED3413">
              <w:rPr>
                <w:rFonts w:hAnsi="宋体" w:hint="eastAsia"/>
                <w:color w:val="000000" w:themeColor="text1"/>
                <w:szCs w:val="21"/>
              </w:rPr>
              <w:t>建设要求</w:t>
            </w:r>
          </w:p>
          <w:p w:rsidR="00ED3413" w:rsidRPr="005E36A4" w:rsidRDefault="00ED3413" w:rsidP="00ED3413">
            <w:pPr>
              <w:spacing w:line="360" w:lineRule="auto"/>
              <w:ind w:firstLineChars="196" w:firstLine="412"/>
            </w:pPr>
            <w:r>
              <w:t>（</w:t>
            </w:r>
            <w:r>
              <w:rPr>
                <w:rFonts w:hint="eastAsia"/>
              </w:rPr>
              <w:t>1</w:t>
            </w:r>
            <w:r>
              <w:rPr>
                <w:rFonts w:hint="eastAsia"/>
              </w:rPr>
              <w:t>）面积要求，</w:t>
            </w:r>
            <w:r>
              <w:rPr>
                <w:rFonts w:hAnsi="宋体" w:hint="eastAsia"/>
                <w:color w:val="000000" w:themeColor="text1"/>
                <w:szCs w:val="21"/>
              </w:rPr>
              <w:t>参照了</w:t>
            </w:r>
            <w:r>
              <w:rPr>
                <w:rFonts w:hint="eastAsia"/>
              </w:rPr>
              <w:t>WS/T 509</w:t>
            </w:r>
            <w:r>
              <w:rPr>
                <w:rFonts w:hAnsi="宋体" w:hint="eastAsia"/>
                <w:color w:val="000000" w:themeColor="text1"/>
                <w:szCs w:val="21"/>
              </w:rPr>
              <w:t>重症监护病房医院感染预防与控制规范</w:t>
            </w:r>
            <w:r>
              <w:rPr>
                <w:rFonts w:hint="eastAsia"/>
              </w:rPr>
              <w:t>和</w:t>
            </w:r>
            <w:r>
              <w:rPr>
                <w:rFonts w:hint="eastAsia"/>
              </w:rPr>
              <w:t xml:space="preserve">GB 51039 </w:t>
            </w:r>
            <w:r>
              <w:rPr>
                <w:rFonts w:hint="eastAsia"/>
              </w:rPr>
              <w:t>综合医院建筑设计规范中的相关内容。医疗辅助用房面积与病房区域面积</w:t>
            </w:r>
            <w:proofErr w:type="gramStart"/>
            <w:r>
              <w:rPr>
                <w:rFonts w:hint="eastAsia"/>
              </w:rPr>
              <w:t>之比宜为</w:t>
            </w:r>
            <w:proofErr w:type="gramEnd"/>
            <w:r>
              <w:rPr>
                <w:rFonts w:hint="eastAsia"/>
              </w:rPr>
              <w:t>1.5</w:t>
            </w:r>
            <w:r>
              <w:rPr>
                <w:rFonts w:hint="eastAsia"/>
              </w:rPr>
              <w:t>：</w:t>
            </w:r>
            <w:r>
              <w:rPr>
                <w:rFonts w:hint="eastAsia"/>
              </w:rPr>
              <w:t>1</w:t>
            </w:r>
            <w:r>
              <w:rPr>
                <w:rFonts w:hint="eastAsia"/>
              </w:rPr>
              <w:t>以上。</w:t>
            </w:r>
            <w:r>
              <w:rPr>
                <w:rFonts w:hint="eastAsia"/>
              </w:rPr>
              <w:t xml:space="preserve">  </w:t>
            </w:r>
            <w:r>
              <w:rPr>
                <w:rFonts w:hint="eastAsia"/>
              </w:rPr>
              <w:t>依据来源：国家</w:t>
            </w:r>
            <w:proofErr w:type="gramStart"/>
            <w:r>
              <w:rPr>
                <w:rFonts w:hint="eastAsia"/>
              </w:rPr>
              <w:t>卫健委下发</w:t>
            </w:r>
            <w:proofErr w:type="gramEnd"/>
            <w:r>
              <w:rPr>
                <w:rFonts w:hint="eastAsia"/>
              </w:rPr>
              <w:t>《</w:t>
            </w:r>
            <w:r w:rsidRPr="005E36A4">
              <w:t>中国重症加强治疗病房（</w:t>
            </w:r>
            <w:r w:rsidRPr="005E36A4">
              <w:t>ICU</w:t>
            </w:r>
            <w:r w:rsidRPr="005E36A4">
              <w:t>）建设与管理指南</w:t>
            </w:r>
            <w:r>
              <w:t>（</w:t>
            </w:r>
            <w:r>
              <w:rPr>
                <w:rFonts w:hint="eastAsia"/>
              </w:rPr>
              <w:t>2020</w:t>
            </w:r>
            <w:r>
              <w:rPr>
                <w:rFonts w:hint="eastAsia"/>
              </w:rPr>
              <w:t>版）》。</w:t>
            </w:r>
          </w:p>
          <w:p w:rsidR="00ED3413" w:rsidRDefault="00ED3413" w:rsidP="00ED3413">
            <w:pPr>
              <w:spacing w:line="360" w:lineRule="auto"/>
              <w:ind w:firstLineChars="196" w:firstLine="412"/>
            </w:pPr>
            <w:r>
              <w:rPr>
                <w:rFonts w:hAnsi="宋体" w:hint="eastAsia"/>
                <w:color w:val="000000" w:themeColor="text1"/>
                <w:szCs w:val="21"/>
              </w:rPr>
              <w:t>（</w:t>
            </w:r>
            <w:r>
              <w:rPr>
                <w:rFonts w:hAnsi="宋体" w:hint="eastAsia"/>
                <w:color w:val="000000" w:themeColor="text1"/>
                <w:szCs w:val="21"/>
              </w:rPr>
              <w:t>2</w:t>
            </w:r>
            <w:r>
              <w:rPr>
                <w:rFonts w:hAnsi="宋体" w:hint="eastAsia"/>
                <w:color w:val="000000" w:themeColor="text1"/>
                <w:szCs w:val="21"/>
              </w:rPr>
              <w:t>）环境要求。分别从通风系统、</w:t>
            </w:r>
            <w:r w:rsidR="00403135">
              <w:rPr>
                <w:rFonts w:hAnsi="宋体" w:hint="eastAsia"/>
                <w:color w:val="000000" w:themeColor="text1"/>
                <w:szCs w:val="21"/>
              </w:rPr>
              <w:t>温湿度管理、</w:t>
            </w:r>
            <w:r>
              <w:rPr>
                <w:rFonts w:hAnsi="宋体" w:hint="eastAsia"/>
                <w:color w:val="000000" w:themeColor="text1"/>
                <w:szCs w:val="21"/>
              </w:rPr>
              <w:t>噪声管理、建筑装饰材料、紫外线灯照射、环境消毒等方面进行描述，</w:t>
            </w:r>
            <w:r w:rsidR="00D5639D">
              <w:rPr>
                <w:rFonts w:hAnsi="宋体" w:hint="eastAsia"/>
                <w:color w:val="000000" w:themeColor="text1"/>
                <w:szCs w:val="21"/>
              </w:rPr>
              <w:t>参考</w:t>
            </w:r>
            <w:r w:rsidR="00D5639D">
              <w:rPr>
                <w:rFonts w:hint="eastAsia"/>
              </w:rPr>
              <w:t xml:space="preserve">GB 50034 </w:t>
            </w:r>
            <w:r w:rsidR="00D5639D">
              <w:rPr>
                <w:rFonts w:hint="eastAsia"/>
              </w:rPr>
              <w:t>建筑照明设计标准、</w:t>
            </w:r>
            <w:r w:rsidR="00D5639D">
              <w:rPr>
                <w:rFonts w:hint="eastAsia"/>
              </w:rPr>
              <w:t xml:space="preserve">GB 50118  </w:t>
            </w:r>
            <w:r w:rsidR="00D5639D">
              <w:rPr>
                <w:rFonts w:hint="eastAsia"/>
              </w:rPr>
              <w:t>民用建筑隔声设计规范、</w:t>
            </w:r>
            <w:r w:rsidR="00D5639D">
              <w:rPr>
                <w:rFonts w:hint="eastAsia"/>
              </w:rPr>
              <w:t xml:space="preserve">GB 15982 </w:t>
            </w:r>
            <w:r w:rsidR="00D5639D">
              <w:rPr>
                <w:rFonts w:hint="eastAsia"/>
              </w:rPr>
              <w:t>医院消毒卫生标准、</w:t>
            </w:r>
            <w:r w:rsidR="00D5639D">
              <w:rPr>
                <w:rFonts w:hint="eastAsia"/>
              </w:rPr>
              <w:t xml:space="preserve">WS/T 509 </w:t>
            </w:r>
            <w:r w:rsidR="00D5639D">
              <w:rPr>
                <w:rFonts w:hint="eastAsia"/>
              </w:rPr>
              <w:t>重症监护病房医院感染预防与控制规范、</w:t>
            </w:r>
            <w:r w:rsidR="00D5639D">
              <w:rPr>
                <w:rFonts w:hint="eastAsia"/>
              </w:rPr>
              <w:t xml:space="preserve">WS/T 311 </w:t>
            </w:r>
            <w:r w:rsidR="00D5639D">
              <w:rPr>
                <w:rFonts w:hint="eastAsia"/>
              </w:rPr>
              <w:t>医院隔离技术规范、</w:t>
            </w:r>
            <w:r w:rsidR="00D5639D">
              <w:rPr>
                <w:rFonts w:hint="eastAsia"/>
              </w:rPr>
              <w:t xml:space="preserve">WS/T 368 </w:t>
            </w:r>
            <w:r w:rsidR="00D5639D">
              <w:rPr>
                <w:rFonts w:hint="eastAsia"/>
              </w:rPr>
              <w:t>医院空气净化管理规范等相关内容。</w:t>
            </w:r>
          </w:p>
          <w:p w:rsidR="00D5639D" w:rsidRPr="00D5639D" w:rsidRDefault="00D5639D" w:rsidP="00D5639D">
            <w:pPr>
              <w:pStyle w:val="af3"/>
              <w:numPr>
                <w:ilvl w:val="0"/>
                <w:numId w:val="0"/>
              </w:numPr>
              <w:ind w:firstLineChars="200" w:firstLine="420"/>
              <w:rPr>
                <w:rFonts w:ascii="Times New Roman"/>
                <w:kern w:val="2"/>
                <w:szCs w:val="24"/>
              </w:rPr>
            </w:pPr>
            <w:r>
              <w:rPr>
                <w:rFonts w:hint="eastAsia"/>
              </w:rPr>
              <w:t>（3）设施设备要求</w:t>
            </w:r>
            <w:r w:rsidR="00403135">
              <w:rPr>
                <w:rFonts w:hint="eastAsia"/>
              </w:rPr>
              <w:t>和</w:t>
            </w:r>
            <w:proofErr w:type="gramStart"/>
            <w:r w:rsidR="00403135">
              <w:rPr>
                <w:rFonts w:hint="eastAsia"/>
              </w:rPr>
              <w:t>床单位设置</w:t>
            </w:r>
            <w:proofErr w:type="gramEnd"/>
            <w:r w:rsidR="00403135">
              <w:rPr>
                <w:rFonts w:hint="eastAsia"/>
              </w:rPr>
              <w:t>要求</w:t>
            </w:r>
            <w:r>
              <w:rPr>
                <w:rFonts w:hint="eastAsia"/>
              </w:rPr>
              <w:t>。相关内</w:t>
            </w:r>
            <w:r w:rsidRPr="00D5639D">
              <w:rPr>
                <w:rFonts w:ascii="Times New Roman" w:hint="eastAsia"/>
                <w:kern w:val="2"/>
                <w:szCs w:val="24"/>
              </w:rPr>
              <w:t>容参考</w:t>
            </w:r>
            <w:r w:rsidRPr="00D5639D">
              <w:rPr>
                <w:rFonts w:ascii="Times New Roman" w:hint="eastAsia"/>
                <w:bCs/>
                <w:kern w:val="2"/>
                <w:szCs w:val="24"/>
              </w:rPr>
              <w:t>卫生部办公厅关于印发《重症医学科建设与管理指南（试行）》的通知。</w:t>
            </w:r>
          </w:p>
          <w:p w:rsidR="003D5008" w:rsidRPr="003E3209" w:rsidRDefault="003D5008" w:rsidP="00825A65">
            <w:pPr>
              <w:spacing w:line="360" w:lineRule="auto"/>
              <w:ind w:firstLineChars="196" w:firstLine="412"/>
              <w:rPr>
                <w:rFonts w:hAnsi="宋体"/>
                <w:color w:val="000000" w:themeColor="text1"/>
                <w:szCs w:val="21"/>
              </w:rPr>
            </w:pPr>
            <w:r>
              <w:rPr>
                <w:rFonts w:hAnsi="宋体" w:hint="eastAsia"/>
                <w:color w:val="000000" w:themeColor="text1"/>
                <w:szCs w:val="21"/>
              </w:rPr>
              <w:t>4</w:t>
            </w:r>
            <w:r>
              <w:rPr>
                <w:rFonts w:hAnsi="宋体" w:hint="eastAsia"/>
                <w:color w:val="000000" w:themeColor="text1"/>
                <w:szCs w:val="21"/>
              </w:rPr>
              <w:t>．</w:t>
            </w:r>
            <w:r w:rsidR="00D5639D">
              <w:rPr>
                <w:rFonts w:hAnsi="宋体" w:hint="eastAsia"/>
                <w:color w:val="000000" w:themeColor="text1"/>
                <w:szCs w:val="21"/>
              </w:rPr>
              <w:t>人员要求</w:t>
            </w:r>
          </w:p>
          <w:p w:rsidR="00D5639D" w:rsidRDefault="00403135" w:rsidP="00204011">
            <w:pPr>
              <w:spacing w:line="360" w:lineRule="auto"/>
              <w:ind w:firstLineChars="196" w:firstLine="412"/>
            </w:pPr>
            <w:r>
              <w:rPr>
                <w:rFonts w:hAnsi="宋体" w:hint="eastAsia"/>
                <w:color w:val="000000" w:themeColor="text1"/>
                <w:szCs w:val="21"/>
              </w:rPr>
              <w:lastRenderedPageBreak/>
              <w:t>人员</w:t>
            </w:r>
            <w:r w:rsidR="00D5639D">
              <w:rPr>
                <w:rFonts w:hAnsi="宋体" w:hint="eastAsia"/>
                <w:color w:val="000000" w:themeColor="text1"/>
                <w:szCs w:val="21"/>
              </w:rPr>
              <w:t>配备数量</w:t>
            </w:r>
            <w:r>
              <w:rPr>
                <w:rFonts w:hAnsi="宋体" w:hint="eastAsia"/>
                <w:color w:val="000000" w:themeColor="text1"/>
                <w:szCs w:val="21"/>
              </w:rPr>
              <w:t>（</w:t>
            </w:r>
            <w:r>
              <w:rPr>
                <w:rFonts w:hint="eastAsia"/>
              </w:rPr>
              <w:t>护士人数与实际床位数之比应不低于</w:t>
            </w:r>
            <w:r>
              <w:rPr>
                <w:rFonts w:hint="eastAsia"/>
              </w:rPr>
              <w:t>3</w:t>
            </w:r>
            <w:r>
              <w:rPr>
                <w:rFonts w:hint="eastAsia"/>
              </w:rPr>
              <w:t>：</w:t>
            </w:r>
            <w:r>
              <w:rPr>
                <w:rFonts w:hint="eastAsia"/>
              </w:rPr>
              <w:t>1</w:t>
            </w:r>
            <w:r>
              <w:rPr>
                <w:rFonts w:hint="eastAsia"/>
              </w:rPr>
              <w:t>）</w:t>
            </w:r>
            <w:r w:rsidR="00D5639D">
              <w:rPr>
                <w:rFonts w:hAnsi="宋体" w:hint="eastAsia"/>
                <w:color w:val="000000" w:themeColor="text1"/>
                <w:szCs w:val="21"/>
              </w:rPr>
              <w:t>、</w:t>
            </w:r>
            <w:r>
              <w:rPr>
                <w:rFonts w:hAnsi="宋体" w:hint="eastAsia"/>
                <w:color w:val="000000" w:themeColor="text1"/>
                <w:szCs w:val="21"/>
              </w:rPr>
              <w:t>个人防护用品</w:t>
            </w:r>
            <w:r w:rsidR="00D5639D">
              <w:rPr>
                <w:rFonts w:hAnsi="宋体" w:hint="eastAsia"/>
                <w:color w:val="000000" w:themeColor="text1"/>
                <w:szCs w:val="21"/>
              </w:rPr>
              <w:t>、岗位培训和继续教育等方面</w:t>
            </w:r>
            <w:r>
              <w:rPr>
                <w:rFonts w:hAnsi="宋体" w:hint="eastAsia"/>
                <w:color w:val="000000" w:themeColor="text1"/>
                <w:szCs w:val="21"/>
              </w:rPr>
              <w:t>内容</w:t>
            </w:r>
            <w:r w:rsidR="00D5639D">
              <w:rPr>
                <w:rFonts w:hAnsi="宋体" w:hint="eastAsia"/>
                <w:color w:val="000000" w:themeColor="text1"/>
                <w:szCs w:val="21"/>
              </w:rPr>
              <w:t>。参考</w:t>
            </w:r>
            <w:r>
              <w:rPr>
                <w:rFonts w:hAnsi="宋体" w:hint="eastAsia"/>
                <w:color w:val="000000" w:themeColor="text1"/>
                <w:szCs w:val="21"/>
              </w:rPr>
              <w:t>依据</w:t>
            </w:r>
            <w:r w:rsidR="00D5639D">
              <w:rPr>
                <w:rFonts w:hint="eastAsia"/>
              </w:rPr>
              <w:t>WS/T 509</w:t>
            </w:r>
            <w:r w:rsidR="00D5639D">
              <w:rPr>
                <w:rFonts w:hint="eastAsia"/>
              </w:rPr>
              <w:t>重症监护病房医院感染预防与控制规范中的相关内容。</w:t>
            </w:r>
          </w:p>
          <w:p w:rsidR="003D5008" w:rsidRPr="003E3209" w:rsidRDefault="003D5008" w:rsidP="00825A65">
            <w:pPr>
              <w:spacing w:line="360" w:lineRule="auto"/>
              <w:ind w:firstLineChars="196" w:firstLine="412"/>
              <w:rPr>
                <w:rFonts w:hAnsi="宋体"/>
                <w:color w:val="000000" w:themeColor="text1"/>
                <w:szCs w:val="21"/>
              </w:rPr>
            </w:pPr>
            <w:r w:rsidRPr="003E3209">
              <w:rPr>
                <w:rFonts w:hAnsi="宋体" w:hint="eastAsia"/>
                <w:color w:val="000000" w:themeColor="text1"/>
                <w:szCs w:val="21"/>
              </w:rPr>
              <w:t>5</w:t>
            </w:r>
            <w:r>
              <w:rPr>
                <w:rFonts w:hAnsi="宋体" w:hint="eastAsia"/>
                <w:color w:val="000000" w:themeColor="text1"/>
                <w:szCs w:val="21"/>
              </w:rPr>
              <w:t>．</w:t>
            </w:r>
            <w:r w:rsidR="00D5639D">
              <w:rPr>
                <w:rFonts w:hAnsi="宋体" w:hint="eastAsia"/>
                <w:color w:val="000000" w:themeColor="text1"/>
                <w:szCs w:val="21"/>
              </w:rPr>
              <w:t>管理要求</w:t>
            </w:r>
          </w:p>
          <w:p w:rsidR="003D5008" w:rsidRDefault="00D5639D" w:rsidP="00825A65">
            <w:pPr>
              <w:spacing w:line="360" w:lineRule="auto"/>
              <w:ind w:firstLineChars="196" w:firstLine="412"/>
              <w:rPr>
                <w:rFonts w:hAnsi="宋体"/>
                <w:color w:val="000000" w:themeColor="text1"/>
                <w:szCs w:val="21"/>
              </w:rPr>
            </w:pPr>
            <w:r>
              <w:rPr>
                <w:rFonts w:hAnsi="宋体" w:hint="eastAsia"/>
                <w:color w:val="000000" w:themeColor="text1"/>
                <w:szCs w:val="21"/>
              </w:rPr>
              <w:t>建立健全监护室的各项规章制度，制定医护人员工作职责等。</w:t>
            </w:r>
          </w:p>
          <w:p w:rsidR="003D5008" w:rsidRPr="003E3209" w:rsidRDefault="003D5008" w:rsidP="00825A65">
            <w:pPr>
              <w:spacing w:line="360" w:lineRule="auto"/>
              <w:ind w:firstLineChars="196" w:firstLine="412"/>
              <w:rPr>
                <w:rFonts w:hAnsi="宋体"/>
                <w:color w:val="000000" w:themeColor="text1"/>
                <w:szCs w:val="21"/>
              </w:rPr>
            </w:pPr>
            <w:r w:rsidRPr="003E3209">
              <w:rPr>
                <w:rFonts w:hAnsi="宋体" w:hint="eastAsia"/>
                <w:color w:val="000000" w:themeColor="text1"/>
                <w:szCs w:val="21"/>
              </w:rPr>
              <w:t>6</w:t>
            </w:r>
            <w:r w:rsidR="00D5639D">
              <w:rPr>
                <w:rFonts w:hAnsi="宋体" w:hint="eastAsia"/>
                <w:color w:val="000000" w:themeColor="text1"/>
                <w:szCs w:val="21"/>
              </w:rPr>
              <w:t>．安全保障</w:t>
            </w:r>
          </w:p>
          <w:p w:rsidR="00D5639D" w:rsidRDefault="00D5639D" w:rsidP="00D5639D">
            <w:pPr>
              <w:spacing w:line="360" w:lineRule="auto"/>
              <w:ind w:firstLineChars="196" w:firstLine="412"/>
            </w:pPr>
            <w:r>
              <w:rPr>
                <w:rFonts w:hAnsi="宋体" w:hint="eastAsia"/>
                <w:color w:val="000000" w:themeColor="text1"/>
                <w:szCs w:val="21"/>
              </w:rPr>
              <w:t>防火设计、消防系统、电气安全、应急照明应符合</w:t>
            </w:r>
            <w:r>
              <w:rPr>
                <w:rFonts w:hint="eastAsia"/>
              </w:rPr>
              <w:t xml:space="preserve">GB 50016 </w:t>
            </w:r>
            <w:r>
              <w:rPr>
                <w:rFonts w:hint="eastAsia"/>
              </w:rPr>
              <w:t>建筑设计防火规范、</w:t>
            </w:r>
            <w:r>
              <w:rPr>
                <w:rFonts w:hint="eastAsia"/>
              </w:rPr>
              <w:t xml:space="preserve">GB 50116 </w:t>
            </w:r>
            <w:r>
              <w:rPr>
                <w:rFonts w:hint="eastAsia"/>
              </w:rPr>
              <w:t>火灾自动报警系统设计规范</w:t>
            </w:r>
            <w:r>
              <w:rPr>
                <w:rFonts w:ascii="宋体" w:hint="eastAsia"/>
                <w:kern w:val="0"/>
                <w:szCs w:val="20"/>
              </w:rPr>
              <w:t>、</w:t>
            </w:r>
            <w:r>
              <w:rPr>
                <w:rFonts w:hint="eastAsia"/>
              </w:rPr>
              <w:t xml:space="preserve">GB 51348 </w:t>
            </w:r>
            <w:r>
              <w:rPr>
                <w:rFonts w:hint="eastAsia"/>
              </w:rPr>
              <w:t>民用建筑电气设计标准、</w:t>
            </w:r>
            <w:r>
              <w:rPr>
                <w:rFonts w:hint="eastAsia"/>
              </w:rPr>
              <w:t xml:space="preserve">GB 51039 </w:t>
            </w:r>
            <w:r>
              <w:rPr>
                <w:rFonts w:hint="eastAsia"/>
              </w:rPr>
              <w:t>综合医院建筑设计规范的规定。</w:t>
            </w:r>
          </w:p>
          <w:p w:rsidR="00D5639D" w:rsidRDefault="00D5639D" w:rsidP="00D5639D">
            <w:pPr>
              <w:spacing w:line="360" w:lineRule="auto"/>
              <w:ind w:firstLineChars="196" w:firstLine="412"/>
              <w:rPr>
                <w:rFonts w:hAnsi="宋体"/>
                <w:color w:val="000000" w:themeColor="text1"/>
                <w:szCs w:val="21"/>
              </w:rPr>
            </w:pPr>
            <w:r>
              <w:rPr>
                <w:rFonts w:hint="eastAsia"/>
              </w:rPr>
              <w:t>重症监护室出入口安装控制装置和视频监控装置，技防系统应符合</w:t>
            </w:r>
            <w:r>
              <w:rPr>
                <w:rFonts w:hint="eastAsia"/>
              </w:rPr>
              <w:t>GB 31458</w:t>
            </w:r>
            <w:r w:rsidR="002A731C">
              <w:rPr>
                <w:rFonts w:hint="eastAsia"/>
              </w:rPr>
              <w:t xml:space="preserve"> </w:t>
            </w:r>
            <w:r w:rsidR="002A731C">
              <w:rPr>
                <w:rFonts w:hint="eastAsia"/>
              </w:rPr>
              <w:t>医院安全技术防范系统要求。</w:t>
            </w:r>
          </w:p>
          <w:p w:rsidR="003D5008" w:rsidRPr="00825A65" w:rsidRDefault="003D5008" w:rsidP="00825A65">
            <w:pPr>
              <w:spacing w:line="360" w:lineRule="auto"/>
              <w:ind w:firstLineChars="196" w:firstLine="412"/>
              <w:rPr>
                <w:rFonts w:hAnsi="宋体"/>
                <w:color w:val="000000" w:themeColor="text1"/>
                <w:szCs w:val="21"/>
              </w:rPr>
            </w:pPr>
            <w:r w:rsidRPr="00825A65">
              <w:rPr>
                <w:rFonts w:hAnsi="宋体" w:hint="eastAsia"/>
                <w:color w:val="000000" w:themeColor="text1"/>
                <w:szCs w:val="21"/>
              </w:rPr>
              <w:t>（二）标准技术水平的说明</w:t>
            </w:r>
          </w:p>
          <w:p w:rsidR="003D5008" w:rsidRPr="00825A65" w:rsidRDefault="003D5008" w:rsidP="00825A65">
            <w:pPr>
              <w:spacing w:line="360" w:lineRule="auto"/>
              <w:ind w:firstLineChars="196" w:firstLine="412"/>
              <w:rPr>
                <w:rFonts w:hAnsi="宋体"/>
                <w:color w:val="000000" w:themeColor="text1"/>
                <w:szCs w:val="21"/>
              </w:rPr>
            </w:pPr>
            <w:r>
              <w:rPr>
                <w:rFonts w:hAnsi="宋体" w:hint="eastAsia"/>
                <w:color w:val="000000" w:themeColor="text1"/>
                <w:szCs w:val="21"/>
              </w:rPr>
              <w:t>我省没有</w:t>
            </w:r>
            <w:r w:rsidR="002A731C">
              <w:rPr>
                <w:rFonts w:hAnsi="宋体" w:hint="eastAsia"/>
                <w:color w:val="000000" w:themeColor="text1"/>
                <w:szCs w:val="21"/>
              </w:rPr>
              <w:t>心脏大血管外科重症监护室建设</w:t>
            </w:r>
            <w:r>
              <w:rPr>
                <w:rFonts w:hAnsi="宋体" w:hint="eastAsia"/>
                <w:color w:val="000000" w:themeColor="text1"/>
                <w:szCs w:val="21"/>
              </w:rPr>
              <w:t>相关标准，</w:t>
            </w:r>
            <w:r w:rsidRPr="00825A65">
              <w:rPr>
                <w:rFonts w:hAnsi="宋体" w:hint="eastAsia"/>
                <w:color w:val="000000" w:themeColor="text1"/>
                <w:szCs w:val="21"/>
              </w:rPr>
              <w:t>标准内容上符合安徽省地方发展需求，标准主要内容根据</w:t>
            </w:r>
            <w:r>
              <w:rPr>
                <w:rFonts w:hAnsi="宋体" w:hint="eastAsia"/>
                <w:color w:val="000000" w:themeColor="text1"/>
                <w:szCs w:val="21"/>
              </w:rPr>
              <w:t>我省</w:t>
            </w:r>
            <w:r w:rsidR="002A731C">
              <w:rPr>
                <w:rFonts w:hAnsi="宋体" w:hint="eastAsia"/>
                <w:color w:val="000000" w:themeColor="text1"/>
                <w:szCs w:val="21"/>
              </w:rPr>
              <w:t>的</w:t>
            </w:r>
            <w:r w:rsidRPr="00825A65">
              <w:rPr>
                <w:rFonts w:hAnsi="宋体" w:hint="eastAsia"/>
                <w:color w:val="000000" w:themeColor="text1"/>
                <w:szCs w:val="21"/>
              </w:rPr>
              <w:t>需求进行了细化和分类，易于不同实际操作。</w:t>
            </w:r>
          </w:p>
          <w:p w:rsidR="003D5008" w:rsidRDefault="003D5008">
            <w:pPr>
              <w:spacing w:line="360" w:lineRule="auto"/>
              <w:ind w:firstLineChars="200" w:firstLine="420"/>
              <w:rPr>
                <w:rFonts w:ascii="宋体" w:hAnsi="宋体"/>
                <w:szCs w:val="21"/>
              </w:rPr>
            </w:pPr>
          </w:p>
        </w:tc>
      </w:tr>
      <w:tr w:rsidR="003D5008" w:rsidTr="00C65CD8">
        <w:trPr>
          <w:trHeight w:val="309"/>
          <w:jc w:val="center"/>
        </w:trPr>
        <w:tc>
          <w:tcPr>
            <w:tcW w:w="9562" w:type="dxa"/>
            <w:gridSpan w:val="7"/>
            <w:tcBorders>
              <w:top w:val="single" w:sz="4" w:space="0" w:color="auto"/>
              <w:left w:val="single" w:sz="4" w:space="0" w:color="auto"/>
              <w:bottom w:val="single" w:sz="4" w:space="0" w:color="auto"/>
              <w:right w:val="single" w:sz="4" w:space="0" w:color="auto"/>
            </w:tcBorders>
          </w:tcPr>
          <w:p w:rsidR="003D5008" w:rsidRDefault="003D5008">
            <w:pPr>
              <w:pStyle w:val="af"/>
              <w:spacing w:line="360" w:lineRule="auto"/>
              <w:ind w:firstLineChars="0" w:firstLine="0"/>
              <w:rPr>
                <w:rFonts w:hAnsi="宋体"/>
                <w:color w:val="000000"/>
              </w:rPr>
            </w:pPr>
            <w:bookmarkStart w:id="1" w:name="_Toc465074266"/>
            <w:bookmarkStart w:id="2" w:name="_Toc464905557"/>
            <w:bookmarkStart w:id="3" w:name="_Toc464902852"/>
            <w:bookmarkStart w:id="4" w:name="_Toc464905809"/>
            <w:bookmarkStart w:id="5" w:name="_Toc464905613"/>
            <w:r>
              <w:rPr>
                <w:rFonts w:hAnsi="宋体" w:hint="eastAsia"/>
                <w:color w:val="000000"/>
                <w:szCs w:val="21"/>
              </w:rPr>
              <w:lastRenderedPageBreak/>
              <w:t>5、标准中如果涉及专利，应有明确的知识产权说明</w:t>
            </w:r>
            <w:bookmarkEnd w:id="1"/>
            <w:bookmarkEnd w:id="2"/>
            <w:bookmarkEnd w:id="3"/>
            <w:bookmarkEnd w:id="4"/>
            <w:bookmarkEnd w:id="5"/>
          </w:p>
        </w:tc>
      </w:tr>
      <w:tr w:rsidR="003D5008" w:rsidTr="00C65CD8">
        <w:trPr>
          <w:trHeight w:val="457"/>
          <w:jc w:val="center"/>
        </w:trPr>
        <w:tc>
          <w:tcPr>
            <w:tcW w:w="9562" w:type="dxa"/>
            <w:gridSpan w:val="7"/>
            <w:tcBorders>
              <w:top w:val="single" w:sz="4" w:space="0" w:color="auto"/>
              <w:left w:val="single" w:sz="4" w:space="0" w:color="auto"/>
              <w:bottom w:val="single" w:sz="4" w:space="0" w:color="auto"/>
              <w:right w:val="single" w:sz="4" w:space="0" w:color="auto"/>
            </w:tcBorders>
          </w:tcPr>
          <w:p w:rsidR="003D5008" w:rsidRDefault="003D5008">
            <w:pPr>
              <w:pStyle w:val="af"/>
              <w:spacing w:line="360" w:lineRule="auto"/>
              <w:ind w:left="420" w:firstLineChars="0" w:firstLine="0"/>
              <w:rPr>
                <w:rFonts w:hAnsi="宋体"/>
                <w:color w:val="000000"/>
                <w:szCs w:val="21"/>
              </w:rPr>
            </w:pPr>
            <w:r>
              <w:rPr>
                <w:rFonts w:hAnsi="宋体" w:hint="eastAsia"/>
                <w:color w:val="000000"/>
                <w:szCs w:val="21"/>
              </w:rPr>
              <w:t>本标准不涉及任何专利。</w:t>
            </w:r>
          </w:p>
        </w:tc>
      </w:tr>
      <w:tr w:rsidR="003D5008" w:rsidTr="00C65CD8">
        <w:trPr>
          <w:trHeight w:val="309"/>
          <w:jc w:val="center"/>
        </w:trPr>
        <w:tc>
          <w:tcPr>
            <w:tcW w:w="9562" w:type="dxa"/>
            <w:gridSpan w:val="7"/>
            <w:tcBorders>
              <w:top w:val="single" w:sz="4" w:space="0" w:color="auto"/>
              <w:left w:val="single" w:sz="4" w:space="0" w:color="auto"/>
              <w:bottom w:val="single" w:sz="4" w:space="0" w:color="auto"/>
              <w:right w:val="single" w:sz="4" w:space="0" w:color="auto"/>
            </w:tcBorders>
          </w:tcPr>
          <w:p w:rsidR="003D5008" w:rsidRDefault="003D5008">
            <w:pPr>
              <w:pStyle w:val="af"/>
              <w:spacing w:line="360" w:lineRule="auto"/>
              <w:ind w:firstLineChars="0" w:firstLine="0"/>
              <w:rPr>
                <w:rFonts w:hAnsi="宋体"/>
                <w:color w:val="000000"/>
              </w:rPr>
            </w:pPr>
            <w:bookmarkStart w:id="6" w:name="_Toc464905810"/>
            <w:bookmarkStart w:id="7" w:name="_Toc465074267"/>
            <w:bookmarkStart w:id="8" w:name="_Toc464905614"/>
            <w:bookmarkStart w:id="9" w:name="_Toc464905558"/>
            <w:bookmarkStart w:id="10" w:name="_Toc464902853"/>
            <w:r>
              <w:rPr>
                <w:rFonts w:hAnsi="宋体" w:hint="eastAsia"/>
                <w:color w:val="000000"/>
                <w:szCs w:val="21"/>
              </w:rPr>
              <w:t>6、采用国际标准或国外先进标准的，说明采标程度，以及国内外同类标准水平的对比情况</w:t>
            </w:r>
            <w:bookmarkEnd w:id="6"/>
            <w:bookmarkEnd w:id="7"/>
            <w:bookmarkEnd w:id="8"/>
            <w:bookmarkEnd w:id="9"/>
            <w:bookmarkEnd w:id="10"/>
          </w:p>
        </w:tc>
      </w:tr>
      <w:tr w:rsidR="003D5008" w:rsidTr="00C65CD8">
        <w:trPr>
          <w:trHeight w:val="309"/>
          <w:jc w:val="center"/>
        </w:trPr>
        <w:tc>
          <w:tcPr>
            <w:tcW w:w="9562" w:type="dxa"/>
            <w:gridSpan w:val="7"/>
            <w:tcBorders>
              <w:top w:val="single" w:sz="4" w:space="0" w:color="auto"/>
              <w:left w:val="single" w:sz="4" w:space="0" w:color="auto"/>
              <w:bottom w:val="single" w:sz="4" w:space="0" w:color="auto"/>
              <w:right w:val="single" w:sz="4" w:space="0" w:color="auto"/>
            </w:tcBorders>
          </w:tcPr>
          <w:p w:rsidR="003D5008" w:rsidRDefault="003D5008">
            <w:pPr>
              <w:spacing w:line="360" w:lineRule="auto"/>
              <w:ind w:firstLineChars="200" w:firstLine="420"/>
              <w:rPr>
                <w:rFonts w:ascii="宋体" w:hAnsi="宋体"/>
                <w:color w:val="000000"/>
                <w:szCs w:val="21"/>
              </w:rPr>
            </w:pPr>
            <w:r>
              <w:rPr>
                <w:rFonts w:ascii="宋体" w:hAnsi="宋体" w:hint="eastAsia"/>
                <w:color w:val="000000"/>
                <w:szCs w:val="21"/>
              </w:rPr>
              <w:t>无</w:t>
            </w:r>
          </w:p>
        </w:tc>
      </w:tr>
      <w:tr w:rsidR="003D5008" w:rsidTr="00C65CD8">
        <w:trPr>
          <w:trHeight w:val="309"/>
          <w:jc w:val="center"/>
        </w:trPr>
        <w:tc>
          <w:tcPr>
            <w:tcW w:w="9562" w:type="dxa"/>
            <w:gridSpan w:val="7"/>
            <w:tcBorders>
              <w:top w:val="single" w:sz="4" w:space="0" w:color="auto"/>
              <w:left w:val="single" w:sz="4" w:space="0" w:color="auto"/>
              <w:bottom w:val="single" w:sz="4" w:space="0" w:color="auto"/>
              <w:right w:val="single" w:sz="4" w:space="0" w:color="auto"/>
            </w:tcBorders>
          </w:tcPr>
          <w:p w:rsidR="003D5008" w:rsidRDefault="003D5008">
            <w:pPr>
              <w:pStyle w:val="af"/>
              <w:spacing w:line="360" w:lineRule="auto"/>
              <w:ind w:firstLineChars="0" w:firstLine="0"/>
              <w:rPr>
                <w:rFonts w:hAnsi="宋体"/>
                <w:color w:val="000000"/>
              </w:rPr>
            </w:pPr>
            <w:bookmarkStart w:id="11" w:name="_Toc464905811"/>
            <w:bookmarkStart w:id="12" w:name="_Toc464905615"/>
            <w:bookmarkStart w:id="13" w:name="_Toc464902854"/>
            <w:bookmarkStart w:id="14" w:name="_Toc465074268"/>
            <w:bookmarkStart w:id="15" w:name="_Toc464905559"/>
            <w:r>
              <w:rPr>
                <w:rFonts w:hAnsi="宋体" w:hint="eastAsia"/>
                <w:color w:val="000000"/>
                <w:szCs w:val="21"/>
              </w:rPr>
              <w:t>7、重大分歧意见的处理经过和依据</w:t>
            </w:r>
            <w:bookmarkEnd w:id="11"/>
            <w:bookmarkEnd w:id="12"/>
            <w:bookmarkEnd w:id="13"/>
            <w:bookmarkEnd w:id="14"/>
            <w:bookmarkEnd w:id="15"/>
          </w:p>
        </w:tc>
      </w:tr>
      <w:tr w:rsidR="003D5008" w:rsidTr="00C65CD8">
        <w:trPr>
          <w:trHeight w:val="554"/>
          <w:jc w:val="center"/>
        </w:trPr>
        <w:tc>
          <w:tcPr>
            <w:tcW w:w="9562" w:type="dxa"/>
            <w:gridSpan w:val="7"/>
            <w:tcBorders>
              <w:top w:val="single" w:sz="4" w:space="0" w:color="auto"/>
              <w:left w:val="single" w:sz="4" w:space="0" w:color="auto"/>
              <w:bottom w:val="single" w:sz="4" w:space="0" w:color="auto"/>
              <w:right w:val="single" w:sz="4" w:space="0" w:color="auto"/>
            </w:tcBorders>
          </w:tcPr>
          <w:p w:rsidR="003D5008" w:rsidRDefault="003D5008">
            <w:pPr>
              <w:pStyle w:val="af"/>
              <w:spacing w:line="360" w:lineRule="auto"/>
              <w:ind w:left="420" w:firstLineChars="0" w:firstLine="0"/>
              <w:rPr>
                <w:rFonts w:hAnsi="宋体"/>
                <w:color w:val="000000"/>
                <w:szCs w:val="21"/>
              </w:rPr>
            </w:pPr>
            <w:r>
              <w:rPr>
                <w:rFonts w:hAnsi="宋体" w:hint="eastAsia"/>
                <w:color w:val="000000"/>
                <w:szCs w:val="21"/>
              </w:rPr>
              <w:t>无</w:t>
            </w:r>
          </w:p>
        </w:tc>
      </w:tr>
      <w:tr w:rsidR="003D5008" w:rsidTr="00C65CD8">
        <w:trPr>
          <w:trHeight w:val="309"/>
          <w:jc w:val="center"/>
        </w:trPr>
        <w:tc>
          <w:tcPr>
            <w:tcW w:w="9562" w:type="dxa"/>
            <w:gridSpan w:val="7"/>
            <w:tcBorders>
              <w:top w:val="single" w:sz="4" w:space="0" w:color="auto"/>
              <w:left w:val="single" w:sz="4" w:space="0" w:color="auto"/>
              <w:bottom w:val="single" w:sz="4" w:space="0" w:color="auto"/>
              <w:right w:val="single" w:sz="4" w:space="0" w:color="auto"/>
            </w:tcBorders>
          </w:tcPr>
          <w:p w:rsidR="003D5008" w:rsidRDefault="003D5008">
            <w:pPr>
              <w:pStyle w:val="af"/>
              <w:spacing w:line="360" w:lineRule="auto"/>
              <w:ind w:firstLineChars="0" w:firstLine="0"/>
              <w:rPr>
                <w:rFonts w:hAnsi="宋体"/>
                <w:color w:val="000000"/>
              </w:rPr>
            </w:pPr>
            <w:bookmarkStart w:id="16" w:name="_Toc464905616"/>
            <w:bookmarkStart w:id="17" w:name="_Toc465074269"/>
            <w:bookmarkStart w:id="18" w:name="_Toc464905812"/>
            <w:bookmarkStart w:id="19" w:name="_Toc464902855"/>
            <w:bookmarkStart w:id="20" w:name="_Toc464905560"/>
            <w:r>
              <w:rPr>
                <w:rFonts w:hAnsi="宋体" w:hint="eastAsia"/>
                <w:color w:val="000000"/>
                <w:szCs w:val="21"/>
              </w:rPr>
              <w:t>8、贯彻标准的要求和措施建议（包括组织措施、技术措施、过渡办法、实施日期等）</w:t>
            </w:r>
            <w:bookmarkEnd w:id="16"/>
            <w:bookmarkEnd w:id="17"/>
            <w:bookmarkEnd w:id="18"/>
            <w:bookmarkEnd w:id="19"/>
            <w:bookmarkEnd w:id="20"/>
          </w:p>
        </w:tc>
      </w:tr>
      <w:tr w:rsidR="003D5008" w:rsidTr="00C65CD8">
        <w:trPr>
          <w:trHeight w:val="669"/>
          <w:jc w:val="center"/>
        </w:trPr>
        <w:tc>
          <w:tcPr>
            <w:tcW w:w="9562" w:type="dxa"/>
            <w:gridSpan w:val="7"/>
            <w:tcBorders>
              <w:top w:val="single" w:sz="4" w:space="0" w:color="auto"/>
              <w:left w:val="single" w:sz="4" w:space="0" w:color="auto"/>
              <w:bottom w:val="single" w:sz="4" w:space="0" w:color="auto"/>
              <w:right w:val="single" w:sz="4" w:space="0" w:color="auto"/>
            </w:tcBorders>
          </w:tcPr>
          <w:p w:rsidR="003D5008" w:rsidRDefault="002A731C">
            <w:pPr>
              <w:spacing w:line="360" w:lineRule="exact"/>
              <w:ind w:firstLineChars="100" w:firstLine="210"/>
              <w:rPr>
                <w:rFonts w:asciiTheme="minorEastAsia" w:eastAsiaTheme="minorEastAsia" w:hAnsiTheme="minorEastAsia"/>
                <w:color w:val="000000"/>
                <w:szCs w:val="21"/>
              </w:rPr>
            </w:pPr>
            <w:r>
              <w:rPr>
                <w:rFonts w:asciiTheme="minorEastAsia" w:eastAsiaTheme="minorEastAsia" w:hAnsiTheme="minorEastAsia" w:hint="eastAsia"/>
                <w:color w:val="000000"/>
                <w:szCs w:val="21"/>
              </w:rPr>
              <w:t>建议尽快发布，起草单位在全省医院</w:t>
            </w:r>
            <w:r w:rsidR="003D5008">
              <w:rPr>
                <w:rFonts w:asciiTheme="minorEastAsia" w:eastAsiaTheme="minorEastAsia" w:hAnsiTheme="minorEastAsia" w:hint="eastAsia"/>
                <w:color w:val="000000"/>
                <w:szCs w:val="21"/>
              </w:rPr>
              <w:t>范围内开展</w:t>
            </w:r>
            <w:r>
              <w:rPr>
                <w:rFonts w:asciiTheme="minorEastAsia" w:eastAsiaTheme="minorEastAsia" w:hAnsiTheme="minorEastAsia" w:hint="eastAsia"/>
                <w:color w:val="000000"/>
                <w:szCs w:val="21"/>
              </w:rPr>
              <w:t>标准</w:t>
            </w:r>
            <w:r w:rsidR="003D5008">
              <w:rPr>
                <w:rFonts w:asciiTheme="minorEastAsia" w:eastAsiaTheme="minorEastAsia" w:hAnsiTheme="minorEastAsia" w:hint="eastAsia"/>
                <w:color w:val="000000"/>
                <w:szCs w:val="21"/>
              </w:rPr>
              <w:t>宣贯</w:t>
            </w:r>
            <w:r>
              <w:rPr>
                <w:rFonts w:asciiTheme="minorEastAsia" w:eastAsiaTheme="minorEastAsia" w:hAnsiTheme="minorEastAsia" w:hint="eastAsia"/>
                <w:color w:val="000000"/>
                <w:szCs w:val="21"/>
              </w:rPr>
              <w:t>和推广</w:t>
            </w:r>
            <w:r w:rsidR="003D5008">
              <w:rPr>
                <w:rFonts w:asciiTheme="minorEastAsia" w:eastAsiaTheme="minorEastAsia" w:hAnsiTheme="minorEastAsia" w:hint="eastAsia"/>
                <w:color w:val="000000"/>
                <w:szCs w:val="21"/>
              </w:rPr>
              <w:t>活动。</w:t>
            </w:r>
          </w:p>
        </w:tc>
      </w:tr>
      <w:tr w:rsidR="003D5008" w:rsidTr="00C65CD8">
        <w:trPr>
          <w:trHeight w:val="309"/>
          <w:jc w:val="center"/>
        </w:trPr>
        <w:tc>
          <w:tcPr>
            <w:tcW w:w="9562" w:type="dxa"/>
            <w:gridSpan w:val="7"/>
            <w:tcBorders>
              <w:top w:val="single" w:sz="4" w:space="0" w:color="auto"/>
              <w:left w:val="single" w:sz="4" w:space="0" w:color="auto"/>
              <w:bottom w:val="single" w:sz="4" w:space="0" w:color="auto"/>
              <w:right w:val="single" w:sz="4" w:space="0" w:color="auto"/>
            </w:tcBorders>
          </w:tcPr>
          <w:p w:rsidR="003D5008" w:rsidRDefault="003D5008">
            <w:pPr>
              <w:pStyle w:val="af"/>
              <w:spacing w:line="360" w:lineRule="auto"/>
              <w:ind w:firstLineChars="0" w:firstLine="0"/>
              <w:rPr>
                <w:rFonts w:hAnsi="宋体"/>
                <w:color w:val="000000"/>
              </w:rPr>
            </w:pPr>
            <w:bookmarkStart w:id="21" w:name="_Toc464905617"/>
            <w:bookmarkStart w:id="22" w:name="_Toc464905561"/>
            <w:bookmarkStart w:id="23" w:name="_Toc465074270"/>
            <w:bookmarkStart w:id="24" w:name="_Toc464905813"/>
            <w:bookmarkStart w:id="25" w:name="_Toc464902856"/>
            <w:r>
              <w:rPr>
                <w:rFonts w:hAnsi="宋体" w:hint="eastAsia"/>
                <w:color w:val="000000"/>
                <w:szCs w:val="21"/>
              </w:rPr>
              <w:t>9、废止现行相关标准的建议</w:t>
            </w:r>
            <w:bookmarkEnd w:id="21"/>
            <w:bookmarkEnd w:id="22"/>
            <w:bookmarkEnd w:id="23"/>
            <w:bookmarkEnd w:id="24"/>
            <w:bookmarkEnd w:id="25"/>
          </w:p>
        </w:tc>
      </w:tr>
      <w:tr w:rsidR="003D5008" w:rsidTr="00C65CD8">
        <w:trPr>
          <w:trHeight w:val="434"/>
          <w:jc w:val="center"/>
        </w:trPr>
        <w:tc>
          <w:tcPr>
            <w:tcW w:w="9562" w:type="dxa"/>
            <w:gridSpan w:val="7"/>
            <w:tcBorders>
              <w:top w:val="single" w:sz="4" w:space="0" w:color="auto"/>
              <w:left w:val="single" w:sz="4" w:space="0" w:color="auto"/>
              <w:bottom w:val="single" w:sz="4" w:space="0" w:color="auto"/>
              <w:right w:val="single" w:sz="4" w:space="0" w:color="auto"/>
            </w:tcBorders>
          </w:tcPr>
          <w:p w:rsidR="003D5008" w:rsidRDefault="003D5008">
            <w:pPr>
              <w:pStyle w:val="af"/>
              <w:spacing w:line="360" w:lineRule="auto"/>
              <w:ind w:left="420" w:firstLineChars="0" w:firstLine="0"/>
              <w:rPr>
                <w:rFonts w:hAnsi="宋体"/>
                <w:color w:val="000000"/>
                <w:szCs w:val="21"/>
              </w:rPr>
            </w:pPr>
            <w:r>
              <w:rPr>
                <w:rFonts w:hAnsi="宋体" w:hint="eastAsia"/>
                <w:color w:val="000000"/>
                <w:szCs w:val="21"/>
              </w:rPr>
              <w:t>无</w:t>
            </w:r>
          </w:p>
        </w:tc>
      </w:tr>
      <w:tr w:rsidR="003D5008" w:rsidTr="00C65CD8">
        <w:trPr>
          <w:trHeight w:val="309"/>
          <w:jc w:val="center"/>
        </w:trPr>
        <w:tc>
          <w:tcPr>
            <w:tcW w:w="9562" w:type="dxa"/>
            <w:gridSpan w:val="7"/>
            <w:tcBorders>
              <w:top w:val="single" w:sz="4" w:space="0" w:color="auto"/>
              <w:left w:val="single" w:sz="4" w:space="0" w:color="auto"/>
              <w:bottom w:val="single" w:sz="4" w:space="0" w:color="auto"/>
              <w:right w:val="single" w:sz="4" w:space="0" w:color="auto"/>
            </w:tcBorders>
          </w:tcPr>
          <w:p w:rsidR="003D5008" w:rsidRDefault="003D5008">
            <w:pPr>
              <w:pStyle w:val="af"/>
              <w:spacing w:line="360" w:lineRule="auto"/>
              <w:ind w:firstLineChars="0" w:firstLine="0"/>
              <w:rPr>
                <w:rFonts w:hAnsi="宋体"/>
                <w:color w:val="000000"/>
              </w:rPr>
            </w:pPr>
            <w:bookmarkStart w:id="26" w:name="_Toc464905618"/>
            <w:bookmarkStart w:id="27" w:name="_Toc464902857"/>
            <w:bookmarkStart w:id="28" w:name="_Toc464905562"/>
            <w:bookmarkStart w:id="29" w:name="_Toc464905814"/>
            <w:bookmarkStart w:id="30" w:name="_Toc465074271"/>
            <w:r>
              <w:rPr>
                <w:rFonts w:hAnsi="宋体" w:hint="eastAsia"/>
                <w:color w:val="000000"/>
                <w:szCs w:val="21"/>
              </w:rPr>
              <w:t>10、其它应予说明的事项</w:t>
            </w:r>
            <w:bookmarkEnd w:id="26"/>
            <w:bookmarkEnd w:id="27"/>
            <w:bookmarkEnd w:id="28"/>
            <w:bookmarkEnd w:id="29"/>
            <w:bookmarkEnd w:id="30"/>
          </w:p>
        </w:tc>
      </w:tr>
      <w:tr w:rsidR="003D5008" w:rsidTr="00C65CD8">
        <w:trPr>
          <w:trHeight w:val="346"/>
          <w:jc w:val="center"/>
        </w:trPr>
        <w:tc>
          <w:tcPr>
            <w:tcW w:w="9562" w:type="dxa"/>
            <w:gridSpan w:val="7"/>
            <w:tcBorders>
              <w:top w:val="single" w:sz="4" w:space="0" w:color="auto"/>
              <w:left w:val="single" w:sz="4" w:space="0" w:color="auto"/>
              <w:bottom w:val="single" w:sz="4" w:space="0" w:color="auto"/>
              <w:right w:val="single" w:sz="4" w:space="0" w:color="auto"/>
            </w:tcBorders>
          </w:tcPr>
          <w:p w:rsidR="003D5008" w:rsidRDefault="003D5008">
            <w:pPr>
              <w:spacing w:line="360" w:lineRule="auto"/>
              <w:ind w:left="600" w:hanging="180"/>
              <w:rPr>
                <w:rFonts w:ascii="宋体" w:hAnsi="宋体"/>
                <w:color w:val="000000"/>
                <w:szCs w:val="21"/>
              </w:rPr>
            </w:pPr>
            <w:r>
              <w:rPr>
                <w:rFonts w:ascii="宋体" w:hAnsi="宋体" w:hint="eastAsia"/>
                <w:color w:val="000000"/>
                <w:szCs w:val="21"/>
              </w:rPr>
              <w:t>无</w:t>
            </w:r>
          </w:p>
        </w:tc>
      </w:tr>
    </w:tbl>
    <w:p w:rsidR="00B95137" w:rsidRDefault="00A33BAF">
      <w:r>
        <w:rPr>
          <w:rFonts w:ascii="仿宋_GB2312" w:eastAsia="仿宋_GB2312" w:hint="eastAsia"/>
          <w:b/>
          <w:color w:val="000000"/>
          <w:kern w:val="0"/>
          <w:szCs w:val="21"/>
        </w:rPr>
        <w:t>注：没有的请填写 “无”</w:t>
      </w:r>
    </w:p>
    <w:sectPr w:rsidR="00B9513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66B18" w:rsidRDefault="00B66B18" w:rsidP="007F1698">
      <w:r>
        <w:separator/>
      </w:r>
    </w:p>
  </w:endnote>
  <w:endnote w:type="continuationSeparator" w:id="0">
    <w:p w:rsidR="00B66B18" w:rsidRDefault="00B66B18" w:rsidP="007F16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仿宋_GB2312">
    <w:altName w:val="仿宋"/>
    <w:charset w:val="86"/>
    <w:family w:val="auto"/>
    <w:pitch w:val="default"/>
    <w:sig w:usb0="00000000" w:usb1="00000000" w:usb2="0000000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66B18" w:rsidRDefault="00B66B18" w:rsidP="007F1698">
      <w:r>
        <w:separator/>
      </w:r>
    </w:p>
  </w:footnote>
  <w:footnote w:type="continuationSeparator" w:id="0">
    <w:p w:rsidR="00B66B18" w:rsidRDefault="00B66B18" w:rsidP="007F169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8666966"/>
    <w:multiLevelType w:val="hybridMultilevel"/>
    <w:tmpl w:val="D7BA868C"/>
    <w:lvl w:ilvl="0" w:tplc="36E2E698">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nsid w:val="60B55DC2"/>
    <w:multiLevelType w:val="multilevel"/>
    <w:tmpl w:val="60B55DC2"/>
    <w:lvl w:ilvl="0">
      <w:start w:val="1"/>
      <w:numFmt w:val="upperLetter"/>
      <w:lvlText w:val="%1"/>
      <w:lvlJc w:val="left"/>
      <w:pPr>
        <w:tabs>
          <w:tab w:val="left" w:pos="0"/>
        </w:tabs>
        <w:ind w:left="0" w:hanging="425"/>
      </w:pPr>
      <w:rPr>
        <w:rFonts w:hint="eastAsia"/>
      </w:rPr>
    </w:lvl>
    <w:lvl w:ilvl="1">
      <w:start w:val="1"/>
      <w:numFmt w:val="decimal"/>
      <w:pStyle w:val="a"/>
      <w:suff w:val="nothing"/>
      <w:lvlText w:val="表%1.%2　"/>
      <w:lvlJc w:val="left"/>
      <w:pPr>
        <w:ind w:left="567" w:hanging="567"/>
      </w:pPr>
      <w:rPr>
        <w:rFonts w:hint="eastAsia"/>
      </w:rPr>
    </w:lvl>
    <w:lvl w:ilvl="2">
      <w:start w:val="1"/>
      <w:numFmt w:val="decimal"/>
      <w:lvlText w:val="%1.%2.%3"/>
      <w:lvlJc w:val="left"/>
      <w:pPr>
        <w:tabs>
          <w:tab w:val="left" w:pos="993"/>
        </w:tabs>
        <w:ind w:left="993" w:hanging="567"/>
      </w:pPr>
      <w:rPr>
        <w:rFonts w:hint="eastAsia"/>
      </w:rPr>
    </w:lvl>
    <w:lvl w:ilvl="3">
      <w:start w:val="1"/>
      <w:numFmt w:val="decimal"/>
      <w:lvlText w:val="%1.%2.%3.%4"/>
      <w:lvlJc w:val="left"/>
      <w:pPr>
        <w:tabs>
          <w:tab w:val="left" w:pos="2291"/>
        </w:tabs>
        <w:ind w:left="1559" w:hanging="708"/>
      </w:pPr>
      <w:rPr>
        <w:rFonts w:hint="eastAsia"/>
      </w:rPr>
    </w:lvl>
    <w:lvl w:ilvl="4">
      <w:start w:val="1"/>
      <w:numFmt w:val="decimal"/>
      <w:lvlText w:val="%1.%2.%3.%4.%5"/>
      <w:lvlJc w:val="left"/>
      <w:pPr>
        <w:tabs>
          <w:tab w:val="left" w:pos="3076"/>
        </w:tabs>
        <w:ind w:left="2126" w:hanging="850"/>
      </w:pPr>
      <w:rPr>
        <w:rFonts w:hint="eastAsia"/>
      </w:rPr>
    </w:lvl>
    <w:lvl w:ilvl="5">
      <w:start w:val="1"/>
      <w:numFmt w:val="decimal"/>
      <w:lvlText w:val="%1.%2.%3.%4.%5.%6"/>
      <w:lvlJc w:val="left"/>
      <w:pPr>
        <w:tabs>
          <w:tab w:val="left" w:pos="3861"/>
        </w:tabs>
        <w:ind w:left="2835" w:hanging="1134"/>
      </w:pPr>
      <w:rPr>
        <w:rFonts w:hint="eastAsia"/>
      </w:rPr>
    </w:lvl>
    <w:lvl w:ilvl="6">
      <w:start w:val="1"/>
      <w:numFmt w:val="decimal"/>
      <w:lvlText w:val="%1.%2.%3.%4.%5.%6.%7"/>
      <w:lvlJc w:val="left"/>
      <w:pPr>
        <w:tabs>
          <w:tab w:val="left" w:pos="4646"/>
        </w:tabs>
        <w:ind w:left="3402" w:hanging="1276"/>
      </w:pPr>
      <w:rPr>
        <w:rFonts w:hint="eastAsia"/>
      </w:rPr>
    </w:lvl>
    <w:lvl w:ilvl="7">
      <w:start w:val="1"/>
      <w:numFmt w:val="decimal"/>
      <w:lvlText w:val="%1.%2.%3.%4.%5.%6.%7.%8"/>
      <w:lvlJc w:val="left"/>
      <w:pPr>
        <w:tabs>
          <w:tab w:val="left" w:pos="5431"/>
        </w:tabs>
        <w:ind w:left="3969" w:hanging="1418"/>
      </w:pPr>
      <w:rPr>
        <w:rFonts w:hint="eastAsia"/>
      </w:rPr>
    </w:lvl>
    <w:lvl w:ilvl="8">
      <w:start w:val="1"/>
      <w:numFmt w:val="decimal"/>
      <w:lvlText w:val="%1.%2.%3.%4.%5.%6.%7.%8.%9"/>
      <w:lvlJc w:val="left"/>
      <w:pPr>
        <w:tabs>
          <w:tab w:val="left" w:pos="6217"/>
        </w:tabs>
        <w:ind w:left="4677" w:hanging="1700"/>
      </w:pPr>
      <w:rPr>
        <w:rFonts w:hint="eastAsia"/>
      </w:rPr>
    </w:lvl>
  </w:abstractNum>
  <w:abstractNum w:abstractNumId="2">
    <w:nsid w:val="646260FA"/>
    <w:multiLevelType w:val="multilevel"/>
    <w:tmpl w:val="646260FA"/>
    <w:lvl w:ilvl="0">
      <w:start w:val="1"/>
      <w:numFmt w:val="decimal"/>
      <w:suff w:val="nothing"/>
      <w:lvlText w:val="表%1　"/>
      <w:lvlJc w:val="left"/>
      <w:pPr>
        <w:ind w:left="0" w:firstLine="0"/>
      </w:pPr>
      <w:rPr>
        <w:rFonts w:ascii="黑体" w:eastAsia="黑体" w:hAnsi="Times New Roman" w:hint="eastAsia"/>
        <w:b w:val="0"/>
        <w:i w:val="0"/>
        <w:sz w:val="21"/>
      </w:rPr>
    </w:lvl>
    <w:lvl w:ilvl="1">
      <w:start w:val="1"/>
      <w:numFmt w:val="decimal"/>
      <w:lvlText w:val="%1.%2"/>
      <w:lvlJc w:val="left"/>
      <w:pPr>
        <w:tabs>
          <w:tab w:val="left" w:pos="992"/>
        </w:tabs>
        <w:ind w:left="992" w:hanging="567"/>
      </w:pPr>
    </w:lvl>
    <w:lvl w:ilvl="2">
      <w:start w:val="1"/>
      <w:numFmt w:val="decimal"/>
      <w:lvlText w:val="%1.%2.%3"/>
      <w:lvlJc w:val="left"/>
      <w:pPr>
        <w:tabs>
          <w:tab w:val="left" w:pos="1418"/>
        </w:tabs>
        <w:ind w:left="1418"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3">
    <w:nsid w:val="6CEA2025"/>
    <w:multiLevelType w:val="multilevel"/>
    <w:tmpl w:val="6CEA2025"/>
    <w:lvl w:ilvl="0">
      <w:start w:val="1"/>
      <w:numFmt w:val="none"/>
      <w:pStyle w:val="a0"/>
      <w:suff w:val="nothing"/>
      <w:lvlText w:val="%1"/>
      <w:lvlJc w:val="left"/>
      <w:pPr>
        <w:ind w:left="0" w:firstLine="0"/>
      </w:pPr>
      <w:rPr>
        <w:rFonts w:hint="eastAsia"/>
      </w:rPr>
    </w:lvl>
    <w:lvl w:ilvl="1">
      <w:start w:val="1"/>
      <w:numFmt w:val="decimal"/>
      <w:pStyle w:val="a1"/>
      <w:suff w:val="nothing"/>
      <w:lvlText w:val="%1%2　"/>
      <w:lvlJc w:val="left"/>
      <w:pPr>
        <w:ind w:left="0" w:firstLine="0"/>
      </w:pPr>
      <w:rPr>
        <w:rFonts w:ascii="黑体" w:eastAsia="黑体" w:hint="eastAsia"/>
        <w:b w:val="0"/>
        <w:i w:val="0"/>
        <w:sz w:val="21"/>
      </w:rPr>
    </w:lvl>
    <w:lvl w:ilvl="2">
      <w:start w:val="1"/>
      <w:numFmt w:val="decimal"/>
      <w:pStyle w:val="a2"/>
      <w:suff w:val="nothing"/>
      <w:lvlText w:val="%1%2.%3　"/>
      <w:lvlJc w:val="left"/>
      <w:pPr>
        <w:ind w:left="426"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3"/>
      <w:suff w:val="nothing"/>
      <w:lvlText w:val="%1%2.%3.%4　"/>
      <w:lvlJc w:val="left"/>
      <w:pPr>
        <w:ind w:left="567" w:firstLine="0"/>
      </w:pPr>
      <w:rPr>
        <w:rFonts w:ascii="黑体" w:eastAsia="黑体" w:hint="eastAsia"/>
        <w:b w:val="0"/>
        <w:i w:val="0"/>
        <w:sz w:val="21"/>
      </w:rPr>
    </w:lvl>
    <w:lvl w:ilvl="4">
      <w:start w:val="1"/>
      <w:numFmt w:val="decimal"/>
      <w:pStyle w:val="a4"/>
      <w:suff w:val="nothing"/>
      <w:lvlText w:val="%1%2.%3.%4.%5　"/>
      <w:lvlJc w:val="left"/>
      <w:pPr>
        <w:ind w:left="709" w:firstLine="0"/>
      </w:pPr>
      <w:rPr>
        <w:rFonts w:ascii="黑体" w:eastAsia="黑体" w:hint="eastAsia"/>
        <w:b w:val="0"/>
        <w:i w:val="0"/>
        <w:sz w:val="21"/>
      </w:rPr>
    </w:lvl>
    <w:lvl w:ilvl="5">
      <w:start w:val="1"/>
      <w:numFmt w:val="decimal"/>
      <w:pStyle w:val="a5"/>
      <w:suff w:val="nothing"/>
      <w:lvlText w:val="%1%2.%3.%4.%5.%6　"/>
      <w:lvlJc w:val="left"/>
      <w:pPr>
        <w:ind w:left="0" w:firstLine="0"/>
      </w:pPr>
      <w:rPr>
        <w:rFonts w:ascii="黑体" w:eastAsia="黑体" w:hint="eastAsia"/>
        <w:b w:val="0"/>
        <w:i w:val="0"/>
        <w:sz w:val="21"/>
      </w:rPr>
    </w:lvl>
    <w:lvl w:ilvl="6">
      <w:start w:val="1"/>
      <w:numFmt w:val="decimal"/>
      <w:pStyle w:val="a6"/>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4">
    <w:nsid w:val="6DBF04F4"/>
    <w:multiLevelType w:val="multilevel"/>
    <w:tmpl w:val="6DBF04F4"/>
    <w:lvl w:ilvl="0">
      <w:start w:val="1"/>
      <w:numFmt w:val="none"/>
      <w:pStyle w:val="a7"/>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num w:numId="1">
    <w:abstractNumId w:val="1"/>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0BB9"/>
    <w:rsid w:val="00007080"/>
    <w:rsid w:val="0001727D"/>
    <w:rsid w:val="00022E9E"/>
    <w:rsid w:val="00025A53"/>
    <w:rsid w:val="00041EE2"/>
    <w:rsid w:val="00053D03"/>
    <w:rsid w:val="00057526"/>
    <w:rsid w:val="00063972"/>
    <w:rsid w:val="00081979"/>
    <w:rsid w:val="000A03A1"/>
    <w:rsid w:val="000A75ED"/>
    <w:rsid w:val="000B2C9B"/>
    <w:rsid w:val="000B79E5"/>
    <w:rsid w:val="000E67F9"/>
    <w:rsid w:val="001002D5"/>
    <w:rsid w:val="00100FBF"/>
    <w:rsid w:val="001012FD"/>
    <w:rsid w:val="001034EA"/>
    <w:rsid w:val="001049AF"/>
    <w:rsid w:val="00104C35"/>
    <w:rsid w:val="001103CF"/>
    <w:rsid w:val="00112852"/>
    <w:rsid w:val="00115D22"/>
    <w:rsid w:val="0014505F"/>
    <w:rsid w:val="00162104"/>
    <w:rsid w:val="0018016C"/>
    <w:rsid w:val="00180962"/>
    <w:rsid w:val="00182520"/>
    <w:rsid w:val="00190F40"/>
    <w:rsid w:val="00193457"/>
    <w:rsid w:val="001977F5"/>
    <w:rsid w:val="001A3E64"/>
    <w:rsid w:val="001A4BEA"/>
    <w:rsid w:val="001E1967"/>
    <w:rsid w:val="001F674A"/>
    <w:rsid w:val="0020322A"/>
    <w:rsid w:val="00203520"/>
    <w:rsid w:val="00204011"/>
    <w:rsid w:val="00204BE1"/>
    <w:rsid w:val="00207B3B"/>
    <w:rsid w:val="00211882"/>
    <w:rsid w:val="00222730"/>
    <w:rsid w:val="00227EB2"/>
    <w:rsid w:val="00243C64"/>
    <w:rsid w:val="00260BB9"/>
    <w:rsid w:val="002620E6"/>
    <w:rsid w:val="0026588A"/>
    <w:rsid w:val="00281A47"/>
    <w:rsid w:val="00293E64"/>
    <w:rsid w:val="002A086B"/>
    <w:rsid w:val="002A731C"/>
    <w:rsid w:val="002B5966"/>
    <w:rsid w:val="002B6FB3"/>
    <w:rsid w:val="002C2A58"/>
    <w:rsid w:val="002C340B"/>
    <w:rsid w:val="002C3B67"/>
    <w:rsid w:val="002D5188"/>
    <w:rsid w:val="002D600A"/>
    <w:rsid w:val="002F7A4F"/>
    <w:rsid w:val="00310BEB"/>
    <w:rsid w:val="00312229"/>
    <w:rsid w:val="00312890"/>
    <w:rsid w:val="003259F8"/>
    <w:rsid w:val="00330145"/>
    <w:rsid w:val="0035633C"/>
    <w:rsid w:val="00370C9E"/>
    <w:rsid w:val="00391C2D"/>
    <w:rsid w:val="0039547A"/>
    <w:rsid w:val="003A639D"/>
    <w:rsid w:val="003B25E1"/>
    <w:rsid w:val="003C2D84"/>
    <w:rsid w:val="003C3681"/>
    <w:rsid w:val="003D5008"/>
    <w:rsid w:val="003E3209"/>
    <w:rsid w:val="003E4094"/>
    <w:rsid w:val="003F031E"/>
    <w:rsid w:val="00403135"/>
    <w:rsid w:val="00405B4E"/>
    <w:rsid w:val="004110F6"/>
    <w:rsid w:val="00422121"/>
    <w:rsid w:val="00426DFE"/>
    <w:rsid w:val="004302C3"/>
    <w:rsid w:val="00443E61"/>
    <w:rsid w:val="0045418F"/>
    <w:rsid w:val="00471339"/>
    <w:rsid w:val="004730E5"/>
    <w:rsid w:val="00475B28"/>
    <w:rsid w:val="00482ACC"/>
    <w:rsid w:val="00486EEF"/>
    <w:rsid w:val="00490939"/>
    <w:rsid w:val="004A1A0B"/>
    <w:rsid w:val="004C354C"/>
    <w:rsid w:val="004C6E98"/>
    <w:rsid w:val="004D36C7"/>
    <w:rsid w:val="004D6B76"/>
    <w:rsid w:val="004E7443"/>
    <w:rsid w:val="004F725E"/>
    <w:rsid w:val="00513640"/>
    <w:rsid w:val="00514581"/>
    <w:rsid w:val="005146B3"/>
    <w:rsid w:val="00523EDE"/>
    <w:rsid w:val="00537820"/>
    <w:rsid w:val="00547C4B"/>
    <w:rsid w:val="0055094D"/>
    <w:rsid w:val="005509A8"/>
    <w:rsid w:val="00552105"/>
    <w:rsid w:val="0056246E"/>
    <w:rsid w:val="00574340"/>
    <w:rsid w:val="00593F34"/>
    <w:rsid w:val="00595252"/>
    <w:rsid w:val="005964C7"/>
    <w:rsid w:val="005A5CCD"/>
    <w:rsid w:val="005B1DE1"/>
    <w:rsid w:val="005B3CF7"/>
    <w:rsid w:val="005B5AAE"/>
    <w:rsid w:val="005B6FC5"/>
    <w:rsid w:val="005C0A37"/>
    <w:rsid w:val="005C166F"/>
    <w:rsid w:val="005D78D8"/>
    <w:rsid w:val="005E48DB"/>
    <w:rsid w:val="005F594D"/>
    <w:rsid w:val="006031E0"/>
    <w:rsid w:val="006101B4"/>
    <w:rsid w:val="00625AD4"/>
    <w:rsid w:val="0062739B"/>
    <w:rsid w:val="00636A15"/>
    <w:rsid w:val="0064243A"/>
    <w:rsid w:val="0065131A"/>
    <w:rsid w:val="0065532B"/>
    <w:rsid w:val="006643FD"/>
    <w:rsid w:val="00666BB9"/>
    <w:rsid w:val="006712D1"/>
    <w:rsid w:val="00680ACC"/>
    <w:rsid w:val="00696457"/>
    <w:rsid w:val="006A03E6"/>
    <w:rsid w:val="006A3B24"/>
    <w:rsid w:val="006A45BF"/>
    <w:rsid w:val="006B2905"/>
    <w:rsid w:val="006B418F"/>
    <w:rsid w:val="006E1BC2"/>
    <w:rsid w:val="006F1892"/>
    <w:rsid w:val="00704C64"/>
    <w:rsid w:val="007074C0"/>
    <w:rsid w:val="00710414"/>
    <w:rsid w:val="00733581"/>
    <w:rsid w:val="007362CB"/>
    <w:rsid w:val="0075793A"/>
    <w:rsid w:val="0076049C"/>
    <w:rsid w:val="00762520"/>
    <w:rsid w:val="0076689B"/>
    <w:rsid w:val="00770B9A"/>
    <w:rsid w:val="007718F0"/>
    <w:rsid w:val="00772422"/>
    <w:rsid w:val="007A57B6"/>
    <w:rsid w:val="007A587F"/>
    <w:rsid w:val="007B1411"/>
    <w:rsid w:val="007D616F"/>
    <w:rsid w:val="007E1357"/>
    <w:rsid w:val="007E6B36"/>
    <w:rsid w:val="007E741E"/>
    <w:rsid w:val="007F1698"/>
    <w:rsid w:val="007F27EB"/>
    <w:rsid w:val="007F7943"/>
    <w:rsid w:val="00825A65"/>
    <w:rsid w:val="008277CF"/>
    <w:rsid w:val="00831ED5"/>
    <w:rsid w:val="008339EF"/>
    <w:rsid w:val="00840932"/>
    <w:rsid w:val="008473BA"/>
    <w:rsid w:val="008475F6"/>
    <w:rsid w:val="00847B34"/>
    <w:rsid w:val="00854B77"/>
    <w:rsid w:val="00862839"/>
    <w:rsid w:val="0087261B"/>
    <w:rsid w:val="00884E61"/>
    <w:rsid w:val="008939C7"/>
    <w:rsid w:val="008945E0"/>
    <w:rsid w:val="008A35EC"/>
    <w:rsid w:val="008A45E8"/>
    <w:rsid w:val="008C5A5D"/>
    <w:rsid w:val="008D3016"/>
    <w:rsid w:val="008F4073"/>
    <w:rsid w:val="0091082D"/>
    <w:rsid w:val="00911CF1"/>
    <w:rsid w:val="0091484E"/>
    <w:rsid w:val="0091718D"/>
    <w:rsid w:val="0093072F"/>
    <w:rsid w:val="009422D6"/>
    <w:rsid w:val="009432E9"/>
    <w:rsid w:val="00971628"/>
    <w:rsid w:val="009A1002"/>
    <w:rsid w:val="009B3ACE"/>
    <w:rsid w:val="009C0ED3"/>
    <w:rsid w:val="009D0F8E"/>
    <w:rsid w:val="009E4BC1"/>
    <w:rsid w:val="009F5F93"/>
    <w:rsid w:val="00A07F9C"/>
    <w:rsid w:val="00A3167D"/>
    <w:rsid w:val="00A327F8"/>
    <w:rsid w:val="00A334FA"/>
    <w:rsid w:val="00A33BAF"/>
    <w:rsid w:val="00A3585C"/>
    <w:rsid w:val="00A37A2C"/>
    <w:rsid w:val="00A54756"/>
    <w:rsid w:val="00A56B52"/>
    <w:rsid w:val="00A73155"/>
    <w:rsid w:val="00A84997"/>
    <w:rsid w:val="00A90F34"/>
    <w:rsid w:val="00A9176B"/>
    <w:rsid w:val="00A917B6"/>
    <w:rsid w:val="00AA0CBD"/>
    <w:rsid w:val="00AA3C25"/>
    <w:rsid w:val="00AA4075"/>
    <w:rsid w:val="00AB199D"/>
    <w:rsid w:val="00AB6095"/>
    <w:rsid w:val="00AD00B7"/>
    <w:rsid w:val="00AD7851"/>
    <w:rsid w:val="00AE2045"/>
    <w:rsid w:val="00AF0F78"/>
    <w:rsid w:val="00AF3AF3"/>
    <w:rsid w:val="00B014DF"/>
    <w:rsid w:val="00B0437F"/>
    <w:rsid w:val="00B054DF"/>
    <w:rsid w:val="00B10EFB"/>
    <w:rsid w:val="00B13041"/>
    <w:rsid w:val="00B42814"/>
    <w:rsid w:val="00B50534"/>
    <w:rsid w:val="00B52DCD"/>
    <w:rsid w:val="00B5315C"/>
    <w:rsid w:val="00B645AB"/>
    <w:rsid w:val="00B66B18"/>
    <w:rsid w:val="00B756EC"/>
    <w:rsid w:val="00B83013"/>
    <w:rsid w:val="00B8596D"/>
    <w:rsid w:val="00B90F34"/>
    <w:rsid w:val="00B924FD"/>
    <w:rsid w:val="00B95137"/>
    <w:rsid w:val="00BA11A1"/>
    <w:rsid w:val="00BA2F75"/>
    <w:rsid w:val="00BE6688"/>
    <w:rsid w:val="00BF2C4E"/>
    <w:rsid w:val="00C04B5A"/>
    <w:rsid w:val="00C0723A"/>
    <w:rsid w:val="00C30769"/>
    <w:rsid w:val="00C406A8"/>
    <w:rsid w:val="00C41B65"/>
    <w:rsid w:val="00C41C37"/>
    <w:rsid w:val="00C41E86"/>
    <w:rsid w:val="00C47F87"/>
    <w:rsid w:val="00C53797"/>
    <w:rsid w:val="00C63900"/>
    <w:rsid w:val="00C65CD8"/>
    <w:rsid w:val="00C71A22"/>
    <w:rsid w:val="00C9236A"/>
    <w:rsid w:val="00CB04B1"/>
    <w:rsid w:val="00CB5A9E"/>
    <w:rsid w:val="00CC53C0"/>
    <w:rsid w:val="00CD3B90"/>
    <w:rsid w:val="00CE67D4"/>
    <w:rsid w:val="00CF6E3A"/>
    <w:rsid w:val="00D15C49"/>
    <w:rsid w:val="00D27446"/>
    <w:rsid w:val="00D50C37"/>
    <w:rsid w:val="00D540FE"/>
    <w:rsid w:val="00D5639D"/>
    <w:rsid w:val="00D56D8A"/>
    <w:rsid w:val="00D630F5"/>
    <w:rsid w:val="00D64947"/>
    <w:rsid w:val="00D70C96"/>
    <w:rsid w:val="00D843C5"/>
    <w:rsid w:val="00D8630E"/>
    <w:rsid w:val="00D86457"/>
    <w:rsid w:val="00D87802"/>
    <w:rsid w:val="00D9147F"/>
    <w:rsid w:val="00DB2419"/>
    <w:rsid w:val="00DB5932"/>
    <w:rsid w:val="00DD39CE"/>
    <w:rsid w:val="00DD56FE"/>
    <w:rsid w:val="00DE10A8"/>
    <w:rsid w:val="00DE5928"/>
    <w:rsid w:val="00DE7134"/>
    <w:rsid w:val="00E00921"/>
    <w:rsid w:val="00E01F3F"/>
    <w:rsid w:val="00E21B13"/>
    <w:rsid w:val="00E23B37"/>
    <w:rsid w:val="00E41228"/>
    <w:rsid w:val="00E46A59"/>
    <w:rsid w:val="00E60D13"/>
    <w:rsid w:val="00E64ABD"/>
    <w:rsid w:val="00E64DA6"/>
    <w:rsid w:val="00E704C9"/>
    <w:rsid w:val="00E707E9"/>
    <w:rsid w:val="00E73C89"/>
    <w:rsid w:val="00E8115D"/>
    <w:rsid w:val="00E8203B"/>
    <w:rsid w:val="00E913B2"/>
    <w:rsid w:val="00E916D1"/>
    <w:rsid w:val="00E927A5"/>
    <w:rsid w:val="00E9392D"/>
    <w:rsid w:val="00EA1BFB"/>
    <w:rsid w:val="00EA269E"/>
    <w:rsid w:val="00EA26C4"/>
    <w:rsid w:val="00EA7016"/>
    <w:rsid w:val="00EB288D"/>
    <w:rsid w:val="00EC2D78"/>
    <w:rsid w:val="00EC7CC0"/>
    <w:rsid w:val="00ED21D0"/>
    <w:rsid w:val="00ED3413"/>
    <w:rsid w:val="00EF06FE"/>
    <w:rsid w:val="00F01A19"/>
    <w:rsid w:val="00F35696"/>
    <w:rsid w:val="00F35AB5"/>
    <w:rsid w:val="00F46D33"/>
    <w:rsid w:val="00F50536"/>
    <w:rsid w:val="00F71EDE"/>
    <w:rsid w:val="00F7440E"/>
    <w:rsid w:val="00F805B9"/>
    <w:rsid w:val="00F945E7"/>
    <w:rsid w:val="00F95539"/>
    <w:rsid w:val="00F97B64"/>
    <w:rsid w:val="00FA7866"/>
    <w:rsid w:val="00FA7DF0"/>
    <w:rsid w:val="00FB536E"/>
    <w:rsid w:val="00FD3BEC"/>
    <w:rsid w:val="00FE3312"/>
    <w:rsid w:val="014277B0"/>
    <w:rsid w:val="016B2185"/>
    <w:rsid w:val="024841B6"/>
    <w:rsid w:val="03263D57"/>
    <w:rsid w:val="06DE78AF"/>
    <w:rsid w:val="078E1ED9"/>
    <w:rsid w:val="08180D44"/>
    <w:rsid w:val="083F03E9"/>
    <w:rsid w:val="09256817"/>
    <w:rsid w:val="09814DE1"/>
    <w:rsid w:val="0D543B51"/>
    <w:rsid w:val="0D9A6329"/>
    <w:rsid w:val="0F586FA7"/>
    <w:rsid w:val="114D1A4D"/>
    <w:rsid w:val="124B7379"/>
    <w:rsid w:val="14BD183A"/>
    <w:rsid w:val="17E1594C"/>
    <w:rsid w:val="199677A3"/>
    <w:rsid w:val="1B7F2EAF"/>
    <w:rsid w:val="1E3E6234"/>
    <w:rsid w:val="1F552F5D"/>
    <w:rsid w:val="20444836"/>
    <w:rsid w:val="2055748C"/>
    <w:rsid w:val="21C55098"/>
    <w:rsid w:val="249632D2"/>
    <w:rsid w:val="2C327239"/>
    <w:rsid w:val="2DA71154"/>
    <w:rsid w:val="2E4552EB"/>
    <w:rsid w:val="2EB32D75"/>
    <w:rsid w:val="346E5CA1"/>
    <w:rsid w:val="375413F4"/>
    <w:rsid w:val="39BC6A82"/>
    <w:rsid w:val="3ABF550D"/>
    <w:rsid w:val="3BF91620"/>
    <w:rsid w:val="3D6C3806"/>
    <w:rsid w:val="3F760470"/>
    <w:rsid w:val="40A23441"/>
    <w:rsid w:val="41EB4348"/>
    <w:rsid w:val="4259463E"/>
    <w:rsid w:val="42C81B2D"/>
    <w:rsid w:val="42E25B5C"/>
    <w:rsid w:val="43102234"/>
    <w:rsid w:val="43C26E1B"/>
    <w:rsid w:val="441548D8"/>
    <w:rsid w:val="45E241A9"/>
    <w:rsid w:val="477610BB"/>
    <w:rsid w:val="48925531"/>
    <w:rsid w:val="493A1E08"/>
    <w:rsid w:val="49BD667A"/>
    <w:rsid w:val="4A9800B1"/>
    <w:rsid w:val="4F3A61EF"/>
    <w:rsid w:val="53153078"/>
    <w:rsid w:val="54926DFD"/>
    <w:rsid w:val="56AB4C96"/>
    <w:rsid w:val="5A7C1FCE"/>
    <w:rsid w:val="5B662F8B"/>
    <w:rsid w:val="5BEC71F7"/>
    <w:rsid w:val="5C6F2536"/>
    <w:rsid w:val="602833F7"/>
    <w:rsid w:val="60AD445C"/>
    <w:rsid w:val="61663D19"/>
    <w:rsid w:val="6411548B"/>
    <w:rsid w:val="64985452"/>
    <w:rsid w:val="6F9D025F"/>
    <w:rsid w:val="7029683D"/>
    <w:rsid w:val="73EF64BD"/>
    <w:rsid w:val="7B8726D0"/>
    <w:rsid w:val="7D9C61E7"/>
    <w:rsid w:val="7F80766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uiPriority="0" w:unhideWhenUsed="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8">
    <w:name w:val="Normal"/>
    <w:qFormat/>
    <w:pPr>
      <w:widowControl w:val="0"/>
      <w:jc w:val="both"/>
    </w:pPr>
    <w:rPr>
      <w:kern w:val="2"/>
      <w:sz w:val="21"/>
      <w:szCs w:val="24"/>
    </w:rPr>
  </w:style>
  <w:style w:type="paragraph" w:styleId="1">
    <w:name w:val="heading 1"/>
    <w:basedOn w:val="a8"/>
    <w:next w:val="a8"/>
    <w:uiPriority w:val="9"/>
    <w:qFormat/>
    <w:pPr>
      <w:spacing w:beforeAutospacing="1" w:afterAutospacing="1"/>
      <w:jc w:val="left"/>
      <w:outlineLvl w:val="0"/>
    </w:pPr>
    <w:rPr>
      <w:rFonts w:ascii="宋体" w:hAnsi="宋体" w:hint="eastAsia"/>
      <w:b/>
      <w:kern w:val="44"/>
      <w:sz w:val="48"/>
      <w:szCs w:val="48"/>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paragraph" w:styleId="ac">
    <w:name w:val="Balloon Text"/>
    <w:basedOn w:val="a8"/>
    <w:link w:val="Char"/>
    <w:uiPriority w:val="99"/>
    <w:semiHidden/>
    <w:unhideWhenUsed/>
    <w:qFormat/>
    <w:rPr>
      <w:sz w:val="18"/>
      <w:szCs w:val="18"/>
    </w:rPr>
  </w:style>
  <w:style w:type="paragraph" w:styleId="ad">
    <w:name w:val="footer"/>
    <w:basedOn w:val="a8"/>
    <w:link w:val="Char0"/>
    <w:qFormat/>
    <w:pPr>
      <w:tabs>
        <w:tab w:val="center" w:pos="4153"/>
        <w:tab w:val="right" w:pos="8306"/>
      </w:tabs>
      <w:snapToGrid w:val="0"/>
      <w:jc w:val="left"/>
    </w:pPr>
    <w:rPr>
      <w:rFonts w:asciiTheme="minorHAnsi" w:hAnsiTheme="minorHAnsi" w:cstheme="minorBidi"/>
      <w:sz w:val="18"/>
      <w:szCs w:val="18"/>
    </w:rPr>
  </w:style>
  <w:style w:type="paragraph" w:styleId="ae">
    <w:name w:val="header"/>
    <w:basedOn w:val="a8"/>
    <w:link w:val="Char1"/>
    <w:uiPriority w:val="99"/>
    <w:unhideWhenUsed/>
    <w:qFormat/>
    <w:pPr>
      <w:pBdr>
        <w:bottom w:val="single" w:sz="6" w:space="1" w:color="auto"/>
      </w:pBdr>
      <w:tabs>
        <w:tab w:val="center" w:pos="4153"/>
        <w:tab w:val="right" w:pos="8306"/>
      </w:tabs>
      <w:snapToGrid w:val="0"/>
      <w:jc w:val="center"/>
    </w:pPr>
    <w:rPr>
      <w:sz w:val="18"/>
      <w:szCs w:val="18"/>
    </w:rPr>
  </w:style>
  <w:style w:type="paragraph" w:customStyle="1" w:styleId="af">
    <w:name w:val="段"/>
    <w:link w:val="Char2"/>
    <w:qFormat/>
    <w:pPr>
      <w:tabs>
        <w:tab w:val="center" w:pos="4201"/>
        <w:tab w:val="right" w:leader="dot" w:pos="9298"/>
      </w:tabs>
      <w:autoSpaceDE w:val="0"/>
      <w:autoSpaceDN w:val="0"/>
      <w:ind w:firstLineChars="200" w:firstLine="420"/>
      <w:jc w:val="both"/>
    </w:pPr>
    <w:rPr>
      <w:rFonts w:ascii="宋体"/>
      <w:sz w:val="21"/>
    </w:rPr>
  </w:style>
  <w:style w:type="paragraph" w:customStyle="1" w:styleId="af0">
    <w:name w:val="正文表标题"/>
    <w:next w:val="af"/>
    <w:qFormat/>
    <w:pPr>
      <w:tabs>
        <w:tab w:val="left" w:pos="360"/>
      </w:tabs>
      <w:spacing w:beforeLines="50" w:afterLines="50"/>
      <w:jc w:val="center"/>
    </w:pPr>
    <w:rPr>
      <w:rFonts w:ascii="黑体" w:eastAsia="黑体"/>
      <w:sz w:val="21"/>
    </w:rPr>
  </w:style>
  <w:style w:type="character" w:customStyle="1" w:styleId="Char2">
    <w:name w:val="段 Char"/>
    <w:basedOn w:val="a9"/>
    <w:link w:val="af"/>
    <w:qFormat/>
    <w:locked/>
    <w:rPr>
      <w:rFonts w:ascii="宋体" w:eastAsia="宋体" w:hAnsi="Times New Roman" w:cs="Times New Roman"/>
      <w:kern w:val="0"/>
      <w:szCs w:val="20"/>
    </w:rPr>
  </w:style>
  <w:style w:type="character" w:customStyle="1" w:styleId="Char">
    <w:name w:val="批注框文本 Char"/>
    <w:basedOn w:val="a9"/>
    <w:link w:val="ac"/>
    <w:uiPriority w:val="99"/>
    <w:semiHidden/>
    <w:qFormat/>
    <w:rPr>
      <w:rFonts w:ascii="Times New Roman" w:eastAsia="宋体" w:hAnsi="Times New Roman" w:cs="Times New Roman"/>
      <w:sz w:val="18"/>
      <w:szCs w:val="18"/>
    </w:rPr>
  </w:style>
  <w:style w:type="paragraph" w:customStyle="1" w:styleId="Default">
    <w:name w:val="Default"/>
    <w:qFormat/>
    <w:pPr>
      <w:widowControl w:val="0"/>
      <w:autoSpaceDE w:val="0"/>
      <w:autoSpaceDN w:val="0"/>
      <w:adjustRightInd w:val="0"/>
    </w:pPr>
    <w:rPr>
      <w:rFonts w:ascii="仿宋" w:eastAsia="仿宋" w:hAnsiTheme="minorHAnsi" w:cs="仿宋"/>
      <w:color w:val="000000"/>
      <w:sz w:val="24"/>
      <w:szCs w:val="24"/>
    </w:rPr>
  </w:style>
  <w:style w:type="character" w:customStyle="1" w:styleId="Char0">
    <w:name w:val="页脚 Char"/>
    <w:basedOn w:val="a9"/>
    <w:link w:val="ad"/>
    <w:qFormat/>
    <w:rPr>
      <w:rFonts w:eastAsia="宋体"/>
      <w:kern w:val="2"/>
      <w:sz w:val="18"/>
      <w:szCs w:val="18"/>
    </w:rPr>
  </w:style>
  <w:style w:type="character" w:customStyle="1" w:styleId="font01">
    <w:name w:val="font01"/>
    <w:basedOn w:val="a9"/>
    <w:qFormat/>
    <w:rPr>
      <w:rFonts w:ascii="宋体" w:eastAsia="宋体" w:hAnsi="宋体" w:cs="宋体" w:hint="eastAsia"/>
      <w:color w:val="000000"/>
      <w:sz w:val="20"/>
      <w:szCs w:val="20"/>
      <w:u w:val="none"/>
      <w:vertAlign w:val="superscript"/>
    </w:rPr>
  </w:style>
  <w:style w:type="character" w:customStyle="1" w:styleId="font11">
    <w:name w:val="font11"/>
    <w:basedOn w:val="a9"/>
    <w:qFormat/>
    <w:rPr>
      <w:rFonts w:ascii="Times New Roman" w:hAnsi="Times New Roman" w:cs="Times New Roman" w:hint="default"/>
      <w:color w:val="000000"/>
      <w:sz w:val="20"/>
      <w:szCs w:val="20"/>
      <w:u w:val="none"/>
    </w:rPr>
  </w:style>
  <w:style w:type="character" w:customStyle="1" w:styleId="font31">
    <w:name w:val="font31"/>
    <w:basedOn w:val="a9"/>
    <w:qFormat/>
    <w:rPr>
      <w:rFonts w:ascii="宋体" w:eastAsia="宋体" w:hAnsi="宋体" w:cs="宋体" w:hint="eastAsia"/>
      <w:color w:val="000000"/>
      <w:sz w:val="20"/>
      <w:szCs w:val="20"/>
      <w:u w:val="none"/>
    </w:rPr>
  </w:style>
  <w:style w:type="paragraph" w:styleId="af1">
    <w:name w:val="List Paragraph"/>
    <w:basedOn w:val="a8"/>
    <w:uiPriority w:val="34"/>
    <w:qFormat/>
    <w:pPr>
      <w:ind w:firstLineChars="200" w:firstLine="420"/>
    </w:pPr>
  </w:style>
  <w:style w:type="paragraph" w:customStyle="1" w:styleId="a">
    <w:name w:val="附录表标题"/>
    <w:basedOn w:val="a8"/>
    <w:next w:val="af"/>
    <w:qFormat/>
    <w:pPr>
      <w:numPr>
        <w:ilvl w:val="1"/>
        <w:numId w:val="1"/>
      </w:numPr>
      <w:tabs>
        <w:tab w:val="left" w:pos="180"/>
      </w:tabs>
      <w:spacing w:beforeLines="50" w:afterLines="50"/>
      <w:ind w:left="0" w:firstLine="0"/>
      <w:jc w:val="center"/>
    </w:pPr>
    <w:rPr>
      <w:rFonts w:ascii="黑体" w:eastAsia="黑体"/>
      <w:szCs w:val="21"/>
    </w:rPr>
  </w:style>
  <w:style w:type="character" w:customStyle="1" w:styleId="Char1">
    <w:name w:val="页眉 Char"/>
    <w:basedOn w:val="a9"/>
    <w:link w:val="ae"/>
    <w:uiPriority w:val="99"/>
    <w:qFormat/>
    <w:rPr>
      <w:kern w:val="2"/>
      <w:sz w:val="18"/>
      <w:szCs w:val="18"/>
    </w:rPr>
  </w:style>
  <w:style w:type="paragraph" w:customStyle="1" w:styleId="af2">
    <w:name w:val="标准文件_段"/>
    <w:link w:val="Char3"/>
    <w:qFormat/>
    <w:pPr>
      <w:autoSpaceDE w:val="0"/>
      <w:autoSpaceDN w:val="0"/>
      <w:ind w:firstLineChars="200" w:firstLine="200"/>
      <w:jc w:val="both"/>
    </w:pPr>
    <w:rPr>
      <w:rFonts w:ascii="宋体"/>
      <w:sz w:val="21"/>
    </w:rPr>
  </w:style>
  <w:style w:type="character" w:customStyle="1" w:styleId="Char3">
    <w:name w:val="标准文件_段 Char"/>
    <w:link w:val="af2"/>
    <w:qFormat/>
    <w:rPr>
      <w:rFonts w:ascii="宋体"/>
      <w:sz w:val="21"/>
    </w:rPr>
  </w:style>
  <w:style w:type="paragraph" w:customStyle="1" w:styleId="a3">
    <w:name w:val="标准文件_二级条标题"/>
    <w:next w:val="af2"/>
    <w:qFormat/>
    <w:rsid w:val="003E3209"/>
    <w:pPr>
      <w:widowControl w:val="0"/>
      <w:numPr>
        <w:ilvl w:val="3"/>
        <w:numId w:val="4"/>
      </w:numPr>
      <w:spacing w:beforeLines="50" w:before="50" w:afterLines="50" w:after="50"/>
      <w:ind w:left="0"/>
      <w:jc w:val="both"/>
      <w:outlineLvl w:val="2"/>
    </w:pPr>
    <w:rPr>
      <w:rFonts w:ascii="黑体" w:eastAsia="黑体"/>
      <w:sz w:val="21"/>
    </w:rPr>
  </w:style>
  <w:style w:type="paragraph" w:customStyle="1" w:styleId="a4">
    <w:name w:val="标准文件_三级条标题"/>
    <w:basedOn w:val="a3"/>
    <w:next w:val="af2"/>
    <w:rsid w:val="003E3209"/>
    <w:pPr>
      <w:widowControl/>
      <w:numPr>
        <w:ilvl w:val="4"/>
      </w:numPr>
      <w:ind w:left="0"/>
      <w:outlineLvl w:val="3"/>
    </w:pPr>
  </w:style>
  <w:style w:type="paragraph" w:customStyle="1" w:styleId="a5">
    <w:name w:val="标准文件_四级条标题"/>
    <w:next w:val="af2"/>
    <w:rsid w:val="003E3209"/>
    <w:pPr>
      <w:widowControl w:val="0"/>
      <w:numPr>
        <w:ilvl w:val="5"/>
        <w:numId w:val="4"/>
      </w:numPr>
      <w:spacing w:beforeLines="50" w:before="50" w:afterLines="50" w:after="50"/>
      <w:jc w:val="both"/>
      <w:outlineLvl w:val="4"/>
    </w:pPr>
    <w:rPr>
      <w:rFonts w:ascii="黑体" w:eastAsia="黑体"/>
      <w:sz w:val="21"/>
    </w:rPr>
  </w:style>
  <w:style w:type="paragraph" w:customStyle="1" w:styleId="a6">
    <w:name w:val="标准文件_五级条标题"/>
    <w:next w:val="af2"/>
    <w:rsid w:val="003E3209"/>
    <w:pPr>
      <w:widowControl w:val="0"/>
      <w:numPr>
        <w:ilvl w:val="6"/>
        <w:numId w:val="4"/>
      </w:numPr>
      <w:spacing w:beforeLines="50" w:before="50" w:afterLines="50" w:after="50"/>
      <w:jc w:val="both"/>
      <w:outlineLvl w:val="5"/>
    </w:pPr>
    <w:rPr>
      <w:rFonts w:ascii="黑体" w:eastAsia="黑体"/>
      <w:sz w:val="21"/>
    </w:rPr>
  </w:style>
  <w:style w:type="paragraph" w:customStyle="1" w:styleId="a1">
    <w:name w:val="标准文件_章标题"/>
    <w:next w:val="af2"/>
    <w:rsid w:val="003E3209"/>
    <w:pPr>
      <w:numPr>
        <w:ilvl w:val="1"/>
        <w:numId w:val="4"/>
      </w:numPr>
      <w:spacing w:beforeLines="100" w:before="100" w:afterLines="100" w:after="100"/>
      <w:jc w:val="both"/>
      <w:outlineLvl w:val="0"/>
    </w:pPr>
    <w:rPr>
      <w:rFonts w:ascii="黑体" w:eastAsia="黑体"/>
      <w:sz w:val="21"/>
    </w:rPr>
  </w:style>
  <w:style w:type="paragraph" w:customStyle="1" w:styleId="a2">
    <w:name w:val="标准文件_一级条标题"/>
    <w:basedOn w:val="a1"/>
    <w:next w:val="af2"/>
    <w:rsid w:val="003E3209"/>
    <w:pPr>
      <w:numPr>
        <w:ilvl w:val="2"/>
      </w:numPr>
      <w:spacing w:beforeLines="50" w:before="50" w:afterLines="50" w:after="50"/>
      <w:ind w:left="0"/>
      <w:outlineLvl w:val="1"/>
    </w:pPr>
  </w:style>
  <w:style w:type="paragraph" w:customStyle="1" w:styleId="a0">
    <w:name w:val="前言标题"/>
    <w:next w:val="a8"/>
    <w:rsid w:val="003E3209"/>
    <w:pPr>
      <w:numPr>
        <w:numId w:val="4"/>
      </w:numPr>
      <w:shd w:val="clear" w:color="FFFFFF" w:fill="FFFFFF"/>
      <w:spacing w:before="540" w:after="600"/>
      <w:jc w:val="center"/>
      <w:outlineLvl w:val="0"/>
    </w:pPr>
    <w:rPr>
      <w:rFonts w:ascii="黑体" w:eastAsia="黑体"/>
      <w:sz w:val="32"/>
    </w:rPr>
  </w:style>
  <w:style w:type="paragraph" w:customStyle="1" w:styleId="af3">
    <w:name w:val="标准文件_二级无标题"/>
    <w:basedOn w:val="a3"/>
    <w:qFormat/>
    <w:rsid w:val="003E3209"/>
    <w:pPr>
      <w:spacing w:beforeLines="0" w:before="0" w:afterLines="0" w:after="0"/>
      <w:outlineLvl w:val="9"/>
    </w:pPr>
    <w:rPr>
      <w:rFonts w:ascii="宋体" w:eastAsia="宋体"/>
    </w:rPr>
  </w:style>
  <w:style w:type="paragraph" w:customStyle="1" w:styleId="a7">
    <w:name w:val="标准文件_注："/>
    <w:next w:val="af2"/>
    <w:qFormat/>
    <w:rsid w:val="00C65CD8"/>
    <w:pPr>
      <w:widowControl w:val="0"/>
      <w:numPr>
        <w:numId w:val="5"/>
      </w:numPr>
      <w:autoSpaceDE w:val="0"/>
      <w:autoSpaceDN w:val="0"/>
      <w:jc w:val="both"/>
    </w:pPr>
    <w:rPr>
      <w:rFonts w:ascii="宋体"/>
      <w:sz w:val="18"/>
      <w:szCs w:val="18"/>
    </w:rPr>
  </w:style>
  <w:style w:type="character" w:styleId="af4">
    <w:name w:val="Emphasis"/>
    <w:basedOn w:val="a9"/>
    <w:uiPriority w:val="20"/>
    <w:qFormat/>
    <w:rsid w:val="00D64947"/>
    <w:rPr>
      <w:i/>
      <w:iCs/>
    </w:rPr>
  </w:style>
  <w:style w:type="character" w:styleId="af5">
    <w:name w:val="Strong"/>
    <w:uiPriority w:val="22"/>
    <w:qFormat/>
    <w:rsid w:val="00D5639D"/>
    <w:rPr>
      <w:b/>
      <w:bCs/>
    </w:rPr>
  </w:style>
  <w:style w:type="paragraph" w:customStyle="1" w:styleId="af6">
    <w:name w:val="标准文件_一级无标题"/>
    <w:basedOn w:val="a2"/>
    <w:qFormat/>
    <w:rsid w:val="00D5639D"/>
    <w:pPr>
      <w:numPr>
        <w:ilvl w:val="0"/>
        <w:numId w:val="0"/>
      </w:numPr>
      <w:tabs>
        <w:tab w:val="num" w:pos="360"/>
      </w:tabs>
      <w:spacing w:beforeLines="0" w:before="0" w:afterLines="0" w:after="0"/>
      <w:outlineLvl w:val="9"/>
    </w:pPr>
    <w:rPr>
      <w:rFonts w:ascii="宋体" w:eastAsia="宋体"/>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uiPriority="0" w:unhideWhenUsed="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8">
    <w:name w:val="Normal"/>
    <w:qFormat/>
    <w:pPr>
      <w:widowControl w:val="0"/>
      <w:jc w:val="both"/>
    </w:pPr>
    <w:rPr>
      <w:kern w:val="2"/>
      <w:sz w:val="21"/>
      <w:szCs w:val="24"/>
    </w:rPr>
  </w:style>
  <w:style w:type="paragraph" w:styleId="1">
    <w:name w:val="heading 1"/>
    <w:basedOn w:val="a8"/>
    <w:next w:val="a8"/>
    <w:uiPriority w:val="9"/>
    <w:qFormat/>
    <w:pPr>
      <w:spacing w:beforeAutospacing="1" w:afterAutospacing="1"/>
      <w:jc w:val="left"/>
      <w:outlineLvl w:val="0"/>
    </w:pPr>
    <w:rPr>
      <w:rFonts w:ascii="宋体" w:hAnsi="宋体" w:hint="eastAsia"/>
      <w:b/>
      <w:kern w:val="44"/>
      <w:sz w:val="48"/>
      <w:szCs w:val="48"/>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paragraph" w:styleId="ac">
    <w:name w:val="Balloon Text"/>
    <w:basedOn w:val="a8"/>
    <w:link w:val="Char"/>
    <w:uiPriority w:val="99"/>
    <w:semiHidden/>
    <w:unhideWhenUsed/>
    <w:qFormat/>
    <w:rPr>
      <w:sz w:val="18"/>
      <w:szCs w:val="18"/>
    </w:rPr>
  </w:style>
  <w:style w:type="paragraph" w:styleId="ad">
    <w:name w:val="footer"/>
    <w:basedOn w:val="a8"/>
    <w:link w:val="Char0"/>
    <w:qFormat/>
    <w:pPr>
      <w:tabs>
        <w:tab w:val="center" w:pos="4153"/>
        <w:tab w:val="right" w:pos="8306"/>
      </w:tabs>
      <w:snapToGrid w:val="0"/>
      <w:jc w:val="left"/>
    </w:pPr>
    <w:rPr>
      <w:rFonts w:asciiTheme="minorHAnsi" w:hAnsiTheme="minorHAnsi" w:cstheme="minorBidi"/>
      <w:sz w:val="18"/>
      <w:szCs w:val="18"/>
    </w:rPr>
  </w:style>
  <w:style w:type="paragraph" w:styleId="ae">
    <w:name w:val="header"/>
    <w:basedOn w:val="a8"/>
    <w:link w:val="Char1"/>
    <w:uiPriority w:val="99"/>
    <w:unhideWhenUsed/>
    <w:qFormat/>
    <w:pPr>
      <w:pBdr>
        <w:bottom w:val="single" w:sz="6" w:space="1" w:color="auto"/>
      </w:pBdr>
      <w:tabs>
        <w:tab w:val="center" w:pos="4153"/>
        <w:tab w:val="right" w:pos="8306"/>
      </w:tabs>
      <w:snapToGrid w:val="0"/>
      <w:jc w:val="center"/>
    </w:pPr>
    <w:rPr>
      <w:sz w:val="18"/>
      <w:szCs w:val="18"/>
    </w:rPr>
  </w:style>
  <w:style w:type="paragraph" w:customStyle="1" w:styleId="af">
    <w:name w:val="段"/>
    <w:link w:val="Char2"/>
    <w:qFormat/>
    <w:pPr>
      <w:tabs>
        <w:tab w:val="center" w:pos="4201"/>
        <w:tab w:val="right" w:leader="dot" w:pos="9298"/>
      </w:tabs>
      <w:autoSpaceDE w:val="0"/>
      <w:autoSpaceDN w:val="0"/>
      <w:ind w:firstLineChars="200" w:firstLine="420"/>
      <w:jc w:val="both"/>
    </w:pPr>
    <w:rPr>
      <w:rFonts w:ascii="宋体"/>
      <w:sz w:val="21"/>
    </w:rPr>
  </w:style>
  <w:style w:type="paragraph" w:customStyle="1" w:styleId="af0">
    <w:name w:val="正文表标题"/>
    <w:next w:val="af"/>
    <w:qFormat/>
    <w:pPr>
      <w:tabs>
        <w:tab w:val="left" w:pos="360"/>
      </w:tabs>
      <w:spacing w:beforeLines="50" w:afterLines="50"/>
      <w:jc w:val="center"/>
    </w:pPr>
    <w:rPr>
      <w:rFonts w:ascii="黑体" w:eastAsia="黑体"/>
      <w:sz w:val="21"/>
    </w:rPr>
  </w:style>
  <w:style w:type="character" w:customStyle="1" w:styleId="Char2">
    <w:name w:val="段 Char"/>
    <w:basedOn w:val="a9"/>
    <w:link w:val="af"/>
    <w:qFormat/>
    <w:locked/>
    <w:rPr>
      <w:rFonts w:ascii="宋体" w:eastAsia="宋体" w:hAnsi="Times New Roman" w:cs="Times New Roman"/>
      <w:kern w:val="0"/>
      <w:szCs w:val="20"/>
    </w:rPr>
  </w:style>
  <w:style w:type="character" w:customStyle="1" w:styleId="Char">
    <w:name w:val="批注框文本 Char"/>
    <w:basedOn w:val="a9"/>
    <w:link w:val="ac"/>
    <w:uiPriority w:val="99"/>
    <w:semiHidden/>
    <w:qFormat/>
    <w:rPr>
      <w:rFonts w:ascii="Times New Roman" w:eastAsia="宋体" w:hAnsi="Times New Roman" w:cs="Times New Roman"/>
      <w:sz w:val="18"/>
      <w:szCs w:val="18"/>
    </w:rPr>
  </w:style>
  <w:style w:type="paragraph" w:customStyle="1" w:styleId="Default">
    <w:name w:val="Default"/>
    <w:qFormat/>
    <w:pPr>
      <w:widowControl w:val="0"/>
      <w:autoSpaceDE w:val="0"/>
      <w:autoSpaceDN w:val="0"/>
      <w:adjustRightInd w:val="0"/>
    </w:pPr>
    <w:rPr>
      <w:rFonts w:ascii="仿宋" w:eastAsia="仿宋" w:hAnsiTheme="minorHAnsi" w:cs="仿宋"/>
      <w:color w:val="000000"/>
      <w:sz w:val="24"/>
      <w:szCs w:val="24"/>
    </w:rPr>
  </w:style>
  <w:style w:type="character" w:customStyle="1" w:styleId="Char0">
    <w:name w:val="页脚 Char"/>
    <w:basedOn w:val="a9"/>
    <w:link w:val="ad"/>
    <w:qFormat/>
    <w:rPr>
      <w:rFonts w:eastAsia="宋体"/>
      <w:kern w:val="2"/>
      <w:sz w:val="18"/>
      <w:szCs w:val="18"/>
    </w:rPr>
  </w:style>
  <w:style w:type="character" w:customStyle="1" w:styleId="font01">
    <w:name w:val="font01"/>
    <w:basedOn w:val="a9"/>
    <w:qFormat/>
    <w:rPr>
      <w:rFonts w:ascii="宋体" w:eastAsia="宋体" w:hAnsi="宋体" w:cs="宋体" w:hint="eastAsia"/>
      <w:color w:val="000000"/>
      <w:sz w:val="20"/>
      <w:szCs w:val="20"/>
      <w:u w:val="none"/>
      <w:vertAlign w:val="superscript"/>
    </w:rPr>
  </w:style>
  <w:style w:type="character" w:customStyle="1" w:styleId="font11">
    <w:name w:val="font11"/>
    <w:basedOn w:val="a9"/>
    <w:qFormat/>
    <w:rPr>
      <w:rFonts w:ascii="Times New Roman" w:hAnsi="Times New Roman" w:cs="Times New Roman" w:hint="default"/>
      <w:color w:val="000000"/>
      <w:sz w:val="20"/>
      <w:szCs w:val="20"/>
      <w:u w:val="none"/>
    </w:rPr>
  </w:style>
  <w:style w:type="character" w:customStyle="1" w:styleId="font31">
    <w:name w:val="font31"/>
    <w:basedOn w:val="a9"/>
    <w:qFormat/>
    <w:rPr>
      <w:rFonts w:ascii="宋体" w:eastAsia="宋体" w:hAnsi="宋体" w:cs="宋体" w:hint="eastAsia"/>
      <w:color w:val="000000"/>
      <w:sz w:val="20"/>
      <w:szCs w:val="20"/>
      <w:u w:val="none"/>
    </w:rPr>
  </w:style>
  <w:style w:type="paragraph" w:styleId="af1">
    <w:name w:val="List Paragraph"/>
    <w:basedOn w:val="a8"/>
    <w:uiPriority w:val="34"/>
    <w:qFormat/>
    <w:pPr>
      <w:ind w:firstLineChars="200" w:firstLine="420"/>
    </w:pPr>
  </w:style>
  <w:style w:type="paragraph" w:customStyle="1" w:styleId="a">
    <w:name w:val="附录表标题"/>
    <w:basedOn w:val="a8"/>
    <w:next w:val="af"/>
    <w:qFormat/>
    <w:pPr>
      <w:numPr>
        <w:ilvl w:val="1"/>
        <w:numId w:val="1"/>
      </w:numPr>
      <w:tabs>
        <w:tab w:val="left" w:pos="180"/>
      </w:tabs>
      <w:spacing w:beforeLines="50" w:afterLines="50"/>
      <w:ind w:left="0" w:firstLine="0"/>
      <w:jc w:val="center"/>
    </w:pPr>
    <w:rPr>
      <w:rFonts w:ascii="黑体" w:eastAsia="黑体"/>
      <w:szCs w:val="21"/>
    </w:rPr>
  </w:style>
  <w:style w:type="character" w:customStyle="1" w:styleId="Char1">
    <w:name w:val="页眉 Char"/>
    <w:basedOn w:val="a9"/>
    <w:link w:val="ae"/>
    <w:uiPriority w:val="99"/>
    <w:qFormat/>
    <w:rPr>
      <w:kern w:val="2"/>
      <w:sz w:val="18"/>
      <w:szCs w:val="18"/>
    </w:rPr>
  </w:style>
  <w:style w:type="paragraph" w:customStyle="1" w:styleId="af2">
    <w:name w:val="标准文件_段"/>
    <w:link w:val="Char3"/>
    <w:qFormat/>
    <w:pPr>
      <w:autoSpaceDE w:val="0"/>
      <w:autoSpaceDN w:val="0"/>
      <w:ind w:firstLineChars="200" w:firstLine="200"/>
      <w:jc w:val="both"/>
    </w:pPr>
    <w:rPr>
      <w:rFonts w:ascii="宋体"/>
      <w:sz w:val="21"/>
    </w:rPr>
  </w:style>
  <w:style w:type="character" w:customStyle="1" w:styleId="Char3">
    <w:name w:val="标准文件_段 Char"/>
    <w:link w:val="af2"/>
    <w:qFormat/>
    <w:rPr>
      <w:rFonts w:ascii="宋体"/>
      <w:sz w:val="21"/>
    </w:rPr>
  </w:style>
  <w:style w:type="paragraph" w:customStyle="1" w:styleId="a3">
    <w:name w:val="标准文件_二级条标题"/>
    <w:next w:val="af2"/>
    <w:qFormat/>
    <w:rsid w:val="003E3209"/>
    <w:pPr>
      <w:widowControl w:val="0"/>
      <w:numPr>
        <w:ilvl w:val="3"/>
        <w:numId w:val="4"/>
      </w:numPr>
      <w:spacing w:beforeLines="50" w:before="50" w:afterLines="50" w:after="50"/>
      <w:ind w:left="0"/>
      <w:jc w:val="both"/>
      <w:outlineLvl w:val="2"/>
    </w:pPr>
    <w:rPr>
      <w:rFonts w:ascii="黑体" w:eastAsia="黑体"/>
      <w:sz w:val="21"/>
    </w:rPr>
  </w:style>
  <w:style w:type="paragraph" w:customStyle="1" w:styleId="a4">
    <w:name w:val="标准文件_三级条标题"/>
    <w:basedOn w:val="a3"/>
    <w:next w:val="af2"/>
    <w:rsid w:val="003E3209"/>
    <w:pPr>
      <w:widowControl/>
      <w:numPr>
        <w:ilvl w:val="4"/>
      </w:numPr>
      <w:ind w:left="0"/>
      <w:outlineLvl w:val="3"/>
    </w:pPr>
  </w:style>
  <w:style w:type="paragraph" w:customStyle="1" w:styleId="a5">
    <w:name w:val="标准文件_四级条标题"/>
    <w:next w:val="af2"/>
    <w:rsid w:val="003E3209"/>
    <w:pPr>
      <w:widowControl w:val="0"/>
      <w:numPr>
        <w:ilvl w:val="5"/>
        <w:numId w:val="4"/>
      </w:numPr>
      <w:spacing w:beforeLines="50" w:before="50" w:afterLines="50" w:after="50"/>
      <w:jc w:val="both"/>
      <w:outlineLvl w:val="4"/>
    </w:pPr>
    <w:rPr>
      <w:rFonts w:ascii="黑体" w:eastAsia="黑体"/>
      <w:sz w:val="21"/>
    </w:rPr>
  </w:style>
  <w:style w:type="paragraph" w:customStyle="1" w:styleId="a6">
    <w:name w:val="标准文件_五级条标题"/>
    <w:next w:val="af2"/>
    <w:rsid w:val="003E3209"/>
    <w:pPr>
      <w:widowControl w:val="0"/>
      <w:numPr>
        <w:ilvl w:val="6"/>
        <w:numId w:val="4"/>
      </w:numPr>
      <w:spacing w:beforeLines="50" w:before="50" w:afterLines="50" w:after="50"/>
      <w:jc w:val="both"/>
      <w:outlineLvl w:val="5"/>
    </w:pPr>
    <w:rPr>
      <w:rFonts w:ascii="黑体" w:eastAsia="黑体"/>
      <w:sz w:val="21"/>
    </w:rPr>
  </w:style>
  <w:style w:type="paragraph" w:customStyle="1" w:styleId="a1">
    <w:name w:val="标准文件_章标题"/>
    <w:next w:val="af2"/>
    <w:rsid w:val="003E3209"/>
    <w:pPr>
      <w:numPr>
        <w:ilvl w:val="1"/>
        <w:numId w:val="4"/>
      </w:numPr>
      <w:spacing w:beforeLines="100" w:before="100" w:afterLines="100" w:after="100"/>
      <w:jc w:val="both"/>
      <w:outlineLvl w:val="0"/>
    </w:pPr>
    <w:rPr>
      <w:rFonts w:ascii="黑体" w:eastAsia="黑体"/>
      <w:sz w:val="21"/>
    </w:rPr>
  </w:style>
  <w:style w:type="paragraph" w:customStyle="1" w:styleId="a2">
    <w:name w:val="标准文件_一级条标题"/>
    <w:basedOn w:val="a1"/>
    <w:next w:val="af2"/>
    <w:rsid w:val="003E3209"/>
    <w:pPr>
      <w:numPr>
        <w:ilvl w:val="2"/>
      </w:numPr>
      <w:spacing w:beforeLines="50" w:before="50" w:afterLines="50" w:after="50"/>
      <w:ind w:left="0"/>
      <w:outlineLvl w:val="1"/>
    </w:pPr>
  </w:style>
  <w:style w:type="paragraph" w:customStyle="1" w:styleId="a0">
    <w:name w:val="前言标题"/>
    <w:next w:val="a8"/>
    <w:rsid w:val="003E3209"/>
    <w:pPr>
      <w:numPr>
        <w:numId w:val="4"/>
      </w:numPr>
      <w:shd w:val="clear" w:color="FFFFFF" w:fill="FFFFFF"/>
      <w:spacing w:before="540" w:after="600"/>
      <w:jc w:val="center"/>
      <w:outlineLvl w:val="0"/>
    </w:pPr>
    <w:rPr>
      <w:rFonts w:ascii="黑体" w:eastAsia="黑体"/>
      <w:sz w:val="32"/>
    </w:rPr>
  </w:style>
  <w:style w:type="paragraph" w:customStyle="1" w:styleId="af3">
    <w:name w:val="标准文件_二级无标题"/>
    <w:basedOn w:val="a3"/>
    <w:qFormat/>
    <w:rsid w:val="003E3209"/>
    <w:pPr>
      <w:spacing w:beforeLines="0" w:before="0" w:afterLines="0" w:after="0"/>
      <w:outlineLvl w:val="9"/>
    </w:pPr>
    <w:rPr>
      <w:rFonts w:ascii="宋体" w:eastAsia="宋体"/>
    </w:rPr>
  </w:style>
  <w:style w:type="paragraph" w:customStyle="1" w:styleId="a7">
    <w:name w:val="标准文件_注："/>
    <w:next w:val="af2"/>
    <w:qFormat/>
    <w:rsid w:val="00C65CD8"/>
    <w:pPr>
      <w:widowControl w:val="0"/>
      <w:numPr>
        <w:numId w:val="5"/>
      </w:numPr>
      <w:autoSpaceDE w:val="0"/>
      <w:autoSpaceDN w:val="0"/>
      <w:jc w:val="both"/>
    </w:pPr>
    <w:rPr>
      <w:rFonts w:ascii="宋体"/>
      <w:sz w:val="18"/>
      <w:szCs w:val="18"/>
    </w:rPr>
  </w:style>
  <w:style w:type="character" w:styleId="af4">
    <w:name w:val="Emphasis"/>
    <w:basedOn w:val="a9"/>
    <w:uiPriority w:val="20"/>
    <w:qFormat/>
    <w:rsid w:val="00D64947"/>
    <w:rPr>
      <w:i/>
      <w:iCs/>
    </w:rPr>
  </w:style>
  <w:style w:type="character" w:styleId="af5">
    <w:name w:val="Strong"/>
    <w:uiPriority w:val="22"/>
    <w:qFormat/>
    <w:rsid w:val="00D5639D"/>
    <w:rPr>
      <w:b/>
      <w:bCs/>
    </w:rPr>
  </w:style>
  <w:style w:type="paragraph" w:customStyle="1" w:styleId="af6">
    <w:name w:val="标准文件_一级无标题"/>
    <w:basedOn w:val="a2"/>
    <w:qFormat/>
    <w:rsid w:val="00D5639D"/>
    <w:pPr>
      <w:numPr>
        <w:ilvl w:val="0"/>
        <w:numId w:val="0"/>
      </w:numPr>
      <w:tabs>
        <w:tab w:val="num" w:pos="360"/>
      </w:tabs>
      <w:spacing w:beforeLines="0" w:before="0" w:afterLines="0" w:after="0"/>
      <w:outlineLvl w:val="9"/>
    </w:pPr>
    <w:rPr>
      <w:rFonts w:ascii="宋体" w:eastAsia="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2369005">
      <w:bodyDiv w:val="1"/>
      <w:marLeft w:val="0"/>
      <w:marRight w:val="0"/>
      <w:marTop w:val="0"/>
      <w:marBottom w:val="0"/>
      <w:divBdr>
        <w:top w:val="none" w:sz="0" w:space="0" w:color="auto"/>
        <w:left w:val="none" w:sz="0" w:space="0" w:color="auto"/>
        <w:bottom w:val="none" w:sz="0" w:space="0" w:color="auto"/>
        <w:right w:val="none" w:sz="0" w:space="0" w:color="auto"/>
      </w:divBdr>
    </w:div>
    <w:div w:id="891505472">
      <w:bodyDiv w:val="1"/>
      <w:marLeft w:val="0"/>
      <w:marRight w:val="0"/>
      <w:marTop w:val="0"/>
      <w:marBottom w:val="0"/>
      <w:divBdr>
        <w:top w:val="none" w:sz="0" w:space="0" w:color="auto"/>
        <w:left w:val="none" w:sz="0" w:space="0" w:color="auto"/>
        <w:bottom w:val="none" w:sz="0" w:space="0" w:color="auto"/>
        <w:right w:val="none" w:sz="0" w:space="0" w:color="auto"/>
      </w:divBdr>
    </w:div>
    <w:div w:id="1235354310">
      <w:bodyDiv w:val="1"/>
      <w:marLeft w:val="0"/>
      <w:marRight w:val="0"/>
      <w:marTop w:val="0"/>
      <w:marBottom w:val="0"/>
      <w:divBdr>
        <w:top w:val="none" w:sz="0" w:space="0" w:color="auto"/>
        <w:left w:val="none" w:sz="0" w:space="0" w:color="auto"/>
        <w:bottom w:val="none" w:sz="0" w:space="0" w:color="auto"/>
        <w:right w:val="none" w:sz="0" w:space="0" w:color="auto"/>
      </w:divBdr>
    </w:div>
    <w:div w:id="197421127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290</TotalTime>
  <Pages>4</Pages>
  <Words>439</Words>
  <Characters>2503</Characters>
  <Application>Microsoft Office Word</Application>
  <DocSecurity>0</DocSecurity>
  <Lines>20</Lines>
  <Paragraphs>5</Paragraphs>
  <ScaleCrop>false</ScaleCrop>
  <Company>微软中国</Company>
  <LinksUpToDate>false</LinksUpToDate>
  <CharactersWithSpaces>2937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代文琼</dc:creator>
  <cp:lastModifiedBy>dell</cp:lastModifiedBy>
  <cp:revision>34</cp:revision>
  <cp:lastPrinted>2021-01-27T05:15:00Z</cp:lastPrinted>
  <dcterms:created xsi:type="dcterms:W3CDTF">2022-02-28T09:30:00Z</dcterms:created>
  <dcterms:modified xsi:type="dcterms:W3CDTF">2024-04-16T06:24:00Z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FD6057145BD841849393FE4769FC18F7</vt:lpwstr>
  </property>
</Properties>
</file>