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78539D">
              <w:rPr>
                <w:rFonts w:ascii="黑体" w:eastAsia="黑体" w:hAnsi="黑体" w:hint="eastAsia"/>
                <w:sz w:val="21"/>
                <w:szCs w:val="21"/>
              </w:rPr>
              <w:t>01.140</w:t>
            </w:r>
            <w:r w:rsidR="002771AC">
              <w:rPr>
                <w:rFonts w:ascii="黑体" w:eastAsia="黑体" w:hAnsi="黑体"/>
                <w:sz w:val="21"/>
                <w:szCs w:val="21"/>
              </w:rPr>
              <w:t xml:space="preserve"> </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78539D">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8539D">
              <w:rPr>
                <w:rFonts w:ascii="黑体" w:eastAsia="黑体" w:hAnsi="黑体" w:hint="eastAsia"/>
                <w:sz w:val="21"/>
                <w:szCs w:val="21"/>
              </w:rPr>
              <w:t>P  09</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78539D">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45C4371A" wp14:editId="1382B258">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78539D">
              <w:rPr>
                <w:rFonts w:hint="eastAsia"/>
              </w:rPr>
              <w:t>34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78539D">
        <w:rPr>
          <w:rFonts w:ascii="黑体" w:eastAsia="黑体" w:hint="eastAsia"/>
          <w:b w:val="0"/>
          <w:w w:val="100"/>
          <w:sz w:val="48"/>
        </w:rPr>
        <w:t>安徽</w:t>
      </w:r>
      <w:r w:rsidR="0078539D">
        <w:rPr>
          <w:rFonts w:ascii="黑体" w:eastAsia="黑体"/>
          <w:b w:val="0"/>
          <w:w w:val="100"/>
          <w:sz w:val="48"/>
        </w:rPr>
        <w:t>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78539D">
        <w:rPr>
          <w:rFonts w:hint="eastAsia"/>
        </w:rPr>
        <w:t>34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800A1E7" wp14:editId="6B4FDCC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710561">
        <w:t>心脏大血管外科重症监护室建设规范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78539D" w:rsidRPr="0078539D">
        <w:rPr>
          <w:rFonts w:eastAsia="黑体"/>
          <w:noProof/>
          <w:szCs w:val="28"/>
        </w:rPr>
        <w:t>Specification for construction of intensive care unit in cardiac and vascular surgery</w:t>
      </w:r>
      <w:r w:rsidR="0078539D">
        <w:rPr>
          <w:rFonts w:eastAsia="黑体"/>
          <w:noProof/>
          <w:szCs w:val="28"/>
        </w:rPr>
        <w:t> </w:t>
      </w:r>
      <w:r w:rsidR="0078539D">
        <w:rPr>
          <w:rFonts w:eastAsia="黑体"/>
          <w:noProof/>
          <w:szCs w:val="28"/>
        </w:rPr>
        <w:t> </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78539D">
        <w:rPr>
          <w:rFonts w:ascii="黑体" w:hint="eastAsia"/>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78539D">
        <w:rPr>
          <w:rFonts w:ascii="黑体" w:hint="eastAsia"/>
        </w:rPr>
        <w:t>2024</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78539D">
        <w:rPr>
          <w:rFonts w:hAnsi="黑体" w:hint="eastAsia"/>
          <w:w w:val="100"/>
          <w:sz w:val="28"/>
        </w:rPr>
        <w:t>安徽</w:t>
      </w:r>
      <w:r w:rsidR="0078539D">
        <w:rPr>
          <w:rFonts w:hAnsi="黑体"/>
          <w:w w:val="100"/>
          <w:sz w:val="28"/>
        </w:rPr>
        <w:t>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1C4F756" wp14:editId="5C51929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78539D" w:rsidRDefault="0078539D" w:rsidP="0078539D">
      <w:pPr>
        <w:pStyle w:val="a6"/>
        <w:spacing w:after="468"/>
      </w:pPr>
      <w:bookmarkStart w:id="21" w:name="BookMark2"/>
      <w:r w:rsidRPr="0078539D">
        <w:rPr>
          <w:spacing w:val="320"/>
        </w:rPr>
        <w:lastRenderedPageBreak/>
        <w:t>前</w:t>
      </w:r>
      <w:r>
        <w:t>言</w:t>
      </w:r>
    </w:p>
    <w:p w:rsidR="0078539D" w:rsidRDefault="0078539D" w:rsidP="0078539D">
      <w:pPr>
        <w:pStyle w:val="affff6"/>
        <w:ind w:firstLine="420"/>
      </w:pPr>
      <w:r>
        <w:rPr>
          <w:rFonts w:hint="eastAsia"/>
        </w:rPr>
        <w:t>本文件按照GB/T 1.1—2020《标准化工作导则  第1部分：标准化文件的结构和起草规则》的规定起草。</w:t>
      </w:r>
    </w:p>
    <w:p w:rsidR="0078539D" w:rsidRDefault="0078539D" w:rsidP="0078539D">
      <w:pPr>
        <w:pStyle w:val="affff6"/>
        <w:ind w:firstLine="420"/>
      </w:pPr>
      <w:r>
        <w:rPr>
          <w:rFonts w:hint="eastAsia"/>
        </w:rPr>
        <w:t>请注意本文件的某些内容可能涉及专利。本文件的发布机构不承担识别专利的责任。</w:t>
      </w:r>
    </w:p>
    <w:p w:rsidR="0078539D" w:rsidRDefault="0078539D" w:rsidP="0078539D">
      <w:pPr>
        <w:pStyle w:val="affff6"/>
        <w:ind w:firstLine="420"/>
      </w:pPr>
      <w:r>
        <w:rPr>
          <w:rFonts w:hint="eastAsia"/>
        </w:rPr>
        <w:t>本文件由</w:t>
      </w:r>
      <w:r>
        <w:rPr>
          <w:rFonts w:ascii="Arial" w:hAnsi="Arial" w:cs="Arial" w:hint="eastAsia"/>
        </w:rPr>
        <w:t>中国科学技术大学附属第一医院（安徽省立医院﹚</w:t>
      </w:r>
      <w:r>
        <w:rPr>
          <w:rFonts w:hint="eastAsia"/>
        </w:rPr>
        <w:t>提出。</w:t>
      </w:r>
    </w:p>
    <w:p w:rsidR="0078539D" w:rsidRDefault="0078539D" w:rsidP="0078539D">
      <w:pPr>
        <w:pStyle w:val="affff6"/>
        <w:ind w:firstLine="420"/>
      </w:pPr>
      <w:r>
        <w:rPr>
          <w:rFonts w:hint="eastAsia"/>
        </w:rPr>
        <w:t>本文件由</w:t>
      </w:r>
      <w:r>
        <w:rPr>
          <w:rFonts w:ascii="Arial" w:hAnsi="Arial" w:cs="Arial" w:hint="eastAsia"/>
        </w:rPr>
        <w:t>安徽省卫生健康委员会</w:t>
      </w:r>
      <w:r>
        <w:rPr>
          <w:rFonts w:hint="eastAsia"/>
        </w:rPr>
        <w:t>归口。</w:t>
      </w:r>
    </w:p>
    <w:p w:rsidR="0078539D" w:rsidRDefault="0078539D" w:rsidP="0078539D">
      <w:pPr>
        <w:pStyle w:val="affff6"/>
        <w:ind w:firstLine="420"/>
      </w:pPr>
      <w:r>
        <w:rPr>
          <w:rFonts w:hint="eastAsia"/>
        </w:rPr>
        <w:t>本文件起草单位：中国科学技术大学附属</w:t>
      </w:r>
      <w:r>
        <w:rPr>
          <w:rFonts w:ascii="Arial" w:hAnsi="Arial" w:cs="Arial" w:hint="eastAsia"/>
        </w:rPr>
        <w:t>第一医院（安徽省立医院﹚、安庆市立医院、蚌埠医学院第一附属医院、皖南医学院第一附属医院</w:t>
      </w:r>
    </w:p>
    <w:p w:rsidR="0078539D" w:rsidRDefault="0078539D" w:rsidP="0078539D">
      <w:pPr>
        <w:pStyle w:val="affff6"/>
        <w:ind w:firstLine="420"/>
      </w:pPr>
      <w:r>
        <w:rPr>
          <w:rFonts w:hint="eastAsia"/>
        </w:rPr>
        <w:t>本文件主要起草人：</w:t>
      </w:r>
    </w:p>
    <w:p w:rsidR="0078539D" w:rsidRDefault="0078539D" w:rsidP="0078539D">
      <w:pPr>
        <w:pStyle w:val="affff6"/>
        <w:ind w:firstLine="420"/>
      </w:pPr>
    </w:p>
    <w:p w:rsidR="0078539D" w:rsidRPr="0078539D" w:rsidRDefault="0078539D" w:rsidP="0078539D">
      <w:pPr>
        <w:pStyle w:val="affff6"/>
        <w:ind w:firstLine="420"/>
        <w:sectPr w:rsidR="0078539D" w:rsidRPr="0078539D" w:rsidSect="0078539D">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24D0D8ED2E748B8B20CDD9FC5FDC8C6"/>
        </w:placeholder>
      </w:sdtPr>
      <w:sdtEndPr/>
      <w:sdtContent>
        <w:bookmarkStart w:id="23" w:name="NEW_STAND_NAME" w:displacedByCustomXml="prev"/>
        <w:p w:rsidR="00F26B7E" w:rsidRPr="00F26B7E" w:rsidRDefault="006E6FB1" w:rsidP="00710561">
          <w:pPr>
            <w:pStyle w:val="afffffffff1"/>
            <w:spacing w:beforeLines="1" w:before="3" w:afterLines="220" w:after="686"/>
          </w:pPr>
          <w:r>
            <w:rPr>
              <w:rFonts w:hint="eastAsia"/>
            </w:rPr>
            <w:t>心脏大血管外科重症监护室建设规范</w:t>
          </w:r>
        </w:p>
      </w:sdtContent>
    </w:sdt>
    <w:bookmarkEnd w:id="23" w:displacedByCustomXml="prev"/>
    <w:p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r>
        <w:rPr>
          <w:rFonts w:hint="eastAsia"/>
        </w:rPr>
        <w:t>范围</w:t>
      </w:r>
      <w:bookmarkEnd w:id="24"/>
      <w:bookmarkEnd w:id="25"/>
      <w:bookmarkEnd w:id="26"/>
      <w:bookmarkEnd w:id="27"/>
      <w:bookmarkEnd w:id="28"/>
      <w:bookmarkEnd w:id="29"/>
      <w:bookmarkEnd w:id="30"/>
      <w:bookmarkEnd w:id="31"/>
      <w:bookmarkEnd w:id="32"/>
    </w:p>
    <w:p w:rsidR="0078539D" w:rsidRDefault="0078539D" w:rsidP="0078539D">
      <w:pPr>
        <w:pStyle w:val="affff6"/>
        <w:ind w:firstLine="420"/>
      </w:pPr>
      <w:bookmarkStart w:id="33" w:name="_Toc17233326"/>
      <w:bookmarkStart w:id="34" w:name="_Toc17233334"/>
      <w:bookmarkStart w:id="35" w:name="_Toc24884212"/>
      <w:bookmarkStart w:id="36" w:name="_Toc24884219"/>
      <w:bookmarkStart w:id="37" w:name="_Toc26648466"/>
      <w:r>
        <w:rPr>
          <w:rFonts w:hint="eastAsia"/>
        </w:rPr>
        <w:t>本文件</w:t>
      </w:r>
      <w:r w:rsidR="00417A6A">
        <w:rPr>
          <w:rFonts w:hint="eastAsia"/>
        </w:rPr>
        <w:t>界定了</w:t>
      </w:r>
      <w:r>
        <w:rPr>
          <w:rFonts w:hint="eastAsia"/>
        </w:rPr>
        <w:t>心脏大血管外科重症监护室的</w:t>
      </w:r>
      <w:r w:rsidR="00417A6A">
        <w:rPr>
          <w:rFonts w:hint="eastAsia"/>
        </w:rPr>
        <w:t>术语和定义、功能</w:t>
      </w:r>
      <w:r w:rsidR="00E221F2">
        <w:rPr>
          <w:rFonts w:hint="eastAsia"/>
        </w:rPr>
        <w:t>布局、建设要求、设施设备要求</w:t>
      </w:r>
      <w:r w:rsidR="00B174D9">
        <w:rPr>
          <w:rFonts w:hint="eastAsia"/>
        </w:rPr>
        <w:t>、</w:t>
      </w:r>
      <w:r w:rsidR="00E221F2">
        <w:rPr>
          <w:rFonts w:hint="eastAsia"/>
        </w:rPr>
        <w:t>人员要求、管理要求和安全保障</w:t>
      </w:r>
      <w:r>
        <w:rPr>
          <w:rFonts w:hint="eastAsia"/>
        </w:rPr>
        <w:t>等内容。</w:t>
      </w:r>
    </w:p>
    <w:p w:rsidR="0078539D" w:rsidRDefault="0078539D" w:rsidP="0078539D">
      <w:pPr>
        <w:pStyle w:val="affff6"/>
        <w:ind w:firstLine="420"/>
      </w:pPr>
      <w:r>
        <w:rPr>
          <w:rFonts w:hint="eastAsia"/>
        </w:rPr>
        <w:t>本文件适用于</w:t>
      </w:r>
      <w:r w:rsidRPr="0017398D">
        <w:rPr>
          <w:rFonts w:hint="eastAsia"/>
        </w:rPr>
        <w:t>开展心外科手术的三级医院及有条件的二级医院</w:t>
      </w:r>
      <w:r w:rsidRPr="00F46805">
        <w:rPr>
          <w:rFonts w:hint="eastAsia"/>
        </w:rPr>
        <w:t>的</w:t>
      </w:r>
      <w:r>
        <w:rPr>
          <w:rFonts w:hint="eastAsia"/>
        </w:rPr>
        <w:t>心脏大血管外科专科重症监护室的建设。</w:t>
      </w:r>
    </w:p>
    <w:p w:rsidR="00E2552F" w:rsidRDefault="00E2552F" w:rsidP="00A77CCB">
      <w:pPr>
        <w:pStyle w:val="affc"/>
        <w:spacing w:before="312" w:after="312"/>
      </w:pPr>
      <w:bookmarkStart w:id="38" w:name="_Toc26718931"/>
      <w:bookmarkStart w:id="39" w:name="_Toc26986531"/>
      <w:bookmarkStart w:id="40" w:name="_Toc26986772"/>
      <w:bookmarkStart w:id="41" w:name="_Toc97191424"/>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9504750D4179453ABF094765F9CB988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E6FB1" w:rsidRPr="00D021D7" w:rsidRDefault="006E6FB1" w:rsidP="00F65893">
      <w:pPr>
        <w:pStyle w:val="affff6"/>
        <w:ind w:firstLine="420"/>
      </w:pPr>
      <w:r w:rsidRPr="00D021D7">
        <w:rPr>
          <w:rFonts w:hint="eastAsia"/>
        </w:rPr>
        <w:t>GB 15982  医院消毒卫生标准</w:t>
      </w:r>
    </w:p>
    <w:p w:rsidR="00AA6EC9" w:rsidRPr="00D021D7" w:rsidRDefault="0078539D" w:rsidP="00F65893">
      <w:pPr>
        <w:pStyle w:val="affff6"/>
        <w:ind w:firstLine="420"/>
      </w:pPr>
      <w:r w:rsidRPr="00D021D7">
        <w:rPr>
          <w:rFonts w:hint="eastAsia"/>
        </w:rPr>
        <w:t>GB 31458</w:t>
      </w:r>
      <w:r w:rsidR="00A1461C" w:rsidRPr="00D021D7">
        <w:rPr>
          <w:rFonts w:hint="eastAsia"/>
        </w:rPr>
        <w:t xml:space="preserve"> </w:t>
      </w:r>
      <w:r w:rsidRPr="00D021D7">
        <w:rPr>
          <w:rFonts w:hint="eastAsia"/>
        </w:rPr>
        <w:t xml:space="preserve"> 医院安全技术防范系统要求</w:t>
      </w:r>
    </w:p>
    <w:p w:rsidR="0078539D" w:rsidRPr="00D021D7" w:rsidRDefault="0078539D" w:rsidP="00F65893">
      <w:pPr>
        <w:pStyle w:val="affff6"/>
        <w:ind w:firstLine="420"/>
      </w:pPr>
      <w:r w:rsidRPr="00D021D7">
        <w:rPr>
          <w:rFonts w:hint="eastAsia"/>
        </w:rPr>
        <w:t>GB 50016   建筑设计防火规范</w:t>
      </w:r>
    </w:p>
    <w:p w:rsidR="0070124C" w:rsidRPr="00D021D7" w:rsidRDefault="0070124C" w:rsidP="0070124C">
      <w:pPr>
        <w:pStyle w:val="affff6"/>
        <w:ind w:firstLine="420"/>
      </w:pPr>
      <w:r w:rsidRPr="00D021D7">
        <w:rPr>
          <w:rFonts w:hint="eastAsia"/>
        </w:rPr>
        <w:t>GB 50034-2013   建筑照明设计标准</w:t>
      </w:r>
      <w:r w:rsidR="00C85F5E" w:rsidRPr="00D021D7">
        <w:rPr>
          <w:rFonts w:hint="eastAsia"/>
        </w:rPr>
        <w:t xml:space="preserve">     </w:t>
      </w:r>
    </w:p>
    <w:p w:rsidR="0070124C" w:rsidRPr="00D021D7" w:rsidRDefault="0070124C" w:rsidP="0070124C">
      <w:pPr>
        <w:pStyle w:val="affff6"/>
        <w:ind w:firstLine="420"/>
      </w:pPr>
      <w:r w:rsidRPr="00D021D7">
        <w:rPr>
          <w:rFonts w:hint="eastAsia"/>
        </w:rPr>
        <w:t>GB 50116   火灾自动报警系统设计规范</w:t>
      </w:r>
    </w:p>
    <w:p w:rsidR="00D422F2" w:rsidRPr="00D021D7" w:rsidRDefault="00D422F2" w:rsidP="00F65893">
      <w:pPr>
        <w:pStyle w:val="affff6"/>
        <w:ind w:firstLine="420"/>
      </w:pPr>
      <w:r w:rsidRPr="00D021D7">
        <w:rPr>
          <w:rFonts w:hint="eastAsia"/>
        </w:rPr>
        <w:t xml:space="preserve">GB 50118 </w:t>
      </w:r>
      <w:r w:rsidR="00B174D9" w:rsidRPr="00D021D7">
        <w:rPr>
          <w:rFonts w:hint="eastAsia"/>
        </w:rPr>
        <w:t xml:space="preserve">  民用建筑隔声设计规范</w:t>
      </w:r>
    </w:p>
    <w:p w:rsidR="0078539D" w:rsidRPr="00D021D7" w:rsidRDefault="0078539D" w:rsidP="00F65893">
      <w:pPr>
        <w:pStyle w:val="affff6"/>
        <w:ind w:firstLine="420"/>
      </w:pPr>
      <w:r w:rsidRPr="00D021D7">
        <w:rPr>
          <w:rFonts w:hint="eastAsia"/>
        </w:rPr>
        <w:t>GB 51348  民用建筑电气设计标准</w:t>
      </w:r>
    </w:p>
    <w:p w:rsidR="006E6FB1" w:rsidRPr="00D021D7" w:rsidRDefault="006E6FB1" w:rsidP="00F65893">
      <w:pPr>
        <w:pStyle w:val="affff6"/>
        <w:ind w:firstLine="420"/>
      </w:pPr>
      <w:r w:rsidRPr="00D021D7">
        <w:rPr>
          <w:rFonts w:hint="eastAsia"/>
        </w:rPr>
        <w:t>WS/T 311  医院隔离技术规范</w:t>
      </w:r>
    </w:p>
    <w:p w:rsidR="006E6FB1" w:rsidRPr="00D021D7" w:rsidRDefault="006E6FB1" w:rsidP="00F65893">
      <w:pPr>
        <w:pStyle w:val="affff6"/>
        <w:ind w:firstLine="420"/>
      </w:pPr>
      <w:r w:rsidRPr="00D021D7">
        <w:rPr>
          <w:rFonts w:hint="eastAsia"/>
        </w:rPr>
        <w:t>WS/T 313   医务人员手卫生规范</w:t>
      </w:r>
    </w:p>
    <w:p w:rsidR="006E6FB1" w:rsidRPr="00D021D7" w:rsidRDefault="006E6FB1" w:rsidP="00F65893">
      <w:pPr>
        <w:pStyle w:val="affff6"/>
        <w:ind w:firstLine="420"/>
      </w:pPr>
      <w:r w:rsidRPr="00D021D7">
        <w:rPr>
          <w:rFonts w:hint="eastAsia"/>
        </w:rPr>
        <w:t>WS/T 367   医疗机构消毒技术规范</w:t>
      </w:r>
    </w:p>
    <w:p w:rsidR="002139EE" w:rsidRPr="00D021D7" w:rsidRDefault="002139EE" w:rsidP="00F65893">
      <w:pPr>
        <w:pStyle w:val="affff6"/>
        <w:ind w:firstLine="420"/>
      </w:pPr>
      <w:r w:rsidRPr="00D021D7">
        <w:rPr>
          <w:rFonts w:hint="eastAsia"/>
        </w:rPr>
        <w:t>WS/T 368   医院空气净化管理规范</w:t>
      </w:r>
    </w:p>
    <w:p w:rsidR="006E6FB1" w:rsidRDefault="006E6FB1" w:rsidP="00F65893">
      <w:pPr>
        <w:pStyle w:val="affff6"/>
        <w:ind w:firstLine="420"/>
      </w:pPr>
      <w:r w:rsidRPr="00D021D7">
        <w:rPr>
          <w:rFonts w:hint="eastAsia"/>
        </w:rPr>
        <w:t>WS/T 509   重症监护病房医院感染预防与控制规范</w:t>
      </w:r>
    </w:p>
    <w:p w:rsidR="005A5860" w:rsidRPr="00D021D7" w:rsidRDefault="005A5860" w:rsidP="00F65893">
      <w:pPr>
        <w:pStyle w:val="affff6"/>
        <w:ind w:firstLine="420"/>
      </w:pPr>
      <w:r>
        <w:rPr>
          <w:rFonts w:hint="eastAsia"/>
        </w:rPr>
        <w:t>WS/T 510   病区医院感染管理规范</w:t>
      </w:r>
    </w:p>
    <w:p w:rsidR="00B265BC" w:rsidRPr="00E030F9" w:rsidRDefault="00FD59EB" w:rsidP="00FD59EB">
      <w:pPr>
        <w:pStyle w:val="affc"/>
        <w:spacing w:before="312" w:after="312"/>
      </w:pPr>
      <w:bookmarkStart w:id="42" w:name="_Toc97191425"/>
      <w:r>
        <w:rPr>
          <w:rFonts w:hint="eastAsia"/>
          <w:szCs w:val="21"/>
        </w:rPr>
        <w:t>术语和定义</w:t>
      </w:r>
      <w:bookmarkEnd w:id="42"/>
    </w:p>
    <w:bookmarkStart w:id="43" w:name="_Toc26986532" w:displacedByCustomXml="next"/>
    <w:bookmarkEnd w:id="43" w:displacedByCustomXml="next"/>
    <w:sdt>
      <w:sdtPr>
        <w:id w:val="-1909835108"/>
        <w:placeholder>
          <w:docPart w:val="AA53C16972554C66B13E9C2DA9FEE3B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FE5790" w:rsidP="00BA263B">
          <w:pPr>
            <w:pStyle w:val="affff6"/>
            <w:ind w:firstLine="420"/>
          </w:pPr>
          <w:r>
            <w:t>下列术语和定义适用于本文件。</w:t>
          </w:r>
        </w:p>
      </w:sdtContent>
    </w:sdt>
    <w:p w:rsidR="00E221F2" w:rsidRPr="00FE5790" w:rsidRDefault="006E6FB1" w:rsidP="00FE5790">
      <w:pPr>
        <w:pStyle w:val="affffffffffe"/>
        <w:ind w:left="420" w:hangingChars="200" w:hanging="420"/>
        <w:rPr>
          <w:rFonts w:ascii="黑体" w:eastAsia="黑体" w:hAnsi="黑体"/>
        </w:rPr>
      </w:pPr>
      <w:r w:rsidRPr="00FE5790">
        <w:rPr>
          <w:rFonts w:ascii="黑体" w:eastAsia="黑体" w:hAnsi="黑体"/>
        </w:rPr>
        <w:br/>
      </w:r>
      <w:r w:rsidR="00E221F2" w:rsidRPr="00FE5790">
        <w:rPr>
          <w:rFonts w:ascii="黑体" w:eastAsia="黑体" w:hAnsi="黑体" w:hint="eastAsia"/>
        </w:rPr>
        <w:t>心脏大血管外科重症监护室</w:t>
      </w:r>
      <w:r w:rsidR="00B66982" w:rsidRPr="00FE5790">
        <w:rPr>
          <w:rFonts w:ascii="黑体" w:eastAsia="黑体" w:hAnsi="黑体" w:hint="eastAsia"/>
        </w:rPr>
        <w:t xml:space="preserve"> </w:t>
      </w:r>
      <w:r w:rsidR="00B66982" w:rsidRPr="00FE5790">
        <w:rPr>
          <w:rFonts w:ascii="黑体" w:eastAsia="黑体" w:hAnsi="黑体"/>
        </w:rPr>
        <w:t>cardiovascular surgery</w:t>
      </w:r>
      <w:proofErr w:type="gramStart"/>
      <w:r w:rsidR="00B66982" w:rsidRPr="00FE5790">
        <w:rPr>
          <w:rFonts w:ascii="黑体" w:eastAsia="黑体" w:hAnsi="黑体"/>
        </w:rPr>
        <w:t>’</w:t>
      </w:r>
      <w:proofErr w:type="gramEnd"/>
      <w:r w:rsidR="00B66982" w:rsidRPr="00FE5790">
        <w:rPr>
          <w:rFonts w:ascii="黑体" w:eastAsia="黑体" w:hAnsi="黑体"/>
        </w:rPr>
        <w:t>s intensive care unit</w:t>
      </w:r>
    </w:p>
    <w:p w:rsidR="00E221F2" w:rsidRPr="00210738" w:rsidRDefault="00B66982" w:rsidP="00E221F2">
      <w:pPr>
        <w:pStyle w:val="affff6"/>
        <w:ind w:firstLine="420"/>
      </w:pPr>
      <w:r w:rsidRPr="00D021D7">
        <w:rPr>
          <w:rFonts w:hint="eastAsia"/>
        </w:rPr>
        <w:t>为</w:t>
      </w:r>
      <w:r w:rsidR="00FE5790">
        <w:rPr>
          <w:rFonts w:hint="eastAsia"/>
        </w:rPr>
        <w:t>心脏大血管外科围术期患者提供</w:t>
      </w:r>
      <w:r w:rsidR="005A5860">
        <w:rPr>
          <w:rFonts w:hint="eastAsia"/>
        </w:rPr>
        <w:t>隔离的</w:t>
      </w:r>
      <w:r w:rsidR="0088759C">
        <w:rPr>
          <w:rFonts w:hint="eastAsia"/>
        </w:rPr>
        <w:t>监护室，为患者提供最佳护理，并提供有针对性的监测和术后管理</w:t>
      </w:r>
      <w:r w:rsidR="00FE5790">
        <w:rPr>
          <w:rFonts w:hint="eastAsia"/>
        </w:rPr>
        <w:t>部门</w:t>
      </w:r>
      <w:r w:rsidRPr="00210738">
        <w:rPr>
          <w:rFonts w:hint="eastAsia"/>
        </w:rPr>
        <w:t>。</w:t>
      </w:r>
    </w:p>
    <w:p w:rsidR="006E6FB1" w:rsidRDefault="00FE5790" w:rsidP="006E6FB1">
      <w:pPr>
        <w:pStyle w:val="affc"/>
        <w:spacing w:before="312" w:after="312"/>
      </w:pPr>
      <w:r>
        <w:rPr>
          <w:rFonts w:hint="eastAsia"/>
        </w:rPr>
        <w:t>功能</w:t>
      </w:r>
      <w:r w:rsidR="0073362F">
        <w:rPr>
          <w:rFonts w:hint="eastAsia"/>
        </w:rPr>
        <w:t>布局</w:t>
      </w:r>
    </w:p>
    <w:p w:rsidR="0057555A" w:rsidRDefault="0057555A" w:rsidP="0057555A">
      <w:pPr>
        <w:pStyle w:val="affffffff7"/>
      </w:pPr>
      <w:r>
        <w:rPr>
          <w:rFonts w:hint="eastAsia"/>
        </w:rPr>
        <w:t>心脏大血管外科重症监护室应位于方便患者转运、检查和治疗的区域</w:t>
      </w:r>
      <w:r w:rsidR="00D422F2">
        <w:rPr>
          <w:rFonts w:hint="eastAsia"/>
        </w:rPr>
        <w:t>，宜与急诊部、介入治疗科室邻近</w:t>
      </w:r>
      <w:r>
        <w:rPr>
          <w:rFonts w:hint="eastAsia"/>
        </w:rPr>
        <w:t>。</w:t>
      </w:r>
    </w:p>
    <w:p w:rsidR="00D021D7" w:rsidRDefault="00FE5790" w:rsidP="0073362F">
      <w:pPr>
        <w:pStyle w:val="affffffff7"/>
      </w:pPr>
      <w:r>
        <w:rPr>
          <w:rFonts w:hint="eastAsia"/>
        </w:rPr>
        <w:t>在新建、改建与扩建时，</w:t>
      </w:r>
      <w:r w:rsidR="0073362F">
        <w:rPr>
          <w:rFonts w:hint="eastAsia"/>
        </w:rPr>
        <w:t>应遵循WS/T  510</w:t>
      </w:r>
      <w:r>
        <w:rPr>
          <w:rFonts w:hint="eastAsia"/>
        </w:rPr>
        <w:t>的要求</w:t>
      </w:r>
      <w:r w:rsidR="0073362F">
        <w:rPr>
          <w:rFonts w:hint="eastAsia"/>
        </w:rPr>
        <w:t xml:space="preserve">布局合理、洁污分开，标识清晰。  </w:t>
      </w:r>
    </w:p>
    <w:p w:rsidR="003D2DF8" w:rsidRDefault="00FA4098" w:rsidP="0073362F">
      <w:pPr>
        <w:pStyle w:val="affffffff7"/>
      </w:pPr>
      <w:r>
        <w:rPr>
          <w:rFonts w:hint="eastAsia"/>
        </w:rPr>
        <w:lastRenderedPageBreak/>
        <w:t>心脏大血管外科重症监护</w:t>
      </w:r>
      <w:proofErr w:type="gramStart"/>
      <w:r>
        <w:rPr>
          <w:rFonts w:hint="eastAsia"/>
        </w:rPr>
        <w:t>室整体</w:t>
      </w:r>
      <w:proofErr w:type="gramEnd"/>
      <w:r>
        <w:rPr>
          <w:rFonts w:hint="eastAsia"/>
        </w:rPr>
        <w:t>布局应以洁污分开为原则，医疗区域、医疗辅助用房区域、污物处理区域等应相对独立。</w:t>
      </w:r>
      <w:r w:rsidR="001D4282">
        <w:rPr>
          <w:rFonts w:hint="eastAsia"/>
        </w:rPr>
        <w:t>功能区应划分为：</w:t>
      </w:r>
      <w:r w:rsidR="003D2DF8">
        <w:rPr>
          <w:rFonts w:hint="eastAsia"/>
        </w:rPr>
        <w:t xml:space="preserve">     </w:t>
      </w:r>
    </w:p>
    <w:p w:rsidR="001D4282" w:rsidRDefault="00FA4098" w:rsidP="001D4282">
      <w:pPr>
        <w:pStyle w:val="af2"/>
      </w:pPr>
      <w:r>
        <w:t>医疗</w:t>
      </w:r>
      <w:r w:rsidR="001D4282">
        <w:t>区域</w:t>
      </w:r>
      <w:r w:rsidR="00716591">
        <w:t>。包括开放式病床、单间病房、</w:t>
      </w:r>
      <w:r w:rsidR="00FE5790">
        <w:t>正压病房、感染</w:t>
      </w:r>
      <w:r w:rsidR="00716591">
        <w:t>隔离病房等</w:t>
      </w:r>
      <w:r w:rsidR="00FE5790">
        <w:rPr>
          <w:rFonts w:hint="eastAsia"/>
        </w:rPr>
        <w:t>；</w:t>
      </w:r>
    </w:p>
    <w:p w:rsidR="00FA4098" w:rsidRDefault="001D4282" w:rsidP="001D4282">
      <w:pPr>
        <w:pStyle w:val="af2"/>
      </w:pPr>
      <w:r>
        <w:rPr>
          <w:rFonts w:hint="eastAsia"/>
        </w:rPr>
        <w:t>医疗辅助用房区域。包括医师办公室、治疗室、配药室、仪器室、更衣室、清洁室、</w:t>
      </w:r>
      <w:r w:rsidR="00FA4098">
        <w:rPr>
          <w:rFonts w:hint="eastAsia"/>
        </w:rPr>
        <w:t>值班室、</w:t>
      </w:r>
      <w:r w:rsidR="00FE5790">
        <w:rPr>
          <w:rFonts w:hint="eastAsia"/>
        </w:rPr>
        <w:t>医护</w:t>
      </w:r>
      <w:r w:rsidR="00FA4098">
        <w:rPr>
          <w:rFonts w:hint="eastAsia"/>
        </w:rPr>
        <w:t>人员休息室、盥洗室</w:t>
      </w:r>
      <w:r w:rsidR="00FE5790">
        <w:rPr>
          <w:rFonts w:hint="eastAsia"/>
        </w:rPr>
        <w:t>，物资储备间、紫外线消毒间</w:t>
      </w:r>
      <w:r w:rsidR="00FA4098">
        <w:rPr>
          <w:rFonts w:hint="eastAsia"/>
        </w:rPr>
        <w:t>等</w:t>
      </w:r>
      <w:r w:rsidR="00FE5790">
        <w:rPr>
          <w:rFonts w:hint="eastAsia"/>
        </w:rPr>
        <w:t>；</w:t>
      </w:r>
    </w:p>
    <w:p w:rsidR="001D4282" w:rsidRDefault="00FA4098" w:rsidP="001D4282">
      <w:pPr>
        <w:pStyle w:val="af2"/>
      </w:pPr>
      <w:r>
        <w:rPr>
          <w:rFonts w:hint="eastAsia"/>
        </w:rPr>
        <w:t>污物处理区域。包括</w:t>
      </w:r>
      <w:proofErr w:type="gramStart"/>
      <w:r w:rsidR="001D4282">
        <w:rPr>
          <w:rFonts w:hint="eastAsia"/>
        </w:rPr>
        <w:t>污</w:t>
      </w:r>
      <w:proofErr w:type="gramEnd"/>
      <w:r w:rsidR="001D4282">
        <w:rPr>
          <w:rFonts w:hint="eastAsia"/>
        </w:rPr>
        <w:t>废物处理室等。</w:t>
      </w:r>
    </w:p>
    <w:p w:rsidR="001D4282" w:rsidRPr="001D4282" w:rsidRDefault="0073362F" w:rsidP="0073362F">
      <w:pPr>
        <w:pStyle w:val="affc"/>
        <w:spacing w:before="312" w:after="312"/>
      </w:pPr>
      <w:r>
        <w:t>建设要求</w:t>
      </w:r>
    </w:p>
    <w:p w:rsidR="006E6FB1" w:rsidRDefault="006E6FB1" w:rsidP="006E6FB1">
      <w:pPr>
        <w:pStyle w:val="affd"/>
        <w:spacing w:before="156" w:after="156"/>
      </w:pPr>
      <w:r>
        <w:t>面积</w:t>
      </w:r>
      <w:r w:rsidR="00716591">
        <w:t>要求</w:t>
      </w:r>
    </w:p>
    <w:p w:rsidR="003D2DF8" w:rsidRDefault="001D4282" w:rsidP="001D4282">
      <w:pPr>
        <w:pStyle w:val="affffffffa"/>
      </w:pPr>
      <w:r>
        <w:t>开放式病</w:t>
      </w:r>
      <w:r w:rsidR="00716591">
        <w:t>房</w:t>
      </w:r>
      <w:proofErr w:type="gramStart"/>
      <w:r w:rsidR="003D2DF8">
        <w:t>床单元</w:t>
      </w:r>
      <w:proofErr w:type="gramEnd"/>
      <w:r w:rsidR="003D2DF8">
        <w:rPr>
          <w:rFonts w:hint="eastAsia"/>
        </w:rPr>
        <w:t>使用</w:t>
      </w:r>
      <w:r w:rsidR="003D2DF8">
        <w:t>面积不应少于</w:t>
      </w:r>
      <w:r>
        <w:rPr>
          <w:rFonts w:hint="eastAsia"/>
        </w:rPr>
        <w:t>15m</w:t>
      </w:r>
      <w:r w:rsidRPr="001D4282">
        <w:rPr>
          <w:rFonts w:hint="eastAsia"/>
          <w:vertAlign w:val="superscript"/>
        </w:rPr>
        <w:t>2</w:t>
      </w:r>
      <w:r w:rsidR="003D2DF8">
        <w:rPr>
          <w:rFonts w:hint="eastAsia"/>
        </w:rPr>
        <w:t>，</w:t>
      </w:r>
      <w:r w:rsidR="00D422F2">
        <w:rPr>
          <w:rFonts w:hint="eastAsia"/>
        </w:rPr>
        <w:t>监护病</w:t>
      </w:r>
      <w:r w:rsidR="003D2DF8">
        <w:rPr>
          <w:rFonts w:hint="eastAsia"/>
        </w:rPr>
        <w:t>床</w:t>
      </w:r>
      <w:proofErr w:type="gramStart"/>
      <w:r w:rsidR="000C4006">
        <w:rPr>
          <w:rFonts w:hint="eastAsia"/>
        </w:rPr>
        <w:t>的床</w:t>
      </w:r>
      <w:r w:rsidR="003D2DF8">
        <w:rPr>
          <w:rFonts w:hint="eastAsia"/>
        </w:rPr>
        <w:t>间</w:t>
      </w:r>
      <w:r w:rsidR="00D422F2">
        <w:rPr>
          <w:rFonts w:hint="eastAsia"/>
        </w:rPr>
        <w:t>净</w:t>
      </w:r>
      <w:proofErr w:type="gramEnd"/>
      <w:r w:rsidR="003D2DF8">
        <w:rPr>
          <w:rFonts w:hint="eastAsia"/>
        </w:rPr>
        <w:t>距</w:t>
      </w:r>
      <w:r w:rsidR="00D422F2">
        <w:rPr>
          <w:rFonts w:hint="eastAsia"/>
        </w:rPr>
        <w:t>不</w:t>
      </w:r>
      <w:r w:rsidR="003D2DF8">
        <w:rPr>
          <w:rFonts w:hint="eastAsia"/>
        </w:rPr>
        <w:t>应</w:t>
      </w:r>
      <w:r w:rsidR="00D422F2">
        <w:rPr>
          <w:rFonts w:hint="eastAsia"/>
        </w:rPr>
        <w:t>小</w:t>
      </w:r>
      <w:r w:rsidR="003D2DF8">
        <w:rPr>
          <w:rFonts w:hint="eastAsia"/>
        </w:rPr>
        <w:t>于1</w:t>
      </w:r>
      <w:r w:rsidR="00D422F2">
        <w:rPr>
          <w:rFonts w:hint="eastAsia"/>
        </w:rPr>
        <w:t>.20</w:t>
      </w:r>
      <w:r w:rsidR="003D2DF8">
        <w:rPr>
          <w:rFonts w:hint="eastAsia"/>
        </w:rPr>
        <w:t>m。</w:t>
      </w:r>
    </w:p>
    <w:p w:rsidR="006E6FB1" w:rsidRDefault="00716591" w:rsidP="00A54F26">
      <w:pPr>
        <w:pStyle w:val="affffffffa"/>
      </w:pPr>
      <w:r>
        <w:rPr>
          <w:rFonts w:hint="eastAsia"/>
        </w:rPr>
        <w:t>单间病房</w:t>
      </w:r>
      <w:r w:rsidR="003D2DF8">
        <w:rPr>
          <w:rFonts w:hint="eastAsia"/>
        </w:rPr>
        <w:t>使用</w:t>
      </w:r>
      <w:r>
        <w:rPr>
          <w:rFonts w:hint="eastAsia"/>
        </w:rPr>
        <w:t>面积</w:t>
      </w:r>
      <w:r w:rsidR="003D2DF8">
        <w:rPr>
          <w:rFonts w:hint="eastAsia"/>
        </w:rPr>
        <w:t>应不少于</w:t>
      </w:r>
      <w:r>
        <w:rPr>
          <w:rFonts w:hint="eastAsia"/>
        </w:rPr>
        <w:t>18m</w:t>
      </w:r>
      <w:r w:rsidRPr="001D4282">
        <w:rPr>
          <w:rFonts w:hint="eastAsia"/>
          <w:vertAlign w:val="superscript"/>
        </w:rPr>
        <w:t>2</w:t>
      </w:r>
      <w:r>
        <w:rPr>
          <w:rFonts w:hint="eastAsia"/>
        </w:rPr>
        <w:t>。</w:t>
      </w:r>
      <w:r w:rsidR="00D422F2">
        <w:rPr>
          <w:rFonts w:hint="eastAsia"/>
        </w:rPr>
        <w:t xml:space="preserve"> </w:t>
      </w:r>
    </w:p>
    <w:p w:rsidR="00716591" w:rsidRDefault="00716591" w:rsidP="001D4282">
      <w:pPr>
        <w:pStyle w:val="affffffffa"/>
      </w:pPr>
      <w:r>
        <w:rPr>
          <w:rFonts w:hint="eastAsia"/>
        </w:rPr>
        <w:t>医疗辅助用房面积与病房区域面积</w:t>
      </w:r>
      <w:proofErr w:type="gramStart"/>
      <w:r>
        <w:rPr>
          <w:rFonts w:hint="eastAsia"/>
        </w:rPr>
        <w:t>之比宜为</w:t>
      </w:r>
      <w:proofErr w:type="gramEnd"/>
      <w:r>
        <w:rPr>
          <w:rFonts w:hint="eastAsia"/>
        </w:rPr>
        <w:t>1.5：1以上。</w:t>
      </w:r>
    </w:p>
    <w:p w:rsidR="00FA4098" w:rsidRPr="00FA4098" w:rsidRDefault="009346AD" w:rsidP="00A54F26">
      <w:pPr>
        <w:pStyle w:val="affd"/>
        <w:spacing w:before="156" w:after="156"/>
      </w:pPr>
      <w:r>
        <w:rPr>
          <w:rFonts w:hint="eastAsia"/>
        </w:rPr>
        <w:t>环境要求</w:t>
      </w:r>
    </w:p>
    <w:p w:rsidR="00D93841" w:rsidRDefault="00A54F26" w:rsidP="00A54F26">
      <w:pPr>
        <w:pStyle w:val="affffffffa"/>
      </w:pPr>
      <w:r>
        <w:t>应具备良好的通风</w:t>
      </w:r>
      <w:r w:rsidR="00C415F4">
        <w:rPr>
          <w:rFonts w:hint="eastAsia"/>
        </w:rPr>
        <w:t>系统</w:t>
      </w:r>
      <w:r>
        <w:t>，</w:t>
      </w:r>
      <w:r w:rsidR="00C415F4">
        <w:t>并</w:t>
      </w:r>
      <w:r>
        <w:rPr>
          <w:rFonts w:hint="eastAsia"/>
        </w:rPr>
        <w:t>符合WS/T 368中6.2的要求。</w:t>
      </w:r>
      <w:r w:rsidR="00716591">
        <w:t>宜装配气空气净化系统，</w:t>
      </w:r>
      <w:r w:rsidR="00D93841">
        <w:t>且</w:t>
      </w:r>
      <w:r w:rsidR="00FE5790">
        <w:rPr>
          <w:rFonts w:hint="eastAsia"/>
        </w:rPr>
        <w:t>每</w:t>
      </w:r>
      <w:r w:rsidR="00FE5790">
        <w:t>年至少</w:t>
      </w:r>
      <w:r w:rsidR="00FE5790">
        <w:rPr>
          <w:rFonts w:hint="eastAsia"/>
        </w:rPr>
        <w:t>检测一次</w:t>
      </w:r>
      <w:r w:rsidR="00D93841">
        <w:rPr>
          <w:rFonts w:hint="eastAsia"/>
        </w:rPr>
        <w:t>，监护室空气应达到GB 15982的要求</w:t>
      </w:r>
      <w:r w:rsidR="00FE5790">
        <w:rPr>
          <w:rFonts w:hint="eastAsia"/>
        </w:rPr>
        <w:t>。</w:t>
      </w:r>
    </w:p>
    <w:p w:rsidR="00716591" w:rsidRDefault="00D93841" w:rsidP="00A54F26">
      <w:pPr>
        <w:pStyle w:val="affffffffa"/>
      </w:pPr>
      <w:r>
        <w:t>监护室的</w:t>
      </w:r>
      <w:r w:rsidR="003D2DF8">
        <w:t>医疗区域</w:t>
      </w:r>
      <w:r w:rsidR="00716591">
        <w:t>温度应</w:t>
      </w:r>
      <w:r w:rsidR="003D2DF8">
        <w:t>维持</w:t>
      </w:r>
      <w:r w:rsidR="00716591">
        <w:t>在（</w:t>
      </w:r>
      <w:r w:rsidR="00716591">
        <w:rPr>
          <w:rFonts w:hint="eastAsia"/>
        </w:rPr>
        <w:t>24±1.5）℃</w:t>
      </w:r>
      <w:r w:rsidR="003D2DF8">
        <w:rPr>
          <w:rFonts w:hint="eastAsia"/>
        </w:rPr>
        <w:t>，相对湿度应维持在30%-60%</w:t>
      </w:r>
      <w:r w:rsidR="0073362F">
        <w:rPr>
          <w:rFonts w:hint="eastAsia"/>
        </w:rPr>
        <w:t>。</w:t>
      </w:r>
    </w:p>
    <w:p w:rsidR="00D422F2" w:rsidRPr="00710561" w:rsidRDefault="00D93841" w:rsidP="00334305">
      <w:pPr>
        <w:pStyle w:val="affffffffa"/>
      </w:pPr>
      <w:r>
        <w:rPr>
          <w:rFonts w:hint="eastAsia"/>
        </w:rPr>
        <w:t>监护室</w:t>
      </w:r>
      <w:r w:rsidR="002A3241" w:rsidRPr="002A3241">
        <w:rPr>
          <w:rFonts w:hint="eastAsia"/>
        </w:rPr>
        <w:t>地面覆盖物、墙壁和天花板应采用高吸音的建筑材料</w:t>
      </w:r>
      <w:r>
        <w:rPr>
          <w:rFonts w:hint="eastAsia"/>
        </w:rPr>
        <w:t>，</w:t>
      </w:r>
      <w:r w:rsidR="00D422F2">
        <w:rPr>
          <w:rFonts w:hint="eastAsia"/>
        </w:rPr>
        <w:t>噪声</w:t>
      </w:r>
      <w:r w:rsidR="006E4B95">
        <w:rPr>
          <w:rFonts w:hint="eastAsia"/>
        </w:rPr>
        <w:t>昼间不应超过40</w:t>
      </w:r>
      <w:r w:rsidR="006E4B95" w:rsidRPr="002A3241">
        <w:rPr>
          <w:rFonts w:hint="eastAsia"/>
        </w:rPr>
        <w:t xml:space="preserve"> dB</w:t>
      </w:r>
      <w:r w:rsidR="006E4B95">
        <w:rPr>
          <w:rFonts w:hint="eastAsia"/>
        </w:rPr>
        <w:t>，夜间不应超过35</w:t>
      </w:r>
      <w:r w:rsidR="006E4B95" w:rsidRPr="002A3241">
        <w:rPr>
          <w:rFonts w:hint="eastAsia"/>
        </w:rPr>
        <w:t xml:space="preserve"> dB</w:t>
      </w:r>
      <w:r w:rsidR="006E4B95">
        <w:rPr>
          <w:rFonts w:hint="eastAsia"/>
        </w:rPr>
        <w:t>，</w:t>
      </w:r>
      <w:r w:rsidR="00D422F2">
        <w:rPr>
          <w:rFonts w:hint="eastAsia"/>
        </w:rPr>
        <w:t>符合GB 50118的</w:t>
      </w:r>
      <w:r w:rsidR="002A3241">
        <w:rPr>
          <w:rFonts w:hint="eastAsia"/>
        </w:rPr>
        <w:t>要求</w:t>
      </w:r>
      <w:r w:rsidR="006E4B95">
        <w:rPr>
          <w:rFonts w:hint="eastAsia"/>
        </w:rPr>
        <w:t>。</w:t>
      </w:r>
    </w:p>
    <w:p w:rsidR="00716591" w:rsidRDefault="00716591" w:rsidP="00A54F26">
      <w:pPr>
        <w:pStyle w:val="affffffffa"/>
      </w:pPr>
      <w:r>
        <w:rPr>
          <w:rFonts w:hint="eastAsia"/>
        </w:rPr>
        <w:t>建筑装饰应使用耐腐蚀、防潮防霉、防静电、容易清洁和符合消防要求的材料。</w:t>
      </w:r>
    </w:p>
    <w:p w:rsidR="00041EB7" w:rsidRDefault="009346AD" w:rsidP="00A54F26">
      <w:pPr>
        <w:pStyle w:val="affffffffa"/>
      </w:pPr>
      <w:r>
        <w:rPr>
          <w:rFonts w:hint="eastAsia"/>
        </w:rPr>
        <w:t>紫外线灯照射消毒应遵循WS/T 367的要求</w:t>
      </w:r>
      <w:r w:rsidR="00D93841">
        <w:rPr>
          <w:rFonts w:hint="eastAsia"/>
        </w:rPr>
        <w:t>，照度应不小于300lux，并符合GB 50034-2013表5.3.6的规定。</w:t>
      </w:r>
    </w:p>
    <w:p w:rsidR="00D93841" w:rsidRDefault="00D93841" w:rsidP="00D93841">
      <w:pPr>
        <w:pStyle w:val="affffffffa"/>
      </w:pPr>
      <w:r>
        <w:t>室内地面、墙面应平整、洁净、无污染、易清洁</w:t>
      </w:r>
      <w:r w:rsidR="00394123">
        <w:t>、防滑、防渗</w:t>
      </w:r>
      <w:r>
        <w:t>，不应在医疗区域内摆放干花、鲜花和盆栽植物。</w:t>
      </w:r>
    </w:p>
    <w:p w:rsidR="002139EE" w:rsidRDefault="00A54F26" w:rsidP="00A54F26">
      <w:pPr>
        <w:pStyle w:val="affffffffa"/>
      </w:pPr>
      <w:r>
        <w:rPr>
          <w:rFonts w:hint="eastAsia"/>
        </w:rPr>
        <w:t>环境</w:t>
      </w:r>
      <w:r w:rsidR="002139EE">
        <w:rPr>
          <w:rFonts w:hint="eastAsia"/>
        </w:rPr>
        <w:t>消毒应符合WS/T  367及国家有关规定</w:t>
      </w:r>
      <w:r w:rsidR="00041EB7">
        <w:rPr>
          <w:rFonts w:hint="eastAsia"/>
        </w:rPr>
        <w:t>。</w:t>
      </w:r>
    </w:p>
    <w:p w:rsidR="00D93841" w:rsidRPr="00716591" w:rsidRDefault="00D93841" w:rsidP="00A54F26">
      <w:pPr>
        <w:pStyle w:val="affffffffa"/>
      </w:pPr>
      <w:r>
        <w:rPr>
          <w:rFonts w:hint="eastAsia"/>
        </w:rPr>
        <w:t>十万级层流洁净病房，正压病房压力应大于2.5Pa。</w:t>
      </w:r>
    </w:p>
    <w:p w:rsidR="00CD561D" w:rsidRDefault="0057555A" w:rsidP="00A54F26">
      <w:pPr>
        <w:pStyle w:val="affd"/>
        <w:spacing w:before="156" w:after="156"/>
      </w:pPr>
      <w:r>
        <w:t>设施</w:t>
      </w:r>
      <w:r w:rsidR="006E6FB1">
        <w:t>设备</w:t>
      </w:r>
      <w:r w:rsidR="00D22739">
        <w:t>要求</w:t>
      </w:r>
      <w:r w:rsidR="00710561">
        <w:rPr>
          <w:rFonts w:hint="eastAsia"/>
        </w:rPr>
        <w:t xml:space="preserve">  </w:t>
      </w:r>
      <w:r w:rsidR="005A36B9">
        <w:rPr>
          <w:rFonts w:hint="eastAsia"/>
          <w:color w:val="FF0000"/>
        </w:rPr>
        <w:t xml:space="preserve">  </w:t>
      </w:r>
    </w:p>
    <w:p w:rsidR="00041EB7" w:rsidRPr="00041EB7" w:rsidRDefault="00D22739" w:rsidP="00A54F26">
      <w:pPr>
        <w:pStyle w:val="affffffffa"/>
      </w:pPr>
      <w:r>
        <w:rPr>
          <w:rFonts w:hint="eastAsia"/>
        </w:rPr>
        <w:t>应配备心电图机、</w:t>
      </w:r>
      <w:r w:rsidR="000C4006">
        <w:rPr>
          <w:rFonts w:hint="eastAsia"/>
        </w:rPr>
        <w:t>呼吸机、</w:t>
      </w:r>
      <w:r>
        <w:rPr>
          <w:rFonts w:hint="eastAsia"/>
        </w:rPr>
        <w:t>血气分析仪、除颤仪、血液净化</w:t>
      </w:r>
      <w:r w:rsidRPr="00394123">
        <w:rPr>
          <w:rFonts w:hint="eastAsia"/>
          <w:color w:val="000000" w:themeColor="text1"/>
        </w:rPr>
        <w:t>仪</w:t>
      </w:r>
      <w:r w:rsidR="00394123" w:rsidRPr="00394123">
        <w:rPr>
          <w:rFonts w:hint="eastAsia"/>
          <w:color w:val="000000" w:themeColor="text1"/>
        </w:rPr>
        <w:t>、</w:t>
      </w:r>
      <w:r w:rsidR="00394123" w:rsidRPr="00394123">
        <w:rPr>
          <w:rFonts w:hint="eastAsia"/>
          <w:color w:val="000000" w:themeColor="text1"/>
        </w:rPr>
        <w:t>微量泵、</w:t>
      </w:r>
      <w:r>
        <w:rPr>
          <w:rFonts w:hint="eastAsia"/>
        </w:rPr>
        <w:t>连续性血流动力学与氧代谢监测设备、</w:t>
      </w:r>
      <w:proofErr w:type="gramStart"/>
      <w:r w:rsidR="00D93841">
        <w:rPr>
          <w:rFonts w:hint="eastAsia"/>
        </w:rPr>
        <w:t>主动脉球囊反搏</w:t>
      </w:r>
      <w:proofErr w:type="gramEnd"/>
      <w:r w:rsidR="00D93841">
        <w:rPr>
          <w:rFonts w:hint="eastAsia"/>
        </w:rPr>
        <w:t>仪、</w:t>
      </w:r>
      <w:r>
        <w:rPr>
          <w:rFonts w:hint="eastAsia"/>
        </w:rPr>
        <w:t>纤维支气管镜、床旁的出凝血监测设备、心肺复苏抢救装备车、体外起搏器、升降温设备、床旁</w:t>
      </w:r>
      <w:r w:rsidR="00D93841">
        <w:rPr>
          <w:rFonts w:hint="eastAsia"/>
        </w:rPr>
        <w:t>开胸包</w:t>
      </w:r>
      <w:r>
        <w:rPr>
          <w:rFonts w:hint="eastAsia"/>
        </w:rPr>
        <w:t>设备和器械、床旁</w:t>
      </w:r>
      <w:r w:rsidR="00D93841">
        <w:rPr>
          <w:rFonts w:hint="eastAsia"/>
        </w:rPr>
        <w:t>心脏</w:t>
      </w:r>
      <w:r>
        <w:rPr>
          <w:rFonts w:hint="eastAsia"/>
        </w:rPr>
        <w:t>超声设备等。</w:t>
      </w:r>
    </w:p>
    <w:p w:rsidR="00D22739" w:rsidRDefault="00D22739" w:rsidP="00A54F26">
      <w:pPr>
        <w:pStyle w:val="affffffffa"/>
      </w:pPr>
      <w:r>
        <w:rPr>
          <w:rFonts w:hint="eastAsia"/>
        </w:rPr>
        <w:t>监测设备宜配备体外循环膜氧合器、胸部震荡排痰装置、</w:t>
      </w:r>
      <w:r w:rsidR="00D93841">
        <w:rPr>
          <w:rFonts w:hint="eastAsia"/>
        </w:rPr>
        <w:t>无创呼吸机、高流量吸氧仪</w:t>
      </w:r>
      <w:r w:rsidR="00394123">
        <w:rPr>
          <w:rFonts w:hint="eastAsia"/>
        </w:rPr>
        <w:t>、腹膜透析</w:t>
      </w:r>
      <w:r w:rsidR="00777AEA">
        <w:rPr>
          <w:rFonts w:hint="eastAsia"/>
        </w:rPr>
        <w:t>设备</w:t>
      </w:r>
      <w:r>
        <w:rPr>
          <w:rFonts w:hint="eastAsia"/>
        </w:rPr>
        <w:t>等。</w:t>
      </w:r>
    </w:p>
    <w:p w:rsidR="0057555A" w:rsidRDefault="0057555A" w:rsidP="00A54F26">
      <w:pPr>
        <w:pStyle w:val="affffffffa"/>
      </w:pPr>
      <w:r>
        <w:rPr>
          <w:rFonts w:hint="eastAsia"/>
        </w:rPr>
        <w:t>应建立完善的通信系统、网络与临床信息管理系统、广播系统。</w:t>
      </w:r>
    </w:p>
    <w:p w:rsidR="006B0292" w:rsidRDefault="00D22739" w:rsidP="00A54F26">
      <w:pPr>
        <w:pStyle w:val="affffffffa"/>
      </w:pPr>
      <w:r>
        <w:rPr>
          <w:rFonts w:hint="eastAsia"/>
        </w:rPr>
        <w:t>医疗用电和生活照明用电线路分开，应设双回路供电、有漏电保护装置。</w:t>
      </w:r>
    </w:p>
    <w:p w:rsidR="00D93841" w:rsidRDefault="00D93841" w:rsidP="00D93841">
      <w:pPr>
        <w:pStyle w:val="affffffffa"/>
      </w:pPr>
      <w:r>
        <w:rPr>
          <w:rFonts w:hint="eastAsia"/>
        </w:rPr>
        <w:t>应配备足够的非手触式洗手设备和</w:t>
      </w:r>
      <w:proofErr w:type="gramStart"/>
      <w:r>
        <w:rPr>
          <w:rFonts w:hint="eastAsia"/>
        </w:rPr>
        <w:t>速干</w:t>
      </w:r>
      <w:proofErr w:type="gramEnd"/>
      <w:r>
        <w:rPr>
          <w:rFonts w:hint="eastAsia"/>
        </w:rPr>
        <w:t xml:space="preserve">手消毒剂，洗手设施与床位数比例应不低于1：2，单间病房应每床1套。  </w:t>
      </w:r>
    </w:p>
    <w:p w:rsidR="00D93841" w:rsidRDefault="00777AEA" w:rsidP="00A54F26">
      <w:pPr>
        <w:pStyle w:val="affffffffa"/>
        <w:rPr>
          <w:rFonts w:hint="eastAsia"/>
        </w:rPr>
      </w:pPr>
      <w:r>
        <w:t>正压病房</w:t>
      </w:r>
      <w:proofErr w:type="gramStart"/>
      <w:r>
        <w:t>缓冲间</w:t>
      </w:r>
      <w:proofErr w:type="gramEnd"/>
      <w:r>
        <w:t>应配备感应式洗手设施和手部消毒装置。</w:t>
      </w:r>
    </w:p>
    <w:p w:rsidR="00394123" w:rsidRPr="00394123" w:rsidRDefault="00394123" w:rsidP="00394123">
      <w:pPr>
        <w:pStyle w:val="affffffffa"/>
        <w:rPr>
          <w:color w:val="000000" w:themeColor="text1"/>
        </w:rPr>
      </w:pPr>
      <w:bookmarkStart w:id="44" w:name="_GoBack"/>
      <w:r w:rsidRPr="00394123">
        <w:rPr>
          <w:rFonts w:hint="eastAsia"/>
          <w:color w:val="000000" w:themeColor="text1"/>
        </w:rPr>
        <w:t xml:space="preserve">应设置病区储备电源，保证突然断电时呼吸机、监护仪、微量泵等关键设备的正常运行。 </w:t>
      </w:r>
    </w:p>
    <w:bookmarkEnd w:id="44"/>
    <w:p w:rsidR="00717AF7" w:rsidRPr="00717AF7" w:rsidRDefault="000C4006" w:rsidP="00717AF7">
      <w:pPr>
        <w:pStyle w:val="affd"/>
        <w:spacing w:before="156" w:after="156"/>
      </w:pPr>
      <w:proofErr w:type="gramStart"/>
      <w:r>
        <w:t>床单位设置</w:t>
      </w:r>
      <w:proofErr w:type="gramEnd"/>
      <w:r>
        <w:t>要求</w:t>
      </w:r>
      <w:r w:rsidR="00B174D9">
        <w:rPr>
          <w:rFonts w:hint="eastAsia"/>
        </w:rPr>
        <w:t xml:space="preserve">    </w:t>
      </w:r>
    </w:p>
    <w:p w:rsidR="000C4006" w:rsidRDefault="000C4006" w:rsidP="00B174D9">
      <w:pPr>
        <w:pStyle w:val="affffffffa"/>
      </w:pPr>
      <w:r>
        <w:rPr>
          <w:rFonts w:hint="eastAsia"/>
        </w:rPr>
        <w:lastRenderedPageBreak/>
        <w:t>每床配备完善的功能设备带或功能架，提供电、氧气、压缩空气和负压吸引等功能支持。</w:t>
      </w:r>
    </w:p>
    <w:p w:rsidR="000C4006" w:rsidRDefault="000C4006" w:rsidP="00B174D9">
      <w:pPr>
        <w:pStyle w:val="affffffffa"/>
      </w:pPr>
      <w:r>
        <w:rPr>
          <w:rFonts w:hint="eastAsia"/>
        </w:rPr>
        <w:t>每床装配电源插座12个以上，氧气接口2个以上，压缩空气接口2人和负压吸引接口2个以上。</w:t>
      </w:r>
    </w:p>
    <w:p w:rsidR="000C4006" w:rsidRDefault="000C4006" w:rsidP="00B174D9">
      <w:pPr>
        <w:pStyle w:val="affffffffa"/>
      </w:pPr>
      <w:r>
        <w:rPr>
          <w:rFonts w:hint="eastAsia"/>
        </w:rPr>
        <w:t>每床配备床旁监护系统，进行心电、血压、脉搏血氧饱和度、有创压力监测等基本生命体征监护。并配置患者的呼叫信号、监护仪器的报警装置。</w:t>
      </w:r>
    </w:p>
    <w:p w:rsidR="000C4006" w:rsidRDefault="000C4006" w:rsidP="00B174D9">
      <w:pPr>
        <w:pStyle w:val="affffffffa"/>
      </w:pPr>
      <w:r>
        <w:rPr>
          <w:rFonts w:hint="eastAsia"/>
        </w:rPr>
        <w:t>每床应配备适合心外科术后</w:t>
      </w:r>
      <w:r w:rsidR="00777AEA">
        <w:rPr>
          <w:rFonts w:hint="eastAsia"/>
        </w:rPr>
        <w:t>重症监护室</w:t>
      </w:r>
      <w:r>
        <w:rPr>
          <w:rFonts w:hint="eastAsia"/>
        </w:rPr>
        <w:t>使用的病床和防褥疮床垫。</w:t>
      </w:r>
    </w:p>
    <w:p w:rsidR="00777AEA" w:rsidRDefault="000C4006" w:rsidP="00B174D9">
      <w:pPr>
        <w:pStyle w:val="affffffffa"/>
      </w:pPr>
      <w:r>
        <w:rPr>
          <w:rFonts w:hint="eastAsia"/>
        </w:rPr>
        <w:t>每</w:t>
      </w:r>
      <w:r w:rsidR="00777AEA">
        <w:rPr>
          <w:rFonts w:hint="eastAsia"/>
        </w:rPr>
        <w:t>2</w:t>
      </w:r>
      <w:r>
        <w:rPr>
          <w:rFonts w:hint="eastAsia"/>
        </w:rPr>
        <w:t>床应安装1</w:t>
      </w:r>
      <w:r w:rsidR="00777AEA">
        <w:rPr>
          <w:rFonts w:hint="eastAsia"/>
        </w:rPr>
        <w:t>套感应式洗手设施。</w:t>
      </w:r>
    </w:p>
    <w:p w:rsidR="000C4006" w:rsidRDefault="00777AEA" w:rsidP="00B174D9">
      <w:pPr>
        <w:pStyle w:val="affffffffa"/>
      </w:pPr>
      <w:r>
        <w:rPr>
          <w:rFonts w:hint="eastAsia"/>
        </w:rPr>
        <w:t>每床应安装1个</w:t>
      </w:r>
      <w:r w:rsidR="000C4006">
        <w:rPr>
          <w:rFonts w:hint="eastAsia"/>
        </w:rPr>
        <w:t>手部消毒装置。</w:t>
      </w:r>
    </w:p>
    <w:p w:rsidR="00C463E3" w:rsidRPr="000D1624" w:rsidRDefault="00C463E3" w:rsidP="000D1624">
      <w:pPr>
        <w:pStyle w:val="affffffffa"/>
        <w:rPr>
          <w:rStyle w:val="afffd"/>
          <w:b w:val="0"/>
          <w:bCs w:val="0"/>
          <w:szCs w:val="21"/>
        </w:rPr>
      </w:pPr>
      <w:r w:rsidRPr="000D1624">
        <w:rPr>
          <w:rStyle w:val="afffd"/>
          <w:rFonts w:hint="eastAsia"/>
          <w:b w:val="0"/>
          <w:szCs w:val="21"/>
          <w:shd w:val="clear" w:color="auto" w:fill="FFFFFF"/>
        </w:rPr>
        <w:t>每</w:t>
      </w:r>
      <w:proofErr w:type="gramStart"/>
      <w:r w:rsidRPr="000D1624">
        <w:rPr>
          <w:rStyle w:val="afffd"/>
          <w:rFonts w:hint="eastAsia"/>
          <w:b w:val="0"/>
          <w:szCs w:val="21"/>
          <w:shd w:val="clear" w:color="auto" w:fill="FFFFFF"/>
        </w:rPr>
        <w:t>床单位</w:t>
      </w:r>
      <w:proofErr w:type="gramEnd"/>
      <w:r w:rsidRPr="000D1624">
        <w:rPr>
          <w:rStyle w:val="afffd"/>
          <w:rFonts w:hint="eastAsia"/>
          <w:b w:val="0"/>
          <w:szCs w:val="21"/>
          <w:shd w:val="clear" w:color="auto" w:fill="FFFFFF"/>
        </w:rPr>
        <w:t>电源数量为6-20个，其中稳压电源1个，大功率电源1个，其余为普通电源。</w:t>
      </w:r>
    </w:p>
    <w:p w:rsidR="00C463E3" w:rsidRPr="000D1624" w:rsidRDefault="00C463E3" w:rsidP="000D1624">
      <w:pPr>
        <w:pStyle w:val="affffffffa"/>
        <w:rPr>
          <w:rStyle w:val="afffd"/>
          <w:b w:val="0"/>
          <w:bCs w:val="0"/>
          <w:szCs w:val="21"/>
        </w:rPr>
      </w:pPr>
      <w:proofErr w:type="gramStart"/>
      <w:r w:rsidRPr="000D1624">
        <w:rPr>
          <w:rStyle w:val="afffd"/>
          <w:rFonts w:hint="eastAsia"/>
          <w:b w:val="0"/>
          <w:szCs w:val="21"/>
          <w:shd w:val="clear" w:color="auto" w:fill="FFFFFF"/>
        </w:rPr>
        <w:t>床单位</w:t>
      </w:r>
      <w:proofErr w:type="gramEnd"/>
      <w:r w:rsidRPr="000D1624">
        <w:rPr>
          <w:rStyle w:val="afffd"/>
          <w:rFonts w:hint="eastAsia"/>
          <w:b w:val="0"/>
          <w:szCs w:val="21"/>
          <w:shd w:val="clear" w:color="auto" w:fill="FFFFFF"/>
        </w:rPr>
        <w:t>对应天花板安装输液轨道、帷幔滑轨。</w:t>
      </w:r>
    </w:p>
    <w:p w:rsidR="00C463E3" w:rsidRPr="000D1624" w:rsidRDefault="00C463E3" w:rsidP="000D1624">
      <w:pPr>
        <w:pStyle w:val="affffffffa"/>
        <w:rPr>
          <w:b/>
          <w:szCs w:val="21"/>
        </w:rPr>
      </w:pPr>
      <w:proofErr w:type="gramStart"/>
      <w:r w:rsidRPr="000D1624">
        <w:rPr>
          <w:rStyle w:val="afffd"/>
          <w:rFonts w:hint="eastAsia"/>
          <w:b w:val="0"/>
          <w:szCs w:val="21"/>
          <w:shd w:val="clear" w:color="auto" w:fill="FFFFFF"/>
        </w:rPr>
        <w:t>床单位</w:t>
      </w:r>
      <w:proofErr w:type="gramEnd"/>
      <w:r w:rsidRPr="000D1624">
        <w:rPr>
          <w:rStyle w:val="afffd"/>
          <w:rFonts w:hint="eastAsia"/>
          <w:b w:val="0"/>
          <w:szCs w:val="21"/>
          <w:shd w:val="clear" w:color="auto" w:fill="FFFFFF"/>
        </w:rPr>
        <w:t>网口数量应为4-6个，以保证各仪器监护数据的实时记录、传输。</w:t>
      </w:r>
    </w:p>
    <w:p w:rsidR="007F67D7" w:rsidRDefault="007F67D7" w:rsidP="007F67D7">
      <w:pPr>
        <w:pStyle w:val="affc"/>
        <w:spacing w:before="312" w:after="312"/>
      </w:pPr>
      <w:r>
        <w:rPr>
          <w:rFonts w:hint="eastAsia"/>
        </w:rPr>
        <w:t>人员要求</w:t>
      </w:r>
    </w:p>
    <w:p w:rsidR="00041EB7" w:rsidRDefault="00FA4098" w:rsidP="00CC452C">
      <w:pPr>
        <w:pStyle w:val="affffffff7"/>
        <w:spacing w:before="120" w:after="120"/>
      </w:pPr>
      <w:r>
        <w:rPr>
          <w:rFonts w:hint="eastAsia"/>
        </w:rPr>
        <w:t>应配备足够数量、受过专门训练、具备独立工作能力的专业医师和护理人员，专业医师和护理人员应掌握心脏病学及重症医学的基础知识和基本操作技能，掌握医院感染预防与控制</w:t>
      </w:r>
      <w:r w:rsidR="0073362F">
        <w:rPr>
          <w:rFonts w:hint="eastAsia"/>
        </w:rPr>
        <w:t>的基础</w:t>
      </w:r>
      <w:r>
        <w:rPr>
          <w:rFonts w:hint="eastAsia"/>
        </w:rPr>
        <w:t xml:space="preserve">知识和技能。护士人数与实际床位数之比应不低于3：1。         </w:t>
      </w:r>
    </w:p>
    <w:p w:rsidR="00041EB7" w:rsidRDefault="00FA4098" w:rsidP="00CC452C">
      <w:pPr>
        <w:pStyle w:val="affffffff7"/>
        <w:spacing w:before="120" w:after="120"/>
      </w:pPr>
      <w:r>
        <w:rPr>
          <w:rFonts w:hint="eastAsia"/>
        </w:rPr>
        <w:t>患有呼吸道感染、腹泻等感染性疾病的医务人员，应避免直接接触患者。</w:t>
      </w:r>
    </w:p>
    <w:p w:rsidR="00FA4098" w:rsidRDefault="00FA4098" w:rsidP="00CC452C">
      <w:pPr>
        <w:pStyle w:val="affffffff7"/>
        <w:spacing w:before="120" w:after="120"/>
      </w:pPr>
      <w:r>
        <w:rPr>
          <w:rFonts w:hint="eastAsia"/>
        </w:rPr>
        <w:t xml:space="preserve">医务人员应配备足量的、方便取用的个人防护用品，如医用口罩、帽子、手套、护目镜、防护面罩、隔离衣等。防护措施应符合WS/T  311的要求。      </w:t>
      </w:r>
    </w:p>
    <w:p w:rsidR="00041EB7" w:rsidRDefault="00F77004" w:rsidP="00CC452C">
      <w:pPr>
        <w:pStyle w:val="affffffff7"/>
        <w:spacing w:before="120" w:after="120"/>
      </w:pPr>
      <w:r>
        <w:rPr>
          <w:rFonts w:hint="eastAsia"/>
        </w:rPr>
        <w:t>医务人员</w:t>
      </w:r>
      <w:proofErr w:type="gramStart"/>
      <w:r>
        <w:rPr>
          <w:rFonts w:hint="eastAsia"/>
        </w:rPr>
        <w:t>手卫生应</w:t>
      </w:r>
      <w:proofErr w:type="gramEnd"/>
      <w:r>
        <w:rPr>
          <w:rFonts w:hint="eastAsia"/>
        </w:rPr>
        <w:t>遵循WS/T 313的要求，消毒灭菌工作应遵循WS/T 367的要求。</w:t>
      </w:r>
    </w:p>
    <w:p w:rsidR="00041EB7" w:rsidRDefault="00F77004" w:rsidP="00CC452C">
      <w:pPr>
        <w:pStyle w:val="affffffff7"/>
        <w:spacing w:before="120" w:after="120"/>
      </w:pPr>
      <w:r>
        <w:rPr>
          <w:rFonts w:hint="eastAsia"/>
        </w:rPr>
        <w:t>医务人员</w:t>
      </w:r>
      <w:r w:rsidR="00FA4098">
        <w:rPr>
          <w:rFonts w:hint="eastAsia"/>
        </w:rPr>
        <w:t xml:space="preserve">乙肝表面抗体阴性者，上岗前宜注射乙肝疫苗。     </w:t>
      </w:r>
    </w:p>
    <w:p w:rsidR="00CC452C" w:rsidRDefault="00CC452C" w:rsidP="00CC452C">
      <w:pPr>
        <w:pStyle w:val="affffffff7"/>
        <w:spacing w:before="120" w:after="120"/>
      </w:pPr>
      <w:r>
        <w:rPr>
          <w:rFonts w:hint="eastAsia"/>
        </w:rPr>
        <w:t>针对重症监护</w:t>
      </w:r>
      <w:proofErr w:type="gramStart"/>
      <w:r>
        <w:rPr>
          <w:rFonts w:hint="eastAsia"/>
        </w:rPr>
        <w:t>室院感特</w:t>
      </w:r>
      <w:proofErr w:type="gramEnd"/>
      <w:r>
        <w:rPr>
          <w:rFonts w:hint="eastAsia"/>
        </w:rPr>
        <w:t>，建立人员岗位培训和继续教育制度，包括医师、护理人员、实习学生、保洁人员等，应接</w:t>
      </w:r>
      <w:proofErr w:type="gramStart"/>
      <w:r>
        <w:rPr>
          <w:rFonts w:hint="eastAsia"/>
        </w:rPr>
        <w:t>受医院</w:t>
      </w:r>
      <w:proofErr w:type="gramEnd"/>
      <w:r>
        <w:rPr>
          <w:rFonts w:hint="eastAsia"/>
        </w:rPr>
        <w:t>感染预防与控制相关知识和技能的培训。</w:t>
      </w:r>
    </w:p>
    <w:p w:rsidR="009346AD" w:rsidRDefault="009346AD" w:rsidP="009346AD">
      <w:pPr>
        <w:pStyle w:val="affc"/>
        <w:spacing w:before="312" w:after="312"/>
      </w:pPr>
      <w:r>
        <w:t>管理要求</w:t>
      </w:r>
    </w:p>
    <w:p w:rsidR="00041EB7" w:rsidRDefault="009346AD" w:rsidP="00F77004">
      <w:pPr>
        <w:pStyle w:val="affffffff7"/>
      </w:pPr>
      <w:r>
        <w:t>应建立健全心脏大血管外科重症监护室的各项规章制度，制定医护人员工作职责，包括但不限于</w:t>
      </w:r>
      <w:r w:rsidR="00041EB7">
        <w:t>：</w:t>
      </w:r>
    </w:p>
    <w:p w:rsidR="00041EB7" w:rsidRDefault="00041EB7" w:rsidP="00041EB7">
      <w:pPr>
        <w:pStyle w:val="af2"/>
      </w:pPr>
      <w:r>
        <w:t>医疗质量控制制度；</w:t>
      </w:r>
    </w:p>
    <w:p w:rsidR="00041EB7" w:rsidRDefault="009346AD" w:rsidP="00041EB7">
      <w:pPr>
        <w:pStyle w:val="af2"/>
      </w:pPr>
      <w:r>
        <w:t>临床诊疗及医疗护理流程</w:t>
      </w:r>
      <w:r w:rsidR="00041EB7">
        <w:rPr>
          <w:rFonts w:hint="eastAsia"/>
        </w:rPr>
        <w:t>；</w:t>
      </w:r>
    </w:p>
    <w:p w:rsidR="00041EB7" w:rsidRDefault="009346AD" w:rsidP="00041EB7">
      <w:pPr>
        <w:pStyle w:val="af2"/>
      </w:pPr>
      <w:r>
        <w:t>患者转入和转出制度</w:t>
      </w:r>
      <w:r w:rsidR="00041EB7">
        <w:t>；</w:t>
      </w:r>
    </w:p>
    <w:p w:rsidR="00041EB7" w:rsidRDefault="000C4006" w:rsidP="00041EB7">
      <w:pPr>
        <w:pStyle w:val="af2"/>
      </w:pPr>
      <w:r>
        <w:t>特殊药品管理制度</w:t>
      </w:r>
      <w:r w:rsidR="00041EB7">
        <w:rPr>
          <w:rFonts w:hint="eastAsia"/>
        </w:rPr>
        <w:t>；</w:t>
      </w:r>
    </w:p>
    <w:p w:rsidR="00041EB7" w:rsidRDefault="000C4006" w:rsidP="00041EB7">
      <w:pPr>
        <w:pStyle w:val="af2"/>
      </w:pPr>
      <w:proofErr w:type="gramStart"/>
      <w:r>
        <w:t>医</w:t>
      </w:r>
      <w:proofErr w:type="gramEnd"/>
      <w:r>
        <w:t>患沟通制度</w:t>
      </w:r>
      <w:r w:rsidR="00041EB7">
        <w:rPr>
          <w:rFonts w:hint="eastAsia"/>
        </w:rPr>
        <w:t>；</w:t>
      </w:r>
    </w:p>
    <w:p w:rsidR="00041EB7" w:rsidRDefault="000C4006" w:rsidP="00041EB7">
      <w:pPr>
        <w:pStyle w:val="af2"/>
      </w:pPr>
      <w:r>
        <w:t>疑难重症患者会诊制度</w:t>
      </w:r>
      <w:r w:rsidR="00041EB7">
        <w:t>；</w:t>
      </w:r>
    </w:p>
    <w:p w:rsidR="00041EB7" w:rsidRDefault="009346AD" w:rsidP="00041EB7">
      <w:pPr>
        <w:pStyle w:val="af2"/>
      </w:pPr>
      <w:r>
        <w:t>院内感染控制制度</w:t>
      </w:r>
      <w:r w:rsidR="00041EB7">
        <w:t>；</w:t>
      </w:r>
    </w:p>
    <w:p w:rsidR="00041EB7" w:rsidRDefault="00771CDC" w:rsidP="00041EB7">
      <w:pPr>
        <w:pStyle w:val="af2"/>
      </w:pPr>
      <w:r>
        <w:t>不良医疗事件防范与报告制度</w:t>
      </w:r>
      <w:r w:rsidR="00041EB7">
        <w:t>；</w:t>
      </w:r>
    </w:p>
    <w:p w:rsidR="00F77004" w:rsidRDefault="009346AD" w:rsidP="00041EB7">
      <w:pPr>
        <w:pStyle w:val="af2"/>
      </w:pPr>
      <w:r>
        <w:t>突发事件的应急预案等。</w:t>
      </w:r>
    </w:p>
    <w:p w:rsidR="009346AD" w:rsidRDefault="009346AD" w:rsidP="009346AD">
      <w:pPr>
        <w:pStyle w:val="affffffff7"/>
      </w:pPr>
      <w:r>
        <w:rPr>
          <w:rFonts w:hint="eastAsia"/>
        </w:rPr>
        <w:t>感染预防与控制应符合WS/T  509的要求。</w:t>
      </w:r>
    </w:p>
    <w:p w:rsidR="00CC452C" w:rsidRDefault="00A54F26" w:rsidP="00A54F26">
      <w:pPr>
        <w:pStyle w:val="affc"/>
        <w:spacing w:before="312" w:after="312"/>
      </w:pPr>
      <w:r>
        <w:t>安全保障</w:t>
      </w:r>
      <w:r>
        <w:rPr>
          <w:rFonts w:hint="eastAsia"/>
        </w:rPr>
        <w:t xml:space="preserve">    </w:t>
      </w:r>
    </w:p>
    <w:p w:rsidR="00A54F26" w:rsidRDefault="00A54F26" w:rsidP="00A54F26">
      <w:pPr>
        <w:pStyle w:val="affffffff7"/>
      </w:pPr>
      <w:r>
        <w:t>防火设计应符合</w:t>
      </w:r>
      <w:r>
        <w:rPr>
          <w:rFonts w:hint="eastAsia"/>
        </w:rPr>
        <w:t>GB 50016的规定，消防系统应符合GB 50116的要求。</w:t>
      </w:r>
    </w:p>
    <w:p w:rsidR="00A54F26" w:rsidRDefault="00A54F26" w:rsidP="00A54F26">
      <w:pPr>
        <w:pStyle w:val="affffffff7"/>
      </w:pPr>
      <w:r>
        <w:rPr>
          <w:rFonts w:hint="eastAsia"/>
        </w:rPr>
        <w:lastRenderedPageBreak/>
        <w:t>电气安全应符合GB 51348的规定。</w:t>
      </w:r>
    </w:p>
    <w:p w:rsidR="00A54F26" w:rsidRDefault="001B4507" w:rsidP="00A54F26">
      <w:pPr>
        <w:pStyle w:val="affffffff7"/>
      </w:pPr>
      <w:r>
        <w:rPr>
          <w:rFonts w:hint="eastAsia"/>
        </w:rPr>
        <w:t>重症监护室的出入口应安装出入口控制装置和视频监控装置，对人员进出实施管理和监控。</w:t>
      </w:r>
      <w:r w:rsidR="00A54F26">
        <w:rPr>
          <w:rFonts w:hint="eastAsia"/>
        </w:rPr>
        <w:t>技防系统应符合GB 31458的要求。</w:t>
      </w:r>
    </w:p>
    <w:p w:rsidR="00041EB7" w:rsidRDefault="00D422F2" w:rsidP="00A54F26">
      <w:pPr>
        <w:pStyle w:val="affffffff7"/>
      </w:pPr>
      <w:r>
        <w:rPr>
          <w:rFonts w:hint="eastAsia"/>
        </w:rPr>
        <w:t>每个护理单元应有2个不同方向的安全出口</w:t>
      </w:r>
      <w:r w:rsidR="00334305">
        <w:rPr>
          <w:rFonts w:hint="eastAsia"/>
        </w:rPr>
        <w:t xml:space="preserve">，医疗用房应设疏散指示标识，疏散走道及楼梯间均应设应急照明。         </w:t>
      </w:r>
    </w:p>
    <w:p w:rsidR="00A54F26" w:rsidRDefault="00A54F26" w:rsidP="00A54F26">
      <w:pPr>
        <w:pStyle w:val="affffffff7"/>
      </w:pPr>
      <w:r>
        <w:rPr>
          <w:rFonts w:hint="eastAsia"/>
        </w:rPr>
        <w:t>应做好防火、防触电、防盗、防尘、防虫、防鼠等工作，并定期进行安全检查。</w:t>
      </w:r>
    </w:p>
    <w:p w:rsidR="00E221F2" w:rsidRDefault="00E221F2" w:rsidP="00E221F2">
      <w:pPr>
        <w:pStyle w:val="affc"/>
        <w:numPr>
          <w:ilvl w:val="0"/>
          <w:numId w:val="0"/>
        </w:numPr>
        <w:spacing w:before="312" w:after="312"/>
      </w:pPr>
    </w:p>
    <w:p w:rsidR="00E221F2" w:rsidRDefault="00E221F2" w:rsidP="00E221F2">
      <w:pPr>
        <w:pStyle w:val="affff6"/>
        <w:ind w:firstLine="420"/>
      </w:pPr>
    </w:p>
    <w:p w:rsidR="00E221F2" w:rsidRPr="00E221F2" w:rsidRDefault="00E221F2" w:rsidP="00E221F2">
      <w:pPr>
        <w:pStyle w:val="affff6"/>
        <w:ind w:firstLineChars="0" w:firstLine="0"/>
        <w:jc w:val="center"/>
      </w:pPr>
      <w:bookmarkStart w:id="45" w:name="BookMark8"/>
      <w:bookmarkEnd w:id="22"/>
      <w:r>
        <w:drawing>
          <wp:inline distT="0" distB="0" distL="0" distR="0" wp14:anchorId="243C135C" wp14:editId="2FBF6327">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45"/>
    </w:p>
    <w:sectPr w:rsidR="00E221F2" w:rsidRPr="00E221F2" w:rsidSect="00CD561D">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984" w:rsidRDefault="003F3984" w:rsidP="00D86DB7">
      <w:r>
        <w:separator/>
      </w:r>
    </w:p>
    <w:p w:rsidR="003F3984" w:rsidRDefault="003F3984"/>
    <w:p w:rsidR="003F3984" w:rsidRDefault="003F3984"/>
  </w:endnote>
  <w:endnote w:type="continuationSeparator" w:id="0">
    <w:p w:rsidR="003F3984" w:rsidRDefault="003F3984" w:rsidP="00D86DB7">
      <w:r>
        <w:continuationSeparator/>
      </w:r>
    </w:p>
    <w:p w:rsidR="003F3984" w:rsidRDefault="003F3984"/>
    <w:p w:rsidR="003F3984" w:rsidRDefault="003F39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52C" w:rsidRDefault="00CC452C">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52C" w:rsidRDefault="00CC452C">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52C" w:rsidRPr="00324EDD" w:rsidRDefault="00CC452C"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52C" w:rsidRDefault="00CC452C" w:rsidP="00C94DF2">
    <w:pPr>
      <w:pStyle w:val="affff3"/>
    </w:pPr>
    <w:r>
      <w:fldChar w:fldCharType="begin"/>
    </w:r>
    <w:r>
      <w:instrText>PAGE   \* MERGEFORMAT</w:instrText>
    </w:r>
    <w:r>
      <w:fldChar w:fldCharType="separate"/>
    </w:r>
    <w:r w:rsidR="00394123" w:rsidRPr="00394123">
      <w:rPr>
        <w:noProof/>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984" w:rsidRDefault="003F3984" w:rsidP="00D86DB7">
      <w:r>
        <w:separator/>
      </w:r>
    </w:p>
  </w:footnote>
  <w:footnote w:type="continuationSeparator" w:id="0">
    <w:p w:rsidR="003F3984" w:rsidRDefault="003F3984" w:rsidP="00D86DB7">
      <w:r>
        <w:continuationSeparator/>
      </w:r>
    </w:p>
    <w:p w:rsidR="003F3984" w:rsidRDefault="003F3984"/>
    <w:p w:rsidR="003F3984" w:rsidRDefault="003F39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52C" w:rsidRDefault="00CC452C">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52C" w:rsidRPr="00E70388" w:rsidRDefault="00CC452C"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52C" w:rsidRPr="00324EDD" w:rsidRDefault="00CC452C"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52C" w:rsidRPr="005F4712" w:rsidRDefault="00CC452C"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52C" w:rsidRPr="00D84FA1" w:rsidRDefault="00CC452C" w:rsidP="00A2271D">
    <w:pPr>
      <w:pStyle w:val="affffb"/>
    </w:pPr>
    <w:r>
      <w:fldChar w:fldCharType="begin"/>
    </w:r>
    <w:r>
      <w:instrText xml:space="preserve"> STYLEREF  标准文件_文件编号  \* MERGEFORMAT </w:instrText>
    </w:r>
    <w:r>
      <w:fldChar w:fldCharType="separate"/>
    </w:r>
    <w:r w:rsidR="00394123">
      <w:t>DB 34/T XXXX</w:t>
    </w:r>
    <w:r w:rsidR="00394123">
      <w:t>—</w:t>
    </w:r>
    <w:r w:rsidR="00394123">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568"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39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EB7"/>
    <w:rsid w:val="0004249A"/>
    <w:rsid w:val="00043282"/>
    <w:rsid w:val="00044286"/>
    <w:rsid w:val="00047F28"/>
    <w:rsid w:val="000503AA"/>
    <w:rsid w:val="000506A1"/>
    <w:rsid w:val="000511CF"/>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006"/>
    <w:rsid w:val="000C4B41"/>
    <w:rsid w:val="000C57D6"/>
    <w:rsid w:val="000C6362"/>
    <w:rsid w:val="000C7666"/>
    <w:rsid w:val="000D0A9C"/>
    <w:rsid w:val="000D1624"/>
    <w:rsid w:val="000D1795"/>
    <w:rsid w:val="000D329A"/>
    <w:rsid w:val="000D4B9C"/>
    <w:rsid w:val="000D4EB6"/>
    <w:rsid w:val="000D753B"/>
    <w:rsid w:val="000E4C9E"/>
    <w:rsid w:val="000E6FD7"/>
    <w:rsid w:val="000F06E1"/>
    <w:rsid w:val="000F0E3C"/>
    <w:rsid w:val="000F19D5"/>
    <w:rsid w:val="000F4AEA"/>
    <w:rsid w:val="000F633F"/>
    <w:rsid w:val="000F67E9"/>
    <w:rsid w:val="0010051D"/>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C46"/>
    <w:rsid w:val="001642FA"/>
    <w:rsid w:val="001649EB"/>
    <w:rsid w:val="00164BAF"/>
    <w:rsid w:val="00164FA8"/>
    <w:rsid w:val="00165065"/>
    <w:rsid w:val="00165434"/>
    <w:rsid w:val="0016580B"/>
    <w:rsid w:val="00165F49"/>
    <w:rsid w:val="00166B88"/>
    <w:rsid w:val="0016770A"/>
    <w:rsid w:val="00170804"/>
    <w:rsid w:val="001708E9"/>
    <w:rsid w:val="00172B93"/>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4507"/>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282"/>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738"/>
    <w:rsid w:val="00210B15"/>
    <w:rsid w:val="002139EE"/>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241"/>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5F3C"/>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305"/>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123"/>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2DF8"/>
    <w:rsid w:val="003D6D61"/>
    <w:rsid w:val="003D79C6"/>
    <w:rsid w:val="003E091D"/>
    <w:rsid w:val="003E1C53"/>
    <w:rsid w:val="003E2A69"/>
    <w:rsid w:val="003E2D49"/>
    <w:rsid w:val="003E2FD4"/>
    <w:rsid w:val="003E49F6"/>
    <w:rsid w:val="003E660F"/>
    <w:rsid w:val="003F0841"/>
    <w:rsid w:val="003F23D3"/>
    <w:rsid w:val="003F3984"/>
    <w:rsid w:val="003F3F08"/>
    <w:rsid w:val="003F49F1"/>
    <w:rsid w:val="003F6272"/>
    <w:rsid w:val="00400E72"/>
    <w:rsid w:val="00401400"/>
    <w:rsid w:val="00404869"/>
    <w:rsid w:val="00405884"/>
    <w:rsid w:val="00407D39"/>
    <w:rsid w:val="0041477A"/>
    <w:rsid w:val="004167A3"/>
    <w:rsid w:val="00417A6A"/>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555A"/>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6B9"/>
    <w:rsid w:val="005A4A1B"/>
    <w:rsid w:val="005A5860"/>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0292"/>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4B95"/>
    <w:rsid w:val="006E6FB1"/>
    <w:rsid w:val="006F03A8"/>
    <w:rsid w:val="006F2ACA"/>
    <w:rsid w:val="006F2ADC"/>
    <w:rsid w:val="006F2BFE"/>
    <w:rsid w:val="006F31E9"/>
    <w:rsid w:val="006F6284"/>
    <w:rsid w:val="007002C5"/>
    <w:rsid w:val="0070124C"/>
    <w:rsid w:val="00704387"/>
    <w:rsid w:val="00707669"/>
    <w:rsid w:val="00710561"/>
    <w:rsid w:val="00711CBA"/>
    <w:rsid w:val="00711FB5"/>
    <w:rsid w:val="00712A01"/>
    <w:rsid w:val="00714F58"/>
    <w:rsid w:val="00716591"/>
    <w:rsid w:val="00717AF7"/>
    <w:rsid w:val="00722FBF"/>
    <w:rsid w:val="00722FC2"/>
    <w:rsid w:val="00724879"/>
    <w:rsid w:val="00724E1B"/>
    <w:rsid w:val="007253F5"/>
    <w:rsid w:val="00725949"/>
    <w:rsid w:val="00727FA2"/>
    <w:rsid w:val="007322D9"/>
    <w:rsid w:val="00732BC0"/>
    <w:rsid w:val="0073362F"/>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1CDC"/>
    <w:rsid w:val="00773C1F"/>
    <w:rsid w:val="00774DA4"/>
    <w:rsid w:val="00776599"/>
    <w:rsid w:val="00777AEA"/>
    <w:rsid w:val="0078114B"/>
    <w:rsid w:val="00781DD2"/>
    <w:rsid w:val="00783ECF"/>
    <w:rsid w:val="0078413A"/>
    <w:rsid w:val="0078539D"/>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51A1"/>
    <w:rsid w:val="007F67D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59C"/>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46AD"/>
    <w:rsid w:val="009352C9"/>
    <w:rsid w:val="009429D5"/>
    <w:rsid w:val="00942BF1"/>
    <w:rsid w:val="00945180"/>
    <w:rsid w:val="00945428"/>
    <w:rsid w:val="0094607B"/>
    <w:rsid w:val="00953604"/>
    <w:rsid w:val="0095496B"/>
    <w:rsid w:val="00956F39"/>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3C6D"/>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61C"/>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4F26"/>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174D9"/>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D6B"/>
    <w:rsid w:val="00B65149"/>
    <w:rsid w:val="00B66567"/>
    <w:rsid w:val="00B66982"/>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22B7"/>
    <w:rsid w:val="00C24116"/>
    <w:rsid w:val="00C24C8D"/>
    <w:rsid w:val="00C25FE2"/>
    <w:rsid w:val="00C26B53"/>
    <w:rsid w:val="00C279B2"/>
    <w:rsid w:val="00C33E50"/>
    <w:rsid w:val="00C34C20"/>
    <w:rsid w:val="00C35A3E"/>
    <w:rsid w:val="00C415F4"/>
    <w:rsid w:val="00C42130"/>
    <w:rsid w:val="00C423A4"/>
    <w:rsid w:val="00C44BF5"/>
    <w:rsid w:val="00C463E3"/>
    <w:rsid w:val="00C521D6"/>
    <w:rsid w:val="00C52B89"/>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5F5E"/>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52C"/>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1D7"/>
    <w:rsid w:val="00D0321C"/>
    <w:rsid w:val="00D035EC"/>
    <w:rsid w:val="00D06AB1"/>
    <w:rsid w:val="00D072ED"/>
    <w:rsid w:val="00D07A16"/>
    <w:rsid w:val="00D1067E"/>
    <w:rsid w:val="00D10F50"/>
    <w:rsid w:val="00D11272"/>
    <w:rsid w:val="00D126F5"/>
    <w:rsid w:val="00D1489E"/>
    <w:rsid w:val="00D20737"/>
    <w:rsid w:val="00D21E81"/>
    <w:rsid w:val="00D223DE"/>
    <w:rsid w:val="00D22739"/>
    <w:rsid w:val="00D25E37"/>
    <w:rsid w:val="00D2661A"/>
    <w:rsid w:val="00D27582"/>
    <w:rsid w:val="00D27EC4"/>
    <w:rsid w:val="00D32719"/>
    <w:rsid w:val="00D33333"/>
    <w:rsid w:val="00D33457"/>
    <w:rsid w:val="00D352A2"/>
    <w:rsid w:val="00D4162B"/>
    <w:rsid w:val="00D422F2"/>
    <w:rsid w:val="00D4514F"/>
    <w:rsid w:val="00D451E2"/>
    <w:rsid w:val="00D45E89"/>
    <w:rsid w:val="00D45E8D"/>
    <w:rsid w:val="00D466AE"/>
    <w:rsid w:val="00D4734F"/>
    <w:rsid w:val="00D51BF3"/>
    <w:rsid w:val="00D66846"/>
    <w:rsid w:val="00D675FB"/>
    <w:rsid w:val="00D6761F"/>
    <w:rsid w:val="00D71F25"/>
    <w:rsid w:val="00D72A9C"/>
    <w:rsid w:val="00D77031"/>
    <w:rsid w:val="00D805A1"/>
    <w:rsid w:val="00D84941"/>
    <w:rsid w:val="00D84FA1"/>
    <w:rsid w:val="00D851F0"/>
    <w:rsid w:val="00D86DB7"/>
    <w:rsid w:val="00D926D0"/>
    <w:rsid w:val="00D93030"/>
    <w:rsid w:val="00D93841"/>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21F2"/>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004"/>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098"/>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790"/>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qFormat/>
    <w:rsid w:val="009B46F9"/>
    <w:pPr>
      <w:spacing w:after="120"/>
    </w:pPr>
  </w:style>
  <w:style w:type="character" w:customStyle="1" w:styleId="Char5">
    <w:name w:val="正文文本 Char"/>
    <w:link w:val="afffff8"/>
    <w:qFormat/>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qFormat/>
    <w:rsid w:val="0078539D"/>
    <w:pPr>
      <w:autoSpaceDE w:val="0"/>
      <w:autoSpaceDN w:val="0"/>
      <w:ind w:firstLineChars="200" w:firstLine="200"/>
      <w:jc w:val="both"/>
    </w:pPr>
    <w:rPr>
      <w:rFonts w:ascii="宋体" w:hAnsiTheme="minorHAnsi" w:cstheme="minorBidi"/>
      <w:kern w:val="2"/>
      <w:sz w:val="21"/>
      <w:szCs w:val="22"/>
    </w:rPr>
  </w:style>
  <w:style w:type="character" w:customStyle="1" w:styleId="Char7">
    <w:name w:val="段 Char"/>
    <w:link w:val="afffffffffff4"/>
    <w:qFormat/>
    <w:rsid w:val="0078539D"/>
    <w:rPr>
      <w:rFonts w:ascii="宋体"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ind w:left="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qFormat/>
    <w:rsid w:val="009B46F9"/>
    <w:pPr>
      <w:spacing w:after="120"/>
    </w:pPr>
  </w:style>
  <w:style w:type="character" w:customStyle="1" w:styleId="Char5">
    <w:name w:val="正文文本 Char"/>
    <w:link w:val="afffff8"/>
    <w:qFormat/>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ind w:left="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qFormat/>
    <w:rsid w:val="0078539D"/>
    <w:pPr>
      <w:autoSpaceDE w:val="0"/>
      <w:autoSpaceDN w:val="0"/>
      <w:ind w:firstLineChars="200" w:firstLine="200"/>
      <w:jc w:val="both"/>
    </w:pPr>
    <w:rPr>
      <w:rFonts w:ascii="宋体" w:hAnsiTheme="minorHAnsi" w:cstheme="minorBidi"/>
      <w:kern w:val="2"/>
      <w:sz w:val="21"/>
      <w:szCs w:val="22"/>
    </w:rPr>
  </w:style>
  <w:style w:type="character" w:customStyle="1" w:styleId="Char7">
    <w:name w:val="段 Char"/>
    <w:link w:val="afffffffffff4"/>
    <w:qFormat/>
    <w:rsid w:val="0078539D"/>
    <w:rPr>
      <w:rFonts w:ascii="宋体"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05277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24D0D8ED2E748B8B20CDD9FC5FDC8C6"/>
        <w:category>
          <w:name w:val="常规"/>
          <w:gallery w:val="placeholder"/>
        </w:category>
        <w:types>
          <w:type w:val="bbPlcHdr"/>
        </w:types>
        <w:behaviors>
          <w:behavior w:val="content"/>
        </w:behaviors>
        <w:guid w:val="{E9DA7F87-59B5-49BD-9E42-DEA4FAF2876C}"/>
      </w:docPartPr>
      <w:docPartBody>
        <w:p w:rsidR="001722BC" w:rsidRDefault="007D33BD">
          <w:pPr>
            <w:pStyle w:val="324D0D8ED2E748B8B20CDD9FC5FDC8C6"/>
          </w:pPr>
          <w:r w:rsidRPr="00751A05">
            <w:rPr>
              <w:rStyle w:val="a3"/>
              <w:rFonts w:hint="eastAsia"/>
            </w:rPr>
            <w:t>单击或点击此处输入文字。</w:t>
          </w:r>
        </w:p>
      </w:docPartBody>
    </w:docPart>
    <w:docPart>
      <w:docPartPr>
        <w:name w:val="9504750D4179453ABF094765F9CB9885"/>
        <w:category>
          <w:name w:val="常规"/>
          <w:gallery w:val="placeholder"/>
        </w:category>
        <w:types>
          <w:type w:val="bbPlcHdr"/>
        </w:types>
        <w:behaviors>
          <w:behavior w:val="content"/>
        </w:behaviors>
        <w:guid w:val="{0CED2716-B174-49C1-B2EC-AC5451243A2D}"/>
      </w:docPartPr>
      <w:docPartBody>
        <w:p w:rsidR="001722BC" w:rsidRDefault="007D33BD">
          <w:pPr>
            <w:pStyle w:val="9504750D4179453ABF094765F9CB9885"/>
          </w:pPr>
          <w:r w:rsidRPr="00FB6243">
            <w:rPr>
              <w:rStyle w:val="a3"/>
              <w:rFonts w:hint="eastAsia"/>
            </w:rPr>
            <w:t>选择一项。</w:t>
          </w:r>
        </w:p>
      </w:docPartBody>
    </w:docPart>
    <w:docPart>
      <w:docPartPr>
        <w:name w:val="AA53C16972554C66B13E9C2DA9FEE3B0"/>
        <w:category>
          <w:name w:val="常规"/>
          <w:gallery w:val="placeholder"/>
        </w:category>
        <w:types>
          <w:type w:val="bbPlcHdr"/>
        </w:types>
        <w:behaviors>
          <w:behavior w:val="content"/>
        </w:behaviors>
        <w:guid w:val="{33A37686-6DB1-4BC8-8606-1AE91C71191D}"/>
      </w:docPartPr>
      <w:docPartBody>
        <w:p w:rsidR="001722BC" w:rsidRDefault="007D33BD">
          <w:pPr>
            <w:pStyle w:val="AA53C16972554C66B13E9C2DA9FEE3B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3BD"/>
    <w:rsid w:val="000A47BB"/>
    <w:rsid w:val="001722BC"/>
    <w:rsid w:val="0026577E"/>
    <w:rsid w:val="004C59C1"/>
    <w:rsid w:val="00662964"/>
    <w:rsid w:val="007D33BD"/>
    <w:rsid w:val="00F42BC5"/>
    <w:rsid w:val="00F67FC8"/>
    <w:rsid w:val="00FA10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24D0D8ED2E748B8B20CDD9FC5FDC8C6">
    <w:name w:val="324D0D8ED2E748B8B20CDD9FC5FDC8C6"/>
    <w:pPr>
      <w:widowControl w:val="0"/>
      <w:jc w:val="both"/>
    </w:pPr>
  </w:style>
  <w:style w:type="paragraph" w:customStyle="1" w:styleId="9504750D4179453ABF094765F9CB9885">
    <w:name w:val="9504750D4179453ABF094765F9CB9885"/>
    <w:pPr>
      <w:widowControl w:val="0"/>
      <w:jc w:val="both"/>
    </w:pPr>
  </w:style>
  <w:style w:type="paragraph" w:customStyle="1" w:styleId="AA53C16972554C66B13E9C2DA9FEE3B0">
    <w:name w:val="AA53C16972554C66B13E9C2DA9FEE3B0"/>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24D0D8ED2E748B8B20CDD9FC5FDC8C6">
    <w:name w:val="324D0D8ED2E748B8B20CDD9FC5FDC8C6"/>
    <w:pPr>
      <w:widowControl w:val="0"/>
      <w:jc w:val="both"/>
    </w:pPr>
  </w:style>
  <w:style w:type="paragraph" w:customStyle="1" w:styleId="9504750D4179453ABF094765F9CB9885">
    <w:name w:val="9504750D4179453ABF094765F9CB9885"/>
    <w:pPr>
      <w:widowControl w:val="0"/>
      <w:jc w:val="both"/>
    </w:pPr>
  </w:style>
  <w:style w:type="paragraph" w:customStyle="1" w:styleId="AA53C16972554C66B13E9C2DA9FEE3B0">
    <w:name w:val="AA53C16972554C66B13E9C2DA9FEE3B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C3783-8988-441B-B3F6-93C822339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54</TotalTime>
  <Pages>6</Pages>
  <Words>541</Words>
  <Characters>3084</Characters>
  <Application>Microsoft Office Word</Application>
  <DocSecurity>0</DocSecurity>
  <Lines>25</Lines>
  <Paragraphs>7</Paragraphs>
  <ScaleCrop>false</ScaleCrop>
  <Company>PCMI</Company>
  <LinksUpToDate>false</LinksUpToDate>
  <CharactersWithSpaces>3618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dell</cp:lastModifiedBy>
  <cp:revision>8</cp:revision>
  <cp:lastPrinted>2020-08-30T10:00:00Z</cp:lastPrinted>
  <dcterms:created xsi:type="dcterms:W3CDTF">2024-02-27T09:19:00Z</dcterms:created>
  <dcterms:modified xsi:type="dcterms:W3CDTF">2024-04-16T06:27:00Z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