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153" w:rightChars="-7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uppressAutoHyphens/>
        <w:spacing w:line="58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Calibri" w:hAnsi="Calibri"/>
          <w:szCs w:val="22"/>
        </w:rPr>
        <w:t xml:space="preserve"> </w:t>
      </w:r>
      <w:r>
        <w:rPr>
          <w:rFonts w:hint="eastAsia" w:ascii="方正小标宋简体" w:hAnsi="Calibri" w:eastAsia="方正小标宋简体"/>
          <w:sz w:val="44"/>
          <w:szCs w:val="44"/>
        </w:rPr>
        <w:t>关于公布安徽省职业健康专家库</w:t>
      </w:r>
    </w:p>
    <w:p>
      <w:pPr>
        <w:suppressAutoHyphens/>
        <w:spacing w:line="58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增补成员名单的通知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 w:val="0"/>
        <w:spacing w:after="0" w:line="560" w:lineRule="exact"/>
        <w:ind w:left="0" w:leftChars="0" w:firstLine="0" w:firstLineChars="0"/>
        <w:jc w:val="both"/>
        <w:rPr>
          <w:rFonts w:ascii="Calibri" w:hAnsi="Calibri" w:eastAsia="仿宋_GB2312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各市及省直管县卫生健康委，各有关单位：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为满足当前职业病诊断鉴定、职业卫生技术服务管理等工作需要，依据《安徽省职业健康专家库管理办法》（皖卫发〔2023〕7号）要求，我委组织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对安徽省职业健康专家库第一届成员进行增补。经各市卫生健康委和有关单位推荐，并在广泛征求意见的基础上，确定将丁炎强等224名同志增补为安徽省职业健康专家库第一届成员，任期至2026年3月25日。现予以公布。</w:t>
      </w:r>
    </w:p>
    <w:p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附件：安徽省职业健康专家库增补成员名单</w:t>
      </w:r>
    </w:p>
    <w:p>
      <w:pPr>
        <w:widowControl/>
        <w:spacing w:line="640" w:lineRule="exact"/>
        <w:ind w:firstLine="620" w:firstLineChars="200"/>
        <w:jc w:val="lef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widowControl/>
        <w:spacing w:line="640" w:lineRule="exact"/>
        <w:ind w:firstLine="620" w:firstLineChars="200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ind w:firstLine="620" w:firstLineChars="200"/>
        <w:jc w:val="center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                       安徽省卫生健康委员会</w:t>
      </w:r>
    </w:p>
    <w:p>
      <w:pPr>
        <w:widowControl/>
        <w:spacing w:line="560" w:lineRule="exact"/>
        <w:ind w:firstLine="620" w:firstLineChars="200"/>
        <w:jc w:val="center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                       2024年5月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>
      <w:pPr>
        <w:widowControl/>
        <w:spacing w:line="560" w:lineRule="exact"/>
        <w:ind w:firstLine="620" w:firstLineChars="200"/>
        <w:jc w:val="both"/>
        <w:rPr>
          <w:rFonts w:ascii="仿宋_GB2312" w:hAnsi="宋体" w:eastAsia="仿宋_GB2312" w:cs="仿宋_GB2312"/>
          <w:kern w:val="0"/>
          <w:sz w:val="31"/>
          <w:szCs w:val="31"/>
          <w:lang w:bidi="ar"/>
        </w:rPr>
        <w:sectPr>
          <w:footerReference r:id="rId3" w:type="default"/>
          <w:pgSz w:w="11906" w:h="16838"/>
          <w:pgMar w:top="2041" w:right="1587" w:bottom="1928" w:left="1587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信息公开形式：主动公开）</w:t>
      </w:r>
      <w:bookmarkStart w:id="0" w:name="_GoBack"/>
      <w:bookmarkEnd w:id="0"/>
    </w:p>
    <w:p>
      <w:pPr>
        <w:widowControl/>
        <w:spacing w:line="500" w:lineRule="exact"/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附件</w:t>
      </w:r>
    </w:p>
    <w:p>
      <w:pPr>
        <w:pStyle w:val="5"/>
        <w:spacing w:line="500" w:lineRule="exact"/>
      </w:pPr>
    </w:p>
    <w:p>
      <w:pPr>
        <w:widowControl/>
        <w:spacing w:line="500" w:lineRule="exact"/>
        <w:jc w:val="center"/>
        <w:rPr>
          <w:rFonts w:ascii="方正小标宋简体" w:hAnsi="宋体" w:eastAsia="方正小标宋简体" w:cs="仿宋_GB2312"/>
          <w:color w:val="000000"/>
          <w:kern w:val="0"/>
          <w:sz w:val="40"/>
          <w:szCs w:val="44"/>
          <w:lang w:bidi="ar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40"/>
          <w:szCs w:val="44"/>
          <w:lang w:bidi="ar"/>
        </w:rPr>
        <w:t>安徽省职业健康专家库增补成员名单</w:t>
      </w:r>
    </w:p>
    <w:p>
      <w:pPr>
        <w:suppressAutoHyphens/>
        <w:spacing w:line="500" w:lineRule="exact"/>
        <w:jc w:val="center"/>
        <w:rPr>
          <w:rFonts w:ascii="方正小标宋简体" w:hAnsi="仿宋" w:eastAsia="方正小标宋简体" w:cs="仿宋"/>
          <w:color w:val="000000"/>
          <w:kern w:val="0"/>
          <w:sz w:val="36"/>
          <w:szCs w:val="36"/>
          <w:lang w:bidi="ar"/>
        </w:rPr>
      </w:pPr>
    </w:p>
    <w:p>
      <w:pPr>
        <w:suppressAutoHyphens/>
        <w:spacing w:line="58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1.职业卫生技术评审组（22人）</w:t>
      </w:r>
    </w:p>
    <w:tbl>
      <w:tblPr>
        <w:tblStyle w:val="6"/>
        <w:tblW w:w="5704" w:type="pct"/>
        <w:tblInd w:w="-3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98"/>
        <w:gridCol w:w="3290"/>
        <w:gridCol w:w="1361"/>
        <w:gridCol w:w="1293"/>
        <w:gridCol w:w="1272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擅长领域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工程防护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丁炎强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安徽省职业病防治院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王昊鹏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淮河能源职业病防治院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8"/>
                <w:rFonts w:hint="default" w:hAnsi="Times New Roman"/>
                <w:sz w:val="21"/>
                <w:szCs w:val="21"/>
                <w:lang w:bidi="ar"/>
              </w:rPr>
              <w:t>副主任医师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任甲泽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中钢集团马鞍山矿山研究总院股份有限公司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采矿工程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刘必勇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安徽省职业病防治院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Style w:val="9"/>
                <w:rFonts w:eastAsia="仿宋_GB2312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李会珍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马鞍山戴氏骨科医院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卫生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李昌安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副主任技师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材料物理与化学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李家涛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副主任技师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工业分析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  洋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副主任技师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卫生检验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杨积朋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安庆市疾病预防控制中心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主任技师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卫生检验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吴成峰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邱光文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马鞍山市疾病预防控制中心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何丽娟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中国科学技术大学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核技术及应用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  韦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安徽炎黄科技环境安全工程有限公司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陈传凯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安徽省辐射环境监督站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应用物理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林  超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周  伟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安徽创佳安全环境科技有限公司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弹药工程与爆炸技术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郑妹凤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主任技师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胡江明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池州市卫生监督执法处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Style w:val="10"/>
                <w:rFonts w:hint="default" w:hAnsi="宋体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唐玉菲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安徽省职业病防治院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10"/>
                <w:rFonts w:hint="default" w:hAnsi="Times New Roman"/>
                <w:sz w:val="21"/>
                <w:szCs w:val="21"/>
                <w:lang w:bidi="ar"/>
              </w:rPr>
              <w:t>副主任技师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应用化学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章  剑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副主任技师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物理化学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章辉平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安徽祥源科技股份有限公司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生物工程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谢继安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安徽省疾病预防控制中心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10"/>
                <w:rFonts w:hint="default" w:hAnsi="Times New Roman"/>
                <w:sz w:val="21"/>
                <w:szCs w:val="21"/>
                <w:lang w:bidi="ar"/>
              </w:rPr>
              <w:t>主任技师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理化检验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</w:tbl>
    <w:p>
      <w:pPr>
        <w:spacing w:line="580" w:lineRule="exact"/>
        <w:sectPr>
          <w:footerReference r:id="rId4" w:type="default"/>
          <w:pgSz w:w="11906" w:h="16838"/>
          <w:pgMar w:top="1440" w:right="1800" w:bottom="1440" w:left="1800" w:header="720" w:footer="720" w:gutter="0"/>
          <w:pgNumType w:fmt="decimal" w:start="3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2.职业病诊断鉴定专家组（202人）</w:t>
      </w:r>
    </w:p>
    <w:tbl>
      <w:tblPr>
        <w:tblStyle w:val="6"/>
        <w:tblW w:w="143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96"/>
        <w:gridCol w:w="3532"/>
        <w:gridCol w:w="1363"/>
        <w:gridCol w:w="1568"/>
        <w:gridCol w:w="1078"/>
        <w:gridCol w:w="1091"/>
        <w:gridCol w:w="1063"/>
        <w:gridCol w:w="955"/>
        <w:gridCol w:w="1063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5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擅长领域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是否取得职业病诊断医师资格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职业性尘肺及其它呼吸系统疾病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职业性化学中毒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物理因素所致职业病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职业性放射性疾病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职业性皮肤病等其他职业病</w:t>
            </w: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丁克震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皖北煤电集团总医院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丁海兵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安庆市立医院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丁瑞阳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皖西卫生职业学院附属医院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丁  震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合肥市第一人民医院滨湖院区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卫平存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安徽省职业病防治院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Style w:val="11"/>
                <w:rFonts w:eastAsia="仿宋_GB2312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马  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感染科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  庞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宁国市人民医院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  勇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蚌埠医科大学第二附属医院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心血管内科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王士汉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主任中医师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中医内科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  节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  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安庆市第一人民医院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皮肤科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  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1"/>
                <w:kern w:val="0"/>
                <w:szCs w:val="21"/>
                <w:lang w:bidi="ar"/>
              </w:rPr>
              <w:t>上海中医药大学附属曙光医院安徽医院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骨科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王志敏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Style w:val="12"/>
                <w:rFonts w:eastAsia="仿宋_GB2312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眼科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王志清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皖北煤电集团总医院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王志斌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1"/>
                <w:kern w:val="0"/>
                <w:szCs w:val="21"/>
                <w:lang w:bidi="ar"/>
              </w:rPr>
              <w:t>上海中医药大学附属曙光医院安徽医院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王严忠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安徽理工大学第一附属医院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感染科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王祥平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淮南新华医疗集团新华医院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职业病临床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  捷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安徽省皖南康复医院(芜湖市第五人民医院）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王雪杰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阜阳市第四人民医院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王跃萍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1"/>
                <w:kern w:val="0"/>
                <w:szCs w:val="21"/>
                <w:lang w:bidi="ar"/>
              </w:rPr>
              <w:t>上海中医药大学附属曙光医院安徽医院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皮肤科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王章智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淮南市职业病防治所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职业卫生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  慧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太和县人民医院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牛  华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安徽省胸科医院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仇  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方卫东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黄山市人民医院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Fonts w:ascii="Arial" w:hAnsi="Arial" w:eastAsia="仿宋_GB2312" w:cs="Arial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感染科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方  明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安徽理工大学第一附属医院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方春华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感染科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方  慧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黄山市人民医院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皮肤科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叶海马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泾县疾病预防控制中心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田  辉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田世江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史万青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滁州市第一人民医院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心血管内科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付代杰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中国科学技术大学附属第一医院（安徽省立医院）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骨科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代前军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滁州市第一人民医院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包  敏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池州市疾病预防控制保健中心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巩  陈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骨科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毕国斌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蚌埠医科大学第二附属医院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朱太岗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皖北煤电集团总医院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血液科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朱正红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宣城市中心医院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朱青青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安徽省结核病防治研究所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朱胜康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铜陵市立医院石城医院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朱桂英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安徽省淮北市人民医院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朱雪梅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德驭医疗马鞍山总医院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乔龙虎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华双一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安庆一一六医院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华银站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阜阳市第四人民医院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向以四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  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刘义森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刘少峰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皖南医学院弋矶山医院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刘文婷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淮南东方医院集团总医院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刘允化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淮河能源职业病防治院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呼吸与危重症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  成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安徽省职业病防治院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  华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主任医师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  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主任医师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骨科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刘玮玮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肿瘤血液科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刘凯军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阜阳市第四人民医院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内分泌科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刘和俊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安庆市第一人民医院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刘晓东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铜陵市立医院石城医院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13"/>
                <w:rFonts w:hint="default" w:hAnsi="宋体"/>
                <w:sz w:val="21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  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六安市疾病预防控制中心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闫平福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阜阳市第四人民医院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骨科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江  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眼科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汤英俊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淮南阳光新康医院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肾内科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  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淮南东方医院集团总医院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许小伍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阮建斌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孙  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淮北市人民医院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孙  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淮北市人民医院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内分泌科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杜文杰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重症医学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杜家福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明光市人民医院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  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蚌埠市第五人民医院（蚌埠市职业病防治院）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  劲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李洪涛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蚌埠医科大学第一附属医院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李艳彬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  彬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眼科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杨凡喜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皖西卫生职业学院附属医院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  光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1"/>
                <w:kern w:val="0"/>
                <w:szCs w:val="21"/>
                <w:lang w:bidi="ar"/>
              </w:rPr>
              <w:t>上海中医药大学附属曙光医院安徽医院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骨科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  洋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杨培俊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阜阳市第四人民医院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杨琦琦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宁国市人民医院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眼科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杨燕飞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黄山市歙县疾控中心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  瑕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安徽国际旅行卫生保健中心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  静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蚌埠市第三人民医院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吴士勇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宁国市人民医院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眼科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吴文涌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安徽省职业病防治院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吴永康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金寨县人民医院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吴成明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何  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蚌埠市第三人民医院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何  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余  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安庆市第一人民医院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余润泽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安徽省职业病防治院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骨科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汪  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肾内科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汪志亮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池州市人民医院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汪  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急诊科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汪承武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黄山首康医院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内分泌科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汪翀效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安徽省皖南康复医院(芜湖市第五人民医院）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沈  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沈德培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安徽省胸科医院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宋海燕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安庆市疾病预防控制中心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张玉树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安徽省宿州市立医院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张正国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黄山市人民医院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Arial" w:hAnsi="Arial" w:eastAsia="仿宋_GB2312" w:cs="Arial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张华鹏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张青松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张林杰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张建才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张春艳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淮南阳光新康医院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张柳华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绩溪县人民医院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张振东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皮肤科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张根友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安徽省结核病防治研究所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  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张继荣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合肥市卫生监督所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  斌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心血管内科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  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中国科学技术大学附属第一医院（安徽省立医院）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血液科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张德志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滁州市第二人民医院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陆召辉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陆志伟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皖南医学院弋矶山医院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陆志前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陆景红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陈光军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宣城市中心医院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陈学东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陈宝相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主任医师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陈宗胜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陈绍亮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六安叶集四方医院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陈奕农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陈家涛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明光市人民医院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陈祥文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滁州市第一人民医院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陈鸿武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中国科学技术大学附属第一医院（安徽省立医院）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心血管内科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陈淑敏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宣城市疾病预防控制中心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  然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陈蓓蕾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淮南东方医院集团总医院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邵  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淮南东方医院集团总医院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内分泌科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邵  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安庆市第一人民医院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全科专业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邵  强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  玲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安徽省宿州市立医院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感染科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武晓芳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13"/>
                <w:rFonts w:hint="default" w:hAnsi="宋体"/>
                <w:sz w:val="21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范俊求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阜阳市第五人民医院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金其川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滁州市第一人民医院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血液科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  炬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  柱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结核科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周  华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口腔科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周运锋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皖南医学院弋矶山医院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周丽芬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周宜存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皖西卫生职业学院附属医院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周思静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职业病临床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周  毅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铜陵市疾病预防控制中心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房修罗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消化内科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赵  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皮肤科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赵洪金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阜阳市第四人民医院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郝中平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安徽省宿州市立医院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胡必峰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铜陵市立医院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胡国勤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胡  源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安徽省皖南康复医院(芜湖市第五人民医院）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皮肤科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俞启涛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淮南市第五人民医院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洪  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宣城市中心医院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洪德瑞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安徽理工大学第一附属医院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急诊科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祝洪福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淮北市人民医院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祝  斌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职业病临床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姚念杰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淮北市人民医院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眼科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姚维清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骆本生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感染科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袁仕龙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安徽省皖南康复医院(芜湖市第五人民医院）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职业病临床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袁自宏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皖南医学院弋矶山医院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袁树金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夏明武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钱志刚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淮南东方医院集团总医院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心血管内科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钱  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安徽省职业病防治院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Style w:val="11"/>
                <w:rFonts w:eastAsia="仿宋_GB2312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职业病临床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钱芳芳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安庆市立医院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皮肤科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钱  玮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职业病临床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钱晓君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合肥市第三人民医院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呼吸与危重症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徐  飞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中国科学技术大学附属第一医院（安徽省立医院）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  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安徽省皖南康复医院(芜湖市第五人民医院）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唐立新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寿县中医院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  炜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安庆一一六医院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黄东荣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淮南市第五人民医院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黄启功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皖北煤电集团总医院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黄海芹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淮南市第五人民医院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黄崇兵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内分泌科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曹先友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安庆一一六医院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曹铁松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铜陵市立医院石城医院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职业病临床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曹敬银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盛  军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安徽理工大学第一附属医院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章  婧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皮肤科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章  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铜陵市第二人民医院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彭  荣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芜湖市第一人民医院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彭文娟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安徽省胸科医院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蒋亚林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13"/>
                <w:rFonts w:hint="default" w:hAnsi="宋体"/>
                <w:sz w:val="21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蒋劲松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韩立显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淮北市人民医院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口腔科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程  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合肥市第二人民医院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程  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肿瘤内科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程华才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德驭医疗马鞍山总医院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童  立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芜湖市第二人民医院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骨科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谢  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安徽理工大学第一附属医院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眼科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蒲昆鹏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主任医师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重症医学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路  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亳州市人民医院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骨科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鲍  毅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淮河能源职防院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群  森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中国科学技术大学附属第一医院（安徽省立医院）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翟宏江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六安市人民医院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神经内科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翟晓砚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巢湖市卫生监督所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潘  芳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安徽国际旅行卫生保健中心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  <w:r>
              <w:rPr>
                <w:rStyle w:val="11"/>
                <w:rFonts w:eastAsia="仿宋_GB2312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冀舒文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1"/>
                <w:kern w:val="0"/>
                <w:szCs w:val="21"/>
                <w:lang w:bidi="ar"/>
              </w:rPr>
              <w:t>上海中医药大学附属曙光医院安徽医院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魏  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宣城市人民医院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呼吸内科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</w:tr>
    </w:tbl>
    <w:p>
      <w:pPr>
        <w:spacing w:line="580" w:lineRule="exact"/>
        <w:ind w:right="0" w:rightChars="0"/>
        <w:jc w:val="left"/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注：专家名单按姓氏笔画排序。</w:t>
      </w:r>
    </w:p>
    <w:sectPr>
      <w:footerReference r:id="rId7" w:type="first"/>
      <w:footerReference r:id="rId5" w:type="default"/>
      <w:footerReference r:id="rId6" w:type="even"/>
      <w:pgSz w:w="16838" w:h="11906" w:orient="landscape"/>
      <w:pgMar w:top="1588" w:right="2098" w:bottom="1474" w:left="1134" w:header="851" w:footer="1417" w:gutter="0"/>
      <w:pgNumType w:fmt="decimal"/>
      <w:cols w:space="720" w:num="1"/>
      <w:titlePg/>
      <w:docGrid w:type="linesAndChars" w:linePitch="43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7hRpHSAQAAow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WiyQWY7fJisN2mKhtXXtE&#10;Zj2uQEMtbjwl+pNFhdO2zEaYje1s7H1Quy6vU2oF/I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TuFGk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231927C7"/>
    <w:rsid w:val="06212A3C"/>
    <w:rsid w:val="231927C7"/>
    <w:rsid w:val="36E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楷体_GB2312" w:hAnsi="Calibri" w:eastAsia="楷体_GB2312"/>
      <w:sz w:val="32"/>
    </w:rPr>
  </w:style>
  <w:style w:type="character" w:customStyle="1" w:styleId="8">
    <w:name w:val="font10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5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5760</Words>
  <Characters>6087</Characters>
  <Lines>0</Lines>
  <Paragraphs>0</Paragraphs>
  <TotalTime>1</TotalTime>
  <ScaleCrop>false</ScaleCrop>
  <LinksUpToDate>false</LinksUpToDate>
  <CharactersWithSpaces>6325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2024-05-22T00:26:00Z</dcterms:created>
  <dc:creator>文印室11</dc:creator>
  <cp:lastModifiedBy>comet</cp:lastModifiedBy>
  <dcterms:modified xsi:type="dcterms:W3CDTF">2024-05-22T02:23:52Z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248A95395931416E8270BD3E6D1694D6_13</vt:lpwstr>
  </property>
</Properties>
</file>