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wordWrap/>
        <w:overflowPunct/>
        <w:topLinePunct w:val="0"/>
        <w:autoSpaceDE/>
        <w:autoSpaceDN/>
        <w:bidi w:val="0"/>
        <w:snapToGrid/>
        <w:spacing w:line="560" w:lineRule="exact"/>
        <w:jc w:val="left"/>
        <w:rPr>
          <w:rFonts w:hint="default"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snapToGrid/>
        <w:spacing w:line="560" w:lineRule="exact"/>
        <w:jc w:val="center"/>
        <w:rPr>
          <w:rFonts w:hint="default" w:eastAsia="宋体"/>
          <w:lang w:val="en-US" w:eastAsia="zh-CN"/>
        </w:rPr>
      </w:pPr>
      <w:r>
        <w:rPr>
          <w:rFonts w:hint="eastAsia" w:ascii="方正小标宋_GBK" w:hAnsi="方正小标宋_GBK" w:eastAsia="方正小标宋_GBK" w:cs="方正小标宋_GBK"/>
          <w:sz w:val="44"/>
          <w:szCs w:val="44"/>
          <w:lang w:val="en-US" w:eastAsia="zh-CN"/>
        </w:rPr>
        <w:t>起草说明</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0" w:firstLineChars="0"/>
        <w:jc w:val="center"/>
        <w:rPr>
          <w:rFonts w:hint="eastAsia" w:ascii="黑体" w:hAnsi="黑体" w:eastAsia="黑体" w:cs="黑体"/>
          <w:spacing w:val="-3"/>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snapToGrid/>
        <w:spacing w:line="560" w:lineRule="exact"/>
        <w:ind w:firstLine="628" w:firstLineChars="200"/>
        <w:rPr>
          <w:rFonts w:hint="default" w:ascii="黑体" w:hAnsi="黑体" w:eastAsia="黑体" w:cs="黑体"/>
          <w:spacing w:val="-3"/>
          <w:sz w:val="32"/>
          <w:szCs w:val="32"/>
          <w:lang w:val="en-US" w:eastAsia="zh-CN"/>
        </w:rPr>
      </w:pPr>
      <w:r>
        <w:rPr>
          <w:rFonts w:hint="eastAsia" w:ascii="黑体" w:hAnsi="黑体" w:eastAsia="黑体" w:cs="黑体"/>
          <w:spacing w:val="-3"/>
          <w:kern w:val="2"/>
          <w:sz w:val="32"/>
          <w:szCs w:val="32"/>
          <w:lang w:val="en-US" w:eastAsia="zh-CN" w:bidi="ar-SA"/>
        </w:rPr>
        <w:t>一、</w:t>
      </w:r>
      <w:r>
        <w:rPr>
          <w:rFonts w:hint="eastAsia" w:ascii="黑体" w:hAnsi="黑体" w:eastAsia="黑体" w:cs="黑体"/>
          <w:spacing w:val="-3"/>
          <w:sz w:val="32"/>
          <w:szCs w:val="32"/>
          <w:lang w:val="en-US" w:eastAsia="zh-CN"/>
        </w:rPr>
        <w:t>起草背景</w:t>
      </w:r>
    </w:p>
    <w:p>
      <w:pPr>
        <w:pStyle w:val="5"/>
        <w:keepNext w:val="0"/>
        <w:keepLines w:val="0"/>
        <w:pageBreakBefore w:val="0"/>
        <w:shd w:val="clear" w:color="auto"/>
        <w:kinsoku/>
        <w:wordWrap/>
        <w:overflowPunct/>
        <w:topLinePunct w:val="0"/>
        <w:autoSpaceDE/>
        <w:autoSpaceDN/>
        <w:bidi w:val="0"/>
        <w:snapToGrid/>
        <w:spacing w:before="0" w:beforeAutospacing="0" w:after="0" w:afterAutospacing="0" w:line="560" w:lineRule="exact"/>
        <w:ind w:firstLine="640" w:firstLineChars="200"/>
        <w:jc w:val="both"/>
        <w:rPr>
          <w:rFonts w:hint="default" w:ascii="仿宋_GB2312" w:eastAsia="仿宋_GB2312" w:cs="仿宋_GB2312"/>
          <w:sz w:val="32"/>
          <w:szCs w:val="32"/>
          <w:lang w:val="en-US" w:eastAsia="zh-CN"/>
        </w:rPr>
      </w:pPr>
      <w:r>
        <w:rPr>
          <w:rFonts w:hint="eastAsia" w:ascii="仿宋_GB2312" w:eastAsia="仿宋_GB2312" w:cs="仿宋_GB2312"/>
          <w:sz w:val="32"/>
          <w:szCs w:val="32"/>
        </w:rPr>
        <w:t>2021年5月21</w:t>
      </w:r>
      <w:bookmarkStart w:id="0" w:name="_GoBack"/>
      <w:bookmarkEnd w:id="0"/>
      <w:r>
        <w:rPr>
          <w:rFonts w:hint="eastAsia" w:ascii="仿宋_GB2312" w:eastAsia="仿宋_GB2312" w:cs="仿宋_GB2312"/>
          <w:sz w:val="32"/>
          <w:szCs w:val="32"/>
        </w:rPr>
        <w:t>日，习近平总书记主持</w:t>
      </w:r>
      <w:r>
        <w:rPr>
          <w:rFonts w:hint="eastAsia" w:ascii="仿宋_GB2312" w:eastAsia="仿宋_GB2312" w:cs="仿宋_GB2312"/>
          <w:sz w:val="32"/>
          <w:szCs w:val="32"/>
          <w:lang w:val="en-US" w:eastAsia="zh-CN"/>
        </w:rPr>
        <w:t>召开</w:t>
      </w:r>
      <w:r>
        <w:rPr>
          <w:rFonts w:hint="eastAsia" w:ascii="仿宋_GB2312" w:eastAsia="仿宋_GB2312" w:cs="仿宋_GB2312"/>
          <w:sz w:val="32"/>
          <w:szCs w:val="32"/>
        </w:rPr>
        <w:t>中央深改委第十九次会议，审议通过《深化医疗服务价格改革试点方案》</w:t>
      </w:r>
      <w:r>
        <w:rPr>
          <w:rFonts w:hint="eastAsia" w:ascii="仿宋_GB2312" w:hAnsi="仿宋_GB2312" w:eastAsia="仿宋_GB2312" w:cs="仿宋_GB2312"/>
          <w:b w:val="0"/>
          <w:bCs w:val="0"/>
          <w:spacing w:val="-2"/>
          <w:sz w:val="32"/>
          <w:szCs w:val="32"/>
          <w:lang w:val="en-US" w:eastAsia="zh-CN"/>
        </w:rPr>
        <w:t>（医保发〔2021〕41号）</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部署开展深化医疗服务价格改革试点工作。2022年8月，我市率先成为广东省深化医疗服务价格改革试点城市。</w:t>
      </w:r>
    </w:p>
    <w:p>
      <w:pPr>
        <w:pStyle w:val="5"/>
        <w:keepNext w:val="0"/>
        <w:keepLines w:val="0"/>
        <w:pageBreakBefore w:val="0"/>
        <w:shd w:val="clear" w:color="auto"/>
        <w:kinsoku/>
        <w:wordWrap/>
        <w:overflowPunct/>
        <w:topLinePunct w:val="0"/>
        <w:autoSpaceDE/>
        <w:autoSpaceDN/>
        <w:bidi w:val="0"/>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“建立规范有序的价格分类形成机制”是改革试点重点探索建立的四项价格管理新机制之一，</w:t>
      </w:r>
      <w:r>
        <w:rPr>
          <w:rFonts w:hint="eastAsia" w:ascii="仿宋_GB2312" w:hAnsi="仿宋_GB2312" w:eastAsia="仿宋_GB2312" w:cs="仿宋_GB2312"/>
          <w:b w:val="0"/>
          <w:bCs w:val="0"/>
          <w:spacing w:val="-2"/>
          <w:sz w:val="32"/>
          <w:szCs w:val="32"/>
          <w:lang w:val="en-US" w:eastAsia="zh-CN"/>
        </w:rPr>
        <w:t>即将医疗服务价格项目分为通用型医疗服务、复杂型医疗服务和市场调节价项目三类，进行分类施策、分类管理。根据相关改革部署，</w:t>
      </w:r>
      <w:r>
        <w:rPr>
          <w:rFonts w:hint="eastAsia" w:ascii="仿宋_GB2312" w:hAnsi="仿宋_GB2312" w:eastAsia="仿宋_GB2312" w:cs="仿宋_GB2312"/>
          <w:b/>
          <w:bCs/>
          <w:spacing w:val="-2"/>
          <w:sz w:val="32"/>
          <w:szCs w:val="32"/>
          <w:lang w:val="en-US" w:eastAsia="zh-CN"/>
        </w:rPr>
        <w:t>我市通用型医疗服务项目</w:t>
      </w:r>
      <w:r>
        <w:rPr>
          <w:rFonts w:hint="eastAsia" w:ascii="仿宋_GB2312" w:hAnsi="仿宋_GB2312" w:eastAsia="仿宋_GB2312" w:cs="仿宋_GB2312"/>
          <w:b w:val="0"/>
          <w:bCs w:val="0"/>
          <w:spacing w:val="-2"/>
          <w:sz w:val="32"/>
          <w:szCs w:val="32"/>
          <w:lang w:val="en-US" w:eastAsia="zh-CN"/>
        </w:rPr>
        <w:t>进一步细分为A、B两类，由政府主导制定价格标准</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通用型</w:t>
      </w:r>
      <w:r>
        <w:rPr>
          <w:rFonts w:hint="eastAsia" w:ascii="仿宋_GB2312" w:eastAsia="仿宋_GB2312" w:cs="仿宋_GB2312"/>
          <w:kern w:val="0"/>
          <w:sz w:val="32"/>
          <w:szCs w:val="32"/>
          <w:lang w:val="en-US" w:eastAsia="zh-CN"/>
        </w:rPr>
        <w:t>A</w:t>
      </w:r>
      <w:r>
        <w:rPr>
          <w:rFonts w:hint="eastAsia" w:ascii="仿宋_GB2312" w:hAnsi="宋体" w:eastAsia="仿宋_GB2312" w:cs="仿宋_GB2312"/>
          <w:kern w:val="0"/>
          <w:sz w:val="32"/>
          <w:szCs w:val="32"/>
        </w:rPr>
        <w:t>类</w:t>
      </w:r>
      <w:r>
        <w:rPr>
          <w:rFonts w:hint="eastAsia" w:ascii="仿宋_GB2312" w:eastAsia="仿宋_GB2312" w:cs="仿宋_GB2312"/>
          <w:kern w:val="0"/>
          <w:sz w:val="32"/>
          <w:szCs w:val="32"/>
          <w:lang w:val="en-US" w:eastAsia="zh-CN"/>
        </w:rPr>
        <w:t>项目适用随经济社会发展逐步调整的价格机制；</w:t>
      </w:r>
      <w:r>
        <w:rPr>
          <w:rFonts w:hint="eastAsia" w:ascii="仿宋_GB2312" w:hAnsi="仿宋_GB2312" w:eastAsia="仿宋_GB2312" w:cs="仿宋_GB2312"/>
          <w:b w:val="0"/>
          <w:bCs w:val="0"/>
          <w:spacing w:val="-2"/>
          <w:sz w:val="32"/>
          <w:szCs w:val="32"/>
          <w:lang w:val="en-US" w:eastAsia="zh-CN"/>
        </w:rPr>
        <w:t>对</w:t>
      </w:r>
      <w:r>
        <w:rPr>
          <w:rFonts w:hint="eastAsia" w:ascii="仿宋_GB2312" w:hAnsi="宋体" w:eastAsia="仿宋_GB2312" w:cs="仿宋_GB2312"/>
          <w:kern w:val="0"/>
          <w:sz w:val="32"/>
          <w:szCs w:val="32"/>
        </w:rPr>
        <w:t>纳入通用型医疗服务</w:t>
      </w:r>
      <w:r>
        <w:rPr>
          <w:rFonts w:ascii="仿宋_GB2312" w:hAnsi="宋体" w:eastAsia="仿宋_GB2312" w:cs="仿宋_GB2312"/>
          <w:kern w:val="0"/>
          <w:sz w:val="32"/>
          <w:szCs w:val="32"/>
        </w:rPr>
        <w:t>B</w:t>
      </w:r>
      <w:r>
        <w:rPr>
          <w:rFonts w:hint="eastAsia" w:ascii="仿宋_GB2312" w:hAnsi="宋体" w:eastAsia="仿宋_GB2312" w:cs="仿宋_GB2312"/>
          <w:kern w:val="0"/>
          <w:sz w:val="32"/>
          <w:szCs w:val="32"/>
        </w:rPr>
        <w:t>类</w:t>
      </w:r>
      <w:r>
        <w:rPr>
          <w:rFonts w:hint="eastAsia" w:ascii="仿宋_GB2312" w:hAnsi="仿宋_GB2312" w:eastAsia="仿宋_GB2312" w:cs="仿宋_GB2312"/>
          <w:sz w:val="32"/>
          <w:szCs w:val="32"/>
        </w:rPr>
        <w:t>目录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因以物耗成本为主，试点期间</w:t>
      </w:r>
      <w:r>
        <w:rPr>
          <w:rFonts w:hint="eastAsia" w:ascii="仿宋_GB2312" w:hAnsi="仿宋_GB2312" w:eastAsia="仿宋_GB2312" w:cs="仿宋_GB2312"/>
          <w:sz w:val="32"/>
          <w:szCs w:val="32"/>
        </w:rPr>
        <w:t>以降低价格为主，稳定价格为辅</w:t>
      </w:r>
      <w:r>
        <w:rPr>
          <w:rFonts w:hint="eastAsia" w:ascii="仿宋_GB2312" w:hAnsi="仿宋_GB2312" w:eastAsia="仿宋_GB2312" w:cs="仿宋_GB2312"/>
          <w:b w:val="0"/>
          <w:bCs w:val="0"/>
          <w:spacing w:val="-2"/>
          <w:sz w:val="32"/>
          <w:szCs w:val="32"/>
          <w:lang w:val="en-US" w:eastAsia="zh-CN"/>
        </w:rPr>
        <w:t>。</w:t>
      </w:r>
      <w:r>
        <w:rPr>
          <w:rFonts w:hint="eastAsia" w:ascii="仿宋_GB2312" w:hAnsi="仿宋_GB2312" w:eastAsia="仿宋_GB2312" w:cs="仿宋_GB2312"/>
          <w:sz w:val="32"/>
          <w:szCs w:val="32"/>
        </w:rPr>
        <w:t>通用型医疗服务目录外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基本医疗服务价格</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作为</w:t>
      </w:r>
      <w:r>
        <w:rPr>
          <w:rFonts w:ascii="仿宋_GB2312" w:hAnsi="仿宋_GB2312" w:eastAsia="仿宋_GB2312" w:cs="仿宋_GB2312"/>
          <w:b/>
          <w:sz w:val="32"/>
          <w:szCs w:val="32"/>
        </w:rPr>
        <w:t>复杂型医疗服务</w:t>
      </w:r>
      <w:r>
        <w:rPr>
          <w:rFonts w:hint="eastAsia" w:ascii="仿宋_GB2312" w:hAnsi="仿宋_GB2312" w:eastAsia="仿宋_GB2312" w:cs="仿宋_GB2312"/>
          <w:b w:val="0"/>
          <w:bCs/>
          <w:sz w:val="32"/>
          <w:szCs w:val="32"/>
          <w:lang w:val="en-US" w:eastAsia="zh-CN"/>
        </w:rPr>
        <w:t>管理，引入</w:t>
      </w:r>
      <w:r>
        <w:rPr>
          <w:rFonts w:hint="eastAsia" w:ascii="仿宋_GB2312" w:hAnsi="仿宋_GB2312" w:eastAsia="仿宋_GB2312" w:cs="仿宋_GB2312"/>
          <w:sz w:val="32"/>
          <w:szCs w:val="32"/>
          <w:lang w:val="en-US" w:eastAsia="zh-CN"/>
        </w:rPr>
        <w:t>医疗机构</w:t>
      </w:r>
      <w:r>
        <w:rPr>
          <w:rFonts w:hint="eastAsia" w:ascii="仿宋_GB2312" w:hAnsi="仿宋_GB2312" w:eastAsia="仿宋_GB2312" w:cs="仿宋_GB2312"/>
          <w:b w:val="0"/>
          <w:bCs/>
          <w:sz w:val="32"/>
          <w:szCs w:val="32"/>
          <w:lang w:val="en-US" w:eastAsia="zh-CN"/>
        </w:rPr>
        <w:t>充分参与政府指导价</w:t>
      </w:r>
      <w:r>
        <w:rPr>
          <w:rFonts w:hint="eastAsia" w:ascii="仿宋_GB2312" w:hAnsi="仿宋_GB2312" w:eastAsia="仿宋_GB2312" w:cs="仿宋_GB2312"/>
          <w:b w:val="0"/>
          <w:bCs/>
          <w:sz w:val="32"/>
          <w:szCs w:val="32"/>
        </w:rPr>
        <w:t>形</w:t>
      </w:r>
      <w:r>
        <w:rPr>
          <w:rFonts w:hint="eastAsia" w:ascii="仿宋_GB2312" w:hAnsi="仿宋_GB2312" w:eastAsia="仿宋_GB2312" w:cs="仿宋_GB2312"/>
          <w:sz w:val="32"/>
          <w:szCs w:val="32"/>
          <w:u w:val="none"/>
        </w:rPr>
        <w:t>成</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highlight w:val="none"/>
        </w:rPr>
        <w:t>政府公布的市场调节价目录、试行期内新增医疗服务项目和特需医疗服务实行</w:t>
      </w:r>
      <w:r>
        <w:rPr>
          <w:rFonts w:hint="eastAsia" w:ascii="仿宋_GB2312" w:hAnsi="仿宋_GB2312" w:eastAsia="仿宋_GB2312" w:cs="仿宋_GB2312"/>
          <w:b/>
          <w:bCs/>
          <w:sz w:val="32"/>
          <w:szCs w:val="32"/>
          <w:highlight w:val="none"/>
        </w:rPr>
        <w:t>市场调节价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sz w:val="32"/>
          <w:szCs w:val="32"/>
        </w:rPr>
        <w:t>严格控制市场调节价项目及收入所占比例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rPr>
        <w:t>避免挤占基本医疗服务资源，维护公立医疗机构公益属性。</w:t>
      </w:r>
    </w:p>
    <w:p>
      <w:pPr>
        <w:pStyle w:val="5"/>
        <w:keepNext w:val="0"/>
        <w:keepLines w:val="0"/>
        <w:pageBreakBefore w:val="0"/>
        <w:shd w:val="clear" w:color="auto"/>
        <w:kinsoku/>
        <w:wordWrap/>
        <w:overflowPunct/>
        <w:topLinePunct w:val="0"/>
        <w:autoSpaceDE/>
        <w:autoSpaceDN/>
        <w:bidi w:val="0"/>
        <w:snapToGrid/>
        <w:spacing w:before="0" w:beforeAutospacing="0" w:after="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对我市医疗服务价格项目进行科学合理分类，制定通用型医疗服务价格项目目录（以下简称通用型目录）是改革试点的一项基础性工作。</w:t>
      </w:r>
      <w:r>
        <w:rPr>
          <w:rFonts w:hint="eastAsia" w:ascii="仿宋_GB2312" w:hAnsi="仿宋_GB2312" w:eastAsia="仿宋_GB2312" w:cs="仿宋_GB2312"/>
          <w:b/>
          <w:bCs/>
          <w:sz w:val="32"/>
          <w:szCs w:val="32"/>
          <w:lang w:val="en-US" w:eastAsia="zh-CN"/>
        </w:rPr>
        <w:t>鉴于国家尚未明确通用型目录的形成标准、各国家医保局直接联系指导的医疗服务价格改革试点城市也无可借鉴的通用型目录形成经验，我市率先探索建立定性定量相结合的评估指标体系用于通用型目录形成。</w:t>
      </w:r>
      <w:r>
        <w:rPr>
          <w:rFonts w:hint="eastAsia" w:ascii="仿宋_GB2312" w:hAnsi="仿宋_GB2312" w:eastAsia="仿宋_GB2312" w:cs="仿宋_GB2312"/>
          <w:sz w:val="32"/>
          <w:szCs w:val="32"/>
          <w:lang w:val="en-US" w:eastAsia="zh-CN"/>
        </w:rPr>
        <w:t>后续，在对项目进行合理分类的基础上，按照其所对应的价格调整机制进行管理，特别是对医疗机构覆盖面广、群众使用率高的通用型项目严控价格调整幅度，可有效降低后续开展价格动态调整的风险，有利于平衡医疗事业发展需要和各方承受能力，稳定调价预期，</w:t>
      </w:r>
      <w:r>
        <w:rPr>
          <w:rFonts w:hint="eastAsia" w:ascii="仿宋_GB2312" w:hAnsi="仿宋_GB2312" w:eastAsia="仿宋_GB2312" w:cs="仿宋_GB2312"/>
          <w:i w:val="0"/>
          <w:caps w:val="0"/>
          <w:color w:val="auto"/>
          <w:spacing w:val="0"/>
          <w:sz w:val="32"/>
          <w:szCs w:val="32"/>
          <w:shd w:val="clear" w:fill="FFFFFF"/>
        </w:rPr>
        <w:t>确保群众负担总体稳定、医保基金可承受、公立医疗机构健康发展可持续，提高医疗卫生为人民服务质量和水平。</w:t>
      </w:r>
    </w:p>
    <w:p>
      <w:pPr>
        <w:keepNext w:val="0"/>
        <w:keepLines w:val="0"/>
        <w:pageBreakBefore w:val="0"/>
        <w:numPr>
          <w:ilvl w:val="0"/>
          <w:numId w:val="0"/>
        </w:numPr>
        <w:kinsoku/>
        <w:wordWrap/>
        <w:overflowPunct/>
        <w:topLinePunct w:val="0"/>
        <w:autoSpaceDE/>
        <w:autoSpaceDN/>
        <w:bidi w:val="0"/>
        <w:snapToGrid/>
        <w:spacing w:line="560" w:lineRule="exact"/>
        <w:ind w:firstLine="628" w:firstLineChars="200"/>
        <w:rPr>
          <w:rFonts w:hint="default" w:ascii="黑体" w:hAnsi="黑体" w:eastAsia="黑体" w:cs="黑体"/>
          <w:spacing w:val="-3"/>
          <w:sz w:val="32"/>
          <w:szCs w:val="32"/>
          <w:lang w:val="en-US"/>
        </w:rPr>
      </w:pPr>
      <w:r>
        <w:rPr>
          <w:rFonts w:hint="eastAsia" w:ascii="黑体" w:hAnsi="黑体" w:eastAsia="黑体" w:cs="黑体"/>
          <w:spacing w:val="-3"/>
          <w:kern w:val="2"/>
          <w:sz w:val="32"/>
          <w:szCs w:val="32"/>
          <w:lang w:val="en-US" w:eastAsia="zh-CN" w:bidi="ar-SA"/>
        </w:rPr>
        <w:t>二、</w:t>
      </w:r>
      <w:r>
        <w:rPr>
          <w:rFonts w:hint="eastAsia" w:ascii="黑体" w:hAnsi="黑体" w:eastAsia="黑体" w:cs="黑体"/>
          <w:spacing w:val="-3"/>
          <w:sz w:val="32"/>
          <w:szCs w:val="32"/>
          <w:lang w:val="en-US" w:eastAsia="zh-CN"/>
        </w:rPr>
        <w:t>目录制订工作思路与过程</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37" w:firstLineChars="203"/>
        <w:rPr>
          <w:rFonts w:hint="eastAsia" w:ascii="楷体_GB2312" w:hAnsi="楷体_GB2312" w:eastAsia="楷体_GB2312" w:cs="楷体_GB2312"/>
          <w:spacing w:val="-3"/>
          <w:kern w:val="2"/>
          <w:sz w:val="32"/>
          <w:szCs w:val="32"/>
          <w:lang w:val="en-US" w:eastAsia="zh-CN" w:bidi="ar-SA"/>
        </w:rPr>
      </w:pPr>
      <w:r>
        <w:rPr>
          <w:rFonts w:hint="eastAsia" w:ascii="楷体_GB2312" w:hAnsi="楷体_GB2312" w:eastAsia="楷体_GB2312" w:cs="楷体_GB2312"/>
          <w:spacing w:val="-3"/>
          <w:kern w:val="2"/>
          <w:sz w:val="32"/>
          <w:szCs w:val="32"/>
          <w:lang w:val="en-US" w:eastAsia="zh-CN" w:bidi="ar-SA"/>
        </w:rPr>
        <w:t>（一）制订思路</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1" w:firstLineChars="203"/>
        <w:rPr>
          <w:rFonts w:hint="default" w:ascii="楷体_GB2312" w:hAnsi="楷体_GB2312" w:eastAsia="楷体_GB2312" w:cs="楷体_GB2312"/>
          <w:spacing w:val="-3"/>
          <w:kern w:val="2"/>
          <w:sz w:val="32"/>
          <w:szCs w:val="32"/>
          <w:lang w:val="en-US" w:eastAsia="zh-CN" w:bidi="ar-SA"/>
        </w:rPr>
      </w:pPr>
      <w:r>
        <w:rPr>
          <w:rFonts w:hint="eastAsia" w:ascii="仿宋_GB2312" w:hAnsi="仿宋_GB2312" w:eastAsia="仿宋_GB2312" w:cs="仿宋_GB2312"/>
          <w:b w:val="0"/>
          <w:bCs w:val="0"/>
          <w:spacing w:val="-2"/>
          <w:sz w:val="32"/>
          <w:szCs w:val="32"/>
          <w:lang w:val="en-US" w:eastAsia="zh-CN"/>
        </w:rPr>
        <w:t>将《医疗服务价格改革试点操作指导手册（暂行）》（医保价采函〔2022〕42号，以下简称《指导手册》）中对通用型医疗服务的特征描述科学转化为可量化评估的相关指标体系，在对我市医疗服务价格项目进行深入评估的基础上，学习借鉴</w:t>
      </w:r>
      <w:r>
        <w:rPr>
          <w:rFonts w:hint="eastAsia" w:ascii="仿宋_GB2312" w:hAnsi="仿宋_GB2312" w:eastAsia="仿宋_GB2312" w:cs="仿宋_GB2312"/>
          <w:b w:val="0"/>
          <w:bCs w:val="0"/>
          <w:spacing w:val="-2"/>
          <w:sz w:val="32"/>
          <w:szCs w:val="32"/>
          <w:highlight w:val="none"/>
          <w:lang w:val="en-US" w:eastAsia="zh-CN"/>
        </w:rPr>
        <w:t>国家医保局和</w:t>
      </w:r>
      <w:r>
        <w:rPr>
          <w:rFonts w:hint="eastAsia" w:ascii="仿宋_GB2312" w:hAnsi="仿宋_GB2312" w:eastAsia="仿宋_GB2312" w:cs="仿宋_GB2312"/>
          <w:sz w:val="32"/>
          <w:szCs w:val="32"/>
          <w:highlight w:val="none"/>
          <w:shd w:val="clear" w:color="auto" w:fill="FFFFFF"/>
          <w:lang w:val="en-US" w:eastAsia="zh-CN"/>
        </w:rPr>
        <w:t>其</w:t>
      </w:r>
      <w:r>
        <w:rPr>
          <w:rFonts w:hint="eastAsia" w:ascii="仿宋_GB2312" w:hAnsi="仿宋_GB2312" w:eastAsia="仿宋_GB2312" w:cs="仿宋_GB2312"/>
          <w:sz w:val="32"/>
          <w:szCs w:val="32"/>
          <w:shd w:val="clear" w:color="auto" w:fill="FFFFFF"/>
          <w:lang w:val="en-US" w:eastAsia="zh-CN"/>
        </w:rPr>
        <w:t>直接联系指导的医疗服务价格改革试点城市</w:t>
      </w:r>
      <w:r>
        <w:rPr>
          <w:rFonts w:hint="eastAsia" w:ascii="仿宋_GB2312" w:hAnsi="仿宋_GB2312" w:eastAsia="仿宋_GB2312" w:cs="仿宋_GB2312"/>
          <w:b w:val="0"/>
          <w:bCs w:val="0"/>
          <w:spacing w:val="-2"/>
          <w:sz w:val="32"/>
          <w:szCs w:val="32"/>
          <w:lang w:val="en-US" w:eastAsia="zh-CN"/>
        </w:rPr>
        <w:t>发布的通用型目录，充分征求医疗机构和专家意见进行论证调整，根据分步稳妥推进的原则进行遴选，形成我市</w:t>
      </w:r>
      <w:r>
        <w:rPr>
          <w:rFonts w:hint="eastAsia" w:ascii="仿宋_GB2312" w:hAnsi="仿宋_GB2312" w:eastAsia="仿宋_GB2312" w:cs="仿宋_GB2312"/>
          <w:b/>
          <w:bCs/>
          <w:spacing w:val="-2"/>
          <w:sz w:val="32"/>
          <w:szCs w:val="32"/>
          <w:lang w:val="en-US" w:eastAsia="zh-CN"/>
        </w:rPr>
        <w:t>第一批</w:t>
      </w:r>
      <w:r>
        <w:rPr>
          <w:rFonts w:hint="eastAsia" w:ascii="仿宋_GB2312" w:hAnsi="仿宋_GB2312" w:eastAsia="仿宋_GB2312" w:cs="仿宋_GB2312"/>
          <w:b w:val="0"/>
          <w:bCs w:val="0"/>
          <w:spacing w:val="-2"/>
          <w:sz w:val="32"/>
          <w:szCs w:val="32"/>
          <w:lang w:val="en-US" w:eastAsia="zh-CN"/>
        </w:rPr>
        <w:t>通用型医疗服务目录。后续我局将根据目录实际应用效果、具体医疗服务项目修订情况等，对目录进行动态调整。</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37" w:firstLineChars="203"/>
        <w:rPr>
          <w:rFonts w:hint="default" w:ascii="楷体_GB2312" w:hAnsi="楷体_GB2312" w:eastAsia="楷体_GB2312" w:cs="楷体_GB2312"/>
          <w:spacing w:val="-3"/>
          <w:kern w:val="2"/>
          <w:sz w:val="32"/>
          <w:szCs w:val="32"/>
          <w:lang w:val="en-US" w:eastAsia="zh-CN" w:bidi="ar-SA"/>
        </w:rPr>
      </w:pPr>
      <w:r>
        <w:rPr>
          <w:rFonts w:hint="eastAsia" w:ascii="楷体_GB2312" w:hAnsi="楷体_GB2312" w:eastAsia="楷体_GB2312" w:cs="楷体_GB2312"/>
          <w:spacing w:val="-3"/>
          <w:kern w:val="2"/>
          <w:sz w:val="32"/>
          <w:szCs w:val="32"/>
          <w:lang w:val="en-US" w:eastAsia="zh-CN" w:bidi="ar-SA"/>
        </w:rPr>
        <w:t>（二）制订过程与方法</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9" w:firstLineChars="203"/>
        <w:rPr>
          <w:rFonts w:hint="eastAsia" w:ascii="仿宋_GB2312" w:hAnsi="仿宋_GB2312" w:eastAsia="仿宋_GB2312" w:cs="仿宋_GB2312"/>
          <w:spacing w:val="0"/>
          <w:kern w:val="0"/>
          <w:sz w:val="32"/>
          <w:szCs w:val="32"/>
          <w:shd w:val="clear" w:color="auto" w:fill="FFFFFF"/>
          <w:lang w:val="en-US" w:eastAsia="zh-CN" w:bidi="ar-SA"/>
        </w:rPr>
      </w:pPr>
      <w:r>
        <w:rPr>
          <w:rFonts w:hint="eastAsia" w:ascii="仿宋_GB2312" w:hAnsi="仿宋_GB2312" w:eastAsia="仿宋_GB2312" w:cs="仿宋_GB2312"/>
          <w:spacing w:val="0"/>
          <w:kern w:val="0"/>
          <w:sz w:val="32"/>
          <w:szCs w:val="32"/>
          <w:shd w:val="clear" w:color="auto" w:fill="FFFFFF"/>
          <w:lang w:val="en-US" w:eastAsia="zh-CN" w:bidi="ar-SA"/>
        </w:rPr>
        <w:t>我局按以下过程与方法组织开展目录起草工作。</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52" w:firstLineChars="203"/>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pacing w:val="0"/>
          <w:kern w:val="0"/>
          <w:sz w:val="32"/>
          <w:szCs w:val="32"/>
          <w:shd w:val="clear" w:color="auto" w:fill="FFFFFF"/>
          <w:lang w:val="en-US" w:eastAsia="zh-CN" w:bidi="ar-SA"/>
        </w:rPr>
        <w:t>1.明确通用型项目特征。</w:t>
      </w:r>
      <w:r>
        <w:rPr>
          <w:rFonts w:hint="eastAsia" w:ascii="仿宋_GB2312" w:hAnsi="仿宋_GB2312" w:eastAsia="仿宋_GB2312" w:cs="仿宋_GB2312"/>
          <w:sz w:val="32"/>
          <w:szCs w:val="32"/>
          <w:shd w:val="clear" w:color="auto" w:fill="FFFFFF"/>
          <w:lang w:val="en-US" w:eastAsia="zh-CN"/>
        </w:rPr>
        <w:t>对通用型项目，《指导手册》明确其具有以下四个特征：</w:t>
      </w:r>
      <w:r>
        <w:rPr>
          <w:rFonts w:hint="eastAsia" w:ascii="仿宋_GB2312" w:hAnsi="仿宋_GB2312" w:eastAsia="仿宋_GB2312" w:cs="仿宋_GB2312"/>
          <w:b/>
          <w:bCs/>
          <w:sz w:val="32"/>
          <w:szCs w:val="32"/>
          <w:shd w:val="clear" w:color="auto" w:fill="FFFFFF"/>
          <w:lang w:val="en-US" w:eastAsia="zh-CN"/>
        </w:rPr>
        <w:t>一是</w:t>
      </w:r>
      <w:r>
        <w:rPr>
          <w:rFonts w:hint="eastAsia" w:ascii="仿宋_GB2312" w:hAnsi="仿宋_GB2312" w:eastAsia="仿宋_GB2312" w:cs="仿宋_GB2312"/>
          <w:sz w:val="32"/>
          <w:szCs w:val="32"/>
          <w:shd w:val="clear" w:color="auto" w:fill="FFFFFF"/>
          <w:lang w:val="en-US" w:eastAsia="zh-CN"/>
        </w:rPr>
        <w:t>可以被医疗机构或医护人员普遍掌握，医疗机构普遍具备开展能力；</w:t>
      </w:r>
      <w:r>
        <w:rPr>
          <w:rFonts w:hint="eastAsia" w:ascii="仿宋_GB2312" w:hAnsi="仿宋_GB2312" w:eastAsia="仿宋_GB2312" w:cs="仿宋_GB2312"/>
          <w:b/>
          <w:bCs/>
          <w:sz w:val="32"/>
          <w:szCs w:val="32"/>
          <w:shd w:val="clear" w:color="auto" w:fill="FFFFFF"/>
          <w:lang w:val="en-US" w:eastAsia="zh-CN"/>
        </w:rPr>
        <w:t>二是</w:t>
      </w:r>
      <w:r>
        <w:rPr>
          <w:rFonts w:hint="eastAsia" w:ascii="仿宋_GB2312" w:hAnsi="仿宋_GB2312" w:eastAsia="仿宋_GB2312" w:cs="仿宋_GB2312"/>
          <w:sz w:val="32"/>
          <w:szCs w:val="32"/>
          <w:shd w:val="clear" w:color="auto" w:fill="FFFFFF"/>
          <w:lang w:val="en-US" w:eastAsia="zh-CN"/>
        </w:rPr>
        <w:t>在大部分临床专业、亚专业具有较为成熟的应用场景；</w:t>
      </w:r>
      <w:r>
        <w:rPr>
          <w:rFonts w:hint="eastAsia" w:ascii="仿宋_GB2312" w:hAnsi="仿宋_GB2312" w:eastAsia="仿宋_GB2312" w:cs="仿宋_GB2312"/>
          <w:b/>
          <w:bCs/>
          <w:sz w:val="32"/>
          <w:szCs w:val="32"/>
          <w:shd w:val="clear" w:color="auto" w:fill="FFFFFF"/>
          <w:lang w:val="en-US" w:eastAsia="zh-CN"/>
        </w:rPr>
        <w:t>三是</w:t>
      </w:r>
      <w:r>
        <w:rPr>
          <w:rFonts w:hint="eastAsia" w:ascii="仿宋_GB2312" w:hAnsi="仿宋_GB2312" w:eastAsia="仿宋_GB2312" w:cs="仿宋_GB2312"/>
          <w:sz w:val="32"/>
          <w:szCs w:val="32"/>
          <w:shd w:val="clear" w:color="auto" w:fill="FFFFFF"/>
          <w:lang w:val="en-US" w:eastAsia="zh-CN"/>
        </w:rPr>
        <w:t>服务均质化、标准化程度相对较高；</w:t>
      </w:r>
      <w:r>
        <w:rPr>
          <w:rFonts w:hint="eastAsia" w:ascii="仿宋_GB2312" w:hAnsi="仿宋_GB2312" w:eastAsia="仿宋_GB2312" w:cs="仿宋_GB2312"/>
          <w:b/>
          <w:bCs/>
          <w:sz w:val="32"/>
          <w:szCs w:val="32"/>
          <w:shd w:val="clear" w:color="auto" w:fill="FFFFFF"/>
          <w:lang w:val="en-US" w:eastAsia="zh-CN"/>
        </w:rPr>
        <w:t>四是</w:t>
      </w:r>
      <w:r>
        <w:rPr>
          <w:rFonts w:hint="eastAsia" w:ascii="仿宋_GB2312" w:hAnsi="仿宋_GB2312" w:eastAsia="仿宋_GB2312" w:cs="仿宋_GB2312"/>
          <w:sz w:val="32"/>
          <w:szCs w:val="32"/>
          <w:shd w:val="clear" w:color="auto" w:fill="FFFFFF"/>
          <w:lang w:val="en-US" w:eastAsia="zh-CN"/>
        </w:rPr>
        <w:t>患者认知度、临床使用频率相对较高。</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52" w:firstLineChars="203"/>
        <w:rPr>
          <w:rFonts w:hint="eastAsia" w:ascii="仿宋_GB2312" w:hAnsi="仿宋_GB2312" w:eastAsia="仿宋_GB2312" w:cs="仿宋_GB2312"/>
          <w:b w:val="0"/>
          <w:bCs w:val="0"/>
          <w:spacing w:val="0"/>
          <w:kern w:val="0"/>
          <w:sz w:val="32"/>
          <w:szCs w:val="32"/>
          <w:shd w:val="clear" w:color="auto" w:fill="FFFFFF"/>
          <w:lang w:val="en-US" w:eastAsia="zh-CN" w:bidi="ar-SA"/>
        </w:rPr>
      </w:pPr>
      <w:r>
        <w:rPr>
          <w:rFonts w:hint="eastAsia" w:ascii="仿宋_GB2312" w:hAnsi="仿宋_GB2312" w:eastAsia="仿宋_GB2312" w:cs="仿宋_GB2312"/>
          <w:b/>
          <w:bCs/>
          <w:spacing w:val="0"/>
          <w:kern w:val="0"/>
          <w:sz w:val="32"/>
          <w:szCs w:val="32"/>
          <w:shd w:val="clear" w:color="auto" w:fill="FFFFFF"/>
          <w:lang w:val="en-US" w:eastAsia="zh-CN" w:bidi="ar-SA"/>
        </w:rPr>
        <w:t>2.将通用型项目特征转化为评估指标体系。</w:t>
      </w:r>
      <w:r>
        <w:rPr>
          <w:rFonts w:hint="eastAsia" w:ascii="仿宋_GB2312" w:hAnsi="仿宋_GB2312" w:eastAsia="仿宋_GB2312" w:cs="仿宋_GB2312"/>
          <w:b w:val="0"/>
          <w:bCs w:val="0"/>
          <w:spacing w:val="0"/>
          <w:kern w:val="0"/>
          <w:sz w:val="32"/>
          <w:szCs w:val="32"/>
          <w:shd w:val="clear" w:color="auto" w:fill="FFFFFF"/>
          <w:lang w:val="en-US" w:eastAsia="zh-CN" w:bidi="ar-SA"/>
        </w:rPr>
        <w:t>因通用型项目的特征描述较为主观，为避免通用型目录形成过程中主观因素占比过大、主观性强，我局组织专家论证形成5个准入型指标、1个分类型指标的评估指标体系。5个准入型指标包括“医院覆盖率”“科室覆盖率”“服务均质化程度较高”“服务标准化程度较高”“平均开展次数”，由专家对每个指标论证确定阈值、赋分方式以及权重；对单个项目，上述准入型指标的总分（以下简称“综合评分”）达到一定阈值时，表示该项目医院覆盖面广、使用频率高，原则上纳入通用型目录进行管理，需谨慎调整价格。1个分类型指标为“设备、耗材成本占比较高”，如经成本专项调查显示某项目的物耗成本占比较高，原则上纳入通用型B类目录进行管理。</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52" w:firstLineChars="203"/>
        <w:rPr>
          <w:rFonts w:hint="default"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bCs/>
          <w:spacing w:val="0"/>
          <w:kern w:val="0"/>
          <w:sz w:val="32"/>
          <w:szCs w:val="32"/>
          <w:shd w:val="clear" w:color="auto" w:fill="FFFFFF"/>
          <w:lang w:val="en-US" w:eastAsia="zh-CN" w:bidi="ar-SA"/>
        </w:rPr>
        <w:t>3.按指标体系对项目进行评估。</w:t>
      </w:r>
      <w:r>
        <w:rPr>
          <w:rFonts w:hint="eastAsia" w:ascii="仿宋_GB2312" w:hAnsi="仿宋_GB2312" w:eastAsia="仿宋_GB2312" w:cs="仿宋_GB2312"/>
          <w:b w:val="0"/>
          <w:bCs w:val="0"/>
          <w:spacing w:val="-2"/>
          <w:sz w:val="32"/>
          <w:szCs w:val="32"/>
          <w:lang w:val="en-US" w:eastAsia="zh-CN"/>
        </w:rPr>
        <w:t>排除手术治疗类等明显不符合通用型项目特征的项目，我局筛选确定对1280个项目进行评估（按主项目数量计算，如无特别说明，以下均按同一口径统计），收集相关项目我市2022年样本公立医疗机构的使用情况，并对“服务均质化程度”“服务标准化程度较高”等难以直接量化的指标进行问卷调查。为使问卷调查具有代表性，问卷调查全面覆盖我市35个各级各类公立医疗机构（含基层医疗集团的牵头医院）以及15个有代表性的行业协会（含医师协会及其下属分会、护理学会、护士协会、康复协会、医学会等）。</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4" w:firstLineChars="203"/>
        <w:rPr>
          <w:rFonts w:hint="eastAsia" w:ascii="仿宋_GB2312" w:hAnsi="仿宋_GB2312" w:eastAsia="仿宋_GB2312" w:cs="仿宋_GB2312"/>
          <w:b w:val="0"/>
          <w:bCs w:val="0"/>
          <w:spacing w:val="-2"/>
          <w:sz w:val="32"/>
          <w:szCs w:val="32"/>
          <w:lang w:val="en-US" w:eastAsia="zh-CN"/>
        </w:rPr>
      </w:pPr>
      <w:r>
        <w:rPr>
          <w:rFonts w:hint="eastAsia" w:ascii="仿宋_GB2312" w:hAnsi="仿宋_GB2312" w:eastAsia="仿宋_GB2312" w:cs="仿宋_GB2312"/>
          <w:b/>
          <w:bCs/>
          <w:spacing w:val="-2"/>
          <w:sz w:val="32"/>
          <w:szCs w:val="32"/>
          <w:lang w:val="en-US" w:eastAsia="zh-CN"/>
        </w:rPr>
        <w:t>4.根据评估结果，讨论形成通用型目录（专家建议稿）。</w:t>
      </w:r>
      <w:r>
        <w:rPr>
          <w:rFonts w:hint="eastAsia" w:ascii="仿宋_GB2312" w:hAnsi="仿宋_GB2312" w:eastAsia="仿宋_GB2312" w:cs="仿宋_GB2312"/>
          <w:b w:val="0"/>
          <w:bCs w:val="0"/>
          <w:spacing w:val="-2"/>
          <w:sz w:val="32"/>
          <w:szCs w:val="32"/>
          <w:lang w:val="en-US" w:eastAsia="zh-CN"/>
        </w:rPr>
        <w:t>我局遴选7家医疗机构作为代表医院，并由各医疗机构选派经验丰富的专家组成专家组参与论证。经论证，专家组建议将综合评分60分以上的项目纳入通用型目录进行管理。此外，专家组对项目进行了逐项论证，结合每个项目的实际情况对拟纳入通用型目录的项目进行调整。经专家组论证，通用型目录（专家建议稿）</w:t>
      </w:r>
      <w:r>
        <w:rPr>
          <w:rFonts w:hint="eastAsia" w:ascii="仿宋_GB2312" w:hAnsi="仿宋_GB2312" w:eastAsia="仿宋_GB2312" w:cs="仿宋_GB2312"/>
          <w:sz w:val="32"/>
          <w:szCs w:val="32"/>
          <w:lang w:val="en-US" w:eastAsia="zh-CN"/>
        </w:rPr>
        <w:t>共纳入</w:t>
      </w:r>
      <w:r>
        <w:rPr>
          <w:rFonts w:hint="eastAsia" w:ascii="仿宋_GB2312" w:hAnsi="仿宋_GB2312" w:eastAsia="仿宋_GB2312" w:cs="仿宋_GB2312"/>
          <w:sz w:val="32"/>
          <w:szCs w:val="32"/>
          <w:highlight w:val="none"/>
          <w:lang w:val="en-US" w:eastAsia="zh-CN"/>
        </w:rPr>
        <w:t>444</w:t>
      </w:r>
      <w:r>
        <w:rPr>
          <w:rFonts w:hint="eastAsia" w:ascii="仿宋_GB2312" w:hAnsi="仿宋_GB2312" w:eastAsia="仿宋_GB2312" w:cs="仿宋_GB2312"/>
          <w:sz w:val="32"/>
          <w:szCs w:val="32"/>
          <w:lang w:val="en-US" w:eastAsia="zh-CN"/>
        </w:rPr>
        <w:t>项项目，其中通用型A类项目</w:t>
      </w:r>
      <w:r>
        <w:rPr>
          <w:rFonts w:hint="eastAsia" w:ascii="仿宋_GB2312" w:hAnsi="仿宋_GB2312" w:eastAsia="仿宋_GB2312" w:cs="仿宋_GB2312"/>
          <w:sz w:val="32"/>
          <w:szCs w:val="32"/>
          <w:highlight w:val="none"/>
          <w:lang w:val="en-US" w:eastAsia="zh-CN"/>
        </w:rPr>
        <w:t>186</w:t>
      </w:r>
      <w:r>
        <w:rPr>
          <w:rFonts w:hint="eastAsia" w:ascii="仿宋_GB2312" w:hAnsi="仿宋_GB2312" w:eastAsia="仿宋_GB2312" w:cs="仿宋_GB2312"/>
          <w:sz w:val="32"/>
          <w:szCs w:val="32"/>
          <w:lang w:val="en-US" w:eastAsia="zh-CN"/>
        </w:rPr>
        <w:t>项，通用型B类项目258项</w:t>
      </w:r>
      <w:r>
        <w:rPr>
          <w:rFonts w:hint="eastAsia" w:ascii="仿宋_GB2312" w:hAnsi="仿宋_GB2312" w:eastAsia="仿宋_GB2312" w:cs="仿宋_GB2312"/>
          <w:b w:val="0"/>
          <w:bCs w:val="0"/>
          <w:spacing w:val="-2"/>
          <w:sz w:val="32"/>
          <w:szCs w:val="32"/>
          <w:lang w:val="en-US" w:eastAsia="zh-CN"/>
        </w:rPr>
        <w:t>。</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52" w:firstLineChars="203"/>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5.根据分步稳妥推进的原则，遴选形成第一批</w:t>
      </w:r>
      <w:r>
        <w:rPr>
          <w:rFonts w:hint="eastAsia" w:ascii="仿宋_GB2312" w:hAnsi="仿宋_GB2312" w:eastAsia="仿宋_GB2312" w:cs="仿宋_GB2312"/>
          <w:b/>
          <w:bCs/>
          <w:sz w:val="32"/>
          <w:szCs w:val="32"/>
          <w:highlight w:val="none"/>
          <w:lang w:val="en-US" w:eastAsia="zh-CN"/>
        </w:rPr>
        <w:t>通用型目录</w:t>
      </w:r>
      <w:r>
        <w:rPr>
          <w:rFonts w:hint="eastAsia" w:ascii="仿宋_GB2312" w:hAnsi="仿宋_GB2312" w:eastAsia="仿宋_GB2312" w:cs="仿宋_GB2312"/>
          <w:b/>
          <w:bCs/>
          <w:color w:val="auto"/>
          <w:sz w:val="32"/>
          <w:szCs w:val="32"/>
          <w:highlight w:val="none"/>
          <w:lang w:val="en-US" w:eastAsia="zh-CN"/>
        </w:rPr>
        <w:t>（征求意见稿）</w:t>
      </w:r>
      <w:r>
        <w:rPr>
          <w:rFonts w:hint="eastAsia" w:ascii="仿宋_GB2312" w:hAnsi="仿宋_GB2312" w:eastAsia="仿宋_GB2312" w:cs="仿宋_GB2312"/>
          <w:b/>
          <w:bCs/>
          <w:sz w:val="32"/>
          <w:szCs w:val="32"/>
          <w:lang w:val="en-US" w:eastAsia="zh-CN"/>
        </w:rPr>
        <w:t>。</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9" w:firstLineChars="20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为稳妥推进改革，在通用型目录（专家建议稿）基础上，我局综合考虑项目成熟程度、临床应用场景等，通过提高综合评分阈值、个别论证调整的方式，进一步筛选适合作为第一批公布的通用型项目，形成了</w:t>
      </w:r>
      <w:r>
        <w:rPr>
          <w:rFonts w:hint="eastAsia" w:ascii="仿宋_GB2312" w:hAnsi="仿宋_GB2312" w:eastAsia="仿宋_GB2312" w:cs="仿宋_GB2312"/>
          <w:color w:val="auto"/>
          <w:sz w:val="32"/>
          <w:szCs w:val="32"/>
          <w:lang w:val="en-US" w:eastAsia="zh-CN"/>
        </w:rPr>
        <w:t>通用型目录（征求意见稿）</w:t>
      </w:r>
      <w:r>
        <w:rPr>
          <w:rFonts w:hint="eastAsia" w:ascii="仿宋_GB2312" w:hAnsi="仿宋_GB2312" w:eastAsia="仿宋_GB2312" w:cs="仿宋_GB2312"/>
          <w:sz w:val="32"/>
          <w:szCs w:val="32"/>
          <w:lang w:val="en-US" w:eastAsia="zh-CN"/>
        </w:rPr>
        <w:t>。</w:t>
      </w:r>
    </w:p>
    <w:p>
      <w:pPr>
        <w:pStyle w:val="5"/>
        <w:keepNext w:val="0"/>
        <w:keepLines w:val="0"/>
        <w:pageBreakBefore w:val="0"/>
        <w:shd w:val="clear" w:color="auto"/>
        <w:kinsoku/>
        <w:wordWrap/>
        <w:overflowPunct/>
        <w:topLinePunct w:val="0"/>
        <w:autoSpaceDE/>
        <w:autoSpaceDN/>
        <w:bidi w:val="0"/>
        <w:snapToGrid/>
        <w:spacing w:before="0" w:beforeAutospacing="0" w:after="0" w:afterAutospacing="0" w:line="560" w:lineRule="exact"/>
        <w:ind w:firstLine="640" w:firstLineChars="200"/>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我市第一批通用型目录（征求意见稿）拟纳入254项项目，占深圳市目录主项目数的</w:t>
      </w:r>
      <w:r>
        <w:rPr>
          <w:rFonts w:hint="eastAsia" w:ascii="仿宋_GB2312" w:hAnsi="仿宋_GB2312" w:eastAsia="仿宋_GB2312" w:cs="仿宋_GB2312"/>
          <w:color w:val="auto"/>
          <w:sz w:val="32"/>
          <w:szCs w:val="32"/>
          <w:highlight w:val="none"/>
          <w:lang w:val="en-US" w:eastAsia="zh-CN"/>
        </w:rPr>
        <w:t>5.54%，</w:t>
      </w:r>
      <w:r>
        <w:rPr>
          <w:rFonts w:hint="eastAsia" w:ascii="仿宋_GB2312" w:hAnsi="仿宋_GB2312" w:eastAsia="仿宋_GB2312" w:cs="仿宋_GB2312"/>
          <w:color w:val="auto"/>
          <w:sz w:val="32"/>
          <w:szCs w:val="32"/>
          <w:lang w:val="en-US" w:eastAsia="zh-CN"/>
        </w:rPr>
        <w:t>2022年拟纳入第一批通用型目录（征求意见稿）管理的项目收入占当年我市样本医院医疗服务项目总收入45.80%，</w:t>
      </w:r>
      <w:r>
        <w:rPr>
          <w:rFonts w:hint="eastAsia" w:ascii="仿宋_GB2312" w:hAnsi="仿宋_GB2312" w:eastAsia="仿宋_GB2312" w:cs="仿宋_GB2312"/>
          <w:b/>
          <w:bCs/>
          <w:color w:val="auto"/>
          <w:sz w:val="32"/>
          <w:szCs w:val="32"/>
          <w:lang w:val="en-US" w:eastAsia="zh-CN"/>
        </w:rPr>
        <w:t>符合将普遍开展、对群众影响大的项目纳入管理的预期目标。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b/>
          <w:bCs/>
          <w:color w:val="auto"/>
          <w:sz w:val="32"/>
          <w:szCs w:val="32"/>
          <w:lang w:val="en-US" w:eastAsia="zh-CN"/>
        </w:rPr>
        <w:t>通用型A类项目</w:t>
      </w:r>
      <w:r>
        <w:rPr>
          <w:rFonts w:hint="eastAsia" w:ascii="仿宋_GB2312" w:hAnsi="仿宋_GB2312" w:eastAsia="仿宋_GB2312" w:cs="仿宋_GB2312"/>
          <w:color w:val="auto"/>
          <w:sz w:val="32"/>
          <w:szCs w:val="32"/>
          <w:highlight w:val="none"/>
          <w:lang w:val="en-US" w:eastAsia="zh-CN"/>
        </w:rPr>
        <w:t>60</w:t>
      </w:r>
      <w:r>
        <w:rPr>
          <w:rFonts w:hint="eastAsia" w:ascii="仿宋_GB2312" w:hAnsi="仿宋_GB2312" w:eastAsia="仿宋_GB2312" w:cs="仿宋_GB2312"/>
          <w:color w:val="auto"/>
          <w:sz w:val="32"/>
          <w:szCs w:val="32"/>
          <w:lang w:val="en-US" w:eastAsia="zh-CN"/>
        </w:rPr>
        <w:t>项，分布于综合医疗服务类、临床诊疗类和中医及民族诊疗类；</w:t>
      </w:r>
      <w:r>
        <w:rPr>
          <w:rFonts w:hint="eastAsia" w:ascii="仿宋_GB2312" w:hAnsi="仿宋_GB2312" w:eastAsia="仿宋_GB2312" w:cs="仿宋_GB2312"/>
          <w:b/>
          <w:bCs/>
          <w:color w:val="auto"/>
          <w:sz w:val="32"/>
          <w:szCs w:val="32"/>
          <w:lang w:val="en-US" w:eastAsia="zh-CN"/>
        </w:rPr>
        <w:t>通用型B类项目</w:t>
      </w:r>
      <w:r>
        <w:rPr>
          <w:rFonts w:hint="eastAsia" w:ascii="仿宋_GB2312" w:hAnsi="仿宋_GB2312" w:eastAsia="仿宋_GB2312" w:cs="仿宋_GB2312"/>
          <w:color w:val="auto"/>
          <w:sz w:val="32"/>
          <w:szCs w:val="32"/>
          <w:lang w:val="en-US" w:eastAsia="zh-CN"/>
        </w:rPr>
        <w:t>194项，均为医技诊疗类。</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E24BD7-4204-493A-838B-8C1611C1E4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9A781ECF-7A4A-4E4E-ADDC-8CA3B3EDAB2D}"/>
  </w:font>
  <w:font w:name="仿宋_GB2312">
    <w:panose1 w:val="02010609030101010101"/>
    <w:charset w:val="86"/>
    <w:family w:val="auto"/>
    <w:pitch w:val="default"/>
    <w:sig w:usb0="00000001" w:usb1="080E0000" w:usb2="00000000" w:usb3="00000000" w:csb0="00040000" w:csb1="00000000"/>
    <w:embedRegular r:id="rId3" w:fontKey="{0F473F4C-BAF7-4ACA-8559-9E2162F3EDDA}"/>
  </w:font>
  <w:font w:name="方正仿宋简体">
    <w:altName w:val="微软雅黑"/>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44C1FE2D-4CDB-4210-9512-AB43AF5DF63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TM5MjE4NmFhZGIxOTQ3MDgyMDYwMzhmMjJlZmIifQ=="/>
  </w:docVars>
  <w:rsids>
    <w:rsidRoot w:val="5E117F55"/>
    <w:rsid w:val="001D1BBF"/>
    <w:rsid w:val="003C1855"/>
    <w:rsid w:val="00772D4B"/>
    <w:rsid w:val="009743E5"/>
    <w:rsid w:val="00B406C6"/>
    <w:rsid w:val="00C47167"/>
    <w:rsid w:val="00D84242"/>
    <w:rsid w:val="00F046AB"/>
    <w:rsid w:val="00FA2397"/>
    <w:rsid w:val="01182082"/>
    <w:rsid w:val="011D2710"/>
    <w:rsid w:val="01401F19"/>
    <w:rsid w:val="01657724"/>
    <w:rsid w:val="016E3A01"/>
    <w:rsid w:val="018856AF"/>
    <w:rsid w:val="01894C22"/>
    <w:rsid w:val="01A87AFF"/>
    <w:rsid w:val="01B040E4"/>
    <w:rsid w:val="01DE1773"/>
    <w:rsid w:val="020C1311"/>
    <w:rsid w:val="0237038B"/>
    <w:rsid w:val="02866C52"/>
    <w:rsid w:val="02987B74"/>
    <w:rsid w:val="02A265DA"/>
    <w:rsid w:val="02A459BA"/>
    <w:rsid w:val="02BE1CC4"/>
    <w:rsid w:val="02FC6355"/>
    <w:rsid w:val="03026CC2"/>
    <w:rsid w:val="0341243C"/>
    <w:rsid w:val="034E561E"/>
    <w:rsid w:val="039C1E96"/>
    <w:rsid w:val="03B123E1"/>
    <w:rsid w:val="03B24979"/>
    <w:rsid w:val="03B50CDB"/>
    <w:rsid w:val="03E93E1F"/>
    <w:rsid w:val="03F11C32"/>
    <w:rsid w:val="04073203"/>
    <w:rsid w:val="041F585D"/>
    <w:rsid w:val="043555FD"/>
    <w:rsid w:val="04470AAF"/>
    <w:rsid w:val="04596BE4"/>
    <w:rsid w:val="04974587"/>
    <w:rsid w:val="04BD162C"/>
    <w:rsid w:val="04BF3ADE"/>
    <w:rsid w:val="04CE3D21"/>
    <w:rsid w:val="04FF6360"/>
    <w:rsid w:val="054902BE"/>
    <w:rsid w:val="060C2A36"/>
    <w:rsid w:val="061B624F"/>
    <w:rsid w:val="063C448D"/>
    <w:rsid w:val="065B52FB"/>
    <w:rsid w:val="06844BA2"/>
    <w:rsid w:val="06A3373C"/>
    <w:rsid w:val="06A943C1"/>
    <w:rsid w:val="06D62FDD"/>
    <w:rsid w:val="070E2AFA"/>
    <w:rsid w:val="071F6AB6"/>
    <w:rsid w:val="07260E84"/>
    <w:rsid w:val="07380C0A"/>
    <w:rsid w:val="074402CA"/>
    <w:rsid w:val="0748600C"/>
    <w:rsid w:val="07554285"/>
    <w:rsid w:val="077A36B1"/>
    <w:rsid w:val="079C1EB4"/>
    <w:rsid w:val="07A87E97"/>
    <w:rsid w:val="07BF30B9"/>
    <w:rsid w:val="07D96C64"/>
    <w:rsid w:val="07EB3BFC"/>
    <w:rsid w:val="081574F1"/>
    <w:rsid w:val="08535E17"/>
    <w:rsid w:val="087A7F39"/>
    <w:rsid w:val="08AB4E3F"/>
    <w:rsid w:val="08C332B3"/>
    <w:rsid w:val="08CA588A"/>
    <w:rsid w:val="08DF474E"/>
    <w:rsid w:val="08F16C0A"/>
    <w:rsid w:val="095C5D9F"/>
    <w:rsid w:val="096802A0"/>
    <w:rsid w:val="096A46BB"/>
    <w:rsid w:val="096D1D5A"/>
    <w:rsid w:val="09785178"/>
    <w:rsid w:val="09827219"/>
    <w:rsid w:val="09BB0D18"/>
    <w:rsid w:val="09CC6ACE"/>
    <w:rsid w:val="09D81C01"/>
    <w:rsid w:val="09ED117B"/>
    <w:rsid w:val="09FB1114"/>
    <w:rsid w:val="0A056A49"/>
    <w:rsid w:val="0A8A41FD"/>
    <w:rsid w:val="0AB66FEF"/>
    <w:rsid w:val="0AC816B5"/>
    <w:rsid w:val="0ADF0F5E"/>
    <w:rsid w:val="0B0230AE"/>
    <w:rsid w:val="0B0953FB"/>
    <w:rsid w:val="0B13248D"/>
    <w:rsid w:val="0B1A3E8D"/>
    <w:rsid w:val="0B502821"/>
    <w:rsid w:val="0B5C0005"/>
    <w:rsid w:val="0B680A2B"/>
    <w:rsid w:val="0B7E350A"/>
    <w:rsid w:val="0BC33958"/>
    <w:rsid w:val="0C050E1C"/>
    <w:rsid w:val="0C0B0BE5"/>
    <w:rsid w:val="0C0F1120"/>
    <w:rsid w:val="0C14470F"/>
    <w:rsid w:val="0C1826BB"/>
    <w:rsid w:val="0C2B0097"/>
    <w:rsid w:val="0C2F4286"/>
    <w:rsid w:val="0C34090D"/>
    <w:rsid w:val="0C48085D"/>
    <w:rsid w:val="0C517711"/>
    <w:rsid w:val="0CAD246E"/>
    <w:rsid w:val="0CC25F19"/>
    <w:rsid w:val="0CC83E60"/>
    <w:rsid w:val="0CF71E7A"/>
    <w:rsid w:val="0CF7474D"/>
    <w:rsid w:val="0D181FDD"/>
    <w:rsid w:val="0D190642"/>
    <w:rsid w:val="0D29334F"/>
    <w:rsid w:val="0D4E1EA3"/>
    <w:rsid w:val="0D7A31D7"/>
    <w:rsid w:val="0DE11350"/>
    <w:rsid w:val="0DE34399"/>
    <w:rsid w:val="0DEA5E0A"/>
    <w:rsid w:val="0E060087"/>
    <w:rsid w:val="0E1409F6"/>
    <w:rsid w:val="0E322BE9"/>
    <w:rsid w:val="0E5C1DC5"/>
    <w:rsid w:val="0E611481"/>
    <w:rsid w:val="0E6C1257"/>
    <w:rsid w:val="0EF02032"/>
    <w:rsid w:val="0F0139EB"/>
    <w:rsid w:val="0F0B23D2"/>
    <w:rsid w:val="0F106FF5"/>
    <w:rsid w:val="0F11612D"/>
    <w:rsid w:val="0F211A83"/>
    <w:rsid w:val="0F2A5EAE"/>
    <w:rsid w:val="0F6A2C4A"/>
    <w:rsid w:val="0F6B0860"/>
    <w:rsid w:val="0F931306"/>
    <w:rsid w:val="0FF44032"/>
    <w:rsid w:val="100C0C99"/>
    <w:rsid w:val="1053332C"/>
    <w:rsid w:val="106079A9"/>
    <w:rsid w:val="10AD1C6B"/>
    <w:rsid w:val="10B14485"/>
    <w:rsid w:val="10B62C05"/>
    <w:rsid w:val="10D17073"/>
    <w:rsid w:val="10D43D2C"/>
    <w:rsid w:val="116F54E5"/>
    <w:rsid w:val="118A658D"/>
    <w:rsid w:val="119A3908"/>
    <w:rsid w:val="11A343E8"/>
    <w:rsid w:val="120E4061"/>
    <w:rsid w:val="12380A2C"/>
    <w:rsid w:val="126637EB"/>
    <w:rsid w:val="127E741D"/>
    <w:rsid w:val="129B6365"/>
    <w:rsid w:val="12B509B0"/>
    <w:rsid w:val="12F11306"/>
    <w:rsid w:val="12FE7EC7"/>
    <w:rsid w:val="136046DE"/>
    <w:rsid w:val="138E4DA7"/>
    <w:rsid w:val="1397656C"/>
    <w:rsid w:val="139D4157"/>
    <w:rsid w:val="13A740BB"/>
    <w:rsid w:val="13BA04CA"/>
    <w:rsid w:val="13C61A3B"/>
    <w:rsid w:val="13EB1E14"/>
    <w:rsid w:val="13FE7D6E"/>
    <w:rsid w:val="144C6C7C"/>
    <w:rsid w:val="14A45530"/>
    <w:rsid w:val="14A75F9F"/>
    <w:rsid w:val="14B43C35"/>
    <w:rsid w:val="14D27753"/>
    <w:rsid w:val="15057FE5"/>
    <w:rsid w:val="1542403C"/>
    <w:rsid w:val="1576322A"/>
    <w:rsid w:val="157B57FF"/>
    <w:rsid w:val="157E709D"/>
    <w:rsid w:val="158B11E3"/>
    <w:rsid w:val="15B917C7"/>
    <w:rsid w:val="15E6409A"/>
    <w:rsid w:val="16137493"/>
    <w:rsid w:val="16292586"/>
    <w:rsid w:val="165057FD"/>
    <w:rsid w:val="166413ED"/>
    <w:rsid w:val="16826719"/>
    <w:rsid w:val="168C0DEF"/>
    <w:rsid w:val="16B9038D"/>
    <w:rsid w:val="17012110"/>
    <w:rsid w:val="170610F8"/>
    <w:rsid w:val="17122173"/>
    <w:rsid w:val="172D446F"/>
    <w:rsid w:val="17317D92"/>
    <w:rsid w:val="17342111"/>
    <w:rsid w:val="17555BDC"/>
    <w:rsid w:val="17641348"/>
    <w:rsid w:val="17933E49"/>
    <w:rsid w:val="17EE4066"/>
    <w:rsid w:val="180D67AA"/>
    <w:rsid w:val="182F467F"/>
    <w:rsid w:val="18B232E6"/>
    <w:rsid w:val="18CD45C3"/>
    <w:rsid w:val="18DE3F5F"/>
    <w:rsid w:val="18E92A80"/>
    <w:rsid w:val="18FF22A3"/>
    <w:rsid w:val="191C26C5"/>
    <w:rsid w:val="193277BF"/>
    <w:rsid w:val="19377C8F"/>
    <w:rsid w:val="197D0B44"/>
    <w:rsid w:val="19867570"/>
    <w:rsid w:val="199350D0"/>
    <w:rsid w:val="19A20750"/>
    <w:rsid w:val="19D946C5"/>
    <w:rsid w:val="1A02029D"/>
    <w:rsid w:val="1A0A200E"/>
    <w:rsid w:val="1A5D77AB"/>
    <w:rsid w:val="1A6A7BF0"/>
    <w:rsid w:val="1A6E2A8C"/>
    <w:rsid w:val="1A7B1DFD"/>
    <w:rsid w:val="1A814AB2"/>
    <w:rsid w:val="1A846F04"/>
    <w:rsid w:val="1AB32503"/>
    <w:rsid w:val="1AC9700C"/>
    <w:rsid w:val="1B1E1106"/>
    <w:rsid w:val="1B6139B0"/>
    <w:rsid w:val="1B732BAE"/>
    <w:rsid w:val="1BAC3591"/>
    <w:rsid w:val="1BBF214B"/>
    <w:rsid w:val="1BD97D48"/>
    <w:rsid w:val="1BDE2644"/>
    <w:rsid w:val="1C234B14"/>
    <w:rsid w:val="1C393E7F"/>
    <w:rsid w:val="1C506A20"/>
    <w:rsid w:val="1C560602"/>
    <w:rsid w:val="1C5B1EE6"/>
    <w:rsid w:val="1C80194D"/>
    <w:rsid w:val="1D0467B4"/>
    <w:rsid w:val="1D095A91"/>
    <w:rsid w:val="1D4D662A"/>
    <w:rsid w:val="1D642FE5"/>
    <w:rsid w:val="1D977656"/>
    <w:rsid w:val="1DAF6E9C"/>
    <w:rsid w:val="1E312EFF"/>
    <w:rsid w:val="1E570090"/>
    <w:rsid w:val="1E664369"/>
    <w:rsid w:val="1E6E5B09"/>
    <w:rsid w:val="1E860ADE"/>
    <w:rsid w:val="1F1A0394"/>
    <w:rsid w:val="1F5D47B9"/>
    <w:rsid w:val="1F8247FE"/>
    <w:rsid w:val="1F9167F6"/>
    <w:rsid w:val="1F980D5B"/>
    <w:rsid w:val="1FAB593A"/>
    <w:rsid w:val="1FC91603"/>
    <w:rsid w:val="1FF00B97"/>
    <w:rsid w:val="204131B6"/>
    <w:rsid w:val="206A1316"/>
    <w:rsid w:val="209D487B"/>
    <w:rsid w:val="20A071B5"/>
    <w:rsid w:val="20A94716"/>
    <w:rsid w:val="20C11F56"/>
    <w:rsid w:val="20F10837"/>
    <w:rsid w:val="21045321"/>
    <w:rsid w:val="21501240"/>
    <w:rsid w:val="216E7B99"/>
    <w:rsid w:val="218477E9"/>
    <w:rsid w:val="218A26DF"/>
    <w:rsid w:val="218B501C"/>
    <w:rsid w:val="21A90D12"/>
    <w:rsid w:val="21D21292"/>
    <w:rsid w:val="21F53D83"/>
    <w:rsid w:val="21F93D33"/>
    <w:rsid w:val="22272103"/>
    <w:rsid w:val="22A27603"/>
    <w:rsid w:val="22AF1BF7"/>
    <w:rsid w:val="22CA1C1D"/>
    <w:rsid w:val="22CA3922"/>
    <w:rsid w:val="235526FC"/>
    <w:rsid w:val="23562431"/>
    <w:rsid w:val="23867F9F"/>
    <w:rsid w:val="23D418C7"/>
    <w:rsid w:val="23DE7685"/>
    <w:rsid w:val="24107A5A"/>
    <w:rsid w:val="24247062"/>
    <w:rsid w:val="24823563"/>
    <w:rsid w:val="248505D1"/>
    <w:rsid w:val="24BE6FC3"/>
    <w:rsid w:val="24CC706E"/>
    <w:rsid w:val="250B058E"/>
    <w:rsid w:val="254A23B5"/>
    <w:rsid w:val="25620792"/>
    <w:rsid w:val="257944DC"/>
    <w:rsid w:val="259D1EDC"/>
    <w:rsid w:val="259F2E44"/>
    <w:rsid w:val="25C47A89"/>
    <w:rsid w:val="26197126"/>
    <w:rsid w:val="262442D0"/>
    <w:rsid w:val="26E825C8"/>
    <w:rsid w:val="26F45411"/>
    <w:rsid w:val="27091DF8"/>
    <w:rsid w:val="27473793"/>
    <w:rsid w:val="2765370C"/>
    <w:rsid w:val="27990635"/>
    <w:rsid w:val="27BE42FE"/>
    <w:rsid w:val="27E22DB8"/>
    <w:rsid w:val="28004562"/>
    <w:rsid w:val="28302479"/>
    <w:rsid w:val="285615C0"/>
    <w:rsid w:val="285817E3"/>
    <w:rsid w:val="286207E6"/>
    <w:rsid w:val="288466DF"/>
    <w:rsid w:val="28A349F9"/>
    <w:rsid w:val="28AA2B5E"/>
    <w:rsid w:val="28B17F7E"/>
    <w:rsid w:val="28B430AA"/>
    <w:rsid w:val="28CC03F4"/>
    <w:rsid w:val="28E16FD0"/>
    <w:rsid w:val="28EF40E2"/>
    <w:rsid w:val="291726B8"/>
    <w:rsid w:val="2953178E"/>
    <w:rsid w:val="29591D17"/>
    <w:rsid w:val="29BE7DD1"/>
    <w:rsid w:val="29C015DB"/>
    <w:rsid w:val="29CF181E"/>
    <w:rsid w:val="2A547E6C"/>
    <w:rsid w:val="2A605A8F"/>
    <w:rsid w:val="2A6A2064"/>
    <w:rsid w:val="2A6E3ADC"/>
    <w:rsid w:val="2A783C63"/>
    <w:rsid w:val="2ABE3D6C"/>
    <w:rsid w:val="2B3C59D8"/>
    <w:rsid w:val="2B5116D9"/>
    <w:rsid w:val="2B9F3B9D"/>
    <w:rsid w:val="2BA47617"/>
    <w:rsid w:val="2BAB3782"/>
    <w:rsid w:val="2BE21CDC"/>
    <w:rsid w:val="2BED61CA"/>
    <w:rsid w:val="2C0954BB"/>
    <w:rsid w:val="2C150FC8"/>
    <w:rsid w:val="2C3975A5"/>
    <w:rsid w:val="2C4D3F21"/>
    <w:rsid w:val="2C8D7E9A"/>
    <w:rsid w:val="2CA51306"/>
    <w:rsid w:val="2CB5126A"/>
    <w:rsid w:val="2CDD4CB6"/>
    <w:rsid w:val="2CEB2E12"/>
    <w:rsid w:val="2CF8592B"/>
    <w:rsid w:val="2D177764"/>
    <w:rsid w:val="2D2515E9"/>
    <w:rsid w:val="2D2B0916"/>
    <w:rsid w:val="2D377D73"/>
    <w:rsid w:val="2D4D0843"/>
    <w:rsid w:val="2D542766"/>
    <w:rsid w:val="2D6F35DC"/>
    <w:rsid w:val="2D7D7BDA"/>
    <w:rsid w:val="2D7E6C32"/>
    <w:rsid w:val="2D856A36"/>
    <w:rsid w:val="2E210FF1"/>
    <w:rsid w:val="2E552C39"/>
    <w:rsid w:val="2E781FFC"/>
    <w:rsid w:val="2EA80FBB"/>
    <w:rsid w:val="2EBA6870"/>
    <w:rsid w:val="2F257AB2"/>
    <w:rsid w:val="2F4A02C4"/>
    <w:rsid w:val="2F676E08"/>
    <w:rsid w:val="2F734F7B"/>
    <w:rsid w:val="2F7670FF"/>
    <w:rsid w:val="2F9477B0"/>
    <w:rsid w:val="2FAE0E16"/>
    <w:rsid w:val="2FC028C6"/>
    <w:rsid w:val="2FD14541"/>
    <w:rsid w:val="3024114E"/>
    <w:rsid w:val="3025488D"/>
    <w:rsid w:val="302A3C52"/>
    <w:rsid w:val="305742C4"/>
    <w:rsid w:val="30626A22"/>
    <w:rsid w:val="30727E15"/>
    <w:rsid w:val="30B5176D"/>
    <w:rsid w:val="30C95219"/>
    <w:rsid w:val="30DA11D4"/>
    <w:rsid w:val="30E62B7E"/>
    <w:rsid w:val="31120AEB"/>
    <w:rsid w:val="313E1760"/>
    <w:rsid w:val="31444CA9"/>
    <w:rsid w:val="314C7809"/>
    <w:rsid w:val="31696841"/>
    <w:rsid w:val="31B47818"/>
    <w:rsid w:val="31C00DA6"/>
    <w:rsid w:val="31C87054"/>
    <w:rsid w:val="31CC4FC0"/>
    <w:rsid w:val="31CF685F"/>
    <w:rsid w:val="31D51340"/>
    <w:rsid w:val="31D63CDE"/>
    <w:rsid w:val="31FE6C74"/>
    <w:rsid w:val="32335E7B"/>
    <w:rsid w:val="323C3AB5"/>
    <w:rsid w:val="32570435"/>
    <w:rsid w:val="32582CF8"/>
    <w:rsid w:val="325C4840"/>
    <w:rsid w:val="32710CF7"/>
    <w:rsid w:val="327613D0"/>
    <w:rsid w:val="32820A10"/>
    <w:rsid w:val="32A210B9"/>
    <w:rsid w:val="32E43A75"/>
    <w:rsid w:val="33355F1C"/>
    <w:rsid w:val="333971DA"/>
    <w:rsid w:val="33592D56"/>
    <w:rsid w:val="336E7CDB"/>
    <w:rsid w:val="33A42213"/>
    <w:rsid w:val="33B15979"/>
    <w:rsid w:val="33C6474B"/>
    <w:rsid w:val="33CA7A64"/>
    <w:rsid w:val="33F95E15"/>
    <w:rsid w:val="342C61EA"/>
    <w:rsid w:val="342D4CD9"/>
    <w:rsid w:val="34542B75"/>
    <w:rsid w:val="346565A8"/>
    <w:rsid w:val="34970548"/>
    <w:rsid w:val="34A20BD6"/>
    <w:rsid w:val="34EF058C"/>
    <w:rsid w:val="350C1B78"/>
    <w:rsid w:val="35475C6E"/>
    <w:rsid w:val="35507CB7"/>
    <w:rsid w:val="356754D2"/>
    <w:rsid w:val="35A95DC8"/>
    <w:rsid w:val="35B441A4"/>
    <w:rsid w:val="35CB1027"/>
    <w:rsid w:val="35F909CA"/>
    <w:rsid w:val="35FD0BE5"/>
    <w:rsid w:val="36173E0F"/>
    <w:rsid w:val="3651018A"/>
    <w:rsid w:val="36511F38"/>
    <w:rsid w:val="365D6B2F"/>
    <w:rsid w:val="36653C36"/>
    <w:rsid w:val="3669054F"/>
    <w:rsid w:val="36A75FFC"/>
    <w:rsid w:val="36F34D9D"/>
    <w:rsid w:val="36FF1819"/>
    <w:rsid w:val="370A0339"/>
    <w:rsid w:val="3725246C"/>
    <w:rsid w:val="375241BA"/>
    <w:rsid w:val="37773762"/>
    <w:rsid w:val="377A101B"/>
    <w:rsid w:val="37BB5E2D"/>
    <w:rsid w:val="37EA4588"/>
    <w:rsid w:val="37FA1879"/>
    <w:rsid w:val="383C2774"/>
    <w:rsid w:val="386A0DA5"/>
    <w:rsid w:val="387925F7"/>
    <w:rsid w:val="388A1731"/>
    <w:rsid w:val="389C3213"/>
    <w:rsid w:val="38D60858"/>
    <w:rsid w:val="38EF4013"/>
    <w:rsid w:val="39235034"/>
    <w:rsid w:val="39430C4F"/>
    <w:rsid w:val="39951C15"/>
    <w:rsid w:val="399D4D72"/>
    <w:rsid w:val="39B04660"/>
    <w:rsid w:val="39BA5A7B"/>
    <w:rsid w:val="3A103670"/>
    <w:rsid w:val="3A157721"/>
    <w:rsid w:val="3A3960D7"/>
    <w:rsid w:val="3A7C2B1F"/>
    <w:rsid w:val="3A916558"/>
    <w:rsid w:val="3AD1135F"/>
    <w:rsid w:val="3B262E22"/>
    <w:rsid w:val="3B27770B"/>
    <w:rsid w:val="3B6E48CE"/>
    <w:rsid w:val="3BBB7E54"/>
    <w:rsid w:val="3BE2482C"/>
    <w:rsid w:val="3C08753D"/>
    <w:rsid w:val="3C204BD1"/>
    <w:rsid w:val="3C36222D"/>
    <w:rsid w:val="3C3679D6"/>
    <w:rsid w:val="3C5B5D1B"/>
    <w:rsid w:val="3C7A2391"/>
    <w:rsid w:val="3C947296"/>
    <w:rsid w:val="3C9F4AC5"/>
    <w:rsid w:val="3CE3506B"/>
    <w:rsid w:val="3CEF0087"/>
    <w:rsid w:val="3CFD4BC8"/>
    <w:rsid w:val="3D0221DE"/>
    <w:rsid w:val="3D0A3D9C"/>
    <w:rsid w:val="3D473D67"/>
    <w:rsid w:val="3D8C6A13"/>
    <w:rsid w:val="3DC2371B"/>
    <w:rsid w:val="3DDE2F12"/>
    <w:rsid w:val="3DE32B3E"/>
    <w:rsid w:val="3E1C107E"/>
    <w:rsid w:val="3EAA1525"/>
    <w:rsid w:val="3EB07A18"/>
    <w:rsid w:val="3EFB5137"/>
    <w:rsid w:val="3F0C2333"/>
    <w:rsid w:val="3F145E9C"/>
    <w:rsid w:val="3F7E1A6B"/>
    <w:rsid w:val="3F8F28DC"/>
    <w:rsid w:val="3FA4757D"/>
    <w:rsid w:val="3FBF6165"/>
    <w:rsid w:val="3FE013FC"/>
    <w:rsid w:val="404062F8"/>
    <w:rsid w:val="404657C2"/>
    <w:rsid w:val="407C5E04"/>
    <w:rsid w:val="409420DA"/>
    <w:rsid w:val="40A1250C"/>
    <w:rsid w:val="40BC4452"/>
    <w:rsid w:val="412A2EFE"/>
    <w:rsid w:val="415B6350"/>
    <w:rsid w:val="41747332"/>
    <w:rsid w:val="41824100"/>
    <w:rsid w:val="41A34B2C"/>
    <w:rsid w:val="41AF352E"/>
    <w:rsid w:val="41B75CB9"/>
    <w:rsid w:val="41B77CAD"/>
    <w:rsid w:val="423544BC"/>
    <w:rsid w:val="42393317"/>
    <w:rsid w:val="424617D6"/>
    <w:rsid w:val="425C15C9"/>
    <w:rsid w:val="426A2D4F"/>
    <w:rsid w:val="42A81132"/>
    <w:rsid w:val="42AA6490"/>
    <w:rsid w:val="42B82126"/>
    <w:rsid w:val="42E45B26"/>
    <w:rsid w:val="42FD18E1"/>
    <w:rsid w:val="430D0003"/>
    <w:rsid w:val="43212C92"/>
    <w:rsid w:val="433D0308"/>
    <w:rsid w:val="435E78F7"/>
    <w:rsid w:val="43694AA7"/>
    <w:rsid w:val="436F72DB"/>
    <w:rsid w:val="438D1DAF"/>
    <w:rsid w:val="439A4377"/>
    <w:rsid w:val="43CE261E"/>
    <w:rsid w:val="43DE28FE"/>
    <w:rsid w:val="441141A2"/>
    <w:rsid w:val="444756BF"/>
    <w:rsid w:val="444D124F"/>
    <w:rsid w:val="44674A17"/>
    <w:rsid w:val="447F4EF2"/>
    <w:rsid w:val="449560D7"/>
    <w:rsid w:val="449561F9"/>
    <w:rsid w:val="44A66E7D"/>
    <w:rsid w:val="44B20090"/>
    <w:rsid w:val="44E93C84"/>
    <w:rsid w:val="44F31C84"/>
    <w:rsid w:val="450D5846"/>
    <w:rsid w:val="45283968"/>
    <w:rsid w:val="452B621A"/>
    <w:rsid w:val="453B44DF"/>
    <w:rsid w:val="45A04342"/>
    <w:rsid w:val="45A91CD9"/>
    <w:rsid w:val="45C028E0"/>
    <w:rsid w:val="45C87924"/>
    <w:rsid w:val="45DC7B72"/>
    <w:rsid w:val="46064322"/>
    <w:rsid w:val="460C19D8"/>
    <w:rsid w:val="460D099E"/>
    <w:rsid w:val="461B3C67"/>
    <w:rsid w:val="462E7BA0"/>
    <w:rsid w:val="46324D49"/>
    <w:rsid w:val="46692731"/>
    <w:rsid w:val="467126B6"/>
    <w:rsid w:val="46E93AC7"/>
    <w:rsid w:val="46FE7134"/>
    <w:rsid w:val="471E7C15"/>
    <w:rsid w:val="47214348"/>
    <w:rsid w:val="474417D8"/>
    <w:rsid w:val="47BB1826"/>
    <w:rsid w:val="47D84F33"/>
    <w:rsid w:val="47EB44CF"/>
    <w:rsid w:val="48074B4D"/>
    <w:rsid w:val="480D6F72"/>
    <w:rsid w:val="48735D3E"/>
    <w:rsid w:val="487964FD"/>
    <w:rsid w:val="4886557A"/>
    <w:rsid w:val="48F618EF"/>
    <w:rsid w:val="48F93901"/>
    <w:rsid w:val="492B6619"/>
    <w:rsid w:val="493C7891"/>
    <w:rsid w:val="49431703"/>
    <w:rsid w:val="495E079C"/>
    <w:rsid w:val="49DB1F32"/>
    <w:rsid w:val="49E13933"/>
    <w:rsid w:val="49FE1F7F"/>
    <w:rsid w:val="4A130658"/>
    <w:rsid w:val="4A1C2405"/>
    <w:rsid w:val="4A272BB3"/>
    <w:rsid w:val="4A997F98"/>
    <w:rsid w:val="4AA7341E"/>
    <w:rsid w:val="4AE848A1"/>
    <w:rsid w:val="4AFC64BF"/>
    <w:rsid w:val="4B185118"/>
    <w:rsid w:val="4B1A2857"/>
    <w:rsid w:val="4B47151E"/>
    <w:rsid w:val="4B647E76"/>
    <w:rsid w:val="4BB73B85"/>
    <w:rsid w:val="4BD23BD8"/>
    <w:rsid w:val="4C171548"/>
    <w:rsid w:val="4C520360"/>
    <w:rsid w:val="4C6949E2"/>
    <w:rsid w:val="4C8A6EEA"/>
    <w:rsid w:val="4CAF0EB6"/>
    <w:rsid w:val="4CB70DEF"/>
    <w:rsid w:val="4CC849D6"/>
    <w:rsid w:val="4CCD5E3B"/>
    <w:rsid w:val="4D0A4797"/>
    <w:rsid w:val="4D2910C1"/>
    <w:rsid w:val="4D333CEE"/>
    <w:rsid w:val="4D6434E0"/>
    <w:rsid w:val="4DA846DC"/>
    <w:rsid w:val="4DCB5D3F"/>
    <w:rsid w:val="4DCE6FE4"/>
    <w:rsid w:val="4DE219BA"/>
    <w:rsid w:val="4DEB0C5A"/>
    <w:rsid w:val="4E2068C5"/>
    <w:rsid w:val="4E2E2DF4"/>
    <w:rsid w:val="4E666B53"/>
    <w:rsid w:val="4E7F3B44"/>
    <w:rsid w:val="4E931666"/>
    <w:rsid w:val="4EAC3D58"/>
    <w:rsid w:val="4EB248DE"/>
    <w:rsid w:val="4ED24BF2"/>
    <w:rsid w:val="4EE37E44"/>
    <w:rsid w:val="4EF542F3"/>
    <w:rsid w:val="4EF57C42"/>
    <w:rsid w:val="4F0818F2"/>
    <w:rsid w:val="4F0E1208"/>
    <w:rsid w:val="4F13609C"/>
    <w:rsid w:val="4F1D6A04"/>
    <w:rsid w:val="4F4A3571"/>
    <w:rsid w:val="4F8D17F5"/>
    <w:rsid w:val="502913D8"/>
    <w:rsid w:val="50336D0C"/>
    <w:rsid w:val="503B014F"/>
    <w:rsid w:val="504B57F2"/>
    <w:rsid w:val="50620D1E"/>
    <w:rsid w:val="50850AF3"/>
    <w:rsid w:val="509D7BA3"/>
    <w:rsid w:val="50A95416"/>
    <w:rsid w:val="50BA456A"/>
    <w:rsid w:val="50DC604A"/>
    <w:rsid w:val="50EB5685"/>
    <w:rsid w:val="50F6662B"/>
    <w:rsid w:val="51033699"/>
    <w:rsid w:val="511C3662"/>
    <w:rsid w:val="517915DE"/>
    <w:rsid w:val="51960CEF"/>
    <w:rsid w:val="51E753DF"/>
    <w:rsid w:val="51ED57EA"/>
    <w:rsid w:val="52263E21"/>
    <w:rsid w:val="5235661D"/>
    <w:rsid w:val="529B480F"/>
    <w:rsid w:val="52A63AFF"/>
    <w:rsid w:val="52B065B4"/>
    <w:rsid w:val="52DE64AA"/>
    <w:rsid w:val="52FF5643"/>
    <w:rsid w:val="53145E0C"/>
    <w:rsid w:val="534E7AD3"/>
    <w:rsid w:val="535811F3"/>
    <w:rsid w:val="53754695"/>
    <w:rsid w:val="5397150B"/>
    <w:rsid w:val="53A92F5C"/>
    <w:rsid w:val="53B460FE"/>
    <w:rsid w:val="53D03CB0"/>
    <w:rsid w:val="53E13C4C"/>
    <w:rsid w:val="54066CD6"/>
    <w:rsid w:val="540857F1"/>
    <w:rsid w:val="548E3F00"/>
    <w:rsid w:val="549D6890"/>
    <w:rsid w:val="54A2446A"/>
    <w:rsid w:val="54AB0B3A"/>
    <w:rsid w:val="54CC1BD2"/>
    <w:rsid w:val="54DB2E6A"/>
    <w:rsid w:val="551F0D3D"/>
    <w:rsid w:val="552F6BB0"/>
    <w:rsid w:val="55346FA3"/>
    <w:rsid w:val="55425416"/>
    <w:rsid w:val="554A6079"/>
    <w:rsid w:val="55547CBA"/>
    <w:rsid w:val="55627866"/>
    <w:rsid w:val="55A44E1A"/>
    <w:rsid w:val="55A740E0"/>
    <w:rsid w:val="55BD0EDA"/>
    <w:rsid w:val="55D90FA8"/>
    <w:rsid w:val="55DF3B99"/>
    <w:rsid w:val="5604149A"/>
    <w:rsid w:val="5641595E"/>
    <w:rsid w:val="5670410D"/>
    <w:rsid w:val="56707D61"/>
    <w:rsid w:val="5686351B"/>
    <w:rsid w:val="568E4DB2"/>
    <w:rsid w:val="56BB3B60"/>
    <w:rsid w:val="56CD45FD"/>
    <w:rsid w:val="573D7F76"/>
    <w:rsid w:val="57471F1B"/>
    <w:rsid w:val="57872FC9"/>
    <w:rsid w:val="57A97CA4"/>
    <w:rsid w:val="57AC7516"/>
    <w:rsid w:val="57BC2B32"/>
    <w:rsid w:val="57EC1669"/>
    <w:rsid w:val="57FF47D1"/>
    <w:rsid w:val="583E7954"/>
    <w:rsid w:val="584646D4"/>
    <w:rsid w:val="588B2C30"/>
    <w:rsid w:val="58A551AF"/>
    <w:rsid w:val="58B8550F"/>
    <w:rsid w:val="58C954E5"/>
    <w:rsid w:val="59030A18"/>
    <w:rsid w:val="590F13E3"/>
    <w:rsid w:val="59113CF7"/>
    <w:rsid w:val="59554FEC"/>
    <w:rsid w:val="59611BE3"/>
    <w:rsid w:val="59B55299"/>
    <w:rsid w:val="59B87359"/>
    <w:rsid w:val="5A092F04"/>
    <w:rsid w:val="5A19426B"/>
    <w:rsid w:val="5A492DA3"/>
    <w:rsid w:val="5A4C544B"/>
    <w:rsid w:val="5A571184"/>
    <w:rsid w:val="5A5A528C"/>
    <w:rsid w:val="5AB3738E"/>
    <w:rsid w:val="5AD726CB"/>
    <w:rsid w:val="5B1F3B03"/>
    <w:rsid w:val="5B5279BC"/>
    <w:rsid w:val="5B5E462C"/>
    <w:rsid w:val="5B6D7E74"/>
    <w:rsid w:val="5B9067AF"/>
    <w:rsid w:val="5B9718EC"/>
    <w:rsid w:val="5C210AB8"/>
    <w:rsid w:val="5C2A15C6"/>
    <w:rsid w:val="5C30522C"/>
    <w:rsid w:val="5C420C22"/>
    <w:rsid w:val="5C5047A4"/>
    <w:rsid w:val="5C5C6D93"/>
    <w:rsid w:val="5C5D48E3"/>
    <w:rsid w:val="5C757E7F"/>
    <w:rsid w:val="5C9D2F32"/>
    <w:rsid w:val="5CA3597B"/>
    <w:rsid w:val="5CC901CB"/>
    <w:rsid w:val="5CFF599B"/>
    <w:rsid w:val="5D153410"/>
    <w:rsid w:val="5D3E4715"/>
    <w:rsid w:val="5D9C4043"/>
    <w:rsid w:val="5DA84284"/>
    <w:rsid w:val="5DC643F2"/>
    <w:rsid w:val="5DD17EF2"/>
    <w:rsid w:val="5DDD65A9"/>
    <w:rsid w:val="5DEB5F1F"/>
    <w:rsid w:val="5DFE41AE"/>
    <w:rsid w:val="5E0C4813"/>
    <w:rsid w:val="5E117F55"/>
    <w:rsid w:val="5E39312E"/>
    <w:rsid w:val="5E4635EF"/>
    <w:rsid w:val="5E5D3E34"/>
    <w:rsid w:val="5E7F3237"/>
    <w:rsid w:val="5E8F2D26"/>
    <w:rsid w:val="5E9E5003"/>
    <w:rsid w:val="5EDC34D2"/>
    <w:rsid w:val="5EEA3AE8"/>
    <w:rsid w:val="5F047298"/>
    <w:rsid w:val="5F094E5B"/>
    <w:rsid w:val="5F772160"/>
    <w:rsid w:val="5FA62F10"/>
    <w:rsid w:val="5FBA29C5"/>
    <w:rsid w:val="5FC5021E"/>
    <w:rsid w:val="6034384C"/>
    <w:rsid w:val="60352257"/>
    <w:rsid w:val="605B7374"/>
    <w:rsid w:val="609E54CA"/>
    <w:rsid w:val="60EA79A6"/>
    <w:rsid w:val="61785D1C"/>
    <w:rsid w:val="61D04040"/>
    <w:rsid w:val="61D4208C"/>
    <w:rsid w:val="61E4147E"/>
    <w:rsid w:val="61E76050"/>
    <w:rsid w:val="62023672"/>
    <w:rsid w:val="625A423E"/>
    <w:rsid w:val="62685C0D"/>
    <w:rsid w:val="62835E45"/>
    <w:rsid w:val="62E17A7F"/>
    <w:rsid w:val="62EB2053"/>
    <w:rsid w:val="62EF1E31"/>
    <w:rsid w:val="633906F6"/>
    <w:rsid w:val="633B6E1C"/>
    <w:rsid w:val="635736CC"/>
    <w:rsid w:val="636D63C2"/>
    <w:rsid w:val="63920F36"/>
    <w:rsid w:val="63A43CCD"/>
    <w:rsid w:val="63F164DB"/>
    <w:rsid w:val="63F35EB3"/>
    <w:rsid w:val="642C026B"/>
    <w:rsid w:val="643E324C"/>
    <w:rsid w:val="644F756A"/>
    <w:rsid w:val="645753BD"/>
    <w:rsid w:val="6466331F"/>
    <w:rsid w:val="646D3B32"/>
    <w:rsid w:val="647B50BF"/>
    <w:rsid w:val="649B069F"/>
    <w:rsid w:val="64AA08E2"/>
    <w:rsid w:val="6529113A"/>
    <w:rsid w:val="654A24B3"/>
    <w:rsid w:val="65AD547E"/>
    <w:rsid w:val="65C864B9"/>
    <w:rsid w:val="65FB041B"/>
    <w:rsid w:val="660277AD"/>
    <w:rsid w:val="660B715E"/>
    <w:rsid w:val="660F632B"/>
    <w:rsid w:val="66245295"/>
    <w:rsid w:val="66756CCD"/>
    <w:rsid w:val="667E5846"/>
    <w:rsid w:val="66A735E6"/>
    <w:rsid w:val="67356D46"/>
    <w:rsid w:val="6739491F"/>
    <w:rsid w:val="673A4C42"/>
    <w:rsid w:val="675543E6"/>
    <w:rsid w:val="67FB031A"/>
    <w:rsid w:val="681B1AE1"/>
    <w:rsid w:val="687C2BC8"/>
    <w:rsid w:val="68983D2C"/>
    <w:rsid w:val="68993AC2"/>
    <w:rsid w:val="68A2003D"/>
    <w:rsid w:val="68E45825"/>
    <w:rsid w:val="69482E3A"/>
    <w:rsid w:val="695D23C7"/>
    <w:rsid w:val="699B2EEF"/>
    <w:rsid w:val="69D865C0"/>
    <w:rsid w:val="6A152CA1"/>
    <w:rsid w:val="6A7379C8"/>
    <w:rsid w:val="6A7554EE"/>
    <w:rsid w:val="6AEE5E05"/>
    <w:rsid w:val="6AF705F9"/>
    <w:rsid w:val="6AFB0071"/>
    <w:rsid w:val="6B3929BF"/>
    <w:rsid w:val="6B4A1DE7"/>
    <w:rsid w:val="6BA90D4B"/>
    <w:rsid w:val="6BFF3C0B"/>
    <w:rsid w:val="6C0E1756"/>
    <w:rsid w:val="6C210BBC"/>
    <w:rsid w:val="6C5D448C"/>
    <w:rsid w:val="6C5E0930"/>
    <w:rsid w:val="6C6369C1"/>
    <w:rsid w:val="6C912D65"/>
    <w:rsid w:val="6CB80D13"/>
    <w:rsid w:val="6CC4238C"/>
    <w:rsid w:val="6CC56477"/>
    <w:rsid w:val="6D480ACA"/>
    <w:rsid w:val="6D515B2D"/>
    <w:rsid w:val="6D601FCB"/>
    <w:rsid w:val="6D884FEB"/>
    <w:rsid w:val="6DC2272D"/>
    <w:rsid w:val="6DC709F1"/>
    <w:rsid w:val="6DEE0AAA"/>
    <w:rsid w:val="6E1E4550"/>
    <w:rsid w:val="6E681C8B"/>
    <w:rsid w:val="6E6E2980"/>
    <w:rsid w:val="6E8256F6"/>
    <w:rsid w:val="6E87317F"/>
    <w:rsid w:val="6EAB7730"/>
    <w:rsid w:val="6EB72579"/>
    <w:rsid w:val="6EC62972"/>
    <w:rsid w:val="6ED01F84"/>
    <w:rsid w:val="6ED549CA"/>
    <w:rsid w:val="6EF717BD"/>
    <w:rsid w:val="6F0107B7"/>
    <w:rsid w:val="6F265009"/>
    <w:rsid w:val="6F2B0871"/>
    <w:rsid w:val="6F413BF1"/>
    <w:rsid w:val="6F694002"/>
    <w:rsid w:val="6F857F81"/>
    <w:rsid w:val="6FA817E6"/>
    <w:rsid w:val="6FB52AB0"/>
    <w:rsid w:val="6FF11ABB"/>
    <w:rsid w:val="70220E45"/>
    <w:rsid w:val="702754DC"/>
    <w:rsid w:val="7048222A"/>
    <w:rsid w:val="70616401"/>
    <w:rsid w:val="707E19F8"/>
    <w:rsid w:val="711B5122"/>
    <w:rsid w:val="711E24EB"/>
    <w:rsid w:val="7161484E"/>
    <w:rsid w:val="7185213E"/>
    <w:rsid w:val="71A67164"/>
    <w:rsid w:val="71AC01E3"/>
    <w:rsid w:val="71BA7F67"/>
    <w:rsid w:val="71C867F5"/>
    <w:rsid w:val="71F2390E"/>
    <w:rsid w:val="71F64988"/>
    <w:rsid w:val="71F71538"/>
    <w:rsid w:val="723E4C29"/>
    <w:rsid w:val="724C122A"/>
    <w:rsid w:val="724D0B04"/>
    <w:rsid w:val="72507201"/>
    <w:rsid w:val="72523709"/>
    <w:rsid w:val="72710C91"/>
    <w:rsid w:val="72865C45"/>
    <w:rsid w:val="72C525C3"/>
    <w:rsid w:val="72E229C2"/>
    <w:rsid w:val="72E3237C"/>
    <w:rsid w:val="72FA3784"/>
    <w:rsid w:val="72FE2217"/>
    <w:rsid w:val="731E338E"/>
    <w:rsid w:val="732727A1"/>
    <w:rsid w:val="7361613B"/>
    <w:rsid w:val="738A46AF"/>
    <w:rsid w:val="738E45DC"/>
    <w:rsid w:val="739E5AB6"/>
    <w:rsid w:val="73BE4241"/>
    <w:rsid w:val="74147B26"/>
    <w:rsid w:val="741839F1"/>
    <w:rsid w:val="742860C5"/>
    <w:rsid w:val="742D72B6"/>
    <w:rsid w:val="74444B4C"/>
    <w:rsid w:val="745F760F"/>
    <w:rsid w:val="74602F47"/>
    <w:rsid w:val="748C590E"/>
    <w:rsid w:val="754B46EE"/>
    <w:rsid w:val="756B6D0E"/>
    <w:rsid w:val="75835945"/>
    <w:rsid w:val="758602CA"/>
    <w:rsid w:val="759B3E1B"/>
    <w:rsid w:val="75BA7EA9"/>
    <w:rsid w:val="75C15501"/>
    <w:rsid w:val="75E32AFB"/>
    <w:rsid w:val="75EC73E6"/>
    <w:rsid w:val="760C3239"/>
    <w:rsid w:val="76230C85"/>
    <w:rsid w:val="764C0A8C"/>
    <w:rsid w:val="76612DCA"/>
    <w:rsid w:val="769C079C"/>
    <w:rsid w:val="76AF17F9"/>
    <w:rsid w:val="76E47C83"/>
    <w:rsid w:val="76F96B4C"/>
    <w:rsid w:val="77091498"/>
    <w:rsid w:val="7767546B"/>
    <w:rsid w:val="777C41DA"/>
    <w:rsid w:val="77CD0717"/>
    <w:rsid w:val="77DA5DCD"/>
    <w:rsid w:val="77DC36BA"/>
    <w:rsid w:val="77F17EF6"/>
    <w:rsid w:val="780103C1"/>
    <w:rsid w:val="78074FAE"/>
    <w:rsid w:val="783119FC"/>
    <w:rsid w:val="784441FF"/>
    <w:rsid w:val="78521B33"/>
    <w:rsid w:val="786659F5"/>
    <w:rsid w:val="787648A7"/>
    <w:rsid w:val="78787717"/>
    <w:rsid w:val="7879264D"/>
    <w:rsid w:val="78F360DC"/>
    <w:rsid w:val="79055BA7"/>
    <w:rsid w:val="795C1F66"/>
    <w:rsid w:val="799A6D1F"/>
    <w:rsid w:val="79CD0EA3"/>
    <w:rsid w:val="79CE5EEC"/>
    <w:rsid w:val="79F67F54"/>
    <w:rsid w:val="7A0D129F"/>
    <w:rsid w:val="7A134A55"/>
    <w:rsid w:val="7A237E1A"/>
    <w:rsid w:val="7A2E0194"/>
    <w:rsid w:val="7A3031E0"/>
    <w:rsid w:val="7A50182A"/>
    <w:rsid w:val="7A7839CC"/>
    <w:rsid w:val="7A7E03EF"/>
    <w:rsid w:val="7A852886"/>
    <w:rsid w:val="7A8E4014"/>
    <w:rsid w:val="7A9B38BF"/>
    <w:rsid w:val="7A9F10DC"/>
    <w:rsid w:val="7AAA7852"/>
    <w:rsid w:val="7AD14365"/>
    <w:rsid w:val="7AF32F6B"/>
    <w:rsid w:val="7B6004E6"/>
    <w:rsid w:val="7B971768"/>
    <w:rsid w:val="7BD81514"/>
    <w:rsid w:val="7BF2699E"/>
    <w:rsid w:val="7BF85F4F"/>
    <w:rsid w:val="7BFC10B4"/>
    <w:rsid w:val="7C0B7182"/>
    <w:rsid w:val="7C13153C"/>
    <w:rsid w:val="7C1B5E35"/>
    <w:rsid w:val="7C223E77"/>
    <w:rsid w:val="7C2E7343"/>
    <w:rsid w:val="7C530EBB"/>
    <w:rsid w:val="7C5812CD"/>
    <w:rsid w:val="7C9A7A0D"/>
    <w:rsid w:val="7CE87DA1"/>
    <w:rsid w:val="7D292894"/>
    <w:rsid w:val="7D304789"/>
    <w:rsid w:val="7D63246C"/>
    <w:rsid w:val="7D6A5EE6"/>
    <w:rsid w:val="7D7A7757"/>
    <w:rsid w:val="7D7F1DDB"/>
    <w:rsid w:val="7DAF2A0C"/>
    <w:rsid w:val="7DD65E4C"/>
    <w:rsid w:val="7DFA7D8C"/>
    <w:rsid w:val="7E180F77"/>
    <w:rsid w:val="7E306BB0"/>
    <w:rsid w:val="7E5A728F"/>
    <w:rsid w:val="7E672539"/>
    <w:rsid w:val="7E6B2A38"/>
    <w:rsid w:val="7E72239B"/>
    <w:rsid w:val="7E7E3F26"/>
    <w:rsid w:val="7EB40DB1"/>
    <w:rsid w:val="7EB77A2B"/>
    <w:rsid w:val="7F0D421A"/>
    <w:rsid w:val="7F227DB0"/>
    <w:rsid w:val="7F392B36"/>
    <w:rsid w:val="7F892DD1"/>
    <w:rsid w:val="7F92418F"/>
    <w:rsid w:val="7FBE55CE"/>
    <w:rsid w:val="7FC1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8">
    <w:name w:val="font11"/>
    <w:basedOn w:val="7"/>
    <w:autoRedefine/>
    <w:qFormat/>
    <w:uiPriority w:val="0"/>
    <w:rPr>
      <w:rFonts w:hint="eastAsia" w:ascii="仿宋_GB2312" w:eastAsia="仿宋_GB2312" w:cs="仿宋_GB2312"/>
      <w:color w:val="000000"/>
      <w:sz w:val="21"/>
      <w:szCs w:val="21"/>
      <w:u w:val="none"/>
    </w:rPr>
  </w:style>
  <w:style w:type="paragraph" w:customStyle="1" w:styleId="9">
    <w:name w:val="Default"/>
    <w:autoRedefine/>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6301</Words>
  <Characters>6863</Characters>
  <Lines>0</Lines>
  <Paragraphs>0</Paragraphs>
  <TotalTime>5</TotalTime>
  <ScaleCrop>false</ScaleCrop>
  <LinksUpToDate>false</LinksUpToDate>
  <CharactersWithSpaces>6897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2023-11-17T01:23:00Z</dcterms:created>
  <dc:creator>李红妃</dc:creator>
  <cp:lastModifiedBy>陈海涵</cp:lastModifiedBy>
  <cp:lastPrinted>2023-12-22T08:38:00Z</cp:lastPrinted>
  <dcterms:modified xsi:type="dcterms:W3CDTF">2024-05-16T03:41:19Z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64E6CDF641654DACBDEF0F64DA86A5B9_13</vt:lpwstr>
  </property>
</Properties>
</file>