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lang w:eastAsia="zh-CN"/>
        </w:rPr>
        <w:t>浙江省卫生行政处罚自由裁量基准</w:t>
      </w:r>
      <w:r>
        <w:rPr>
          <w:rFonts w:hint="default" w:eastAsia="方正小标宋简体" w:cs="Times New Roman"/>
          <w:spacing w:val="0"/>
          <w:sz w:val="44"/>
          <w:szCs w:val="44"/>
          <w:lang w:eastAsia="zh-CN"/>
        </w:rPr>
        <w:t>修</w:t>
      </w:r>
      <w:r>
        <w:rPr>
          <w:rFonts w:hint="eastAsia" w:eastAsia="方正小标宋简体" w:cs="Times New Roman"/>
          <w:spacing w:val="0"/>
          <w:sz w:val="44"/>
          <w:szCs w:val="44"/>
          <w:lang w:eastAsia="zh-CN"/>
        </w:rPr>
        <w:t>订意见</w:t>
      </w:r>
      <w:r>
        <w:rPr>
          <w:rFonts w:hint="eastAsia" w:eastAsia="方正小标宋简体" w:cs="Times New Roman"/>
          <w:sz w:val="44"/>
          <w:szCs w:val="44"/>
        </w:rPr>
        <w:t>（征求意见稿）</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lang w:eastAsia="zh-CN"/>
        </w:rPr>
      </w:pPr>
    </w:p>
    <w:p>
      <w:pPr>
        <w:numPr>
          <w:ilvl w:val="0"/>
          <w:numId w:val="0"/>
        </w:numPr>
        <w:spacing w:line="660" w:lineRule="exact"/>
        <w:ind w:lef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一、《基准》</w:t>
      </w:r>
      <w:r>
        <w:rPr>
          <w:rFonts w:hint="eastAsia" w:ascii="仿宋_GB2312" w:hAnsi="仿宋_GB2312" w:eastAsia="仿宋_GB2312" w:cs="仿宋_GB2312"/>
          <w:sz w:val="32"/>
          <w:szCs w:val="32"/>
        </w:rPr>
        <w:t>适用说明</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违法行为同时符合裁量基准中两种或两种以上情节后果的，按照从重违法程度</w:t>
      </w:r>
      <w:r>
        <w:rPr>
          <w:rFonts w:hint="eastAsia" w:ascii="仿宋_GB2312" w:hAnsi="仿宋_GB2312" w:eastAsia="仿宋_GB2312" w:cs="仿宋_GB2312"/>
          <w:sz w:val="32"/>
          <w:szCs w:val="32"/>
          <w:lang w:eastAsia="zh-CN"/>
        </w:rPr>
        <w:t>及其裁量幅度</w:t>
      </w:r>
      <w:r>
        <w:rPr>
          <w:rFonts w:hint="eastAsia" w:ascii="仿宋_GB2312" w:hAnsi="仿宋_GB2312" w:eastAsia="仿宋_GB2312" w:cs="仿宋_GB2312"/>
          <w:sz w:val="32"/>
          <w:szCs w:val="32"/>
        </w:rPr>
        <w:t>认定</w:t>
      </w:r>
      <w:r>
        <w:rPr>
          <w:rFonts w:hint="eastAsia" w:ascii="仿宋_GB2312" w:hAnsi="仿宋_GB2312" w:eastAsia="仿宋_GB2312" w:cs="仿宋_GB2312"/>
          <w:sz w:val="32"/>
          <w:szCs w:val="32"/>
          <w:lang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二、修改《基准》中</w:t>
      </w:r>
      <w:r>
        <w:rPr>
          <w:rFonts w:hint="eastAsia" w:ascii="仿宋_GB2312" w:hAnsi="仿宋_GB2312" w:eastAsia="仿宋_GB2312" w:cs="仿宋_GB2312"/>
          <w:sz w:val="32"/>
          <w:szCs w:val="32"/>
        </w:rPr>
        <w:t>传染病防治管理</w:t>
      </w:r>
      <w:r>
        <w:rPr>
          <w:rFonts w:hint="eastAsia" w:ascii="仿宋_GB2312" w:hAnsi="仿宋_GB2312" w:eastAsia="仿宋_GB2312" w:cs="仿宋_GB2312"/>
          <w:sz w:val="32"/>
          <w:szCs w:val="32"/>
          <w:lang w:val="en-US" w:eastAsia="zh-CN"/>
        </w:rPr>
        <w:t>第101项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饮用水卫生</w:t>
      </w:r>
      <w:r>
        <w:rPr>
          <w:rFonts w:hint="eastAsia" w:ascii="仿宋_GB2312" w:hAnsi="仿宋_GB2312" w:eastAsia="仿宋_GB2312" w:cs="仿宋_GB2312"/>
          <w:sz w:val="32"/>
          <w:szCs w:val="32"/>
          <w:lang w:val="en-US" w:eastAsia="zh-CN"/>
        </w:rPr>
        <w:t>第6项</w:t>
      </w:r>
      <w:r>
        <w:rPr>
          <w:rFonts w:hint="eastAsia" w:ascii="仿宋_GB2312" w:hAnsi="仿宋_GB2312" w:eastAsia="仿宋_GB2312" w:cs="仿宋_GB2312"/>
          <w:sz w:val="32"/>
          <w:szCs w:val="32"/>
          <w:lang w:eastAsia="zh-CN"/>
        </w:rPr>
        <w:t>，职业卫生</w:t>
      </w:r>
      <w:r>
        <w:rPr>
          <w:rFonts w:hint="eastAsia" w:ascii="仿宋_GB2312" w:hAnsi="仿宋_GB2312" w:eastAsia="仿宋_GB2312" w:cs="仿宋_GB2312"/>
          <w:sz w:val="32"/>
          <w:szCs w:val="32"/>
          <w:lang w:val="en-US" w:eastAsia="zh-CN"/>
        </w:rPr>
        <w:t>第32、58-63、67-70项</w:t>
      </w:r>
      <w:r>
        <w:rPr>
          <w:rFonts w:hint="eastAsia" w:ascii="仿宋_GB2312" w:hAnsi="仿宋_GB2312" w:eastAsia="仿宋_GB2312" w:cs="仿宋_GB2312"/>
          <w:sz w:val="32"/>
          <w:szCs w:val="32"/>
          <w:lang w:eastAsia="zh-CN"/>
        </w:rPr>
        <w:t>，放射</w:t>
      </w:r>
      <w:r>
        <w:rPr>
          <w:rFonts w:hint="eastAsia" w:ascii="仿宋_GB2312" w:hAnsi="仿宋_GB2312" w:eastAsia="仿宋_GB2312" w:cs="仿宋_GB2312"/>
          <w:sz w:val="32"/>
          <w:szCs w:val="32"/>
        </w:rPr>
        <w:t>卫生</w:t>
      </w:r>
      <w:r>
        <w:rPr>
          <w:rFonts w:hint="eastAsia" w:ascii="仿宋_GB2312" w:hAnsi="仿宋_GB2312" w:eastAsia="仿宋_GB2312" w:cs="仿宋_GB2312"/>
          <w:sz w:val="32"/>
          <w:szCs w:val="32"/>
          <w:lang w:val="en-US" w:eastAsia="zh-CN"/>
        </w:rPr>
        <w:t>第7项，医疗</w:t>
      </w:r>
      <w:r>
        <w:rPr>
          <w:rFonts w:hint="eastAsia" w:ascii="仿宋_GB2312" w:hAnsi="仿宋_GB2312" w:eastAsia="仿宋_GB2312" w:cs="仿宋_GB2312"/>
          <w:sz w:val="32"/>
          <w:szCs w:val="32"/>
        </w:rPr>
        <w:t>卫生</w:t>
      </w:r>
      <w:r>
        <w:rPr>
          <w:rFonts w:hint="eastAsia" w:ascii="仿宋_GB2312" w:hAnsi="仿宋_GB2312" w:eastAsia="仿宋_GB2312" w:cs="仿宋_GB2312"/>
          <w:sz w:val="32"/>
          <w:szCs w:val="32"/>
          <w:lang w:val="en-US" w:eastAsia="zh-CN"/>
        </w:rPr>
        <w:t>第1、4-8、42、45、92-94、99、253项</w:t>
      </w:r>
      <w:r>
        <w:rPr>
          <w:rFonts w:hint="eastAsia" w:ascii="仿宋_GB2312" w:hAnsi="仿宋_GB2312" w:eastAsia="仿宋_GB2312" w:cs="仿宋_GB2312"/>
          <w:sz w:val="32"/>
          <w:szCs w:val="32"/>
          <w:lang w:eastAsia="zh-CN"/>
        </w:rPr>
        <w:t>等内容（具体修订内容见附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firstLine="640" w:firstLineChars="200"/>
        <w:jc w:val="left"/>
        <w:textAlignment w:val="auto"/>
        <w:rPr>
          <w:rFonts w:hint="eastAsia" w:ascii="仿宋_GB2312" w:hAnsi="仿宋_GB2312" w:eastAsia="仿宋_GB2312" w:cs="仿宋_GB2312"/>
          <w:b w:val="0"/>
          <w:bCs w:val="0"/>
          <w:kern w:val="2"/>
          <w:sz w:val="32"/>
          <w:szCs w:val="32"/>
          <w:shd w:val="clear" w:color="auto" w:fill="auto"/>
          <w:lang w:val="en-US" w:eastAsia="zh-CN" w:bidi="ar-SA"/>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b w:val="0"/>
          <w:bCs w:val="0"/>
          <w:kern w:val="2"/>
          <w:sz w:val="32"/>
          <w:szCs w:val="32"/>
          <w:shd w:val="clear" w:color="auto" w:fill="auto"/>
          <w:lang w:eastAsia="zh-CN"/>
        </w:rPr>
        <w:t>删除</w:t>
      </w:r>
      <w:r>
        <w:rPr>
          <w:rFonts w:hint="eastAsia" w:ascii="仿宋_GB2312" w:hAnsi="仿宋_GB2312" w:eastAsia="仿宋_GB2312" w:cs="仿宋_GB2312"/>
          <w:sz w:val="32"/>
          <w:szCs w:val="32"/>
          <w:lang w:eastAsia="zh-CN"/>
        </w:rPr>
        <w:t>《基准》中</w:t>
      </w:r>
      <w:r>
        <w:rPr>
          <w:rFonts w:hint="eastAsia" w:ascii="仿宋_GB2312" w:hAnsi="仿宋_GB2312" w:eastAsia="仿宋_GB2312" w:cs="仿宋_GB2312"/>
          <w:b w:val="0"/>
          <w:bCs w:val="0"/>
          <w:kern w:val="2"/>
          <w:sz w:val="32"/>
          <w:szCs w:val="32"/>
          <w:shd w:val="clear" w:color="auto" w:fill="auto"/>
          <w:lang w:eastAsia="zh-CN"/>
        </w:rPr>
        <w:t>职业卫生</w:t>
      </w:r>
      <w:r>
        <w:rPr>
          <w:rFonts w:hint="eastAsia" w:ascii="仿宋_GB2312" w:hAnsi="仿宋_GB2312" w:eastAsia="仿宋_GB2312" w:cs="仿宋_GB2312"/>
          <w:b w:val="0"/>
          <w:bCs w:val="0"/>
          <w:kern w:val="2"/>
          <w:sz w:val="32"/>
          <w:szCs w:val="32"/>
          <w:shd w:val="clear" w:color="auto" w:fill="auto"/>
          <w:lang w:val="en-US" w:eastAsia="zh-CN" w:bidi="ar-SA"/>
        </w:rPr>
        <w:t>第53项所有内容,对相关事项的序号作相应调整。</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eastAsia="zh-CN"/>
        </w:rPr>
        <w:t>符合初次轻微违法行为不予处罚条件的，适用轻微违法不予处罚。</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firstLine="640" w:firstLineChars="200"/>
        <w:jc w:val="left"/>
        <w:textAlignment w:val="auto"/>
        <w:rPr>
          <w:rFonts w:hint="eastAsia" w:ascii="仿宋_GB2312" w:hAnsi="仿宋_GB2312" w:eastAsia="仿宋_GB2312" w:cs="仿宋_GB2312"/>
          <w:i w:val="0"/>
          <w:caps w:val="0"/>
          <w:spacing w:val="0"/>
          <w:sz w:val="32"/>
          <w:szCs w:val="32"/>
          <w:highlight w:val="none"/>
          <w:shd w:val="clear" w:color="auto" w:fill="auto"/>
          <w:lang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i w:val="0"/>
          <w:caps w:val="0"/>
          <w:spacing w:val="0"/>
          <w:sz w:val="32"/>
          <w:szCs w:val="32"/>
          <w:shd w:val="clear" w:color="auto" w:fill="auto"/>
        </w:rPr>
        <w:t>本意见施行后，尚未告知的行政处罚案</w:t>
      </w:r>
      <w:r>
        <w:rPr>
          <w:rFonts w:hint="eastAsia" w:ascii="仿宋_GB2312" w:hAnsi="仿宋_GB2312" w:eastAsia="仿宋_GB2312" w:cs="仿宋_GB2312"/>
          <w:i w:val="0"/>
          <w:caps w:val="0"/>
          <w:spacing w:val="0"/>
          <w:sz w:val="32"/>
          <w:szCs w:val="32"/>
          <w:highlight w:val="none"/>
          <w:shd w:val="clear" w:color="auto" w:fill="auto"/>
        </w:rPr>
        <w:t>件，适用《浙江省卫生行政处罚自由裁量基准》（浙卫发〔2022〕36号附件），但涉及本意见修改内容的，适用本意见；已告知但尚未作出行政处罚决定的案件，本意见规定较轻的，适用本意见</w:t>
      </w:r>
      <w:r>
        <w:rPr>
          <w:rFonts w:hint="eastAsia" w:ascii="仿宋_GB2312" w:hAnsi="仿宋_GB2312" w:eastAsia="仿宋_GB2312" w:cs="仿宋_GB2312"/>
          <w:i w:val="0"/>
          <w:caps w:val="0"/>
          <w:spacing w:val="0"/>
          <w:sz w:val="32"/>
          <w:szCs w:val="32"/>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i w:val="0"/>
          <w:caps w:val="0"/>
          <w:spacing w:val="0"/>
          <w:sz w:val="32"/>
          <w:szCs w:val="32"/>
          <w:highlight w:val="none"/>
          <w:shd w:val="clear" w:color="auto" w:fill="auto"/>
          <w:lang w:eastAsia="zh-CN"/>
        </w:rPr>
        <w:t>六、</w:t>
      </w:r>
      <w:r>
        <w:rPr>
          <w:rFonts w:hint="eastAsia" w:ascii="仿宋_GB2312" w:hAnsi="仿宋_GB2312" w:eastAsia="仿宋_GB2312" w:cs="仿宋_GB2312"/>
          <w:i w:val="0"/>
          <w:caps w:val="0"/>
          <w:spacing w:val="0"/>
          <w:sz w:val="32"/>
          <w:szCs w:val="32"/>
          <w:highlight w:val="none"/>
          <w:shd w:val="clear" w:color="auto" w:fill="auto"/>
        </w:rPr>
        <w:t>本意见自2024年 月 起施行，由浙江省卫生健康委员会负责解释。本意见施行后，浙江省卫生行政部门发布的有关行政处罚自由裁量规定</w:t>
      </w:r>
      <w:r>
        <w:rPr>
          <w:rFonts w:hint="eastAsia" w:ascii="仿宋_GB2312" w:hAnsi="仿宋_GB2312" w:eastAsia="仿宋_GB2312" w:cs="仿宋_GB2312"/>
          <w:i w:val="0"/>
          <w:caps w:val="0"/>
          <w:spacing w:val="0"/>
          <w:sz w:val="32"/>
          <w:szCs w:val="32"/>
          <w:highlight w:val="none"/>
          <w:shd w:val="clear" w:color="auto" w:fill="auto"/>
          <w:lang w:eastAsia="zh-CN"/>
        </w:rPr>
        <w:t>如有</w:t>
      </w:r>
      <w:r>
        <w:rPr>
          <w:rFonts w:hint="eastAsia" w:ascii="仿宋_GB2312" w:hAnsi="仿宋_GB2312" w:eastAsia="仿宋_GB2312" w:cs="仿宋_GB2312"/>
          <w:i w:val="0"/>
          <w:caps w:val="0"/>
          <w:spacing w:val="0"/>
          <w:sz w:val="32"/>
          <w:szCs w:val="32"/>
          <w:highlight w:val="none"/>
          <w:shd w:val="clear" w:color="auto" w:fill="auto"/>
        </w:rPr>
        <w:t>与本意见及《浙江省卫生行政处罚自由裁量基准》（浙卫发〔2022〕36号附件）不一致的，以本意见及《浙江省卫生行政处罚自由裁量基准》（浙卫发〔2022〕36号附件）为准。</w:t>
      </w:r>
    </w:p>
    <w:p>
      <w:pPr>
        <w:spacing w:line="660" w:lineRule="exact"/>
        <w:ind w:left="0" w:leftChars="0" w:firstLine="640" w:firstLineChars="200"/>
        <w:rPr>
          <w:rFonts w:hint="default" w:ascii="Times New Roman" w:hAnsi="Times New Roman" w:eastAsia="仿宋_GB2312" w:cs="Times New Roman"/>
          <w:sz w:val="32"/>
          <w:szCs w:val="32"/>
        </w:rPr>
      </w:pPr>
    </w:p>
    <w:p>
      <w:pPr>
        <w:spacing w:line="6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w:t>
      </w:r>
      <w:r>
        <w:rPr>
          <w:rFonts w:hint="eastAsia" w:ascii="Times New Roman" w:hAnsi="Times New Roman" w:eastAsia="仿宋_GB2312" w:cs="Times New Roman"/>
          <w:spacing w:val="0"/>
          <w:sz w:val="32"/>
          <w:szCs w:val="32"/>
          <w:lang w:eastAsia="zh-CN"/>
        </w:rPr>
        <w:t>浙江省卫生行政处罚自由裁量基准</w:t>
      </w:r>
      <w:r>
        <w:rPr>
          <w:rFonts w:hint="eastAsia" w:eastAsia="仿宋_GB2312" w:cs="Times New Roman"/>
          <w:spacing w:val="0"/>
          <w:sz w:val="32"/>
          <w:szCs w:val="32"/>
          <w:lang w:eastAsia="zh-CN"/>
        </w:rPr>
        <w:t>修订内容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黑体" w:cs="Times New Roman"/>
          <w:spacing w:val="0"/>
          <w:kern w:val="0"/>
          <w:sz w:val="32"/>
          <w:szCs w:val="32"/>
          <w:shd w:val="clear" w:color="auto" w:fill="FFFFFF"/>
          <w:lang w:val="en-US" w:eastAsia="zh-CN"/>
        </w:rPr>
      </w:pPr>
      <w:r>
        <w:rPr>
          <w:rFonts w:hint="eastAsia" w:eastAsia="仿宋_GB2312" w:cs="Times New Roman"/>
          <w:spacing w:val="0"/>
          <w:sz w:val="32"/>
          <w:szCs w:val="32"/>
          <w:lang w:val="en-US" w:eastAsia="zh-CN"/>
        </w:rPr>
        <w:br w:type="page"/>
      </w:r>
      <w:r>
        <w:rPr>
          <w:rFonts w:hint="default" w:ascii="Times New Roman" w:hAnsi="Times New Roman" w:eastAsia="黑体" w:cs="Times New Roman"/>
          <w:spacing w:val="0"/>
          <w:kern w:val="0"/>
          <w:sz w:val="32"/>
          <w:szCs w:val="32"/>
          <w:shd w:val="clear" w:color="auto" w:fill="FFFFFF"/>
          <w:lang w:eastAsia="zh-CN"/>
        </w:rPr>
        <w:t>附</w:t>
      </w:r>
      <w:r>
        <w:rPr>
          <w:rFonts w:hint="eastAsia" w:eastAsia="黑体" w:cs="Times New Roman"/>
          <w:spacing w:val="0"/>
          <w:kern w:val="0"/>
          <w:sz w:val="32"/>
          <w:szCs w:val="32"/>
          <w:shd w:val="clear" w:color="auto" w:fill="FFFFFF"/>
          <w:lang w:eastAsia="zh-CN"/>
        </w:rPr>
        <w:t>件</w:t>
      </w:r>
    </w:p>
    <w:p>
      <w:pPr>
        <w:keepNext w:val="0"/>
        <w:keepLines w:val="0"/>
        <w:pageBreakBefore w:val="0"/>
        <w:widowControl/>
        <w:kinsoku/>
        <w:wordWrap/>
        <w:overflowPunct/>
        <w:topLinePunct w:val="0"/>
        <w:autoSpaceDE/>
        <w:autoSpaceDN/>
        <w:bidi w:val="0"/>
        <w:adjustRightInd/>
        <w:snapToGrid w:val="0"/>
        <w:spacing w:line="660" w:lineRule="exact"/>
        <w:jc w:val="center"/>
        <w:textAlignment w:val="auto"/>
        <w:rPr>
          <w:rFonts w:hint="default" w:eastAsia="方正小标宋简体" w:cs="Times New Roman"/>
          <w:spacing w:val="0"/>
          <w:sz w:val="44"/>
          <w:szCs w:val="44"/>
          <w:lang w:eastAsia="zh-CN"/>
        </w:rPr>
      </w:pPr>
    </w:p>
    <w:p>
      <w:pPr>
        <w:keepNext w:val="0"/>
        <w:keepLines w:val="0"/>
        <w:pageBreakBefore w:val="0"/>
        <w:widowControl/>
        <w:kinsoku/>
        <w:wordWrap/>
        <w:overflowPunct/>
        <w:topLinePunct w:val="0"/>
        <w:autoSpaceDE/>
        <w:autoSpaceDN/>
        <w:bidi w:val="0"/>
        <w:adjustRightInd/>
        <w:snapToGrid w:val="0"/>
        <w:spacing w:line="6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pacing w:val="0"/>
          <w:sz w:val="44"/>
          <w:szCs w:val="44"/>
          <w:lang w:eastAsia="zh-CN"/>
        </w:rPr>
        <w:t>浙江省卫生行政处罚自由裁量基准</w:t>
      </w:r>
      <w:r>
        <w:rPr>
          <w:rFonts w:hint="default" w:eastAsia="方正小标宋简体" w:cs="Times New Roman"/>
          <w:spacing w:val="0"/>
          <w:sz w:val="44"/>
          <w:szCs w:val="44"/>
          <w:lang w:eastAsia="zh-CN"/>
        </w:rPr>
        <w:t>修</w:t>
      </w:r>
      <w:r>
        <w:rPr>
          <w:rFonts w:hint="eastAsia" w:eastAsia="方正小标宋简体" w:cs="Times New Roman"/>
          <w:spacing w:val="0"/>
          <w:sz w:val="44"/>
          <w:szCs w:val="44"/>
          <w:lang w:eastAsia="zh-CN"/>
        </w:rPr>
        <w:t>订</w:t>
      </w:r>
      <w:r>
        <w:rPr>
          <w:rFonts w:hint="default" w:eastAsia="方正小标宋简体" w:cs="Times New Roman"/>
          <w:spacing w:val="0"/>
          <w:sz w:val="44"/>
          <w:szCs w:val="44"/>
          <w:lang w:eastAsia="zh-CN"/>
        </w:rPr>
        <w:t>内容</w:t>
      </w:r>
    </w:p>
    <w:p>
      <w:pPr>
        <w:snapToGrid w:val="0"/>
        <w:spacing w:line="660" w:lineRule="exact"/>
        <w:jc w:val="center"/>
        <w:rPr>
          <w:rFonts w:hint="eastAsia" w:eastAsia="仿宋_GB2312" w:cs="Times New Roman"/>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黑体" w:cs="Times New Roman"/>
          <w:b w:val="0"/>
          <w:bCs w:val="0"/>
          <w:kern w:val="44"/>
          <w:sz w:val="32"/>
          <w:szCs w:val="32"/>
          <w:highlight w:val="none"/>
          <w:lang w:val="en-US" w:eastAsia="zh-CN" w:bidi="ar-SA"/>
        </w:rPr>
      </w:pPr>
      <w:r>
        <w:rPr>
          <w:rFonts w:hint="default" w:ascii="Times New Roman" w:hAnsi="Times New Roman" w:eastAsia="黑体" w:cs="Times New Roman"/>
          <w:b w:val="0"/>
          <w:bCs w:val="0"/>
          <w:kern w:val="44"/>
          <w:sz w:val="32"/>
          <w:szCs w:val="32"/>
          <w:highlight w:val="none"/>
          <w:lang w:val="en-US" w:eastAsia="zh-CN" w:bidi="ar-SA"/>
        </w:rPr>
        <w:t>传染病防治管理</w:t>
      </w:r>
    </w:p>
    <w:p>
      <w:pPr>
        <w:pStyle w:val="3"/>
        <w:keepNext w:val="0"/>
        <w:keepLines w:val="0"/>
        <w:pageBreakBefore w:val="0"/>
        <w:widowControl w:val="0"/>
        <w:kinsoku/>
        <w:wordWrap/>
        <w:overflowPunct/>
        <w:topLinePunct w:val="0"/>
        <w:autoSpaceDN/>
        <w:bidi w:val="0"/>
        <w:adjustRightInd/>
        <w:snapToGrid/>
        <w:ind w:left="0" w:leftChars="0" w:firstLine="478" w:firstLineChars="200"/>
        <w:jc w:val="left"/>
        <w:textAlignment w:val="auto"/>
        <w:rPr>
          <w:rFonts w:hint="default" w:ascii="Times New Roman" w:hAnsi="Times New Roman" w:eastAsia="宋体" w:cs="Times New Roman"/>
          <w:b/>
          <w:bCs/>
          <w:spacing w:val="-1"/>
          <w:sz w:val="24"/>
          <w:szCs w:val="24"/>
          <w:highlight w:val="none"/>
          <w:lang w:val="en-US" w:eastAsia="zh-CN"/>
        </w:rPr>
      </w:pPr>
      <w:bookmarkStart w:id="0" w:name="_Toc19132"/>
      <w:bookmarkStart w:id="1" w:name="_Toc5995"/>
      <w:r>
        <w:rPr>
          <w:rFonts w:hint="default" w:ascii="Times New Roman" w:hAnsi="Times New Roman" w:eastAsia="宋体" w:cs="Times New Roman"/>
          <w:b/>
          <w:bCs/>
          <w:spacing w:val="-1"/>
          <w:sz w:val="24"/>
          <w:szCs w:val="24"/>
          <w:highlight w:val="none"/>
        </w:rPr>
        <w:t>（八）医疗废物管理</w:t>
      </w:r>
      <w:bookmarkEnd w:id="0"/>
      <w:bookmarkEnd w:id="1"/>
    </w:p>
    <w:p>
      <w:pPr>
        <w:keepNext w:val="0"/>
        <w:keepLines w:val="0"/>
        <w:pageBreakBefore w:val="0"/>
        <w:widowControl w:val="0"/>
        <w:kinsoku/>
        <w:wordWrap/>
        <w:overflowPunct/>
        <w:topLinePunct w:val="0"/>
        <w:autoSpaceDE w:val="0"/>
        <w:autoSpaceDN/>
        <w:bidi w:val="0"/>
        <w:adjustRightInd/>
        <w:snapToGrid/>
        <w:spacing w:before="0" w:after="0" w:line="660" w:lineRule="exact"/>
        <w:ind w:firstLine="482" w:firstLineChars="200"/>
        <w:jc w:val="left"/>
        <w:textAlignment w:val="auto"/>
        <w:rPr>
          <w:rFonts w:hint="default" w:cs="Times New Roman"/>
          <w:b/>
          <w:bCs/>
          <w:sz w:val="24"/>
          <w:highlight w:val="none"/>
        </w:rPr>
      </w:pPr>
      <w:r>
        <w:rPr>
          <w:rFonts w:hint="default" w:ascii="Times New Roman" w:hAnsi="Times New Roman" w:eastAsia="宋体" w:cs="Times New Roman"/>
          <w:b/>
          <w:bCs/>
          <w:sz w:val="24"/>
          <w:highlight w:val="none"/>
        </w:rPr>
        <w:t>《医疗废物管理条例》、《医疗卫生机构医疗废物管理办法》及《医疗废物管理行政处罚办法》</w:t>
      </w:r>
    </w:p>
    <w:p>
      <w:pPr>
        <w:keepNext w:val="0"/>
        <w:keepLines w:val="0"/>
        <w:pageBreakBefore w:val="0"/>
        <w:widowControl w:val="0"/>
        <w:kinsoku/>
        <w:wordWrap/>
        <w:overflowPunct/>
        <w:topLinePunct w:val="0"/>
        <w:autoSpaceDE w:val="0"/>
        <w:autoSpaceDN/>
        <w:bidi w:val="0"/>
        <w:adjustRightInd/>
        <w:snapToGrid/>
        <w:spacing w:before="0" w:after="0" w:line="660" w:lineRule="exact"/>
        <w:ind w:firstLine="482" w:firstLineChars="200"/>
        <w:jc w:val="left"/>
        <w:textAlignment w:val="auto"/>
        <w:rPr>
          <w:rFonts w:ascii="Times New Roman" w:hAnsi="Times New Roman" w:cs="Times New Roman"/>
          <w:b/>
          <w:bCs/>
          <w:sz w:val="24"/>
          <w:szCs w:val="24"/>
          <w:highlight w:val="none"/>
        </w:rPr>
      </w:pPr>
      <w:r>
        <w:rPr>
          <w:rFonts w:hint="default" w:ascii="Times New Roman" w:hAnsi="Times New Roman" w:cs="Times New Roman"/>
          <w:b/>
          <w:bCs/>
          <w:sz w:val="24"/>
          <w:szCs w:val="24"/>
          <w:highlight w:val="none"/>
        </w:rPr>
        <w:t>101.医疗卫生机构医疗废物暂时贮存地点、设施或者设备不符合卫生要求的</w:t>
      </w:r>
    </w:p>
    <w:p>
      <w:pPr>
        <w:pStyle w:val="2"/>
        <w:keepNext w:val="0"/>
        <w:keepLines w:val="0"/>
        <w:pageBreakBefore w:val="0"/>
        <w:widowControl w:val="0"/>
        <w:kinsoku/>
        <w:wordWrap/>
        <w:overflowPunct/>
        <w:topLinePunct w:val="0"/>
        <w:autoSpaceDN/>
        <w:bidi w:val="0"/>
        <w:adjustRightInd/>
        <w:snapToGrid/>
        <w:spacing w:line="660" w:lineRule="exact"/>
        <w:ind w:firstLine="480" w:firstLineChars="200"/>
        <w:textAlignment w:val="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法律依据</w:t>
      </w:r>
    </w:p>
    <w:p>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lang w:eastAsia="zh-CN"/>
        </w:rPr>
        <w:t>《</w:t>
      </w:r>
      <w:r>
        <w:rPr>
          <w:rFonts w:hint="default" w:ascii="Times New Roman" w:hAnsi="Times New Roman" w:eastAsia="宋体" w:cs="Times New Roman"/>
          <w:kern w:val="2"/>
          <w:sz w:val="24"/>
          <w:szCs w:val="24"/>
          <w:highlight w:val="none"/>
          <w:lang w:val="en-US" w:eastAsia="zh-CN" w:bidi="ar-SA"/>
        </w:rPr>
        <w:t>医疗废物管理条例》第四十六条第（一）项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p>
    <w:p>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（一）贮存设施或者设备不符合环境保护、卫生要求的；</w:t>
      </w:r>
    </w:p>
    <w:p>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《医疗卫生机构医疗废物管理办法》第四十条第（一）项  医疗卫生机构违反《医疗废物管理条例》及本办法规定，有下列情形之一的，由县级以上地方人民政府卫生行政主管部门责令限期改正、给予警告，可以并处5000元以下的罚款；逾期不改正的，处5000元以上3万元以下的罚款：</w:t>
      </w:r>
    </w:p>
    <w:p>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（一）医疗废物暂时贮存地点、设施或者设备不符合卫生要求的；</w:t>
      </w:r>
    </w:p>
    <w:p>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《医疗废物管理行政处罚办法》第五条第（一）项  医疗卫生机构有《条例》第四十六条规定的下列情形之一的，由县级以上地方人民政府卫生行政主管部门责令限期改正，给予警告，可以并处5000元以下的罚款，逾期不改正的，处5000元以上3万元以下的罚款：</w:t>
      </w:r>
    </w:p>
    <w:p>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（一）贮存设施或者设备不符合环境保护、卫生要求的；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裁量基准</w:t>
      </w:r>
    </w:p>
    <w:p>
      <w:pPr>
        <w:spacing w:line="240" w:lineRule="auto"/>
        <w:ind w:firstLine="0" w:firstLineChars="0"/>
        <w:rPr>
          <w:rFonts w:hint="default" w:eastAsia="仿宋_GB2312" w:cs="Times New Roman"/>
          <w:b/>
          <w:bCs/>
          <w:color w:val="FF0000"/>
          <w:kern w:val="0"/>
          <w:sz w:val="32"/>
          <w:szCs w:val="32"/>
          <w:highlight w:val="none"/>
          <w:shd w:val="clear" w:color="auto" w:fill="FFFFFF"/>
          <w:lang w:eastAsia="zh-CN"/>
        </w:rPr>
      </w:pPr>
    </w:p>
    <w:tbl>
      <w:tblPr>
        <w:tblStyle w:val="4"/>
        <w:tblW w:w="8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4330"/>
        <w:gridCol w:w="1381"/>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before="0" w:after="0" w:line="240" w:lineRule="auto"/>
              <w:jc w:val="center"/>
              <w:rPr>
                <w:rFonts w:ascii="Times New Roman" w:hAnsi="Times New Roman" w:cs="Times New Roman"/>
                <w:highlight w:val="none"/>
              </w:rPr>
            </w:pPr>
            <w:r>
              <w:rPr>
                <w:rFonts w:hint="default" w:ascii="Times New Roman" w:hAnsi="Times New Roman" w:cs="Times New Roman"/>
                <w:highlight w:val="none"/>
              </w:rPr>
              <w:t>违法程度</w:t>
            </w:r>
          </w:p>
        </w:tc>
        <w:tc>
          <w:tcPr>
            <w:tcW w:w="5711" w:type="dxa"/>
            <w:gridSpan w:val="2"/>
            <w:tcBorders>
              <w:top w:val="single" w:color="auto" w:sz="4" w:space="0"/>
              <w:left w:val="single" w:color="auto" w:sz="4" w:space="0"/>
              <w:bottom w:val="single" w:color="auto" w:sz="4" w:space="0"/>
              <w:right w:val="single" w:color="auto" w:sz="4" w:space="0"/>
            </w:tcBorders>
            <w:noWrap w:val="0"/>
            <w:vAlign w:val="center"/>
          </w:tcPr>
          <w:p>
            <w:pPr>
              <w:spacing w:before="0" w:after="0" w:line="240" w:lineRule="auto"/>
              <w:jc w:val="center"/>
              <w:rPr>
                <w:rFonts w:ascii="Times New Roman" w:hAnsi="Times New Roman" w:cs="Times New Roman"/>
                <w:highlight w:val="none"/>
              </w:rPr>
            </w:pPr>
            <w:r>
              <w:rPr>
                <w:rFonts w:hint="default" w:ascii="Times New Roman" w:hAnsi="Times New Roman" w:cs="Times New Roman"/>
                <w:highlight w:val="none"/>
              </w:rPr>
              <w:t>情节后果</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before="0" w:after="0" w:line="240" w:lineRule="auto"/>
              <w:jc w:val="center"/>
              <w:rPr>
                <w:rFonts w:ascii="Times New Roman" w:hAnsi="Times New Roman" w:cs="Times New Roman"/>
                <w:highlight w:val="none"/>
              </w:rPr>
            </w:pPr>
            <w:r>
              <w:rPr>
                <w:rFonts w:hint="default" w:ascii="Times New Roman" w:hAnsi="Times New Roman" w:cs="Times New Roman"/>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line="240" w:lineRule="auto"/>
              <w:jc w:val="center"/>
              <w:rPr>
                <w:rFonts w:ascii="Times New Roman" w:hAnsi="Times New Roman" w:cs="Times New Roman"/>
                <w:highlight w:val="none"/>
              </w:rPr>
            </w:pPr>
            <w:r>
              <w:rPr>
                <w:rFonts w:hint="default" w:ascii="Times New Roman" w:hAnsi="Times New Roman" w:cs="Times New Roman"/>
                <w:highlight w:val="none"/>
              </w:rPr>
              <w:t>较轻</w:t>
            </w:r>
          </w:p>
        </w:tc>
        <w:tc>
          <w:tcPr>
            <w:tcW w:w="4330"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line="240" w:lineRule="auto"/>
              <w:jc w:val="left"/>
              <w:rPr>
                <w:rFonts w:hint="default" w:ascii="Times New Roman" w:hAnsi="Times New Roman" w:eastAsia="宋体" w:cs="Times New Roman"/>
                <w:highlight w:val="none"/>
              </w:rPr>
            </w:pPr>
            <w:r>
              <w:rPr>
                <w:rFonts w:hint="default" w:ascii="Times New Roman" w:hAnsi="Times New Roman" w:eastAsia="宋体" w:cs="Times New Roman"/>
                <w:highlight w:val="none"/>
              </w:rPr>
              <w:t>不符合《医疗卫生机构医疗废物管理办法》第二十一条第（二）项至第（七）项中1项要求的，且违法时间在</w:t>
            </w:r>
            <w:r>
              <w:rPr>
                <w:rFonts w:hint="default" w:ascii="Times New Roman" w:hAnsi="Times New Roman" w:eastAsia="宋体" w:cs="Times New Roman"/>
                <w:highlight w:val="none"/>
                <w:lang w:eastAsia="zh-CN"/>
              </w:rPr>
              <w:t>一个月</w:t>
            </w:r>
            <w:r>
              <w:rPr>
                <w:rFonts w:hint="default" w:ascii="Times New Roman" w:hAnsi="Times New Roman" w:eastAsia="宋体" w:cs="Times New Roman"/>
                <w:highlight w:val="none"/>
              </w:rPr>
              <w:t>以下的</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line="240" w:lineRule="auto"/>
              <w:jc w:val="center"/>
              <w:rPr>
                <w:rFonts w:ascii="Times New Roman" w:hAnsi="Times New Roman" w:cs="Times New Roman"/>
                <w:highlight w:val="none"/>
              </w:rPr>
            </w:pPr>
            <w:r>
              <w:rPr>
                <w:rFonts w:hint="default" w:ascii="Times New Roman" w:hAnsi="Times New Roman" w:cs="Times New Roman"/>
                <w:highlight w:val="none"/>
              </w:rPr>
              <w:t>一般情形</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line="240" w:lineRule="auto"/>
              <w:jc w:val="center"/>
              <w:rPr>
                <w:rFonts w:ascii="Times New Roman" w:hAnsi="Times New Roman" w:cs="Times New Roman"/>
                <w:highlight w:val="none"/>
              </w:rPr>
            </w:pPr>
            <w:r>
              <w:rPr>
                <w:rFonts w:hint="default" w:ascii="Times New Roman" w:hAnsi="Times New Roman" w:cs="Times New Roman"/>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line="240" w:lineRule="auto"/>
              <w:jc w:val="center"/>
              <w:rPr>
                <w:rFonts w:ascii="Times New Roman" w:hAnsi="Times New Roman" w:cs="Times New Roman"/>
                <w:highlight w:val="none"/>
              </w:rPr>
            </w:pPr>
          </w:p>
        </w:tc>
        <w:tc>
          <w:tcPr>
            <w:tcW w:w="4330"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line="240" w:lineRule="auto"/>
              <w:jc w:val="left"/>
              <w:rPr>
                <w:rFonts w:hint="default" w:ascii="Times New Roman" w:hAnsi="Times New Roman" w:eastAsia="宋体" w:cs="Times New Roman"/>
                <w:highlight w:val="none"/>
              </w:rPr>
            </w:pPr>
            <w:r>
              <w:rPr>
                <w:rFonts w:hint="default" w:ascii="Times New Roman" w:hAnsi="Times New Roman" w:eastAsia="宋体" w:cs="Times New Roman"/>
                <w:highlight w:val="none"/>
              </w:rPr>
              <w:t>不符合《医疗卫生机构医疗废物管理办法》第二十一条第（二）项至第（</w:t>
            </w:r>
            <w:r>
              <w:rPr>
                <w:rFonts w:hint="default" w:ascii="Times New Roman" w:hAnsi="Times New Roman" w:eastAsia="宋体" w:cs="Times New Roman"/>
                <w:highlight w:val="none"/>
                <w:lang w:val="en-US" w:eastAsia="zh-CN"/>
              </w:rPr>
              <w:t>七</w:t>
            </w:r>
            <w:r>
              <w:rPr>
                <w:rFonts w:hint="default" w:ascii="Times New Roman" w:hAnsi="Times New Roman" w:eastAsia="宋体" w:cs="Times New Roman"/>
                <w:highlight w:val="none"/>
              </w:rPr>
              <w:t>）项中2项要求的，或违法时间在</w:t>
            </w:r>
            <w:r>
              <w:rPr>
                <w:rFonts w:hint="default" w:ascii="Times New Roman" w:hAnsi="Times New Roman" w:eastAsia="宋体" w:cs="Times New Roman"/>
                <w:highlight w:val="none"/>
                <w:lang w:eastAsia="zh-CN"/>
              </w:rPr>
              <w:t>一个月</w:t>
            </w:r>
            <w:r>
              <w:rPr>
                <w:rFonts w:hint="default" w:ascii="Times New Roman" w:hAnsi="Times New Roman" w:eastAsia="宋体" w:cs="Times New Roman"/>
                <w:highlight w:val="none"/>
              </w:rPr>
              <w:t>以上</w:t>
            </w:r>
            <w:r>
              <w:rPr>
                <w:rFonts w:hint="default" w:ascii="Times New Roman" w:hAnsi="Times New Roman" w:eastAsia="宋体" w:cs="Times New Roman"/>
                <w:highlight w:val="none"/>
                <w:lang w:eastAsia="zh-CN"/>
              </w:rPr>
              <w:t>两个月</w:t>
            </w:r>
            <w:r>
              <w:rPr>
                <w:rFonts w:hint="default" w:ascii="Times New Roman" w:hAnsi="Times New Roman" w:eastAsia="宋体" w:cs="Times New Roman"/>
                <w:highlight w:val="none"/>
              </w:rPr>
              <w:t>以下的</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line="240" w:lineRule="auto"/>
              <w:jc w:val="center"/>
              <w:rPr>
                <w:rFonts w:ascii="Times New Roman" w:hAnsi="Times New Roman" w:cs="Times New Roman"/>
                <w:highlight w:val="none"/>
              </w:rPr>
            </w:pPr>
            <w:r>
              <w:rPr>
                <w:rFonts w:hint="default" w:ascii="Times New Roman" w:hAnsi="Times New Roman" w:cs="Times New Roman"/>
                <w:highlight w:val="none"/>
              </w:rPr>
              <w:t>一般情形</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line="240" w:lineRule="auto"/>
              <w:jc w:val="both"/>
              <w:rPr>
                <w:rFonts w:ascii="Times New Roman" w:hAnsi="Times New Roman" w:cs="Times New Roman"/>
                <w:highlight w:val="none"/>
              </w:rPr>
            </w:pPr>
            <w:r>
              <w:rPr>
                <w:rFonts w:hint="default" w:ascii="Times New Roman" w:hAnsi="Times New Roman" w:cs="Times New Roman"/>
                <w:highlight w:val="none"/>
              </w:rPr>
              <w:t>警告，罚款1500元以下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after="0" w:line="240" w:lineRule="auto"/>
              <w:jc w:val="center"/>
              <w:rPr>
                <w:rFonts w:ascii="Times New Roman" w:hAnsi="Times New Roman" w:cs="Times New Roman"/>
                <w:highlight w:val="none"/>
              </w:rPr>
            </w:pPr>
          </w:p>
        </w:tc>
        <w:tc>
          <w:tcPr>
            <w:tcW w:w="4330"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line="240" w:lineRule="auto"/>
              <w:jc w:val="left"/>
              <w:rPr>
                <w:rFonts w:hint="default" w:ascii="Times New Roman" w:hAnsi="Times New Roman" w:eastAsia="宋体" w:cs="Times New Roman"/>
                <w:highlight w:val="none"/>
              </w:rPr>
            </w:pPr>
            <w:r>
              <w:rPr>
                <w:rFonts w:hint="default" w:ascii="Times New Roman" w:hAnsi="Times New Roman" w:eastAsia="宋体" w:cs="Times New Roman"/>
                <w:highlight w:val="none"/>
              </w:rPr>
              <w:t>不符合《医疗卫生机构医疗废物管理办法》第二十一条第（二）项至第（</w:t>
            </w:r>
            <w:r>
              <w:rPr>
                <w:rFonts w:hint="default" w:ascii="Times New Roman" w:hAnsi="Times New Roman" w:eastAsia="宋体" w:cs="Times New Roman"/>
                <w:highlight w:val="none"/>
                <w:lang w:val="en-US" w:eastAsia="zh-CN"/>
              </w:rPr>
              <w:t>七</w:t>
            </w:r>
            <w:r>
              <w:rPr>
                <w:rFonts w:hint="default" w:ascii="Times New Roman" w:hAnsi="Times New Roman" w:eastAsia="宋体" w:cs="Times New Roman"/>
                <w:highlight w:val="none"/>
              </w:rPr>
              <w:t>）项中1项或2项要求的，或违法时间在</w:t>
            </w:r>
            <w:r>
              <w:rPr>
                <w:rFonts w:hint="default" w:ascii="Times New Roman" w:hAnsi="Times New Roman" w:eastAsia="宋体" w:cs="Times New Roman"/>
                <w:highlight w:val="none"/>
                <w:lang w:eastAsia="zh-CN"/>
              </w:rPr>
              <w:t>两个月</w:t>
            </w:r>
            <w:r>
              <w:rPr>
                <w:rFonts w:hint="default" w:ascii="Times New Roman" w:hAnsi="Times New Roman" w:eastAsia="宋体" w:cs="Times New Roman"/>
                <w:highlight w:val="none"/>
              </w:rPr>
              <w:t>以下的</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line="240" w:lineRule="auto"/>
              <w:jc w:val="center"/>
              <w:rPr>
                <w:rFonts w:ascii="Times New Roman" w:hAnsi="Times New Roman" w:cs="Times New Roman"/>
                <w:highlight w:val="none"/>
              </w:rPr>
            </w:pPr>
            <w:r>
              <w:rPr>
                <w:rFonts w:hint="default" w:ascii="Times New Roman" w:hAnsi="Times New Roman" w:cs="Times New Roman"/>
                <w:highlight w:val="none"/>
              </w:rPr>
              <w:t>逾期不改正</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line="240" w:lineRule="auto"/>
              <w:jc w:val="both"/>
              <w:rPr>
                <w:rFonts w:ascii="Times New Roman" w:hAnsi="Times New Roman" w:cs="Times New Roman"/>
                <w:highlight w:val="none"/>
              </w:rPr>
            </w:pPr>
            <w:r>
              <w:rPr>
                <w:rFonts w:hint="default" w:ascii="Times New Roman" w:hAnsi="Times New Roman" w:cs="Times New Roman"/>
                <w:highlight w:val="none"/>
              </w:rPr>
              <w:t>罚款5000元以上12500元</w:t>
            </w:r>
            <w:r>
              <w:rPr>
                <w:rFonts w:hint="default" w:ascii="Times New Roman" w:hAnsi="Times New Roman" w:cs="Times New Roman"/>
                <w:kern w:val="0"/>
                <w:highlight w:val="none"/>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line="240" w:lineRule="auto"/>
              <w:jc w:val="center"/>
              <w:rPr>
                <w:rFonts w:ascii="Times New Roman" w:hAnsi="Times New Roman" w:cs="Times New Roman"/>
                <w:highlight w:val="none"/>
              </w:rPr>
            </w:pPr>
            <w:r>
              <w:rPr>
                <w:rFonts w:hint="default" w:ascii="Times New Roman" w:hAnsi="Times New Roman" w:cs="Times New Roman"/>
                <w:highlight w:val="none"/>
              </w:rPr>
              <w:t>一般</w:t>
            </w:r>
          </w:p>
        </w:tc>
        <w:tc>
          <w:tcPr>
            <w:tcW w:w="433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line="240" w:lineRule="auto"/>
              <w:jc w:val="left"/>
              <w:rPr>
                <w:rFonts w:hint="default" w:ascii="Times New Roman" w:hAnsi="Times New Roman" w:eastAsia="宋体" w:cs="Times New Roman"/>
                <w:highlight w:val="none"/>
              </w:rPr>
            </w:pPr>
            <w:r>
              <w:rPr>
                <w:rFonts w:hint="default" w:ascii="Times New Roman" w:hAnsi="Times New Roman" w:eastAsia="宋体" w:cs="Times New Roman"/>
                <w:highlight w:val="none"/>
              </w:rPr>
              <w:t>不符合《医疗卫生机构医疗废物管理办法》第二十一条第（一）项</w:t>
            </w:r>
            <w:r>
              <w:rPr>
                <w:rFonts w:hint="default" w:ascii="Times New Roman" w:hAnsi="Times New Roman" w:eastAsia="宋体" w:cs="Times New Roman"/>
                <w:highlight w:val="none"/>
                <w:lang w:eastAsia="zh-CN"/>
              </w:rPr>
              <w:t>或</w:t>
            </w:r>
            <w:r>
              <w:rPr>
                <w:rFonts w:hint="default" w:ascii="Times New Roman" w:hAnsi="Times New Roman" w:eastAsia="宋体" w:cs="Times New Roman"/>
                <w:highlight w:val="none"/>
              </w:rPr>
              <w:t>第二十一条第（二）项至第（</w:t>
            </w:r>
            <w:r>
              <w:rPr>
                <w:rFonts w:hint="default" w:ascii="Times New Roman" w:hAnsi="Times New Roman" w:eastAsia="宋体" w:cs="Times New Roman"/>
                <w:highlight w:val="none"/>
                <w:lang w:val="en-US" w:eastAsia="zh-CN"/>
              </w:rPr>
              <w:t>七</w:t>
            </w:r>
            <w:r>
              <w:rPr>
                <w:rFonts w:hint="default" w:ascii="Times New Roman" w:hAnsi="Times New Roman" w:eastAsia="宋体" w:cs="Times New Roman"/>
                <w:highlight w:val="none"/>
              </w:rPr>
              <w:t>）项中3项</w:t>
            </w:r>
            <w:r>
              <w:rPr>
                <w:rFonts w:hint="default" w:ascii="Times New Roman" w:hAnsi="Times New Roman" w:eastAsia="宋体" w:cs="Times New Roman"/>
                <w:highlight w:val="none"/>
                <w:lang w:eastAsia="zh-CN"/>
              </w:rPr>
              <w:t>或4</w:t>
            </w:r>
            <w:r>
              <w:rPr>
                <w:rFonts w:hint="default" w:ascii="Times New Roman" w:hAnsi="Times New Roman" w:eastAsia="宋体" w:cs="Times New Roman"/>
                <w:highlight w:val="none"/>
              </w:rPr>
              <w:t>项要求的，或违法时间在</w:t>
            </w:r>
            <w:r>
              <w:rPr>
                <w:rFonts w:hint="default" w:ascii="Times New Roman" w:hAnsi="Times New Roman" w:eastAsia="宋体" w:cs="Times New Roman"/>
                <w:highlight w:val="none"/>
                <w:lang w:eastAsia="zh-CN"/>
              </w:rPr>
              <w:t>两个月</w:t>
            </w:r>
            <w:r>
              <w:rPr>
                <w:rFonts w:hint="default" w:ascii="Times New Roman" w:hAnsi="Times New Roman" w:eastAsia="宋体" w:cs="Times New Roman"/>
                <w:highlight w:val="none"/>
              </w:rPr>
              <w:t>以上</w:t>
            </w:r>
            <w:r>
              <w:rPr>
                <w:rFonts w:hint="default" w:ascii="Times New Roman" w:hAnsi="Times New Roman" w:eastAsia="宋体" w:cs="Times New Roman"/>
                <w:highlight w:val="none"/>
                <w:lang w:eastAsia="zh-CN"/>
              </w:rPr>
              <w:t>三个月</w:t>
            </w:r>
            <w:r>
              <w:rPr>
                <w:rFonts w:hint="default" w:ascii="Times New Roman" w:hAnsi="Times New Roman" w:eastAsia="宋体" w:cs="Times New Roman"/>
                <w:highlight w:val="none"/>
                <w:lang w:val="en-US" w:eastAsia="zh-CN"/>
              </w:rPr>
              <w:t>以下</w:t>
            </w:r>
            <w:r>
              <w:rPr>
                <w:rFonts w:hint="default" w:ascii="Times New Roman" w:hAnsi="Times New Roman" w:eastAsia="宋体" w:cs="Times New Roman"/>
                <w:highlight w:val="none"/>
              </w:rPr>
              <w:t>的</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line="240" w:lineRule="auto"/>
              <w:jc w:val="center"/>
              <w:rPr>
                <w:rFonts w:ascii="Times New Roman" w:hAnsi="Times New Roman" w:cs="Times New Roman"/>
                <w:highlight w:val="none"/>
              </w:rPr>
            </w:pPr>
            <w:r>
              <w:rPr>
                <w:rFonts w:hint="default" w:ascii="Times New Roman" w:hAnsi="Times New Roman" w:cs="Times New Roman"/>
                <w:highlight w:val="none"/>
              </w:rPr>
              <w:t>一般情形</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line="240" w:lineRule="auto"/>
              <w:jc w:val="both"/>
              <w:rPr>
                <w:rFonts w:ascii="Times New Roman" w:hAnsi="Times New Roman" w:cs="Times New Roman"/>
                <w:highlight w:val="none"/>
              </w:rPr>
            </w:pPr>
            <w:r>
              <w:rPr>
                <w:rFonts w:hint="default" w:ascii="Times New Roman" w:hAnsi="Times New Roman" w:cs="Times New Roman"/>
                <w:highlight w:val="none"/>
              </w:rPr>
              <w:t>警告，罚款1500元以上3500元</w:t>
            </w:r>
            <w:r>
              <w:rPr>
                <w:rFonts w:hint="default" w:ascii="Times New Roman" w:hAnsi="Times New Roman" w:cs="Times New Roman"/>
                <w:kern w:val="0"/>
                <w:highlight w:val="none"/>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after="0" w:line="240" w:lineRule="auto"/>
              <w:jc w:val="center"/>
              <w:rPr>
                <w:rFonts w:ascii="Times New Roman" w:hAnsi="Times New Roman" w:cs="Times New Roman"/>
                <w:highlight w:val="none"/>
              </w:rPr>
            </w:pPr>
          </w:p>
        </w:tc>
        <w:tc>
          <w:tcPr>
            <w:tcW w:w="433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line="240" w:lineRule="auto"/>
              <w:jc w:val="left"/>
              <w:rPr>
                <w:rFonts w:hint="default" w:ascii="Times New Roman" w:hAnsi="Times New Roman" w:eastAsia="宋体" w:cs="Times New Roman"/>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line="240" w:lineRule="auto"/>
              <w:jc w:val="center"/>
              <w:rPr>
                <w:rFonts w:ascii="Times New Roman" w:hAnsi="Times New Roman" w:cs="Times New Roman"/>
                <w:highlight w:val="none"/>
              </w:rPr>
            </w:pPr>
            <w:r>
              <w:rPr>
                <w:rFonts w:hint="default" w:ascii="Times New Roman" w:hAnsi="Times New Roman" w:cs="Times New Roman"/>
                <w:highlight w:val="none"/>
              </w:rPr>
              <w:t>逾期不改正</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line="240" w:lineRule="auto"/>
              <w:jc w:val="both"/>
              <w:rPr>
                <w:rFonts w:ascii="Times New Roman" w:hAnsi="Times New Roman" w:cs="Times New Roman"/>
                <w:highlight w:val="none"/>
              </w:rPr>
            </w:pPr>
            <w:r>
              <w:rPr>
                <w:rFonts w:hint="default" w:ascii="Times New Roman" w:hAnsi="Times New Roman" w:cs="Times New Roman"/>
                <w:highlight w:val="none"/>
              </w:rPr>
              <w:t>罚款12500元以上22500元</w:t>
            </w:r>
            <w:r>
              <w:rPr>
                <w:rFonts w:hint="default" w:ascii="Times New Roman" w:hAnsi="Times New Roman" w:cs="Times New Roman"/>
                <w:kern w:val="0"/>
                <w:highlight w:val="none"/>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line="240" w:lineRule="auto"/>
              <w:jc w:val="center"/>
              <w:rPr>
                <w:rFonts w:ascii="Times New Roman" w:hAnsi="Times New Roman" w:cs="Times New Roman"/>
                <w:highlight w:val="none"/>
              </w:rPr>
            </w:pPr>
            <w:r>
              <w:rPr>
                <w:rFonts w:hint="default" w:ascii="Times New Roman" w:hAnsi="Times New Roman" w:cs="Times New Roman"/>
                <w:highlight w:val="none"/>
              </w:rPr>
              <w:t>较重</w:t>
            </w:r>
          </w:p>
        </w:tc>
        <w:tc>
          <w:tcPr>
            <w:tcW w:w="433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line="240" w:lineRule="auto"/>
              <w:jc w:val="left"/>
              <w:rPr>
                <w:rFonts w:hint="default" w:ascii="Times New Roman" w:hAnsi="Times New Roman" w:eastAsia="宋体" w:cs="Times New Roman"/>
                <w:highlight w:val="none"/>
              </w:rPr>
            </w:pPr>
            <w:r>
              <w:rPr>
                <w:rFonts w:hint="default" w:ascii="Times New Roman" w:hAnsi="Times New Roman" w:eastAsia="宋体" w:cs="Times New Roman"/>
                <w:highlight w:val="none"/>
              </w:rPr>
              <w:t>不符合《医疗卫生机构医疗废物管理办法》第二十一条中</w:t>
            </w:r>
            <w:r>
              <w:rPr>
                <w:rFonts w:hint="default" w:ascii="Times New Roman" w:hAnsi="Times New Roman" w:eastAsia="宋体" w:cs="Times New Roman"/>
                <w:highlight w:val="none"/>
                <w:lang w:eastAsia="zh-CN"/>
              </w:rPr>
              <w:t>5</w:t>
            </w:r>
            <w:r>
              <w:rPr>
                <w:rFonts w:hint="default" w:ascii="Times New Roman" w:hAnsi="Times New Roman" w:eastAsia="宋体" w:cs="Times New Roman"/>
                <w:highlight w:val="none"/>
              </w:rPr>
              <w:t>项</w:t>
            </w:r>
            <w:r>
              <w:rPr>
                <w:rFonts w:hint="default" w:ascii="Times New Roman" w:hAnsi="Times New Roman" w:eastAsia="宋体" w:cs="Times New Roman"/>
                <w:highlight w:val="none"/>
                <w:lang w:eastAsia="zh-CN"/>
              </w:rPr>
              <w:t>以上</w:t>
            </w:r>
            <w:r>
              <w:rPr>
                <w:rFonts w:hint="default" w:ascii="Times New Roman" w:hAnsi="Times New Roman" w:eastAsia="宋体" w:cs="Times New Roman"/>
                <w:highlight w:val="none"/>
              </w:rPr>
              <w:t>要求的，或违法时间在</w:t>
            </w:r>
            <w:r>
              <w:rPr>
                <w:rFonts w:hint="default" w:ascii="Times New Roman" w:hAnsi="Times New Roman" w:eastAsia="宋体" w:cs="Times New Roman"/>
                <w:highlight w:val="none"/>
                <w:lang w:eastAsia="zh-CN"/>
              </w:rPr>
              <w:t>三个月</w:t>
            </w:r>
            <w:r>
              <w:rPr>
                <w:rFonts w:hint="default" w:ascii="Times New Roman" w:hAnsi="Times New Roman" w:eastAsia="宋体" w:cs="Times New Roman"/>
                <w:highlight w:val="none"/>
              </w:rPr>
              <w:t>以上的</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line="240" w:lineRule="auto"/>
              <w:jc w:val="center"/>
              <w:rPr>
                <w:rFonts w:ascii="Times New Roman" w:hAnsi="Times New Roman" w:cs="Times New Roman"/>
                <w:highlight w:val="none"/>
              </w:rPr>
            </w:pPr>
            <w:r>
              <w:rPr>
                <w:rFonts w:hint="default" w:ascii="Times New Roman" w:hAnsi="Times New Roman" w:cs="Times New Roman"/>
                <w:highlight w:val="none"/>
              </w:rPr>
              <w:t>一般情形</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line="240" w:lineRule="auto"/>
              <w:jc w:val="both"/>
              <w:rPr>
                <w:rFonts w:ascii="Times New Roman" w:hAnsi="Times New Roman" w:cs="Times New Roman"/>
                <w:highlight w:val="none"/>
              </w:rPr>
            </w:pPr>
            <w:r>
              <w:rPr>
                <w:rFonts w:hint="default" w:ascii="Times New Roman" w:hAnsi="Times New Roman" w:cs="Times New Roman"/>
                <w:highlight w:val="none"/>
              </w:rPr>
              <w:t>警告，罚款3500元以上5000元</w:t>
            </w:r>
            <w:r>
              <w:rPr>
                <w:rFonts w:hint="default" w:ascii="Times New Roman" w:hAnsi="Times New Roman" w:cs="Times New Roman"/>
                <w:kern w:val="0"/>
                <w:highlight w:val="none"/>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after="0" w:line="240" w:lineRule="auto"/>
              <w:jc w:val="left"/>
              <w:rPr>
                <w:rFonts w:ascii="Times New Roman" w:hAnsi="Times New Roman" w:cs="Times New Roman"/>
                <w:highlight w:val="none"/>
              </w:rPr>
            </w:pPr>
          </w:p>
        </w:tc>
        <w:tc>
          <w:tcPr>
            <w:tcW w:w="43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after="0" w:line="240" w:lineRule="auto"/>
              <w:jc w:val="left"/>
              <w:rPr>
                <w:rFonts w:ascii="Times New Roman" w:hAnsi="Times New Roman" w:cs="Times New Roman"/>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line="240" w:lineRule="auto"/>
              <w:jc w:val="center"/>
              <w:rPr>
                <w:rFonts w:ascii="Times New Roman" w:hAnsi="Times New Roman" w:cs="Times New Roman"/>
                <w:highlight w:val="none"/>
              </w:rPr>
            </w:pPr>
            <w:r>
              <w:rPr>
                <w:rFonts w:hint="default" w:ascii="Times New Roman" w:hAnsi="Times New Roman" w:cs="Times New Roman"/>
                <w:highlight w:val="none"/>
              </w:rPr>
              <w:t>逾期不改正</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line="240" w:lineRule="auto"/>
              <w:jc w:val="both"/>
              <w:rPr>
                <w:rFonts w:ascii="Times New Roman" w:hAnsi="Times New Roman" w:cs="Times New Roman"/>
                <w:highlight w:val="none"/>
              </w:rPr>
            </w:pPr>
            <w:r>
              <w:rPr>
                <w:rFonts w:hint="default" w:ascii="Times New Roman" w:hAnsi="Times New Roman" w:cs="Times New Roman"/>
                <w:highlight w:val="none"/>
              </w:rPr>
              <w:t>罚款22500元以上30000元</w:t>
            </w:r>
            <w:r>
              <w:rPr>
                <w:rFonts w:hint="default" w:ascii="Times New Roman" w:hAnsi="Times New Roman" w:cs="Times New Roman"/>
                <w:kern w:val="0"/>
                <w:highlight w:val="none"/>
              </w:rPr>
              <w:t>以下</w:t>
            </w:r>
          </w:p>
        </w:tc>
      </w:tr>
    </w:tbl>
    <w:p>
      <w:pPr>
        <w:keepNext w:val="0"/>
        <w:keepLines w:val="0"/>
        <w:pageBreakBefore w:val="0"/>
        <w:widowControl w:val="0"/>
        <w:numPr>
          <w:ilvl w:val="0"/>
          <w:numId w:val="2"/>
        </w:numPr>
        <w:kinsoku/>
        <w:wordWrap/>
        <w:overflowPunct/>
        <w:topLinePunct w:val="0"/>
        <w:autoSpaceDE/>
        <w:autoSpaceDN/>
        <w:bidi w:val="0"/>
        <w:adjustRightInd/>
        <w:snapToGrid/>
        <w:spacing w:line="660" w:lineRule="exact"/>
        <w:ind w:left="480" w:leftChars="0" w:firstLine="0"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饮用水卫生</w:t>
      </w:r>
    </w:p>
    <w:p>
      <w:pPr>
        <w:tabs>
          <w:tab w:val="left" w:pos="312"/>
        </w:tabs>
        <w:autoSpaceDE w:val="0"/>
        <w:autoSpaceDN w:val="0"/>
        <w:spacing w:before="0" w:after="0" w:line="660" w:lineRule="exact"/>
        <w:ind w:firstLine="478" w:firstLineChars="200"/>
        <w:jc w:val="left"/>
        <w:outlineLvl w:val="1"/>
        <w:rPr>
          <w:rFonts w:hint="default" w:cs="Times New Roman"/>
        </w:rPr>
      </w:pPr>
      <w:bookmarkStart w:id="2" w:name="_Toc27635"/>
      <w:bookmarkStart w:id="3" w:name="_Toc32651"/>
      <w:r>
        <w:rPr>
          <w:rFonts w:hint="default" w:ascii="Times New Roman" w:hAnsi="Times New Roman" w:cs="Times New Roman"/>
          <w:b/>
          <w:bCs/>
          <w:spacing w:val="-1"/>
          <w:kern w:val="0"/>
          <w:sz w:val="24"/>
          <w:szCs w:val="24"/>
          <w:highlight w:val="none"/>
        </w:rPr>
        <w:t>《生活饮用水卫生监督管理办法》</w:t>
      </w:r>
      <w:bookmarkEnd w:id="2"/>
      <w:bookmarkEnd w:id="3"/>
    </w:p>
    <w:p>
      <w:pPr>
        <w:keepNext w:val="0"/>
        <w:keepLines w:val="0"/>
        <w:pageBreakBefore w:val="0"/>
        <w:widowControl w:val="0"/>
        <w:tabs>
          <w:tab w:val="left" w:pos="312"/>
        </w:tabs>
        <w:kinsoku/>
        <w:wordWrap/>
        <w:overflowPunct/>
        <w:topLinePunct w:val="0"/>
        <w:autoSpaceDE w:val="0"/>
        <w:autoSpaceDN w:val="0"/>
        <w:bidi w:val="0"/>
        <w:adjustRightInd/>
        <w:snapToGrid/>
        <w:spacing w:before="0" w:line="660" w:lineRule="exact"/>
        <w:ind w:firstLine="478" w:firstLineChars="200"/>
        <w:jc w:val="left"/>
        <w:textAlignment w:val="auto"/>
        <w:outlineLvl w:val="1"/>
        <w:rPr>
          <w:rFonts w:ascii="Times New Roman" w:hAnsi="Times New Roman" w:cs="Times New Roman"/>
          <w:b/>
          <w:bCs/>
          <w:spacing w:val="-1"/>
          <w:kern w:val="0"/>
          <w:sz w:val="24"/>
          <w:szCs w:val="24"/>
          <w:highlight w:val="none"/>
        </w:rPr>
      </w:pPr>
      <w:bookmarkStart w:id="4" w:name="_Toc542"/>
      <w:bookmarkStart w:id="5" w:name="_Toc32401"/>
      <w:r>
        <w:rPr>
          <w:rFonts w:hint="default" w:ascii="Times New Roman" w:hAnsi="Times New Roman" w:cs="Times New Roman"/>
          <w:b/>
          <w:bCs/>
          <w:spacing w:val="-1"/>
          <w:kern w:val="0"/>
          <w:sz w:val="24"/>
          <w:szCs w:val="24"/>
          <w:highlight w:val="none"/>
        </w:rPr>
        <w:t>6.生产或者销售无卫生许可批准文件的涉及饮用水卫生安全的产品的</w:t>
      </w:r>
      <w:bookmarkEnd w:id="4"/>
      <w:bookmarkEnd w:id="5"/>
    </w:p>
    <w:p>
      <w:pPr>
        <w:pStyle w:val="2"/>
        <w:keepNext w:val="0"/>
        <w:keepLines w:val="0"/>
        <w:pageBreakBefore w:val="0"/>
        <w:widowControl w:val="0"/>
        <w:kinsoku/>
        <w:wordWrap/>
        <w:overflowPunct/>
        <w:topLinePunct w:val="0"/>
        <w:autoSpaceDE/>
        <w:autoSpaceDN/>
        <w:bidi w:val="0"/>
        <w:adjustRightInd/>
        <w:snapToGrid/>
        <w:spacing w:after="0" w:line="660" w:lineRule="exact"/>
        <w:ind w:firstLine="480" w:firstLineChars="200"/>
        <w:textAlignment w:val="auto"/>
        <w:rPr>
          <w:rFonts w:hint="default" w:cs="Times New Roman"/>
          <w:sz w:val="24"/>
          <w:szCs w:val="24"/>
          <w:lang w:val="en-US" w:eastAsia="zh-CN"/>
        </w:rPr>
      </w:pPr>
      <w:r>
        <w:rPr>
          <w:rFonts w:hint="default" w:cs="Times New Roman"/>
          <w:sz w:val="24"/>
          <w:szCs w:val="24"/>
          <w:lang w:val="en-US" w:eastAsia="zh-CN"/>
        </w:rPr>
        <w:t>法律依据</w:t>
      </w:r>
    </w:p>
    <w:p>
      <w:pPr>
        <w:pStyle w:val="2"/>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hint="default" w:ascii="Times New Roman" w:hAnsi="Times New Roman" w:cs="Times New Roman"/>
          <w:spacing w:val="-2"/>
          <w:kern w:val="0"/>
          <w:sz w:val="24"/>
          <w:szCs w:val="24"/>
          <w:highlight w:val="none"/>
        </w:rPr>
      </w:pPr>
      <w:r>
        <w:rPr>
          <w:rFonts w:hint="default" w:ascii="Times New Roman" w:hAnsi="Times New Roman" w:cs="Times New Roman"/>
          <w:spacing w:val="-2"/>
          <w:kern w:val="0"/>
          <w:sz w:val="24"/>
          <w:szCs w:val="24"/>
          <w:highlight w:val="none"/>
        </w:rPr>
        <w:t>《生活饮用水卫生监督管理办法》第二十七条  违反本办法规定，生产或者销售无卫生许可批准文件的涉及饮用水卫生安全的产品的，县级以上地方人民政府卫生行政部门应当责令改进，并可处以违法所得3倍以下的罚款，但最高不超过30000元，或处以500元以上10000元以下的罚款。</w:t>
      </w:r>
    </w:p>
    <w:p>
      <w:pPr>
        <w:pStyle w:val="2"/>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hint="default" w:ascii="Times New Roman" w:hAnsi="Times New Roman" w:cs="Times New Roman"/>
          <w:spacing w:val="-2"/>
          <w:kern w:val="0"/>
          <w:sz w:val="24"/>
          <w:szCs w:val="24"/>
          <w:highlight w:val="none"/>
          <w:lang w:val="en-US" w:eastAsia="zh-CN"/>
        </w:rPr>
      </w:pPr>
      <w:r>
        <w:rPr>
          <w:rFonts w:hint="default" w:ascii="Times New Roman" w:hAnsi="Times New Roman" w:cs="Times New Roman"/>
          <w:spacing w:val="-2"/>
          <w:kern w:val="0"/>
          <w:sz w:val="24"/>
          <w:szCs w:val="24"/>
          <w:highlight w:val="none"/>
          <w:lang w:val="en-US" w:eastAsia="zh-CN"/>
        </w:rPr>
        <w:t>裁量基准</w:t>
      </w:r>
    </w:p>
    <w:tbl>
      <w:tblPr>
        <w:tblStyle w:val="4"/>
        <w:tblW w:w="89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3184"/>
        <w:gridCol w:w="1471"/>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80" w:lineRule="exact"/>
              <w:ind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违法程度</w:t>
            </w:r>
          </w:p>
        </w:tc>
        <w:tc>
          <w:tcPr>
            <w:tcW w:w="46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80" w:lineRule="exact"/>
              <w:ind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情节后果</w:t>
            </w:r>
          </w:p>
        </w:tc>
        <w:tc>
          <w:tcPr>
            <w:tcW w:w="2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80" w:lineRule="exact"/>
              <w:ind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35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80" w:lineRule="exact"/>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较轻</w:t>
            </w:r>
          </w:p>
        </w:tc>
        <w:tc>
          <w:tcPr>
            <w:tcW w:w="31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80" w:lineRule="exact"/>
              <w:ind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生产或者销售无卫生许可批准文件的涉及饮用水卫生安全产品</w:t>
            </w:r>
            <w:r>
              <w:rPr>
                <w:rFonts w:hint="default" w:ascii="Times New Roman" w:hAnsi="Times New Roman" w:eastAsia="宋体" w:cs="Times New Roman"/>
                <w:kern w:val="0"/>
                <w:sz w:val="21"/>
                <w:szCs w:val="21"/>
                <w:highlight w:val="none"/>
                <w:lang w:eastAsia="zh-CN"/>
              </w:rPr>
              <w:t>违法</w:t>
            </w:r>
            <w:r>
              <w:rPr>
                <w:rFonts w:hint="default" w:ascii="Times New Roman" w:hAnsi="Times New Roman" w:eastAsia="宋体" w:cs="Times New Roman"/>
                <w:kern w:val="0"/>
                <w:sz w:val="21"/>
                <w:szCs w:val="21"/>
                <w:highlight w:val="none"/>
              </w:rPr>
              <w:t>时间3个月以下的</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80" w:lineRule="exact"/>
              <w:ind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无违法所得</w:t>
            </w:r>
          </w:p>
        </w:tc>
        <w:tc>
          <w:tcPr>
            <w:tcW w:w="293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80" w:lineRule="exact"/>
              <w:ind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罚款500元以上3350元以下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35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80" w:lineRule="exact"/>
              <w:ind w:firstLine="0" w:firstLineChars="0"/>
              <w:jc w:val="center"/>
              <w:textAlignment w:val="auto"/>
              <w:rPr>
                <w:rFonts w:hint="default" w:ascii="Times New Roman" w:hAnsi="Times New Roman" w:eastAsia="宋体" w:cs="Times New Roman"/>
                <w:sz w:val="21"/>
                <w:szCs w:val="21"/>
                <w:highlight w:val="none"/>
              </w:rPr>
            </w:pPr>
          </w:p>
        </w:tc>
        <w:tc>
          <w:tcPr>
            <w:tcW w:w="318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80" w:lineRule="exact"/>
              <w:ind w:firstLine="0" w:firstLineChars="0"/>
              <w:jc w:val="left"/>
              <w:textAlignment w:val="auto"/>
              <w:rPr>
                <w:rFonts w:hint="default" w:ascii="Times New Roman" w:hAnsi="Times New Roman" w:eastAsia="宋体" w:cs="Times New Roman"/>
                <w:kern w:val="0"/>
                <w:sz w:val="21"/>
                <w:szCs w:val="21"/>
                <w:highlight w:val="none"/>
              </w:rPr>
            </w:pP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80" w:lineRule="exact"/>
              <w:ind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有违法所得</w:t>
            </w:r>
          </w:p>
        </w:tc>
        <w:tc>
          <w:tcPr>
            <w:tcW w:w="2936"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80" w:lineRule="exact"/>
              <w:ind w:firstLine="0" w:firstLineChars="0"/>
              <w:jc w:val="left"/>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rPr>
              <w:t>处违法所得0.9倍以下罚款，</w:t>
            </w:r>
            <w:r>
              <w:rPr>
                <w:rFonts w:hint="default" w:ascii="Times New Roman" w:hAnsi="Times New Roman" w:eastAsia="宋体" w:cs="Times New Roman"/>
                <w:kern w:val="0"/>
                <w:sz w:val="21"/>
                <w:szCs w:val="21"/>
                <w:highlight w:val="none"/>
                <w:lang w:eastAsia="zh-CN"/>
              </w:rPr>
              <w:t>且</w:t>
            </w:r>
            <w:r>
              <w:rPr>
                <w:rFonts w:hint="default" w:ascii="Times New Roman" w:hAnsi="Times New Roman" w:eastAsia="宋体" w:cs="Times New Roman"/>
                <w:kern w:val="0"/>
                <w:sz w:val="21"/>
                <w:szCs w:val="21"/>
                <w:highlight w:val="none"/>
              </w:rPr>
              <w:t>最高不超过30000元</w:t>
            </w:r>
            <w:r>
              <w:rPr>
                <w:rFonts w:hint="default" w:ascii="Times New Roman" w:hAnsi="Times New Roman" w:eastAsia="宋体" w:cs="Times New Roman"/>
                <w:kern w:val="0"/>
                <w:sz w:val="21"/>
                <w:szCs w:val="21"/>
                <w:highlight w:val="none"/>
                <w:lang w:eastAsia="zh-CN"/>
              </w:rPr>
              <w:t>，</w:t>
            </w:r>
            <w:r>
              <w:rPr>
                <w:rFonts w:hint="default" w:ascii="Times New Roman" w:hAnsi="Times New Roman" w:eastAsia="宋体" w:cs="Times New Roman"/>
                <w:kern w:val="0"/>
                <w:sz w:val="21"/>
                <w:szCs w:val="21"/>
                <w:highlight w:val="none"/>
                <w:lang w:val="en-US" w:eastAsia="zh-CN"/>
              </w:rPr>
              <w:t>最低不少于</w:t>
            </w:r>
            <w:r>
              <w:rPr>
                <w:rFonts w:hint="default" w:ascii="Times New Roman" w:hAnsi="Times New Roman" w:eastAsia="宋体" w:cs="Times New Roman"/>
                <w:kern w:val="0"/>
                <w:sz w:val="21"/>
                <w:szCs w:val="21"/>
                <w:highlight w:val="none"/>
              </w:rPr>
              <w:t>500元</w:t>
            </w:r>
            <w:r>
              <w:rPr>
                <w:rFonts w:hint="default" w:ascii="Times New Roman" w:hAnsi="Times New Roman" w:eastAsia="宋体" w:cs="Times New Roman"/>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35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一般</w:t>
            </w:r>
          </w:p>
        </w:tc>
        <w:tc>
          <w:tcPr>
            <w:tcW w:w="31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生产或者销售无卫生许可批准文件的涉及饮用水卫生安全产品</w:t>
            </w:r>
            <w:r>
              <w:rPr>
                <w:rFonts w:hint="default" w:ascii="Times New Roman" w:hAnsi="Times New Roman" w:eastAsia="宋体" w:cs="Times New Roman"/>
                <w:kern w:val="0"/>
                <w:sz w:val="21"/>
                <w:szCs w:val="21"/>
                <w:highlight w:val="none"/>
                <w:lang w:eastAsia="zh-CN"/>
              </w:rPr>
              <w:t>违法</w:t>
            </w:r>
            <w:r>
              <w:rPr>
                <w:rFonts w:hint="default" w:ascii="Times New Roman" w:hAnsi="Times New Roman" w:eastAsia="宋体" w:cs="Times New Roman"/>
                <w:kern w:val="0"/>
                <w:sz w:val="21"/>
                <w:szCs w:val="21"/>
                <w:highlight w:val="none"/>
              </w:rPr>
              <w:t>时间在3个月以上6个月以下的</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无违法所得</w:t>
            </w:r>
          </w:p>
        </w:tc>
        <w:tc>
          <w:tcPr>
            <w:tcW w:w="293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罚款3350元以上7150元以下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35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center"/>
              <w:textAlignment w:val="auto"/>
              <w:rPr>
                <w:rFonts w:hint="default" w:ascii="Times New Roman" w:hAnsi="Times New Roman" w:eastAsia="宋体" w:cs="Times New Roman"/>
                <w:sz w:val="21"/>
                <w:szCs w:val="21"/>
                <w:highlight w:val="none"/>
              </w:rPr>
            </w:pPr>
          </w:p>
        </w:tc>
        <w:tc>
          <w:tcPr>
            <w:tcW w:w="318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left"/>
              <w:textAlignment w:val="auto"/>
              <w:rPr>
                <w:rFonts w:hint="default" w:ascii="Times New Roman" w:hAnsi="Times New Roman" w:eastAsia="宋体" w:cs="Times New Roman"/>
                <w:kern w:val="0"/>
                <w:sz w:val="21"/>
                <w:szCs w:val="21"/>
                <w:highlight w:val="none"/>
              </w:rPr>
            </w:pP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有违法所得</w:t>
            </w:r>
          </w:p>
        </w:tc>
        <w:tc>
          <w:tcPr>
            <w:tcW w:w="2936"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left"/>
              <w:textAlignment w:val="auto"/>
              <w:rPr>
                <w:rFonts w:hint="default" w:ascii="Times New Roman" w:hAnsi="Times New Roman" w:eastAsia="宋体" w:cs="Times New Roman"/>
                <w:kern w:val="0"/>
                <w:sz w:val="21"/>
                <w:szCs w:val="21"/>
                <w:highlight w:val="none"/>
                <w:lang w:eastAsia="zh-CN"/>
              </w:rPr>
            </w:pPr>
            <w:r>
              <w:rPr>
                <w:rFonts w:hint="default" w:ascii="Times New Roman" w:hAnsi="Times New Roman" w:eastAsia="宋体" w:cs="Times New Roman"/>
                <w:kern w:val="0"/>
                <w:sz w:val="21"/>
                <w:szCs w:val="21"/>
                <w:highlight w:val="none"/>
              </w:rPr>
              <w:t>处违法所得0.9倍以上2.1倍以下罚款，</w:t>
            </w:r>
            <w:r>
              <w:rPr>
                <w:rFonts w:hint="default" w:ascii="Times New Roman" w:hAnsi="Times New Roman" w:eastAsia="宋体" w:cs="Times New Roman"/>
                <w:kern w:val="0"/>
                <w:sz w:val="21"/>
                <w:szCs w:val="21"/>
                <w:highlight w:val="none"/>
                <w:lang w:eastAsia="zh-CN"/>
              </w:rPr>
              <w:t>且</w:t>
            </w:r>
            <w:r>
              <w:rPr>
                <w:rFonts w:hint="default" w:ascii="Times New Roman" w:hAnsi="Times New Roman" w:eastAsia="宋体" w:cs="Times New Roman"/>
                <w:kern w:val="0"/>
                <w:sz w:val="21"/>
                <w:szCs w:val="21"/>
                <w:highlight w:val="none"/>
              </w:rPr>
              <w:t>最高不超过30000元</w:t>
            </w:r>
            <w:r>
              <w:rPr>
                <w:rFonts w:hint="default" w:ascii="Times New Roman" w:hAnsi="Times New Roman" w:eastAsia="宋体" w:cs="Times New Roman"/>
                <w:kern w:val="0"/>
                <w:sz w:val="21"/>
                <w:szCs w:val="21"/>
                <w:highlight w:val="none"/>
                <w:lang w:eastAsia="zh-CN"/>
              </w:rPr>
              <w:t>，</w:t>
            </w:r>
            <w:r>
              <w:rPr>
                <w:rFonts w:hint="default" w:ascii="Times New Roman" w:hAnsi="Times New Roman" w:eastAsia="宋体" w:cs="Times New Roman"/>
                <w:kern w:val="0"/>
                <w:sz w:val="21"/>
                <w:szCs w:val="21"/>
                <w:highlight w:val="none"/>
                <w:lang w:val="en-US" w:eastAsia="zh-CN"/>
              </w:rPr>
              <w:t>最低不少于</w:t>
            </w:r>
            <w:r>
              <w:rPr>
                <w:rFonts w:hint="default" w:ascii="Times New Roman" w:hAnsi="Times New Roman" w:eastAsia="宋体" w:cs="Times New Roman"/>
                <w:kern w:val="0"/>
                <w:sz w:val="21"/>
                <w:szCs w:val="21"/>
                <w:highlight w:val="none"/>
              </w:rPr>
              <w:t>3350元</w:t>
            </w:r>
            <w:r>
              <w:rPr>
                <w:rFonts w:hint="default" w:ascii="Times New Roman" w:hAnsi="Times New Roman" w:eastAsia="宋体" w:cs="Times New Roman"/>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35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较重</w:t>
            </w:r>
          </w:p>
        </w:tc>
        <w:tc>
          <w:tcPr>
            <w:tcW w:w="31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生产或者销售无卫生许可批准文件的涉及饮用水卫生安全产品</w:t>
            </w:r>
            <w:r>
              <w:rPr>
                <w:rFonts w:hint="default" w:ascii="Times New Roman" w:hAnsi="Times New Roman" w:eastAsia="宋体" w:cs="Times New Roman"/>
                <w:kern w:val="0"/>
                <w:sz w:val="21"/>
                <w:szCs w:val="21"/>
                <w:highlight w:val="none"/>
                <w:lang w:eastAsia="zh-CN"/>
              </w:rPr>
              <w:t>违法</w:t>
            </w:r>
            <w:r>
              <w:rPr>
                <w:rFonts w:hint="default" w:ascii="Times New Roman" w:hAnsi="Times New Roman" w:eastAsia="宋体" w:cs="Times New Roman"/>
                <w:kern w:val="0"/>
                <w:sz w:val="21"/>
                <w:szCs w:val="21"/>
                <w:highlight w:val="none"/>
              </w:rPr>
              <w:t>时间6个月以上，或造成危害后果的</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无违法所得</w:t>
            </w:r>
          </w:p>
        </w:tc>
        <w:tc>
          <w:tcPr>
            <w:tcW w:w="293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罚款7150元以上10000元以下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5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center"/>
              <w:textAlignment w:val="auto"/>
              <w:rPr>
                <w:rFonts w:hint="default" w:ascii="Times New Roman" w:hAnsi="Times New Roman" w:eastAsia="宋体" w:cs="Times New Roman"/>
                <w:kern w:val="0"/>
                <w:sz w:val="21"/>
                <w:szCs w:val="21"/>
                <w:highlight w:val="none"/>
              </w:rPr>
            </w:pPr>
          </w:p>
        </w:tc>
        <w:tc>
          <w:tcPr>
            <w:tcW w:w="318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left"/>
              <w:textAlignment w:val="auto"/>
              <w:rPr>
                <w:rFonts w:hint="default" w:ascii="Times New Roman" w:hAnsi="Times New Roman" w:eastAsia="宋体" w:cs="Times New Roman"/>
                <w:kern w:val="0"/>
                <w:sz w:val="21"/>
                <w:szCs w:val="21"/>
                <w:highlight w:val="none"/>
              </w:rPr>
            </w:pP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有违法所得</w:t>
            </w:r>
          </w:p>
        </w:tc>
        <w:tc>
          <w:tcPr>
            <w:tcW w:w="2936"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left"/>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rPr>
              <w:t>处违法所得2.1倍以上3倍以下罚款，</w:t>
            </w:r>
            <w:r>
              <w:rPr>
                <w:rFonts w:hint="default" w:ascii="Times New Roman" w:hAnsi="Times New Roman" w:eastAsia="宋体" w:cs="Times New Roman"/>
                <w:kern w:val="0"/>
                <w:sz w:val="21"/>
                <w:szCs w:val="21"/>
                <w:highlight w:val="none"/>
                <w:lang w:eastAsia="zh-CN"/>
              </w:rPr>
              <w:t>且</w:t>
            </w:r>
            <w:r>
              <w:rPr>
                <w:rFonts w:hint="default" w:ascii="Times New Roman" w:hAnsi="Times New Roman" w:eastAsia="宋体" w:cs="Times New Roman"/>
                <w:kern w:val="0"/>
                <w:sz w:val="21"/>
                <w:szCs w:val="21"/>
                <w:highlight w:val="none"/>
              </w:rPr>
              <w:t>最高不超过30000元</w:t>
            </w:r>
            <w:r>
              <w:rPr>
                <w:rFonts w:hint="default" w:ascii="Times New Roman" w:hAnsi="Times New Roman" w:eastAsia="宋体" w:cs="Times New Roman"/>
                <w:kern w:val="0"/>
                <w:sz w:val="21"/>
                <w:szCs w:val="21"/>
                <w:highlight w:val="none"/>
                <w:lang w:eastAsia="zh-CN"/>
              </w:rPr>
              <w:t>，</w:t>
            </w:r>
            <w:r>
              <w:rPr>
                <w:rFonts w:hint="default" w:ascii="Times New Roman" w:hAnsi="Times New Roman" w:eastAsia="宋体" w:cs="Times New Roman"/>
                <w:kern w:val="0"/>
                <w:sz w:val="21"/>
                <w:szCs w:val="21"/>
                <w:highlight w:val="none"/>
                <w:lang w:val="en-US" w:eastAsia="zh-CN"/>
              </w:rPr>
              <w:t>最低不少于</w:t>
            </w:r>
            <w:r>
              <w:rPr>
                <w:rFonts w:hint="default" w:ascii="Times New Roman" w:hAnsi="Times New Roman" w:eastAsia="宋体" w:cs="Times New Roman"/>
                <w:kern w:val="0"/>
                <w:sz w:val="21"/>
                <w:szCs w:val="21"/>
                <w:highlight w:val="none"/>
              </w:rPr>
              <w:t>7150元</w:t>
            </w:r>
            <w:r>
              <w:rPr>
                <w:rFonts w:hint="default" w:ascii="Times New Roman" w:hAnsi="Times New Roman" w:eastAsia="宋体" w:cs="Times New Roman"/>
                <w:kern w:val="0"/>
                <w:sz w:val="21"/>
                <w:szCs w:val="21"/>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六</w:t>
      </w:r>
      <w:r>
        <w:rPr>
          <w:rFonts w:hint="default" w:ascii="Times New Roman" w:hAnsi="Times New Roman" w:eastAsia="黑体" w:cs="Times New Roman"/>
          <w:sz w:val="32"/>
          <w:szCs w:val="32"/>
        </w:rPr>
        <w:t>、职业卫生</w:t>
      </w:r>
    </w:p>
    <w:p>
      <w:pPr>
        <w:tabs>
          <w:tab w:val="left" w:pos="312"/>
        </w:tabs>
        <w:autoSpaceDE w:val="0"/>
        <w:autoSpaceDN w:val="0"/>
        <w:spacing w:before="0" w:after="0" w:line="540" w:lineRule="exact"/>
        <w:ind w:firstLine="478" w:firstLineChars="200"/>
        <w:jc w:val="left"/>
        <w:outlineLvl w:val="1"/>
        <w:rPr>
          <w:rFonts w:ascii="Times New Roman" w:hAnsi="Times New Roman" w:cs="Times New Roman"/>
          <w:b/>
          <w:bCs/>
          <w:spacing w:val="-1"/>
          <w:kern w:val="0"/>
          <w:sz w:val="24"/>
          <w:szCs w:val="24"/>
          <w:highlight w:val="none"/>
        </w:rPr>
      </w:pPr>
      <w:bookmarkStart w:id="6" w:name="_Toc23191"/>
      <w:bookmarkStart w:id="7" w:name="_Toc20182"/>
      <w:r>
        <w:rPr>
          <w:rFonts w:hint="default" w:ascii="Times New Roman" w:hAnsi="Times New Roman" w:cs="Times New Roman"/>
          <w:b/>
          <w:bCs/>
          <w:spacing w:val="-1"/>
          <w:kern w:val="0"/>
          <w:sz w:val="24"/>
          <w:szCs w:val="24"/>
          <w:highlight w:val="none"/>
        </w:rPr>
        <w:t>《中华人民共和国职业病防治法》</w:t>
      </w:r>
      <w:bookmarkEnd w:id="6"/>
      <w:bookmarkEnd w:id="7"/>
    </w:p>
    <w:p>
      <w:pPr>
        <w:pStyle w:val="2"/>
        <w:keepNext w:val="0"/>
        <w:keepLines w:val="0"/>
        <w:pageBreakBefore w:val="0"/>
        <w:widowControl w:val="0"/>
        <w:kinsoku/>
        <w:wordWrap/>
        <w:overflowPunct/>
        <w:topLinePunct w:val="0"/>
        <w:autoSpaceDE/>
        <w:autoSpaceDN/>
        <w:bidi w:val="0"/>
        <w:adjustRightInd/>
        <w:snapToGrid/>
        <w:spacing w:before="0" w:after="0" w:line="540" w:lineRule="exact"/>
        <w:ind w:firstLine="478" w:firstLineChars="200"/>
        <w:jc w:val="left"/>
        <w:textAlignment w:val="auto"/>
        <w:rPr>
          <w:rFonts w:ascii="Times New Roman" w:hAnsi="Times New Roman" w:cs="Times New Roman"/>
          <w:b/>
          <w:bCs/>
          <w:spacing w:val="-1"/>
          <w:kern w:val="0"/>
          <w:sz w:val="24"/>
          <w:szCs w:val="24"/>
          <w:highlight w:val="none"/>
        </w:rPr>
      </w:pPr>
      <w:r>
        <w:rPr>
          <w:rFonts w:hint="default" w:ascii="Times New Roman" w:hAnsi="Times New Roman" w:cs="Times New Roman"/>
          <w:b/>
          <w:bCs/>
          <w:spacing w:val="-1"/>
          <w:kern w:val="0"/>
          <w:sz w:val="24"/>
          <w:szCs w:val="24"/>
          <w:highlight w:val="none"/>
        </w:rPr>
        <w:t>32.可能发生急性职业损伤的有毒、有害工作场所、放射工作场所或者放射性同位素的运输、贮存不符合《中华人民共和国职业病防治法》第二十五条规定的</w:t>
      </w:r>
    </w:p>
    <w:p>
      <w:pPr>
        <w:keepNext w:val="0"/>
        <w:keepLines w:val="0"/>
        <w:pageBreakBefore w:val="0"/>
        <w:widowControl w:val="0"/>
        <w:kinsoku/>
        <w:wordWrap/>
        <w:overflowPunct/>
        <w:topLinePunct w:val="0"/>
        <w:autoSpaceDE/>
        <w:autoSpaceDN/>
        <w:bidi w:val="0"/>
        <w:adjustRightInd/>
        <w:snapToGrid/>
        <w:spacing w:before="0" w:after="0" w:line="540" w:lineRule="exact"/>
        <w:ind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法律依据</w:t>
      </w:r>
    </w:p>
    <w:p>
      <w:pPr>
        <w:keepNext w:val="0"/>
        <w:keepLines w:val="0"/>
        <w:pageBreakBefore w:val="0"/>
        <w:widowControl w:val="0"/>
        <w:kinsoku/>
        <w:wordWrap/>
        <w:overflowPunct/>
        <w:topLinePunct w:val="0"/>
        <w:autoSpaceDE/>
        <w:autoSpaceDN/>
        <w:bidi w:val="0"/>
        <w:adjustRightInd/>
        <w:snapToGrid/>
        <w:spacing w:before="0" w:after="0" w:line="54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《中华人民共和国职业病防治法》第七十五条第（三）项  违反本法规定，有下列情形之一的，由卫生行政部门责令限期治理，并处五万元以上三十万元以下的罚款；情节严重的，责令停止产生职业病危害的作业，或者提请有关人民政府按照国务院规定的权限责令关闭：</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54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可能发生急性职业损伤的有毒、有害工作场所、放射工作场所或者放射性同位素的运输、贮存不符合本法第二十五条规定的；</w:t>
      </w:r>
    </w:p>
    <w:p>
      <w:pPr>
        <w:keepNext w:val="0"/>
        <w:keepLines w:val="0"/>
        <w:pageBreakBefore w:val="0"/>
        <w:widowControl w:val="0"/>
        <w:kinsoku/>
        <w:wordWrap/>
        <w:overflowPunct/>
        <w:topLinePunct w:val="0"/>
        <w:autoSpaceDE/>
        <w:autoSpaceDN/>
        <w:bidi w:val="0"/>
        <w:adjustRightInd/>
        <w:snapToGrid/>
        <w:spacing w:before="0" w:after="0" w:line="54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《工作场所职业卫生管理规定》第五十一条第（三）项</w:t>
      </w:r>
      <w:r>
        <w:rPr>
          <w:rFonts w:hint="eastAsia" w:eastAsia="宋体" w:cs="Times New Roman"/>
          <w:color w:val="auto"/>
          <w:kern w:val="0"/>
          <w:sz w:val="24"/>
          <w:szCs w:val="24"/>
          <w:highlight w:val="none"/>
          <w:lang w:val="en-US" w:eastAsia="zh-CN"/>
        </w:rPr>
        <w:t xml:space="preserve">  </w:t>
      </w:r>
      <w:r>
        <w:rPr>
          <w:rFonts w:hint="default" w:ascii="Times New Roman" w:hAnsi="Times New Roman" w:eastAsia="宋体" w:cs="Times New Roman"/>
          <w:color w:val="auto"/>
          <w:kern w:val="0"/>
          <w:sz w:val="24"/>
          <w:szCs w:val="24"/>
          <w:highlight w:val="none"/>
        </w:rPr>
        <w:t>用人单位有下列情形之一的，依法责令限期改正，并处五万元以上三十万元以下的罚款；情节严重的，责令停止产生职业病危害的作业，或者提请有关人民政府按照国务院规定的权限责令关闭：</w:t>
      </w:r>
    </w:p>
    <w:p>
      <w:pPr>
        <w:keepNext w:val="0"/>
        <w:keepLines w:val="0"/>
        <w:pageBreakBefore w:val="0"/>
        <w:widowControl w:val="0"/>
        <w:kinsoku/>
        <w:wordWrap/>
        <w:overflowPunct/>
        <w:topLinePunct w:val="0"/>
        <w:autoSpaceDE/>
        <w:autoSpaceDN/>
        <w:bidi w:val="0"/>
        <w:adjustRightInd/>
        <w:snapToGrid/>
        <w:spacing w:before="0" w:after="0" w:line="54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（三）可能发生急性职业损伤的有毒、有害工作场所或者放射工作场所不符合法律有关规定的。 </w:t>
      </w:r>
    </w:p>
    <w:p>
      <w:pPr>
        <w:keepNext w:val="0"/>
        <w:keepLines w:val="0"/>
        <w:pageBreakBefore w:val="0"/>
        <w:widowControl w:val="0"/>
        <w:kinsoku/>
        <w:wordWrap/>
        <w:overflowPunct/>
        <w:topLinePunct w:val="0"/>
        <w:autoSpaceDE/>
        <w:autoSpaceDN/>
        <w:bidi w:val="0"/>
        <w:adjustRightInd/>
        <w:snapToGrid/>
        <w:spacing w:before="0" w:after="0" w:line="540" w:lineRule="exact"/>
        <w:ind w:firstLine="480" w:firstLineChars="200"/>
        <w:textAlignment w:val="auto"/>
        <w:rPr>
          <w:rFonts w:ascii="Times New Roman" w:hAnsi="Times New Roman" w:cs="Times New Roman"/>
          <w:highlight w:val="none"/>
        </w:rPr>
      </w:pPr>
      <w:r>
        <w:rPr>
          <w:rFonts w:hint="default" w:ascii="Times New Roman" w:hAnsi="Times New Roman" w:cs="Times New Roman"/>
          <w:sz w:val="24"/>
          <w:szCs w:val="24"/>
          <w:highlight w:val="none"/>
        </w:rPr>
        <w:t>裁量基准</w:t>
      </w:r>
    </w:p>
    <w:tbl>
      <w:tblPr>
        <w:tblStyle w:val="5"/>
        <w:tblW w:w="87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5290"/>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83" w:type="dxa"/>
            <w:noWrap w:val="0"/>
            <w:vAlign w:val="center"/>
          </w:tcPr>
          <w:p>
            <w:pPr>
              <w:spacing w:before="0" w:after="0" w:line="240" w:lineRule="auto"/>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违法</w:t>
            </w:r>
          </w:p>
          <w:p>
            <w:pPr>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程度</w:t>
            </w:r>
          </w:p>
        </w:tc>
        <w:tc>
          <w:tcPr>
            <w:tcW w:w="5290" w:type="dxa"/>
            <w:noWrap w:val="0"/>
            <w:vAlign w:val="center"/>
          </w:tcPr>
          <w:p>
            <w:pPr>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情节后果</w:t>
            </w:r>
          </w:p>
        </w:tc>
        <w:tc>
          <w:tcPr>
            <w:tcW w:w="2518" w:type="dxa"/>
            <w:noWrap w:val="0"/>
            <w:vAlign w:val="center"/>
          </w:tcPr>
          <w:p>
            <w:pPr>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3" w:type="dxa"/>
            <w:noWrap w:val="0"/>
            <w:vAlign w:val="center"/>
          </w:tcPr>
          <w:p>
            <w:pPr>
              <w:spacing w:before="0" w:after="0" w:line="240" w:lineRule="auto"/>
              <w:jc w:val="center"/>
              <w:rPr>
                <w:rFonts w:ascii="Times New Roman" w:hAnsi="Times New Roman" w:eastAsia="宋体" w:cs="Times New Roman"/>
                <w:highlight w:val="none"/>
              </w:rPr>
            </w:pPr>
            <w:r>
              <w:rPr>
                <w:rFonts w:hint="default" w:ascii="Times New Roman" w:hAnsi="Times New Roman" w:eastAsia="宋体" w:cs="Times New Roman"/>
                <w:highlight w:val="none"/>
              </w:rPr>
              <w:t>较轻</w:t>
            </w:r>
          </w:p>
        </w:tc>
        <w:tc>
          <w:tcPr>
            <w:tcW w:w="5290" w:type="dxa"/>
            <w:noWrap w:val="0"/>
            <w:vAlign w:val="center"/>
          </w:tcPr>
          <w:p>
            <w:pPr>
              <w:spacing w:before="0" w:after="0" w:line="240" w:lineRule="auto"/>
              <w:jc w:val="left"/>
              <w:rPr>
                <w:rFonts w:ascii="Times New Roman" w:hAnsi="Times New Roman" w:eastAsia="宋体" w:cs="Times New Roman"/>
                <w:highlight w:val="none"/>
              </w:rPr>
            </w:pPr>
            <w:r>
              <w:rPr>
                <w:rFonts w:hint="default" w:ascii="Times New Roman" w:hAnsi="Times New Roman" w:eastAsia="宋体" w:cs="Times New Roman"/>
                <w:highlight w:val="none"/>
              </w:rPr>
              <w:t>可能发生急性职业损伤的有毒、有害工作场所、放射工作场所或者放射性同位素的运输、贮存不符合《职业病防治法》第二十五条规定所列举的1种情形的</w:t>
            </w:r>
          </w:p>
        </w:tc>
        <w:tc>
          <w:tcPr>
            <w:tcW w:w="2518" w:type="dxa"/>
            <w:noWrap w:val="0"/>
            <w:vAlign w:val="center"/>
          </w:tcPr>
          <w:p>
            <w:pPr>
              <w:spacing w:before="0" w:after="0" w:line="240" w:lineRule="auto"/>
              <w:jc w:val="left"/>
              <w:rPr>
                <w:rFonts w:ascii="Times New Roman" w:hAnsi="Times New Roman" w:eastAsia="宋体" w:cs="Times New Roman"/>
                <w:highlight w:val="none"/>
              </w:rPr>
            </w:pPr>
            <w:r>
              <w:rPr>
                <w:rFonts w:hint="default" w:ascii="Times New Roman" w:hAnsi="Times New Roman" w:eastAsia="宋体" w:cs="Times New Roman"/>
                <w:highlight w:val="none"/>
              </w:rPr>
              <w:t>罚款50000元以上125000元以下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3" w:type="dxa"/>
            <w:noWrap w:val="0"/>
            <w:vAlign w:val="center"/>
          </w:tcPr>
          <w:p>
            <w:pPr>
              <w:spacing w:before="0" w:after="0" w:line="240" w:lineRule="auto"/>
              <w:jc w:val="center"/>
              <w:rPr>
                <w:rFonts w:ascii="Times New Roman" w:hAnsi="Times New Roman" w:eastAsia="宋体" w:cs="Times New Roman"/>
                <w:highlight w:val="none"/>
              </w:rPr>
            </w:pPr>
            <w:r>
              <w:rPr>
                <w:rFonts w:hint="default" w:ascii="Times New Roman" w:hAnsi="Times New Roman" w:eastAsia="宋体" w:cs="Times New Roman"/>
                <w:highlight w:val="none"/>
              </w:rPr>
              <w:t>一般</w:t>
            </w:r>
          </w:p>
        </w:tc>
        <w:tc>
          <w:tcPr>
            <w:tcW w:w="5290" w:type="dxa"/>
            <w:noWrap w:val="0"/>
            <w:vAlign w:val="center"/>
          </w:tcPr>
          <w:p>
            <w:pPr>
              <w:spacing w:before="0" w:after="0" w:line="240" w:lineRule="auto"/>
              <w:jc w:val="left"/>
              <w:rPr>
                <w:rFonts w:ascii="Times New Roman" w:hAnsi="Times New Roman" w:eastAsia="宋体" w:cs="Times New Roman"/>
                <w:highlight w:val="none"/>
              </w:rPr>
            </w:pPr>
            <w:r>
              <w:rPr>
                <w:rFonts w:hint="default" w:ascii="Times New Roman" w:hAnsi="Times New Roman" w:eastAsia="宋体" w:cs="Times New Roman"/>
                <w:highlight w:val="none"/>
              </w:rPr>
              <w:t>可能发生急性职业损伤的有毒、有害工作场所、放射工作场所或者放射性同位素的运输、贮存不符合《职业病防治法》第二十五条规定所列举的2种的情形的</w:t>
            </w:r>
          </w:p>
        </w:tc>
        <w:tc>
          <w:tcPr>
            <w:tcW w:w="2518" w:type="dxa"/>
            <w:noWrap w:val="0"/>
            <w:vAlign w:val="center"/>
          </w:tcPr>
          <w:p>
            <w:pPr>
              <w:spacing w:before="0" w:after="0" w:line="240" w:lineRule="auto"/>
              <w:jc w:val="both"/>
              <w:rPr>
                <w:rFonts w:ascii="Times New Roman" w:hAnsi="Times New Roman" w:eastAsia="宋体" w:cs="Times New Roman"/>
                <w:highlight w:val="none"/>
              </w:rPr>
            </w:pPr>
            <w:r>
              <w:rPr>
                <w:rFonts w:hint="default" w:ascii="Times New Roman" w:hAnsi="Times New Roman" w:eastAsia="宋体" w:cs="Times New Roman"/>
                <w:highlight w:val="none"/>
              </w:rPr>
              <w:t>罚款125000元以上225000元以下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3" w:type="dxa"/>
            <w:noWrap w:val="0"/>
            <w:vAlign w:val="center"/>
          </w:tcPr>
          <w:p>
            <w:pPr>
              <w:spacing w:before="0" w:after="0" w:line="240" w:lineRule="auto"/>
              <w:jc w:val="center"/>
              <w:rPr>
                <w:rFonts w:ascii="Times New Roman" w:hAnsi="Times New Roman" w:eastAsia="宋体" w:cs="Times New Roman"/>
                <w:highlight w:val="none"/>
              </w:rPr>
            </w:pPr>
            <w:r>
              <w:rPr>
                <w:rFonts w:hint="default" w:ascii="Times New Roman" w:hAnsi="Times New Roman" w:eastAsia="宋体" w:cs="Times New Roman"/>
                <w:highlight w:val="none"/>
              </w:rPr>
              <w:t>较重</w:t>
            </w:r>
          </w:p>
        </w:tc>
        <w:tc>
          <w:tcPr>
            <w:tcW w:w="5290" w:type="dxa"/>
            <w:noWrap w:val="0"/>
            <w:vAlign w:val="center"/>
          </w:tcPr>
          <w:p>
            <w:pPr>
              <w:spacing w:before="0" w:after="0" w:line="240" w:lineRule="auto"/>
              <w:jc w:val="left"/>
              <w:rPr>
                <w:rFonts w:ascii="Times New Roman" w:hAnsi="Times New Roman" w:eastAsia="宋体" w:cs="Times New Roman"/>
                <w:highlight w:val="none"/>
              </w:rPr>
            </w:pPr>
            <w:r>
              <w:rPr>
                <w:rFonts w:hint="default" w:ascii="Times New Roman" w:hAnsi="Times New Roman" w:eastAsia="宋体" w:cs="Times New Roman"/>
                <w:highlight w:val="none"/>
              </w:rPr>
              <w:t>可能发生急性职业损伤的有毒、有害工作场所、放射工作场所或者放射性同位素的运输、贮存不符合《职业病防治法》第二十五条规定所列举的3种以上的情形的</w:t>
            </w:r>
          </w:p>
        </w:tc>
        <w:tc>
          <w:tcPr>
            <w:tcW w:w="2518" w:type="dxa"/>
            <w:noWrap w:val="0"/>
            <w:vAlign w:val="center"/>
          </w:tcPr>
          <w:p>
            <w:pPr>
              <w:spacing w:before="0" w:after="0" w:line="240" w:lineRule="auto"/>
              <w:jc w:val="both"/>
              <w:rPr>
                <w:rFonts w:ascii="Times New Roman" w:hAnsi="Times New Roman" w:eastAsia="宋体" w:cs="Times New Roman"/>
                <w:highlight w:val="none"/>
              </w:rPr>
            </w:pPr>
            <w:r>
              <w:rPr>
                <w:rFonts w:hint="default" w:ascii="Times New Roman" w:hAnsi="Times New Roman" w:eastAsia="宋体" w:cs="Times New Roman"/>
                <w:highlight w:val="none"/>
              </w:rPr>
              <w:t>罚款225000元以上300000元以下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3" w:type="dxa"/>
            <w:noWrap w:val="0"/>
            <w:vAlign w:val="center"/>
          </w:tcPr>
          <w:p>
            <w:pPr>
              <w:spacing w:before="0" w:after="0" w:line="240" w:lineRule="auto"/>
              <w:jc w:val="center"/>
              <w:rPr>
                <w:rFonts w:ascii="Times New Roman" w:hAnsi="Times New Roman" w:eastAsia="宋体" w:cs="Times New Roman"/>
                <w:highlight w:val="none"/>
              </w:rPr>
            </w:pPr>
            <w:r>
              <w:rPr>
                <w:rFonts w:hint="default" w:ascii="Times New Roman" w:hAnsi="Times New Roman" w:eastAsia="宋体" w:cs="Times New Roman"/>
                <w:highlight w:val="none"/>
              </w:rPr>
              <w:t>严重</w:t>
            </w:r>
          </w:p>
        </w:tc>
        <w:tc>
          <w:tcPr>
            <w:tcW w:w="5290" w:type="dxa"/>
            <w:noWrap w:val="0"/>
            <w:vAlign w:val="center"/>
          </w:tcPr>
          <w:p>
            <w:pPr>
              <w:spacing w:before="0" w:after="0" w:line="240" w:lineRule="auto"/>
              <w:jc w:val="left"/>
              <w:rPr>
                <w:rFonts w:ascii="Times New Roman" w:hAnsi="Times New Roman" w:eastAsia="宋体" w:cs="Times New Roman"/>
                <w:highlight w:val="none"/>
              </w:rPr>
            </w:pPr>
            <w:r>
              <w:rPr>
                <w:rFonts w:hint="default" w:ascii="Times New Roman" w:hAnsi="Times New Roman" w:eastAsia="宋体" w:cs="Times New Roman"/>
                <w:highlight w:val="none"/>
              </w:rPr>
              <w:t>可能发生急性职业损伤的有毒、有害工作场所、放射工作场所或者放射性同位素的运输、贮存不符合《职业病防治法》第二十五条规定，造成严重后果的</w:t>
            </w:r>
          </w:p>
        </w:tc>
        <w:tc>
          <w:tcPr>
            <w:tcW w:w="2518" w:type="dxa"/>
            <w:noWrap w:val="0"/>
            <w:vAlign w:val="center"/>
          </w:tcPr>
          <w:p>
            <w:pPr>
              <w:spacing w:before="0" w:after="0" w:line="240" w:lineRule="auto"/>
              <w:jc w:val="both"/>
              <w:rPr>
                <w:rFonts w:ascii="Times New Roman" w:hAnsi="Times New Roman" w:eastAsia="宋体" w:cs="Times New Roman"/>
                <w:highlight w:val="none"/>
              </w:rPr>
            </w:pPr>
            <w:r>
              <w:rPr>
                <w:rFonts w:hint="default" w:ascii="Times New Roman" w:hAnsi="Times New Roman" w:eastAsia="宋体" w:cs="Times New Roman"/>
                <w:highlight w:val="none"/>
              </w:rPr>
              <w:t>责令停止产生职业病危害的作业，或者提请有关人民政府按照国务院规定的权限责令关闭</w:t>
            </w:r>
          </w:p>
        </w:tc>
      </w:tr>
    </w:tbl>
    <w:p>
      <w:pPr>
        <w:pStyle w:val="2"/>
        <w:spacing w:before="0" w:after="0" w:line="660" w:lineRule="exact"/>
        <w:ind w:firstLine="478" w:firstLineChars="200"/>
        <w:jc w:val="left"/>
        <w:rPr>
          <w:rFonts w:ascii="Times New Roman" w:hAnsi="Times New Roman" w:cs="Times New Roman"/>
          <w:b/>
          <w:bCs/>
          <w:spacing w:val="-1"/>
          <w:kern w:val="0"/>
          <w:sz w:val="24"/>
          <w:szCs w:val="24"/>
          <w:highlight w:val="none"/>
        </w:rPr>
      </w:pPr>
      <w:r>
        <w:rPr>
          <w:rFonts w:hint="default" w:ascii="Times New Roman" w:hAnsi="Times New Roman" w:cs="Times New Roman"/>
          <w:b/>
          <w:bCs/>
          <w:spacing w:val="-1"/>
          <w:kern w:val="0"/>
          <w:sz w:val="24"/>
          <w:szCs w:val="24"/>
          <w:highlight w:val="none"/>
        </w:rPr>
        <w:t>《职业卫生技术服务机构管理办法》</w:t>
      </w:r>
    </w:p>
    <w:p>
      <w:pPr>
        <w:pStyle w:val="2"/>
        <w:keepNext w:val="0"/>
        <w:keepLines w:val="0"/>
        <w:pageBreakBefore w:val="0"/>
        <w:widowControl w:val="0"/>
        <w:kinsoku/>
        <w:wordWrap/>
        <w:overflowPunct/>
        <w:topLinePunct w:val="0"/>
        <w:autoSpaceDE/>
        <w:autoSpaceDN/>
        <w:bidi w:val="0"/>
        <w:adjustRightInd/>
        <w:snapToGrid/>
        <w:spacing w:before="0" w:after="0" w:line="660" w:lineRule="exact"/>
        <w:ind w:firstLine="478" w:firstLineChars="200"/>
        <w:jc w:val="left"/>
        <w:textAlignment w:val="auto"/>
        <w:rPr>
          <w:rFonts w:ascii="Times New Roman" w:hAnsi="Times New Roman" w:cs="Times New Roman"/>
          <w:b/>
          <w:bCs/>
          <w:spacing w:val="-1"/>
          <w:kern w:val="0"/>
          <w:sz w:val="24"/>
          <w:szCs w:val="24"/>
          <w:highlight w:val="none"/>
        </w:rPr>
      </w:pPr>
      <w:r>
        <w:rPr>
          <w:rFonts w:hint="default" w:ascii="Times New Roman" w:hAnsi="Times New Roman" w:cs="Times New Roman"/>
          <w:b/>
          <w:bCs/>
          <w:spacing w:val="-1"/>
          <w:kern w:val="0"/>
          <w:sz w:val="24"/>
          <w:szCs w:val="24"/>
          <w:highlight w:val="none"/>
        </w:rPr>
        <w:t>58.职业卫生技术服务机构未按标准规范开展职业卫生技术服务，或者擅自更改、简化服务程序和相关内容的</w:t>
      </w:r>
    </w:p>
    <w:p>
      <w:pPr>
        <w:keepNext w:val="0"/>
        <w:keepLines w:val="0"/>
        <w:pageBreakBefore w:val="0"/>
        <w:widowControl w:val="0"/>
        <w:kinsoku/>
        <w:wordWrap/>
        <w:overflowPunct/>
        <w:topLinePunct w:val="0"/>
        <w:autoSpaceDE/>
        <w:autoSpaceDN/>
        <w:bidi w:val="0"/>
        <w:adjustRightInd/>
        <w:snapToGrid/>
        <w:spacing w:before="0" w:after="0" w:line="660" w:lineRule="exact"/>
        <w:ind w:firstLine="480" w:firstLineChars="200"/>
        <w:textAlignment w:val="auto"/>
        <w:rPr>
          <w:rFonts w:ascii="Times New Roman" w:hAnsi="Times New Roman" w:cs="Times New Roman"/>
          <w:sz w:val="24"/>
          <w:szCs w:val="24"/>
          <w:highlight w:val="none"/>
        </w:rPr>
      </w:pPr>
      <w:r>
        <w:rPr>
          <w:rFonts w:hint="default" w:ascii="Times New Roman" w:hAnsi="Times New Roman" w:cs="Times New Roman"/>
          <w:sz w:val="24"/>
          <w:szCs w:val="24"/>
          <w:highlight w:val="none"/>
        </w:rPr>
        <w:t>法律依据</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《职业卫生技术服务机构管理办法》第四十四条第（一）项：职业卫生技术服务机构有下列情形之一的，由县级以上地方卫生健康主管部门责令改正，给予警告，可以并处三万元以下罚款：</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（一）未按标准规范开展职业卫生技术服务，或者擅自更改、简化服务程序和相关内容。</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highlight w:val="none"/>
        </w:rPr>
      </w:pPr>
      <w:r>
        <w:rPr>
          <w:rFonts w:hint="default" w:ascii="Times New Roman" w:hAnsi="Times New Roman" w:cs="Times New Roman"/>
          <w:sz w:val="24"/>
          <w:szCs w:val="24"/>
          <w:highlight w:val="none"/>
        </w:rPr>
        <w:t>裁量基准</w:t>
      </w:r>
    </w:p>
    <w:tbl>
      <w:tblPr>
        <w:tblStyle w:val="5"/>
        <w:tblW w:w="9071"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586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219" w:type="dxa"/>
            <w:noWrap w:val="0"/>
            <w:vAlign w:val="center"/>
          </w:tcPr>
          <w:p>
            <w:pPr>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违法程度</w:t>
            </w:r>
          </w:p>
        </w:tc>
        <w:tc>
          <w:tcPr>
            <w:tcW w:w="5867" w:type="dxa"/>
            <w:noWrap w:val="0"/>
            <w:vAlign w:val="center"/>
          </w:tcPr>
          <w:p>
            <w:pPr>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情节后果</w:t>
            </w:r>
          </w:p>
        </w:tc>
        <w:tc>
          <w:tcPr>
            <w:tcW w:w="1985" w:type="dxa"/>
            <w:noWrap w:val="0"/>
            <w:vAlign w:val="center"/>
          </w:tcPr>
          <w:p>
            <w:pPr>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219" w:type="dxa"/>
            <w:vMerge w:val="restart"/>
            <w:noWrap w:val="0"/>
            <w:vAlign w:val="center"/>
          </w:tcPr>
          <w:p>
            <w:pPr>
              <w:pStyle w:val="2"/>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较轻</w:t>
            </w:r>
          </w:p>
        </w:tc>
        <w:tc>
          <w:tcPr>
            <w:tcW w:w="5867" w:type="dxa"/>
            <w:noWrap w:val="0"/>
            <w:vAlign w:val="center"/>
          </w:tcPr>
          <w:p>
            <w:pPr>
              <w:spacing w:before="0" w:after="0" w:line="240" w:lineRule="auto"/>
              <w:jc w:val="left"/>
              <w:rPr>
                <w:rFonts w:ascii="Times New Roman" w:hAnsi="Times New Roman" w:eastAsia="宋体" w:cs="Times New Roman"/>
                <w:highlight w:val="none"/>
              </w:rPr>
            </w:pPr>
            <w:r>
              <w:rPr>
                <w:rFonts w:hint="default" w:ascii="Times New Roman" w:hAnsi="Times New Roman" w:eastAsia="宋体" w:cs="Times New Roman"/>
                <w:kern w:val="0"/>
                <w:highlight w:val="none"/>
              </w:rPr>
              <w:t>未按标准规范开展职业卫生技术服务，或者擅自更改、简化服务程序和相关内容，职业卫生技术服务机构自行改正的</w:t>
            </w:r>
          </w:p>
        </w:tc>
        <w:tc>
          <w:tcPr>
            <w:tcW w:w="1985" w:type="dxa"/>
            <w:noWrap w:val="0"/>
            <w:vAlign w:val="center"/>
          </w:tcPr>
          <w:p>
            <w:pPr>
              <w:spacing w:before="0" w:after="0" w:line="240" w:lineRule="auto"/>
              <w:jc w:val="center"/>
              <w:rPr>
                <w:rFonts w:ascii="Times New Roman" w:hAnsi="Times New Roman" w:eastAsia="宋体" w:cs="Times New Roman"/>
                <w:highlight w:val="none"/>
              </w:rPr>
            </w:pPr>
            <w:r>
              <w:rPr>
                <w:rFonts w:hint="default" w:ascii="Times New Roman" w:hAnsi="Times New Roman" w:eastAsia="宋体" w:cs="Times New Roman"/>
                <w:kern w:val="0"/>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1219" w:type="dxa"/>
            <w:vMerge w:val="continue"/>
            <w:noWrap w:val="0"/>
            <w:vAlign w:val="center"/>
          </w:tcPr>
          <w:p>
            <w:pPr>
              <w:pStyle w:val="2"/>
              <w:spacing w:before="0" w:after="0" w:line="240" w:lineRule="auto"/>
              <w:jc w:val="center"/>
              <w:rPr>
                <w:rFonts w:ascii="Times New Roman" w:hAnsi="Times New Roman" w:eastAsia="宋体" w:cs="Times New Roman"/>
                <w:kern w:val="0"/>
                <w:highlight w:val="none"/>
              </w:rPr>
            </w:pPr>
          </w:p>
        </w:tc>
        <w:tc>
          <w:tcPr>
            <w:tcW w:w="5867"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职业卫生技术服务机构未按标准规范开展职业卫生技术服务，或者擅自更改、简化服务程序和相关内容，涉及其中一项</w:t>
            </w:r>
          </w:p>
        </w:tc>
        <w:tc>
          <w:tcPr>
            <w:tcW w:w="1985"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1219" w:type="dxa"/>
            <w:noWrap w:val="0"/>
            <w:vAlign w:val="center"/>
          </w:tcPr>
          <w:p>
            <w:pPr>
              <w:pStyle w:val="2"/>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一般</w:t>
            </w:r>
          </w:p>
        </w:tc>
        <w:tc>
          <w:tcPr>
            <w:tcW w:w="5867"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职业卫生技术服务机构未按标准规范开展职业卫生技术服务，或者擅自更改、简化服务程序和相关内容，涉及其中二项</w:t>
            </w:r>
          </w:p>
        </w:tc>
        <w:tc>
          <w:tcPr>
            <w:tcW w:w="1985"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警告，罚款9000元以上2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trPr>
        <w:tc>
          <w:tcPr>
            <w:tcW w:w="1219" w:type="dxa"/>
            <w:noWrap w:val="0"/>
            <w:vAlign w:val="center"/>
          </w:tcPr>
          <w:p>
            <w:pPr>
              <w:pStyle w:val="2"/>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较重</w:t>
            </w:r>
          </w:p>
        </w:tc>
        <w:tc>
          <w:tcPr>
            <w:tcW w:w="5867"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职业卫生技术服务机构未按标准规范开展职业卫生技术服务，或者擅自更改、简化服务程序和相关内容，涉及其中三项；或造成危害后果</w:t>
            </w:r>
          </w:p>
        </w:tc>
        <w:tc>
          <w:tcPr>
            <w:tcW w:w="1985"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000元以上30000元以下</w:t>
            </w:r>
          </w:p>
        </w:tc>
      </w:tr>
    </w:tbl>
    <w:p>
      <w:pPr>
        <w:pStyle w:val="2"/>
        <w:keepNext w:val="0"/>
        <w:keepLines w:val="0"/>
        <w:pageBreakBefore w:val="0"/>
        <w:widowControl w:val="0"/>
        <w:kinsoku/>
        <w:wordWrap/>
        <w:overflowPunct/>
        <w:topLinePunct w:val="0"/>
        <w:autoSpaceDE/>
        <w:autoSpaceDN/>
        <w:bidi w:val="0"/>
        <w:adjustRightInd/>
        <w:snapToGrid/>
        <w:spacing w:before="0" w:after="0" w:line="660" w:lineRule="exact"/>
        <w:ind w:firstLine="478" w:firstLineChars="200"/>
        <w:jc w:val="left"/>
        <w:textAlignment w:val="auto"/>
        <w:outlineLvl w:val="1"/>
        <w:rPr>
          <w:rFonts w:ascii="Times New Roman" w:hAnsi="Times New Roman" w:cs="Times New Roman"/>
          <w:b/>
          <w:bCs/>
          <w:spacing w:val="-1"/>
          <w:kern w:val="0"/>
          <w:sz w:val="24"/>
          <w:szCs w:val="24"/>
          <w:highlight w:val="none"/>
        </w:rPr>
      </w:pPr>
      <w:bookmarkStart w:id="8" w:name="_Toc3552"/>
      <w:bookmarkStart w:id="9" w:name="_Toc6127"/>
      <w:r>
        <w:rPr>
          <w:rFonts w:hint="default" w:ascii="Times New Roman" w:hAnsi="Times New Roman" w:cs="Times New Roman"/>
          <w:b/>
          <w:bCs/>
          <w:spacing w:val="-1"/>
          <w:kern w:val="0"/>
          <w:sz w:val="24"/>
          <w:szCs w:val="24"/>
          <w:highlight w:val="none"/>
        </w:rPr>
        <w:t>59.职业卫生技术服务机构未按规定实施委托检测的</w:t>
      </w:r>
      <w:bookmarkEnd w:id="8"/>
      <w:bookmarkEnd w:id="9"/>
    </w:p>
    <w:p>
      <w:pPr>
        <w:keepNext w:val="0"/>
        <w:keepLines w:val="0"/>
        <w:pageBreakBefore w:val="0"/>
        <w:widowControl w:val="0"/>
        <w:kinsoku/>
        <w:wordWrap/>
        <w:overflowPunct/>
        <w:topLinePunct w:val="0"/>
        <w:autoSpaceDE/>
        <w:autoSpaceDN/>
        <w:bidi w:val="0"/>
        <w:adjustRightInd/>
        <w:snapToGrid/>
        <w:spacing w:before="0" w:after="0" w:line="660" w:lineRule="exact"/>
        <w:ind w:firstLine="480" w:firstLineChars="200"/>
        <w:textAlignment w:val="auto"/>
        <w:rPr>
          <w:rFonts w:ascii="Times New Roman" w:hAnsi="Times New Roman" w:cs="Times New Roman"/>
          <w:sz w:val="24"/>
          <w:szCs w:val="24"/>
          <w:highlight w:val="none"/>
        </w:rPr>
      </w:pPr>
      <w:r>
        <w:rPr>
          <w:rFonts w:hint="default" w:ascii="Times New Roman" w:hAnsi="Times New Roman" w:cs="Times New Roman"/>
          <w:sz w:val="24"/>
          <w:szCs w:val="24"/>
          <w:highlight w:val="none"/>
        </w:rPr>
        <w:t>法律依据</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《职业卫生技术服务机构管理办法》第四十四条第（二）项：职业卫生技术服务机构有下列情形之一的，由县级以上地方卫生健康主管部门责令改正，给予警告，可以并处三万元以下罚款：</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rPr>
        <w:t>（二）未按规定实施委托检测的。</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highlight w:val="none"/>
        </w:rPr>
      </w:pPr>
      <w:r>
        <w:rPr>
          <w:rFonts w:hint="default" w:ascii="Times New Roman" w:hAnsi="Times New Roman" w:cs="Times New Roman"/>
          <w:sz w:val="24"/>
          <w:szCs w:val="24"/>
          <w:highlight w:val="none"/>
        </w:rPr>
        <w:t>裁量基准</w:t>
      </w:r>
    </w:p>
    <w:tbl>
      <w:tblPr>
        <w:tblStyle w:val="5"/>
        <w:tblW w:w="902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5641"/>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76" w:type="dxa"/>
            <w:noWrap w:val="0"/>
            <w:vAlign w:val="center"/>
          </w:tcPr>
          <w:p>
            <w:pPr>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违法程度</w:t>
            </w:r>
          </w:p>
        </w:tc>
        <w:tc>
          <w:tcPr>
            <w:tcW w:w="5641" w:type="dxa"/>
            <w:noWrap w:val="0"/>
            <w:vAlign w:val="center"/>
          </w:tcPr>
          <w:p>
            <w:pPr>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情节后果</w:t>
            </w:r>
          </w:p>
        </w:tc>
        <w:tc>
          <w:tcPr>
            <w:tcW w:w="2203" w:type="dxa"/>
            <w:noWrap w:val="0"/>
            <w:vAlign w:val="center"/>
          </w:tcPr>
          <w:p>
            <w:pPr>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176" w:type="dxa"/>
            <w:vMerge w:val="restart"/>
            <w:noWrap w:val="0"/>
            <w:vAlign w:val="center"/>
          </w:tcPr>
          <w:p>
            <w:pPr>
              <w:pStyle w:val="2"/>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较轻</w:t>
            </w:r>
          </w:p>
        </w:tc>
        <w:tc>
          <w:tcPr>
            <w:tcW w:w="5641"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未按规定实施委托检测，职业卫生技术服务机构自行改正的</w:t>
            </w:r>
          </w:p>
        </w:tc>
        <w:tc>
          <w:tcPr>
            <w:tcW w:w="2203" w:type="dxa"/>
            <w:noWrap w:val="0"/>
            <w:vAlign w:val="center"/>
          </w:tcPr>
          <w:p>
            <w:pPr>
              <w:spacing w:before="0" w:after="0" w:line="240" w:lineRule="auto"/>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6" w:type="dxa"/>
            <w:vMerge w:val="continue"/>
            <w:noWrap w:val="0"/>
            <w:vAlign w:val="center"/>
          </w:tcPr>
          <w:p>
            <w:pPr>
              <w:pStyle w:val="2"/>
              <w:spacing w:before="0" w:after="0" w:line="240" w:lineRule="auto"/>
              <w:jc w:val="center"/>
              <w:rPr>
                <w:rFonts w:ascii="Times New Roman" w:hAnsi="Times New Roman" w:eastAsia="宋体" w:cs="Times New Roman"/>
                <w:kern w:val="0"/>
                <w:highlight w:val="none"/>
              </w:rPr>
            </w:pPr>
          </w:p>
        </w:tc>
        <w:tc>
          <w:tcPr>
            <w:tcW w:w="5641"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职业卫生技术服务机构未按规定实施委托检测，涉及用人单位3家以下</w:t>
            </w:r>
          </w:p>
        </w:tc>
        <w:tc>
          <w:tcPr>
            <w:tcW w:w="2203"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6" w:type="dxa"/>
            <w:noWrap w:val="0"/>
            <w:vAlign w:val="center"/>
          </w:tcPr>
          <w:p>
            <w:pPr>
              <w:pStyle w:val="2"/>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一般</w:t>
            </w:r>
          </w:p>
        </w:tc>
        <w:tc>
          <w:tcPr>
            <w:tcW w:w="5641"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职业卫生技术服务机构未按规定实施委托检测，涉及3家以上6家以下</w:t>
            </w:r>
          </w:p>
        </w:tc>
        <w:tc>
          <w:tcPr>
            <w:tcW w:w="2203"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警告，罚款9000元以上2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6" w:type="dxa"/>
            <w:noWrap w:val="0"/>
            <w:vAlign w:val="center"/>
          </w:tcPr>
          <w:p>
            <w:pPr>
              <w:pStyle w:val="2"/>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较重</w:t>
            </w:r>
          </w:p>
        </w:tc>
        <w:tc>
          <w:tcPr>
            <w:tcW w:w="5641"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职业卫生技术服务机构未按规定实施委托检测，涉及6家以上或造成严重后果</w:t>
            </w:r>
          </w:p>
        </w:tc>
        <w:tc>
          <w:tcPr>
            <w:tcW w:w="2203"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000元以上30000元以下</w:t>
            </w:r>
          </w:p>
        </w:tc>
      </w:tr>
    </w:tbl>
    <w:p>
      <w:pPr>
        <w:pStyle w:val="2"/>
        <w:keepNext w:val="0"/>
        <w:keepLines w:val="0"/>
        <w:pageBreakBefore w:val="0"/>
        <w:widowControl w:val="0"/>
        <w:kinsoku/>
        <w:wordWrap/>
        <w:overflowPunct/>
        <w:topLinePunct w:val="0"/>
        <w:autoSpaceDE/>
        <w:autoSpaceDN/>
        <w:bidi w:val="0"/>
        <w:adjustRightInd/>
        <w:snapToGrid/>
        <w:spacing w:before="0" w:after="0" w:line="660" w:lineRule="exact"/>
        <w:ind w:firstLine="478" w:firstLineChars="200"/>
        <w:jc w:val="left"/>
        <w:textAlignment w:val="auto"/>
        <w:outlineLvl w:val="1"/>
        <w:rPr>
          <w:rFonts w:ascii="Times New Roman" w:hAnsi="Times New Roman" w:cs="Times New Roman"/>
          <w:b/>
          <w:bCs/>
          <w:spacing w:val="-1"/>
          <w:kern w:val="0"/>
          <w:sz w:val="24"/>
          <w:szCs w:val="24"/>
          <w:highlight w:val="none"/>
        </w:rPr>
      </w:pPr>
      <w:bookmarkStart w:id="10" w:name="_Toc17265"/>
      <w:bookmarkStart w:id="11" w:name="_Toc18905"/>
      <w:r>
        <w:rPr>
          <w:rFonts w:hint="default" w:ascii="Times New Roman" w:hAnsi="Times New Roman" w:cs="Times New Roman"/>
          <w:b/>
          <w:bCs/>
          <w:spacing w:val="-1"/>
          <w:kern w:val="0"/>
          <w:sz w:val="24"/>
          <w:szCs w:val="24"/>
          <w:highlight w:val="none"/>
        </w:rPr>
        <w:t>60.职业卫生技术服务机构转包职业卫生技术服务项目的</w:t>
      </w:r>
      <w:bookmarkEnd w:id="10"/>
      <w:bookmarkEnd w:id="11"/>
    </w:p>
    <w:p>
      <w:pPr>
        <w:keepNext w:val="0"/>
        <w:keepLines w:val="0"/>
        <w:pageBreakBefore w:val="0"/>
        <w:widowControl w:val="0"/>
        <w:kinsoku/>
        <w:wordWrap/>
        <w:overflowPunct/>
        <w:topLinePunct w:val="0"/>
        <w:autoSpaceDE/>
        <w:autoSpaceDN/>
        <w:bidi w:val="0"/>
        <w:adjustRightInd/>
        <w:snapToGrid/>
        <w:spacing w:before="0" w:after="0" w:line="660" w:lineRule="exact"/>
        <w:ind w:firstLine="480" w:firstLineChars="200"/>
        <w:textAlignment w:val="auto"/>
        <w:rPr>
          <w:rFonts w:ascii="Times New Roman" w:hAnsi="Times New Roman" w:cs="Times New Roman"/>
          <w:sz w:val="24"/>
          <w:szCs w:val="24"/>
          <w:highlight w:val="none"/>
        </w:rPr>
      </w:pPr>
      <w:r>
        <w:rPr>
          <w:rFonts w:hint="default" w:ascii="Times New Roman" w:hAnsi="Times New Roman" w:cs="Times New Roman"/>
          <w:sz w:val="24"/>
          <w:szCs w:val="24"/>
          <w:highlight w:val="none"/>
        </w:rPr>
        <w:t>法律依据</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《职业卫生技术服务机构管理办法》第四十四条第（三）项：职业卫生技术服务机构有下列情形之一的，由县级以上地方卫生健康主管部门责令改正，给予警告，可以并处三万元以下罚款：</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（三）转包职业卫生技术服务项目的。</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highlight w:val="none"/>
        </w:rPr>
      </w:pPr>
      <w:r>
        <w:rPr>
          <w:rFonts w:hint="default" w:ascii="Times New Roman" w:hAnsi="Times New Roman" w:cs="Times New Roman"/>
          <w:sz w:val="24"/>
          <w:szCs w:val="24"/>
          <w:highlight w:val="none"/>
        </w:rPr>
        <w:t>裁量基准</w:t>
      </w:r>
    </w:p>
    <w:tbl>
      <w:tblPr>
        <w:tblStyle w:val="5"/>
        <w:tblW w:w="89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5283"/>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246" w:type="dxa"/>
            <w:noWrap w:val="0"/>
            <w:vAlign w:val="center"/>
          </w:tcPr>
          <w:p>
            <w:pPr>
              <w:spacing w:before="0" w:after="0" w:line="400" w:lineRule="exact"/>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违法程度</w:t>
            </w:r>
          </w:p>
        </w:tc>
        <w:tc>
          <w:tcPr>
            <w:tcW w:w="5283" w:type="dxa"/>
            <w:noWrap w:val="0"/>
            <w:vAlign w:val="center"/>
          </w:tcPr>
          <w:p>
            <w:pPr>
              <w:spacing w:before="0" w:after="0" w:line="400" w:lineRule="exact"/>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情节后果</w:t>
            </w:r>
          </w:p>
        </w:tc>
        <w:tc>
          <w:tcPr>
            <w:tcW w:w="2390" w:type="dxa"/>
            <w:noWrap w:val="0"/>
            <w:vAlign w:val="center"/>
          </w:tcPr>
          <w:p>
            <w:pPr>
              <w:spacing w:before="0" w:after="0" w:line="400" w:lineRule="exact"/>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restart"/>
            <w:noWrap w:val="0"/>
            <w:vAlign w:val="center"/>
          </w:tcPr>
          <w:p>
            <w:pPr>
              <w:pStyle w:val="2"/>
              <w:spacing w:before="0" w:after="0" w:line="400" w:lineRule="exact"/>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较轻</w:t>
            </w:r>
          </w:p>
        </w:tc>
        <w:tc>
          <w:tcPr>
            <w:tcW w:w="5283" w:type="dxa"/>
            <w:noWrap w:val="0"/>
            <w:vAlign w:val="center"/>
          </w:tcPr>
          <w:p>
            <w:pPr>
              <w:spacing w:before="0" w:after="0" w:line="400" w:lineRule="exact"/>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职业卫生技术服务机构转包职业卫生技术服务项目，未实际</w:t>
            </w:r>
            <w:r>
              <w:rPr>
                <w:rFonts w:hint="default" w:ascii="Times New Roman" w:hAnsi="Times New Roman" w:eastAsia="宋体" w:cs="Times New Roman"/>
                <w:kern w:val="0"/>
                <w:highlight w:val="none"/>
                <w:lang w:val="en-US" w:eastAsia="zh-CN"/>
              </w:rPr>
              <w:t>运行</w:t>
            </w:r>
            <w:r>
              <w:rPr>
                <w:rFonts w:hint="default" w:ascii="Times New Roman" w:hAnsi="Times New Roman" w:eastAsia="宋体" w:cs="Times New Roman"/>
                <w:kern w:val="0"/>
                <w:highlight w:val="none"/>
              </w:rPr>
              <w:t>的</w:t>
            </w:r>
          </w:p>
        </w:tc>
        <w:tc>
          <w:tcPr>
            <w:tcW w:w="2390" w:type="dxa"/>
            <w:noWrap w:val="0"/>
            <w:vAlign w:val="center"/>
          </w:tcPr>
          <w:p>
            <w:pPr>
              <w:spacing w:before="0" w:after="0" w:line="400" w:lineRule="exact"/>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continue"/>
            <w:noWrap w:val="0"/>
            <w:vAlign w:val="center"/>
          </w:tcPr>
          <w:p>
            <w:pPr>
              <w:pStyle w:val="2"/>
              <w:spacing w:before="0" w:after="0" w:line="400" w:lineRule="exact"/>
              <w:jc w:val="center"/>
              <w:rPr>
                <w:rFonts w:ascii="Times New Roman" w:hAnsi="Times New Roman" w:eastAsia="宋体" w:cs="Times New Roman"/>
                <w:kern w:val="0"/>
                <w:highlight w:val="none"/>
              </w:rPr>
            </w:pPr>
          </w:p>
        </w:tc>
        <w:tc>
          <w:tcPr>
            <w:tcW w:w="5283" w:type="dxa"/>
            <w:noWrap w:val="0"/>
            <w:vAlign w:val="center"/>
          </w:tcPr>
          <w:p>
            <w:pPr>
              <w:spacing w:before="0" w:after="0" w:line="400" w:lineRule="exact"/>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职业卫生技术服务机构转包3项以下职业卫生技术服务项目，或转包时间在3个月以下</w:t>
            </w:r>
          </w:p>
        </w:tc>
        <w:tc>
          <w:tcPr>
            <w:tcW w:w="2390" w:type="dxa"/>
            <w:noWrap w:val="0"/>
            <w:vAlign w:val="center"/>
          </w:tcPr>
          <w:p>
            <w:pPr>
              <w:spacing w:before="0" w:after="0" w:line="400" w:lineRule="exact"/>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46" w:type="dxa"/>
            <w:noWrap w:val="0"/>
            <w:vAlign w:val="center"/>
          </w:tcPr>
          <w:p>
            <w:pPr>
              <w:pStyle w:val="2"/>
              <w:spacing w:before="0" w:after="0" w:line="400" w:lineRule="exact"/>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一般</w:t>
            </w:r>
          </w:p>
        </w:tc>
        <w:tc>
          <w:tcPr>
            <w:tcW w:w="5283" w:type="dxa"/>
            <w:noWrap w:val="0"/>
            <w:vAlign w:val="center"/>
          </w:tcPr>
          <w:p>
            <w:pPr>
              <w:spacing w:before="0" w:after="0" w:line="400" w:lineRule="exact"/>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职业卫生技术服务机构转包3项以上6项以下职业卫生技术服务项目，或转包时间在3个月以上6个月以下</w:t>
            </w:r>
          </w:p>
        </w:tc>
        <w:tc>
          <w:tcPr>
            <w:tcW w:w="2390" w:type="dxa"/>
            <w:noWrap w:val="0"/>
            <w:vAlign w:val="center"/>
          </w:tcPr>
          <w:p>
            <w:pPr>
              <w:spacing w:before="0" w:after="0" w:line="400" w:lineRule="exact"/>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警告，罚款9000元以上2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noWrap w:val="0"/>
            <w:vAlign w:val="center"/>
          </w:tcPr>
          <w:p>
            <w:pPr>
              <w:pStyle w:val="2"/>
              <w:spacing w:before="0" w:after="0" w:line="400" w:lineRule="exact"/>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较重</w:t>
            </w:r>
          </w:p>
        </w:tc>
        <w:tc>
          <w:tcPr>
            <w:tcW w:w="5283" w:type="dxa"/>
            <w:noWrap w:val="0"/>
            <w:vAlign w:val="center"/>
          </w:tcPr>
          <w:p>
            <w:pPr>
              <w:spacing w:before="0" w:after="0" w:line="400" w:lineRule="exact"/>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职业卫生技术服务机构转包6项以上职业卫生技术服务项目，或转包时间在6个月以上</w:t>
            </w:r>
          </w:p>
        </w:tc>
        <w:tc>
          <w:tcPr>
            <w:tcW w:w="2390" w:type="dxa"/>
            <w:noWrap w:val="0"/>
            <w:vAlign w:val="center"/>
          </w:tcPr>
          <w:p>
            <w:pPr>
              <w:spacing w:before="0" w:after="0" w:line="400" w:lineRule="exact"/>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000元以上30000元以下</w:t>
            </w:r>
          </w:p>
        </w:tc>
      </w:tr>
    </w:tbl>
    <w:p>
      <w:pPr>
        <w:keepNext w:val="0"/>
        <w:keepLines w:val="0"/>
        <w:pageBreakBefore w:val="0"/>
        <w:widowControl w:val="0"/>
        <w:numPr>
          <w:ilvl w:val="0"/>
          <w:numId w:val="4"/>
        </w:numPr>
        <w:kinsoku/>
        <w:wordWrap/>
        <w:overflowPunct/>
        <w:topLinePunct w:val="0"/>
        <w:autoSpaceDE/>
        <w:autoSpaceDN/>
        <w:bidi w:val="0"/>
        <w:adjustRightInd/>
        <w:snapToGrid/>
        <w:spacing w:before="0" w:after="0" w:line="660" w:lineRule="exact"/>
        <w:ind w:firstLine="478" w:firstLineChars="200"/>
        <w:textAlignment w:val="auto"/>
        <w:rPr>
          <w:rFonts w:hint="default" w:ascii="Times New Roman" w:hAnsi="Times New Roman" w:cs="Times New Roman"/>
          <w:b/>
          <w:bCs/>
          <w:spacing w:val="-1"/>
          <w:kern w:val="0"/>
          <w:sz w:val="24"/>
          <w:szCs w:val="24"/>
          <w:highlight w:val="none"/>
        </w:rPr>
      </w:pPr>
      <w:r>
        <w:rPr>
          <w:rFonts w:hint="default" w:ascii="Times New Roman" w:hAnsi="Times New Roman" w:cs="Times New Roman"/>
          <w:b/>
          <w:bCs/>
          <w:spacing w:val="-1"/>
          <w:kern w:val="0"/>
          <w:sz w:val="24"/>
          <w:szCs w:val="24"/>
          <w:highlight w:val="none"/>
        </w:rPr>
        <w:t>职业卫生技术服务机构未按规定以书面形式与用人单位明确技术服务内容、范围以及双方责任的</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60" w:lineRule="exact"/>
        <w:ind w:firstLine="480" w:firstLineChars="200"/>
        <w:textAlignment w:val="auto"/>
        <w:rPr>
          <w:rFonts w:ascii="Times New Roman" w:hAnsi="Times New Roman" w:cs="Times New Roman"/>
          <w:sz w:val="24"/>
          <w:szCs w:val="24"/>
          <w:highlight w:val="none"/>
        </w:rPr>
      </w:pPr>
      <w:r>
        <w:rPr>
          <w:rFonts w:hint="default" w:ascii="Times New Roman" w:hAnsi="Times New Roman" w:cs="Times New Roman"/>
          <w:sz w:val="24"/>
          <w:szCs w:val="24"/>
          <w:highlight w:val="none"/>
        </w:rPr>
        <w:t>法律依据</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color w:val="000000"/>
          <w:kern w:val="0"/>
          <w:sz w:val="24"/>
          <w:szCs w:val="24"/>
          <w:highlight w:val="none"/>
        </w:rPr>
      </w:pPr>
      <w:r>
        <w:rPr>
          <w:rFonts w:hint="default" w:ascii="Times New Roman" w:hAnsi="Times New Roman" w:cs="Times New Roman"/>
          <w:kern w:val="0"/>
          <w:sz w:val="24"/>
          <w:szCs w:val="24"/>
          <w:highlight w:val="none"/>
        </w:rPr>
        <w:t>《职业卫生技术服务机构管理办法》第四十四条第（四）项：职业卫生技术服务机构有</w:t>
      </w:r>
      <w:r>
        <w:rPr>
          <w:rFonts w:hint="default" w:ascii="Times New Roman" w:hAnsi="Times New Roman" w:cs="Times New Roman"/>
          <w:color w:val="000000"/>
          <w:kern w:val="0"/>
          <w:sz w:val="24"/>
          <w:szCs w:val="24"/>
          <w:highlight w:val="none"/>
        </w:rPr>
        <w:t>下列情形之一的，由县级以上地方卫生健康主管部门责令改正，给予警告，可以并处三万元以下罚款：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firstLine="240" w:firstLineChars="100"/>
        <w:textAlignment w:val="auto"/>
        <w:rPr>
          <w:rFonts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（四）未按规定以书面形式与用人单位明确技术服务内容、范围以及双方责任的。</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color w:val="000000"/>
          <w:highlight w:val="none"/>
        </w:rPr>
      </w:pPr>
      <w:r>
        <w:rPr>
          <w:rFonts w:hint="default" w:ascii="Times New Roman" w:hAnsi="Times New Roman" w:cs="Times New Roman"/>
          <w:color w:val="000000"/>
          <w:sz w:val="24"/>
          <w:szCs w:val="24"/>
          <w:highlight w:val="none"/>
        </w:rPr>
        <w:t>裁量基准</w:t>
      </w:r>
    </w:p>
    <w:tbl>
      <w:tblPr>
        <w:tblStyle w:val="5"/>
        <w:tblW w:w="89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5211"/>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111" w:type="dxa"/>
            <w:noWrap w:val="0"/>
            <w:vAlign w:val="center"/>
          </w:tcPr>
          <w:p>
            <w:pPr>
              <w:spacing w:before="0" w:after="0" w:line="240" w:lineRule="auto"/>
              <w:jc w:val="center"/>
              <w:rPr>
                <w:rFonts w:ascii="Times New Roman" w:hAnsi="Times New Roman" w:eastAsia="宋体" w:cs="Times New Roman"/>
                <w:color w:val="000000"/>
                <w:kern w:val="0"/>
                <w:highlight w:val="none"/>
              </w:rPr>
            </w:pPr>
            <w:r>
              <w:rPr>
                <w:rFonts w:hint="default" w:ascii="Times New Roman" w:hAnsi="Times New Roman" w:eastAsia="宋体" w:cs="Times New Roman"/>
                <w:color w:val="000000"/>
                <w:highlight w:val="none"/>
              </w:rPr>
              <w:t>违法程度</w:t>
            </w:r>
          </w:p>
        </w:tc>
        <w:tc>
          <w:tcPr>
            <w:tcW w:w="5211" w:type="dxa"/>
            <w:noWrap w:val="0"/>
            <w:vAlign w:val="center"/>
          </w:tcPr>
          <w:p>
            <w:pPr>
              <w:spacing w:before="0" w:after="0" w:line="240" w:lineRule="auto"/>
              <w:jc w:val="center"/>
              <w:rPr>
                <w:rFonts w:ascii="Times New Roman" w:hAnsi="Times New Roman" w:eastAsia="宋体" w:cs="Times New Roman"/>
                <w:color w:val="000000"/>
                <w:kern w:val="0"/>
                <w:highlight w:val="none"/>
              </w:rPr>
            </w:pPr>
            <w:r>
              <w:rPr>
                <w:rFonts w:hint="default" w:ascii="Times New Roman" w:hAnsi="Times New Roman" w:eastAsia="宋体" w:cs="Times New Roman"/>
                <w:color w:val="000000"/>
                <w:highlight w:val="none"/>
              </w:rPr>
              <w:t>情节后果</w:t>
            </w:r>
          </w:p>
        </w:tc>
        <w:tc>
          <w:tcPr>
            <w:tcW w:w="2657" w:type="dxa"/>
            <w:noWrap w:val="0"/>
            <w:vAlign w:val="center"/>
          </w:tcPr>
          <w:p>
            <w:pPr>
              <w:spacing w:before="0" w:after="0" w:line="240" w:lineRule="auto"/>
              <w:jc w:val="center"/>
              <w:rPr>
                <w:rFonts w:ascii="Times New Roman" w:hAnsi="Times New Roman" w:eastAsia="宋体" w:cs="Times New Roman"/>
                <w:color w:val="000000"/>
                <w:kern w:val="0"/>
                <w:highlight w:val="none"/>
              </w:rPr>
            </w:pPr>
            <w:r>
              <w:rPr>
                <w:rFonts w:hint="default" w:ascii="Times New Roman" w:hAnsi="Times New Roman" w:eastAsia="宋体" w:cs="Times New Roman"/>
                <w:color w:val="000000"/>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111" w:type="dxa"/>
            <w:vMerge w:val="restart"/>
            <w:noWrap w:val="0"/>
            <w:vAlign w:val="center"/>
          </w:tcPr>
          <w:p>
            <w:pPr>
              <w:pStyle w:val="2"/>
              <w:spacing w:before="0" w:after="0" w:line="240" w:lineRule="auto"/>
              <w:jc w:val="center"/>
              <w:rPr>
                <w:rFonts w:ascii="Times New Roman" w:hAnsi="Times New Roman" w:eastAsia="宋体" w:cs="Times New Roman"/>
                <w:color w:val="000000"/>
                <w:kern w:val="0"/>
                <w:highlight w:val="none"/>
              </w:rPr>
            </w:pPr>
            <w:r>
              <w:rPr>
                <w:rFonts w:hint="default" w:ascii="Times New Roman" w:hAnsi="Times New Roman" w:eastAsia="宋体" w:cs="Times New Roman"/>
                <w:color w:val="000000"/>
                <w:kern w:val="0"/>
                <w:highlight w:val="none"/>
              </w:rPr>
              <w:t>较轻</w:t>
            </w:r>
          </w:p>
        </w:tc>
        <w:tc>
          <w:tcPr>
            <w:tcW w:w="5211" w:type="dxa"/>
            <w:noWrap w:val="0"/>
            <w:vAlign w:val="center"/>
          </w:tcPr>
          <w:p>
            <w:pPr>
              <w:pStyle w:val="2"/>
              <w:spacing w:before="0" w:after="0" w:line="240" w:lineRule="auto"/>
              <w:jc w:val="left"/>
              <w:rPr>
                <w:rFonts w:ascii="Times New Roman" w:hAnsi="Times New Roman" w:eastAsia="宋体" w:cs="Times New Roman"/>
                <w:color w:val="000000"/>
                <w:highlight w:val="none"/>
              </w:rPr>
            </w:pPr>
            <w:r>
              <w:rPr>
                <w:rFonts w:hint="default" w:ascii="Times New Roman" w:hAnsi="Times New Roman" w:eastAsia="宋体" w:cs="Times New Roman"/>
                <w:color w:val="000000"/>
                <w:kern w:val="0"/>
                <w:highlight w:val="none"/>
              </w:rPr>
              <w:t>未按规定以书面形式与用人单位明确技术服务内容、范围以及双方责任，且自行改正的</w:t>
            </w:r>
          </w:p>
        </w:tc>
        <w:tc>
          <w:tcPr>
            <w:tcW w:w="2657" w:type="dxa"/>
            <w:noWrap w:val="0"/>
            <w:vAlign w:val="center"/>
          </w:tcPr>
          <w:p>
            <w:pPr>
              <w:spacing w:before="0" w:after="0" w:line="240" w:lineRule="auto"/>
              <w:jc w:val="center"/>
              <w:rPr>
                <w:rFonts w:ascii="Times New Roman" w:hAnsi="Times New Roman" w:eastAsia="宋体" w:cs="Times New Roman"/>
                <w:color w:val="000000"/>
                <w:highlight w:val="none"/>
              </w:rPr>
            </w:pPr>
            <w:r>
              <w:rPr>
                <w:rFonts w:hint="default" w:ascii="Times New Roman" w:hAnsi="Times New Roman" w:eastAsia="宋体" w:cs="Times New Roman"/>
                <w:color w:val="000000"/>
                <w:kern w:val="0"/>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1" w:type="dxa"/>
            <w:vMerge w:val="continue"/>
            <w:noWrap w:val="0"/>
            <w:vAlign w:val="center"/>
          </w:tcPr>
          <w:p>
            <w:pPr>
              <w:pStyle w:val="2"/>
              <w:spacing w:before="0" w:after="0" w:line="240" w:lineRule="auto"/>
              <w:jc w:val="center"/>
              <w:rPr>
                <w:rFonts w:ascii="Times New Roman" w:hAnsi="Times New Roman" w:eastAsia="宋体" w:cs="Times New Roman"/>
                <w:kern w:val="0"/>
                <w:highlight w:val="none"/>
              </w:rPr>
            </w:pPr>
          </w:p>
        </w:tc>
        <w:tc>
          <w:tcPr>
            <w:tcW w:w="5211"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职业卫生技术服务机构未按规定以书面形式与用人单位明确技术服务内容、范围以及双方责任，涉及用人单位3家以下</w:t>
            </w:r>
          </w:p>
        </w:tc>
        <w:tc>
          <w:tcPr>
            <w:tcW w:w="2657"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1" w:type="dxa"/>
            <w:noWrap w:val="0"/>
            <w:vAlign w:val="center"/>
          </w:tcPr>
          <w:p>
            <w:pPr>
              <w:pStyle w:val="2"/>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一般</w:t>
            </w:r>
          </w:p>
        </w:tc>
        <w:tc>
          <w:tcPr>
            <w:tcW w:w="5211"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职业卫生技术服务机构未按规定以书面形式与用人单位明确技术服务内容、范围以及双方责任，涉及用人单位3家以上6家以下</w:t>
            </w:r>
          </w:p>
        </w:tc>
        <w:tc>
          <w:tcPr>
            <w:tcW w:w="2657"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警告，罚款9000元以上2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1" w:type="dxa"/>
            <w:noWrap w:val="0"/>
            <w:vAlign w:val="center"/>
          </w:tcPr>
          <w:p>
            <w:pPr>
              <w:pStyle w:val="2"/>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较重</w:t>
            </w:r>
          </w:p>
        </w:tc>
        <w:tc>
          <w:tcPr>
            <w:tcW w:w="5211"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职业卫生技术服务机构未按规定以书面形式与用人单位明确技术服务内容、范围以及双方责任，涉及用人单位6家以上</w:t>
            </w:r>
          </w:p>
        </w:tc>
        <w:tc>
          <w:tcPr>
            <w:tcW w:w="2657"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000元以上30000元以下</w:t>
            </w:r>
          </w:p>
        </w:tc>
      </w:tr>
    </w:tbl>
    <w:p>
      <w:pPr>
        <w:pStyle w:val="2"/>
        <w:keepNext w:val="0"/>
        <w:keepLines w:val="0"/>
        <w:pageBreakBefore w:val="0"/>
        <w:widowControl w:val="0"/>
        <w:kinsoku/>
        <w:wordWrap/>
        <w:overflowPunct/>
        <w:topLinePunct w:val="0"/>
        <w:autoSpaceDE/>
        <w:autoSpaceDN/>
        <w:bidi w:val="0"/>
        <w:adjustRightInd/>
        <w:snapToGrid/>
        <w:spacing w:before="0" w:after="0" w:line="660" w:lineRule="exact"/>
        <w:ind w:firstLine="478" w:firstLineChars="200"/>
        <w:jc w:val="left"/>
        <w:textAlignment w:val="auto"/>
        <w:outlineLvl w:val="1"/>
        <w:rPr>
          <w:rFonts w:ascii="Times New Roman" w:hAnsi="Times New Roman" w:cs="Times New Roman"/>
          <w:b/>
          <w:bCs/>
          <w:spacing w:val="-1"/>
          <w:kern w:val="0"/>
          <w:sz w:val="24"/>
          <w:szCs w:val="24"/>
          <w:highlight w:val="none"/>
        </w:rPr>
      </w:pPr>
      <w:bookmarkStart w:id="12" w:name="_Toc11440"/>
      <w:bookmarkStart w:id="13" w:name="_Toc830"/>
      <w:r>
        <w:rPr>
          <w:rFonts w:hint="default" w:ascii="Times New Roman" w:hAnsi="Times New Roman" w:cs="Times New Roman"/>
          <w:b/>
          <w:bCs/>
          <w:spacing w:val="-1"/>
          <w:kern w:val="0"/>
          <w:sz w:val="24"/>
          <w:szCs w:val="24"/>
          <w:highlight w:val="none"/>
        </w:rPr>
        <w:t>62.职业卫生技术服务机构使用非本机构专业技术人员从事职业卫生技术服务活动的</w:t>
      </w:r>
      <w:bookmarkEnd w:id="12"/>
      <w:bookmarkEnd w:id="13"/>
    </w:p>
    <w:p>
      <w:pPr>
        <w:keepNext w:val="0"/>
        <w:keepLines w:val="0"/>
        <w:pageBreakBefore w:val="0"/>
        <w:widowControl w:val="0"/>
        <w:kinsoku/>
        <w:wordWrap/>
        <w:overflowPunct/>
        <w:topLinePunct w:val="0"/>
        <w:autoSpaceDE/>
        <w:autoSpaceDN/>
        <w:bidi w:val="0"/>
        <w:adjustRightInd/>
        <w:snapToGrid/>
        <w:spacing w:before="0" w:after="0" w:line="660" w:lineRule="exact"/>
        <w:ind w:firstLine="480" w:firstLineChars="200"/>
        <w:textAlignment w:val="auto"/>
        <w:rPr>
          <w:rFonts w:ascii="Times New Roman" w:hAnsi="Times New Roman" w:cs="Times New Roman"/>
          <w:sz w:val="24"/>
          <w:szCs w:val="24"/>
          <w:highlight w:val="none"/>
        </w:rPr>
      </w:pPr>
      <w:r>
        <w:rPr>
          <w:rFonts w:hint="default" w:ascii="Times New Roman" w:hAnsi="Times New Roman" w:cs="Times New Roman"/>
          <w:sz w:val="24"/>
          <w:szCs w:val="24"/>
          <w:highlight w:val="none"/>
        </w:rPr>
        <w:t>法律依据</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《职业卫生技术服务机构管理办法》第四十四条第（五）项：职业卫生技术服务机构有下列情形之一的，由县级以上地方卫生健康主管部门责令改正，给予警告，可以并处三万元以下罚款：</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（五）使用非本机构专业技术人员从事职业卫生技术服务活动的。</w:t>
      </w:r>
    </w:p>
    <w:p>
      <w:pPr>
        <w:spacing w:after="0" w:line="440" w:lineRule="exact"/>
        <w:ind w:firstLine="480" w:firstLineChars="200"/>
        <w:rPr>
          <w:rFonts w:cs="Times New Roman"/>
        </w:rPr>
      </w:pPr>
      <w:r>
        <w:rPr>
          <w:rFonts w:hint="default" w:ascii="Times New Roman" w:hAnsi="Times New Roman" w:cs="Times New Roman"/>
          <w:sz w:val="24"/>
          <w:szCs w:val="24"/>
          <w:highlight w:val="none"/>
        </w:rPr>
        <w:t>裁量基准</w:t>
      </w:r>
    </w:p>
    <w:tbl>
      <w:tblPr>
        <w:tblStyle w:val="5"/>
        <w:tblW w:w="8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820"/>
        <w:gridCol w:w="2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145" w:type="dxa"/>
            <w:noWrap w:val="0"/>
            <w:vAlign w:val="center"/>
          </w:tcPr>
          <w:p>
            <w:pPr>
              <w:spacing w:before="0" w:after="0" w:line="240" w:lineRule="auto"/>
              <w:jc w:val="center"/>
              <w:rPr>
                <w:rFonts w:ascii="Times New Roman" w:hAnsi="Times New Roman" w:eastAsia="宋体" w:cs="Times New Roman"/>
                <w:kern w:val="0"/>
                <w:sz w:val="18"/>
                <w:szCs w:val="18"/>
                <w:highlight w:val="none"/>
              </w:rPr>
            </w:pPr>
            <w:r>
              <w:rPr>
                <w:rFonts w:hint="default" w:ascii="Times New Roman" w:hAnsi="Times New Roman" w:eastAsia="宋体" w:cs="Times New Roman"/>
                <w:highlight w:val="none"/>
              </w:rPr>
              <w:t>违法程度</w:t>
            </w:r>
          </w:p>
        </w:tc>
        <w:tc>
          <w:tcPr>
            <w:tcW w:w="4820" w:type="dxa"/>
            <w:noWrap w:val="0"/>
            <w:vAlign w:val="center"/>
          </w:tcPr>
          <w:p>
            <w:pPr>
              <w:spacing w:before="0" w:after="0" w:line="240" w:lineRule="auto"/>
              <w:jc w:val="center"/>
              <w:rPr>
                <w:rFonts w:ascii="Times New Roman" w:hAnsi="Times New Roman" w:eastAsia="宋体" w:cs="Times New Roman"/>
                <w:kern w:val="0"/>
                <w:sz w:val="18"/>
                <w:szCs w:val="18"/>
                <w:highlight w:val="none"/>
              </w:rPr>
            </w:pPr>
            <w:r>
              <w:rPr>
                <w:rFonts w:hint="default" w:ascii="Times New Roman" w:hAnsi="Times New Roman" w:eastAsia="宋体" w:cs="Times New Roman"/>
                <w:highlight w:val="none"/>
              </w:rPr>
              <w:t>情节后果</w:t>
            </w:r>
          </w:p>
        </w:tc>
        <w:tc>
          <w:tcPr>
            <w:tcW w:w="2848" w:type="dxa"/>
            <w:noWrap w:val="0"/>
            <w:vAlign w:val="center"/>
          </w:tcPr>
          <w:p>
            <w:pPr>
              <w:spacing w:before="0" w:after="0" w:line="240" w:lineRule="auto"/>
              <w:jc w:val="center"/>
              <w:rPr>
                <w:rFonts w:ascii="Times New Roman" w:hAnsi="Times New Roman" w:eastAsia="宋体" w:cs="Times New Roman"/>
                <w:kern w:val="0"/>
                <w:sz w:val="18"/>
                <w:szCs w:val="18"/>
                <w:highlight w:val="none"/>
              </w:rPr>
            </w:pPr>
            <w:r>
              <w:rPr>
                <w:rFonts w:hint="default" w:ascii="Times New Roman" w:hAnsi="Times New Roman" w:eastAsia="宋体" w:cs="Times New Roman"/>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5" w:type="dxa"/>
            <w:noWrap w:val="0"/>
            <w:vAlign w:val="center"/>
          </w:tcPr>
          <w:p>
            <w:pPr>
              <w:pStyle w:val="2"/>
              <w:spacing w:before="0" w:after="0" w:line="240" w:lineRule="auto"/>
              <w:jc w:val="center"/>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较轻</w:t>
            </w:r>
          </w:p>
        </w:tc>
        <w:tc>
          <w:tcPr>
            <w:tcW w:w="4820" w:type="dxa"/>
            <w:noWrap w:val="0"/>
            <w:vAlign w:val="center"/>
          </w:tcPr>
          <w:p>
            <w:pPr>
              <w:spacing w:before="0" w:after="0" w:line="240" w:lineRule="auto"/>
              <w:jc w:val="left"/>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职业卫生技术服务机构使用1名非本机构专业技术人员从事职业卫生技术服务活动</w:t>
            </w:r>
          </w:p>
        </w:tc>
        <w:tc>
          <w:tcPr>
            <w:tcW w:w="2848" w:type="dxa"/>
            <w:noWrap w:val="0"/>
            <w:vAlign w:val="center"/>
          </w:tcPr>
          <w:p>
            <w:pPr>
              <w:spacing w:before="0" w:after="0" w:line="240" w:lineRule="auto"/>
              <w:jc w:val="left"/>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警告，罚款9000元以下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145" w:type="dxa"/>
            <w:noWrap w:val="0"/>
            <w:vAlign w:val="center"/>
          </w:tcPr>
          <w:p>
            <w:pPr>
              <w:pStyle w:val="2"/>
              <w:spacing w:before="0" w:after="0" w:line="240" w:lineRule="auto"/>
              <w:jc w:val="center"/>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一般</w:t>
            </w:r>
          </w:p>
        </w:tc>
        <w:tc>
          <w:tcPr>
            <w:tcW w:w="4820" w:type="dxa"/>
            <w:noWrap w:val="0"/>
            <w:vAlign w:val="center"/>
          </w:tcPr>
          <w:p>
            <w:pPr>
              <w:spacing w:before="0" w:after="0" w:line="240" w:lineRule="auto"/>
              <w:jc w:val="left"/>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职业卫生技术服务机构使用2名非本机构专业技术人员从事职业卫生技术服务活动</w:t>
            </w:r>
          </w:p>
        </w:tc>
        <w:tc>
          <w:tcPr>
            <w:tcW w:w="2848" w:type="dxa"/>
            <w:noWrap w:val="0"/>
            <w:vAlign w:val="center"/>
          </w:tcPr>
          <w:p>
            <w:pPr>
              <w:spacing w:before="0" w:after="0" w:line="240" w:lineRule="auto"/>
              <w:jc w:val="left"/>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警告，罚款9000元以上21000元以下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5" w:type="dxa"/>
            <w:noWrap w:val="0"/>
            <w:vAlign w:val="center"/>
          </w:tcPr>
          <w:p>
            <w:pPr>
              <w:pStyle w:val="2"/>
              <w:spacing w:before="0" w:after="0" w:line="240" w:lineRule="auto"/>
              <w:jc w:val="center"/>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较重</w:t>
            </w:r>
          </w:p>
        </w:tc>
        <w:tc>
          <w:tcPr>
            <w:tcW w:w="4820" w:type="dxa"/>
            <w:noWrap w:val="0"/>
            <w:vAlign w:val="center"/>
          </w:tcPr>
          <w:p>
            <w:pPr>
              <w:spacing w:before="0" w:after="0" w:line="240" w:lineRule="auto"/>
              <w:jc w:val="left"/>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职业卫生技术服务机构使用3名以上非本机构专业技术人员从事职业卫生技术服务活动</w:t>
            </w:r>
          </w:p>
        </w:tc>
        <w:tc>
          <w:tcPr>
            <w:tcW w:w="2848" w:type="dxa"/>
            <w:noWrap w:val="0"/>
            <w:vAlign w:val="center"/>
          </w:tcPr>
          <w:p>
            <w:pPr>
              <w:spacing w:before="0" w:after="0" w:line="240" w:lineRule="auto"/>
              <w:jc w:val="both"/>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警告，罚款21000元以上30000元以下</w:t>
            </w:r>
          </w:p>
        </w:tc>
      </w:tr>
    </w:tbl>
    <w:p>
      <w:pPr>
        <w:pStyle w:val="2"/>
        <w:keepNext w:val="0"/>
        <w:keepLines w:val="0"/>
        <w:pageBreakBefore w:val="0"/>
        <w:widowControl w:val="0"/>
        <w:kinsoku/>
        <w:wordWrap/>
        <w:overflowPunct/>
        <w:topLinePunct w:val="0"/>
        <w:autoSpaceDE/>
        <w:autoSpaceDN/>
        <w:bidi w:val="0"/>
        <w:adjustRightInd/>
        <w:snapToGrid/>
        <w:spacing w:before="0" w:after="0" w:line="660" w:lineRule="exact"/>
        <w:ind w:firstLine="478" w:firstLineChars="200"/>
        <w:jc w:val="left"/>
        <w:textAlignment w:val="auto"/>
        <w:rPr>
          <w:rFonts w:ascii="Times New Roman" w:hAnsi="Times New Roman" w:cs="Times New Roman"/>
          <w:b/>
          <w:bCs/>
          <w:spacing w:val="-1"/>
          <w:kern w:val="0"/>
          <w:sz w:val="24"/>
          <w:szCs w:val="24"/>
          <w:highlight w:val="none"/>
        </w:rPr>
      </w:pPr>
      <w:r>
        <w:rPr>
          <w:rFonts w:hint="default" w:ascii="Times New Roman" w:hAnsi="Times New Roman" w:cs="Times New Roman"/>
          <w:b/>
          <w:bCs/>
          <w:spacing w:val="-1"/>
          <w:kern w:val="0"/>
          <w:sz w:val="24"/>
          <w:szCs w:val="24"/>
          <w:highlight w:val="none"/>
        </w:rPr>
        <w:t>63.职业卫生技术服务机构安排未达到技术评审考核评估要求的专业技术人员参与职业卫生技术服务的</w:t>
      </w:r>
    </w:p>
    <w:p>
      <w:pPr>
        <w:keepNext w:val="0"/>
        <w:keepLines w:val="0"/>
        <w:pageBreakBefore w:val="0"/>
        <w:widowControl w:val="0"/>
        <w:kinsoku/>
        <w:wordWrap/>
        <w:overflowPunct/>
        <w:topLinePunct w:val="0"/>
        <w:autoSpaceDE/>
        <w:autoSpaceDN/>
        <w:bidi w:val="0"/>
        <w:adjustRightInd/>
        <w:snapToGrid/>
        <w:spacing w:before="0" w:after="0" w:line="660" w:lineRule="exact"/>
        <w:ind w:firstLine="480" w:firstLineChars="200"/>
        <w:textAlignment w:val="auto"/>
        <w:rPr>
          <w:rFonts w:ascii="Times New Roman" w:hAnsi="Times New Roman" w:cs="Times New Roman"/>
          <w:sz w:val="24"/>
          <w:szCs w:val="24"/>
          <w:highlight w:val="none"/>
        </w:rPr>
      </w:pPr>
      <w:r>
        <w:rPr>
          <w:rFonts w:hint="default" w:ascii="Times New Roman" w:hAnsi="Times New Roman" w:cs="Times New Roman"/>
          <w:sz w:val="24"/>
          <w:szCs w:val="24"/>
          <w:highlight w:val="none"/>
        </w:rPr>
        <w:t>法律依据</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《职业卫生技术服务机构管理办法》第四十四条第（六）项：职业卫生技术服务机构有下列情形之一的，由县级以上地方卫生健康主管部门责令改正，给予警告，可以并处三万元以下罚款：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lang w:eastAsia="zh-CN"/>
        </w:rPr>
        <w:t>（</w:t>
      </w:r>
      <w:r>
        <w:rPr>
          <w:rFonts w:hint="default" w:ascii="Times New Roman" w:hAnsi="Times New Roman" w:cs="Times New Roman"/>
          <w:kern w:val="0"/>
          <w:sz w:val="24"/>
          <w:szCs w:val="24"/>
          <w:highlight w:val="none"/>
          <w:lang w:val="en-US" w:eastAsia="zh-CN"/>
        </w:rPr>
        <w:t>六）</w:t>
      </w:r>
      <w:r>
        <w:rPr>
          <w:rFonts w:hint="default" w:ascii="Times New Roman" w:hAnsi="Times New Roman" w:cs="Times New Roman"/>
          <w:kern w:val="0"/>
          <w:sz w:val="24"/>
          <w:szCs w:val="24"/>
          <w:highlight w:val="none"/>
        </w:rPr>
        <w:t>安排未达到技术评审考核评估要求的专业技术人员参与职业卫生技术服务的。</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cs="Times New Roman"/>
          <w:highlight w:val="none"/>
        </w:rPr>
      </w:pPr>
      <w:r>
        <w:rPr>
          <w:rFonts w:hint="default" w:ascii="Times New Roman" w:hAnsi="Times New Roman" w:cs="Times New Roman"/>
          <w:sz w:val="24"/>
          <w:szCs w:val="24"/>
          <w:highlight w:val="none"/>
        </w:rPr>
        <w:t>裁量基准</w:t>
      </w:r>
    </w:p>
    <w:tbl>
      <w:tblPr>
        <w:tblStyle w:val="5"/>
        <w:tblW w:w="8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5356"/>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074" w:type="dxa"/>
            <w:noWrap w:val="0"/>
            <w:vAlign w:val="center"/>
          </w:tcPr>
          <w:p>
            <w:pPr>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违法程度</w:t>
            </w:r>
          </w:p>
        </w:tc>
        <w:tc>
          <w:tcPr>
            <w:tcW w:w="5356" w:type="dxa"/>
            <w:noWrap w:val="0"/>
            <w:vAlign w:val="center"/>
          </w:tcPr>
          <w:p>
            <w:pPr>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情节后果</w:t>
            </w:r>
          </w:p>
        </w:tc>
        <w:tc>
          <w:tcPr>
            <w:tcW w:w="2529" w:type="dxa"/>
            <w:noWrap w:val="0"/>
            <w:vAlign w:val="center"/>
          </w:tcPr>
          <w:p>
            <w:pPr>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0"/>
            <w:vAlign w:val="center"/>
          </w:tcPr>
          <w:p>
            <w:pPr>
              <w:pStyle w:val="2"/>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较轻</w:t>
            </w:r>
          </w:p>
        </w:tc>
        <w:tc>
          <w:tcPr>
            <w:tcW w:w="5356"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职业卫生技术服务机构安排未达到技术评审考核评估要求的专业技术人员参与职业卫生技术服务，涉及人数3人以下</w:t>
            </w:r>
          </w:p>
        </w:tc>
        <w:tc>
          <w:tcPr>
            <w:tcW w:w="2529"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0"/>
            <w:vAlign w:val="center"/>
          </w:tcPr>
          <w:p>
            <w:pPr>
              <w:pStyle w:val="2"/>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一般</w:t>
            </w:r>
          </w:p>
        </w:tc>
        <w:tc>
          <w:tcPr>
            <w:tcW w:w="5356"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职业卫生技术服务机构安排未达到技术评审考核评估要求的专业技术人员参与职业卫生技术服务，涉及人数3人以上6人以下</w:t>
            </w:r>
          </w:p>
        </w:tc>
        <w:tc>
          <w:tcPr>
            <w:tcW w:w="2529"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警告，罚款9000元以上2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1074" w:type="dxa"/>
            <w:noWrap w:val="0"/>
            <w:vAlign w:val="center"/>
          </w:tcPr>
          <w:p>
            <w:pPr>
              <w:pStyle w:val="2"/>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较重</w:t>
            </w:r>
          </w:p>
        </w:tc>
        <w:tc>
          <w:tcPr>
            <w:tcW w:w="5356"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职业卫生技术服务机构安排未达到技术评审考核评估要求的专业技术人员参与职业卫生技术服务，涉及人数6人以上</w:t>
            </w:r>
          </w:p>
        </w:tc>
        <w:tc>
          <w:tcPr>
            <w:tcW w:w="2529"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000元以上30000元以下</w:t>
            </w:r>
          </w:p>
        </w:tc>
      </w:tr>
    </w:tbl>
    <w:p>
      <w:pPr>
        <w:pStyle w:val="2"/>
        <w:keepNext w:val="0"/>
        <w:keepLines w:val="0"/>
        <w:pageBreakBefore w:val="0"/>
        <w:widowControl w:val="0"/>
        <w:kinsoku/>
        <w:wordWrap/>
        <w:overflowPunct/>
        <w:topLinePunct w:val="0"/>
        <w:autoSpaceDE/>
        <w:autoSpaceDN/>
        <w:bidi w:val="0"/>
        <w:adjustRightInd/>
        <w:snapToGrid/>
        <w:spacing w:before="0" w:after="0" w:line="660" w:lineRule="exact"/>
        <w:ind w:firstLine="478" w:firstLineChars="200"/>
        <w:jc w:val="left"/>
        <w:textAlignment w:val="auto"/>
        <w:outlineLvl w:val="1"/>
        <w:rPr>
          <w:rFonts w:hint="default" w:ascii="Times New Roman" w:hAnsi="Times New Roman" w:cs="Times New Roman"/>
          <w:b/>
          <w:bCs/>
          <w:spacing w:val="-1"/>
          <w:kern w:val="0"/>
          <w:sz w:val="24"/>
          <w:szCs w:val="24"/>
          <w:highlight w:val="none"/>
        </w:rPr>
      </w:pPr>
      <w:bookmarkStart w:id="14" w:name="_Toc5014"/>
      <w:bookmarkStart w:id="15" w:name="_Toc11385"/>
      <w:r>
        <w:rPr>
          <w:rFonts w:hint="default" w:ascii="Times New Roman" w:hAnsi="Times New Roman" w:cs="Times New Roman"/>
          <w:b/>
          <w:bCs/>
          <w:spacing w:val="-1"/>
          <w:kern w:val="0"/>
          <w:sz w:val="24"/>
          <w:szCs w:val="24"/>
          <w:highlight w:val="none"/>
        </w:rPr>
        <w:t>《用人单位职业健康监护监督管理办法》</w:t>
      </w:r>
    </w:p>
    <w:p>
      <w:pPr>
        <w:pStyle w:val="2"/>
        <w:keepNext w:val="0"/>
        <w:keepLines w:val="0"/>
        <w:pageBreakBefore w:val="0"/>
        <w:widowControl w:val="0"/>
        <w:kinsoku/>
        <w:wordWrap/>
        <w:overflowPunct/>
        <w:topLinePunct w:val="0"/>
        <w:autoSpaceDE/>
        <w:autoSpaceDN/>
        <w:bidi w:val="0"/>
        <w:adjustRightInd/>
        <w:snapToGrid/>
        <w:spacing w:before="0" w:after="0" w:line="660" w:lineRule="exact"/>
        <w:ind w:firstLine="478" w:firstLineChars="200"/>
        <w:jc w:val="left"/>
        <w:textAlignment w:val="auto"/>
        <w:outlineLvl w:val="1"/>
        <w:rPr>
          <w:rFonts w:ascii="Times New Roman" w:hAnsi="Times New Roman" w:cs="Times New Roman"/>
          <w:b/>
          <w:bCs/>
          <w:spacing w:val="-1"/>
          <w:kern w:val="0"/>
          <w:sz w:val="24"/>
          <w:szCs w:val="24"/>
          <w:highlight w:val="none"/>
        </w:rPr>
      </w:pPr>
      <w:r>
        <w:rPr>
          <w:rFonts w:hint="default" w:ascii="Times New Roman" w:hAnsi="Times New Roman" w:cs="Times New Roman"/>
          <w:b/>
          <w:bCs/>
          <w:spacing w:val="-1"/>
          <w:kern w:val="0"/>
          <w:sz w:val="24"/>
          <w:szCs w:val="24"/>
          <w:highlight w:val="none"/>
        </w:rPr>
        <w:t>67.用人单位未按照规定制定职业健康监护计划和落实专项经费的</w:t>
      </w:r>
      <w:bookmarkEnd w:id="14"/>
      <w:bookmarkEnd w:id="15"/>
    </w:p>
    <w:p>
      <w:pPr>
        <w:keepNext w:val="0"/>
        <w:keepLines w:val="0"/>
        <w:pageBreakBefore w:val="0"/>
        <w:widowControl w:val="0"/>
        <w:kinsoku/>
        <w:wordWrap/>
        <w:overflowPunct/>
        <w:topLinePunct w:val="0"/>
        <w:autoSpaceDE/>
        <w:autoSpaceDN/>
        <w:bidi w:val="0"/>
        <w:adjustRightInd/>
        <w:snapToGrid/>
        <w:spacing w:before="0" w:after="0" w:line="660" w:lineRule="exact"/>
        <w:ind w:firstLine="480" w:firstLineChars="200"/>
        <w:textAlignment w:val="auto"/>
        <w:rPr>
          <w:rFonts w:ascii="Times New Roman" w:hAnsi="Times New Roman" w:cs="Times New Roman"/>
          <w:sz w:val="24"/>
          <w:szCs w:val="24"/>
          <w:highlight w:val="none"/>
        </w:rPr>
      </w:pPr>
      <w:r>
        <w:rPr>
          <w:rFonts w:hint="default" w:ascii="Times New Roman" w:hAnsi="Times New Roman" w:cs="Times New Roman"/>
          <w:sz w:val="24"/>
          <w:szCs w:val="24"/>
          <w:highlight w:val="none"/>
        </w:rPr>
        <w:t>法律依据</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《用人单位职业健康监护监督管理办法》第二十六条第（二）项：用人单位有下列行为之一的，给予警告，责令限期改正，可以并处3万元以下的罚款：</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（二）未按照规定制定职业健康监护计划和落实专项经费的。</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highlight w:val="none"/>
        </w:rPr>
      </w:pPr>
      <w:r>
        <w:rPr>
          <w:rFonts w:hint="default" w:ascii="Times New Roman" w:hAnsi="Times New Roman" w:cs="Times New Roman"/>
          <w:sz w:val="24"/>
          <w:szCs w:val="24"/>
          <w:highlight w:val="none"/>
        </w:rPr>
        <w:t>裁量基准</w:t>
      </w:r>
    </w:p>
    <w:tbl>
      <w:tblPr>
        <w:tblStyle w:val="5"/>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5789"/>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192" w:type="dxa"/>
            <w:noWrap w:val="0"/>
            <w:vAlign w:val="center"/>
          </w:tcPr>
          <w:p>
            <w:pPr>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违法程度</w:t>
            </w:r>
          </w:p>
        </w:tc>
        <w:tc>
          <w:tcPr>
            <w:tcW w:w="5789" w:type="dxa"/>
            <w:noWrap w:val="0"/>
            <w:vAlign w:val="center"/>
          </w:tcPr>
          <w:p>
            <w:pPr>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情节后果</w:t>
            </w:r>
          </w:p>
        </w:tc>
        <w:tc>
          <w:tcPr>
            <w:tcW w:w="2090" w:type="dxa"/>
            <w:noWrap w:val="0"/>
            <w:vAlign w:val="center"/>
          </w:tcPr>
          <w:p>
            <w:pPr>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Merge w:val="restart"/>
            <w:noWrap w:val="0"/>
            <w:vAlign w:val="center"/>
          </w:tcPr>
          <w:p>
            <w:pPr>
              <w:pStyle w:val="2"/>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较轻</w:t>
            </w:r>
          </w:p>
        </w:tc>
        <w:tc>
          <w:tcPr>
            <w:tcW w:w="5789" w:type="dxa"/>
            <w:noWrap w:val="0"/>
            <w:vAlign w:val="center"/>
          </w:tcPr>
          <w:p>
            <w:pPr>
              <w:pStyle w:val="2"/>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用人单位未按照规定制定职业健康监护计划和落实专项经费</w:t>
            </w:r>
          </w:p>
        </w:tc>
        <w:tc>
          <w:tcPr>
            <w:tcW w:w="2090" w:type="dxa"/>
            <w:noWrap w:val="0"/>
            <w:vAlign w:val="center"/>
          </w:tcPr>
          <w:p>
            <w:pPr>
              <w:pStyle w:val="2"/>
              <w:spacing w:before="0" w:after="0" w:line="240" w:lineRule="auto"/>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Merge w:val="continue"/>
            <w:noWrap w:val="0"/>
            <w:vAlign w:val="center"/>
          </w:tcPr>
          <w:p>
            <w:pPr>
              <w:pStyle w:val="2"/>
              <w:spacing w:before="0" w:after="0" w:line="240" w:lineRule="auto"/>
              <w:jc w:val="center"/>
              <w:rPr>
                <w:rFonts w:ascii="Times New Roman" w:hAnsi="Times New Roman" w:eastAsia="宋体" w:cs="Times New Roman"/>
                <w:kern w:val="0"/>
                <w:highlight w:val="none"/>
              </w:rPr>
            </w:pPr>
          </w:p>
        </w:tc>
        <w:tc>
          <w:tcPr>
            <w:tcW w:w="5789" w:type="dxa"/>
            <w:noWrap w:val="0"/>
            <w:vAlign w:val="center"/>
          </w:tcPr>
          <w:p>
            <w:pPr>
              <w:pStyle w:val="2"/>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用人单位未制定职业健康监护计划</w:t>
            </w:r>
          </w:p>
        </w:tc>
        <w:tc>
          <w:tcPr>
            <w:tcW w:w="2090" w:type="dxa"/>
            <w:noWrap w:val="0"/>
            <w:vAlign w:val="center"/>
          </w:tcPr>
          <w:p>
            <w:pPr>
              <w:pStyle w:val="2"/>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noWrap w:val="0"/>
            <w:vAlign w:val="center"/>
          </w:tcPr>
          <w:p>
            <w:pPr>
              <w:pStyle w:val="2"/>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一般</w:t>
            </w:r>
          </w:p>
        </w:tc>
        <w:tc>
          <w:tcPr>
            <w:tcW w:w="5789" w:type="dxa"/>
            <w:noWrap w:val="0"/>
            <w:vAlign w:val="center"/>
          </w:tcPr>
          <w:p>
            <w:pPr>
              <w:pStyle w:val="2"/>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用人单位未落实专项经费</w:t>
            </w:r>
          </w:p>
        </w:tc>
        <w:tc>
          <w:tcPr>
            <w:tcW w:w="2090" w:type="dxa"/>
            <w:noWrap w:val="0"/>
            <w:vAlign w:val="center"/>
          </w:tcPr>
          <w:p>
            <w:pPr>
              <w:pStyle w:val="2"/>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警告，罚款9000元以上2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noWrap w:val="0"/>
            <w:vAlign w:val="center"/>
          </w:tcPr>
          <w:p>
            <w:pPr>
              <w:pStyle w:val="2"/>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较重</w:t>
            </w:r>
          </w:p>
        </w:tc>
        <w:tc>
          <w:tcPr>
            <w:tcW w:w="5789" w:type="dxa"/>
            <w:noWrap w:val="0"/>
            <w:vAlign w:val="center"/>
          </w:tcPr>
          <w:p>
            <w:pPr>
              <w:pStyle w:val="2"/>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用人单位未按照规定制定职业健康监护计划和落实专项经费，造成危害后果的</w:t>
            </w:r>
          </w:p>
        </w:tc>
        <w:tc>
          <w:tcPr>
            <w:tcW w:w="2090" w:type="dxa"/>
            <w:noWrap w:val="0"/>
            <w:vAlign w:val="center"/>
          </w:tcPr>
          <w:p>
            <w:pPr>
              <w:pStyle w:val="2"/>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000元以上30000元以下</w:t>
            </w:r>
          </w:p>
        </w:tc>
      </w:tr>
    </w:tbl>
    <w:p>
      <w:pPr>
        <w:pStyle w:val="2"/>
        <w:keepNext w:val="0"/>
        <w:keepLines w:val="0"/>
        <w:pageBreakBefore w:val="0"/>
        <w:widowControl w:val="0"/>
        <w:kinsoku/>
        <w:wordWrap/>
        <w:overflowPunct/>
        <w:topLinePunct w:val="0"/>
        <w:autoSpaceDE/>
        <w:autoSpaceDN/>
        <w:bidi w:val="0"/>
        <w:adjustRightInd/>
        <w:snapToGrid/>
        <w:spacing w:before="0" w:after="0" w:line="660" w:lineRule="exact"/>
        <w:ind w:firstLine="478" w:firstLineChars="200"/>
        <w:jc w:val="left"/>
        <w:textAlignment w:val="auto"/>
        <w:outlineLvl w:val="1"/>
        <w:rPr>
          <w:rFonts w:ascii="Times New Roman" w:hAnsi="Times New Roman" w:cs="Times New Roman"/>
          <w:b/>
          <w:bCs/>
          <w:spacing w:val="-1"/>
          <w:kern w:val="0"/>
          <w:sz w:val="24"/>
          <w:szCs w:val="24"/>
          <w:highlight w:val="none"/>
        </w:rPr>
      </w:pPr>
      <w:bookmarkStart w:id="16" w:name="_Toc30096"/>
      <w:bookmarkStart w:id="17" w:name="_Toc16067"/>
      <w:r>
        <w:rPr>
          <w:rFonts w:hint="default" w:ascii="Times New Roman" w:hAnsi="Times New Roman" w:cs="Times New Roman"/>
          <w:b/>
          <w:bCs/>
          <w:spacing w:val="-1"/>
          <w:kern w:val="0"/>
          <w:sz w:val="24"/>
          <w:szCs w:val="24"/>
          <w:highlight w:val="none"/>
        </w:rPr>
        <w:t>68.用人单位弄虚作假，指使他人冒名顶替参加职业健康检查的</w:t>
      </w:r>
      <w:bookmarkEnd w:id="16"/>
      <w:bookmarkEnd w:id="17"/>
    </w:p>
    <w:p>
      <w:pPr>
        <w:keepNext w:val="0"/>
        <w:keepLines w:val="0"/>
        <w:pageBreakBefore w:val="0"/>
        <w:widowControl w:val="0"/>
        <w:kinsoku/>
        <w:wordWrap/>
        <w:overflowPunct/>
        <w:topLinePunct w:val="0"/>
        <w:autoSpaceDE/>
        <w:autoSpaceDN/>
        <w:bidi w:val="0"/>
        <w:adjustRightInd/>
        <w:snapToGrid/>
        <w:spacing w:before="0" w:after="0" w:line="660" w:lineRule="exact"/>
        <w:ind w:firstLine="480" w:firstLineChars="200"/>
        <w:textAlignment w:val="auto"/>
        <w:rPr>
          <w:rFonts w:ascii="Times New Roman" w:hAnsi="Times New Roman" w:cs="Times New Roman"/>
          <w:sz w:val="24"/>
          <w:szCs w:val="24"/>
          <w:highlight w:val="none"/>
        </w:rPr>
      </w:pPr>
      <w:r>
        <w:rPr>
          <w:rFonts w:hint="default" w:ascii="Times New Roman" w:hAnsi="Times New Roman" w:cs="Times New Roman"/>
          <w:sz w:val="24"/>
          <w:szCs w:val="24"/>
          <w:highlight w:val="none"/>
        </w:rPr>
        <w:t>法律依据</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《用人单位职业健康监护监督管理办法》第二十六条第（三）项：用人单位有下列行为之一的，给予警告，责令限期改正，可以并处3万元以下的罚款：</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（三）弄虚作假，指使他人冒名顶替参加职业健康检查的。</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highlight w:val="none"/>
        </w:rPr>
      </w:pPr>
      <w:r>
        <w:rPr>
          <w:rFonts w:hint="default" w:ascii="Times New Roman" w:hAnsi="Times New Roman" w:cs="Times New Roman"/>
          <w:sz w:val="24"/>
          <w:szCs w:val="24"/>
          <w:highlight w:val="none"/>
        </w:rPr>
        <w:t>裁量基准</w:t>
      </w:r>
    </w:p>
    <w:tbl>
      <w:tblPr>
        <w:tblStyle w:val="5"/>
        <w:tblW w:w="9015"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5369"/>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130" w:type="dxa"/>
            <w:noWrap w:val="0"/>
            <w:vAlign w:val="center"/>
          </w:tcPr>
          <w:p>
            <w:pPr>
              <w:spacing w:before="0" w:after="0" w:line="240" w:lineRule="auto"/>
              <w:jc w:val="center"/>
              <w:rPr>
                <w:rFonts w:ascii="Times New Roman" w:hAnsi="Times New Roman" w:eastAsia="宋体" w:cs="Times New Roman"/>
                <w:kern w:val="0"/>
                <w:sz w:val="18"/>
                <w:szCs w:val="18"/>
                <w:highlight w:val="none"/>
              </w:rPr>
            </w:pPr>
            <w:r>
              <w:rPr>
                <w:rFonts w:hint="default" w:ascii="Times New Roman" w:hAnsi="Times New Roman" w:eastAsia="宋体" w:cs="Times New Roman"/>
                <w:highlight w:val="none"/>
              </w:rPr>
              <w:t>违法程度</w:t>
            </w:r>
          </w:p>
        </w:tc>
        <w:tc>
          <w:tcPr>
            <w:tcW w:w="5369" w:type="dxa"/>
            <w:noWrap w:val="0"/>
            <w:vAlign w:val="center"/>
          </w:tcPr>
          <w:p>
            <w:pPr>
              <w:spacing w:before="0" w:after="0" w:line="240" w:lineRule="auto"/>
              <w:jc w:val="center"/>
              <w:rPr>
                <w:rFonts w:ascii="Times New Roman" w:hAnsi="Times New Roman" w:eastAsia="宋体" w:cs="Times New Roman"/>
                <w:kern w:val="0"/>
                <w:sz w:val="18"/>
                <w:szCs w:val="18"/>
                <w:highlight w:val="none"/>
              </w:rPr>
            </w:pPr>
            <w:r>
              <w:rPr>
                <w:rFonts w:hint="default" w:ascii="Times New Roman" w:hAnsi="Times New Roman" w:eastAsia="宋体" w:cs="Times New Roman"/>
                <w:highlight w:val="none"/>
              </w:rPr>
              <w:t>情节后果</w:t>
            </w:r>
          </w:p>
        </w:tc>
        <w:tc>
          <w:tcPr>
            <w:tcW w:w="2516" w:type="dxa"/>
            <w:noWrap w:val="0"/>
            <w:vAlign w:val="center"/>
          </w:tcPr>
          <w:p>
            <w:pPr>
              <w:spacing w:before="0" w:after="0" w:line="240" w:lineRule="auto"/>
              <w:jc w:val="center"/>
              <w:rPr>
                <w:rFonts w:ascii="Times New Roman" w:hAnsi="Times New Roman" w:eastAsia="宋体" w:cs="Times New Roman"/>
                <w:kern w:val="0"/>
                <w:sz w:val="18"/>
                <w:szCs w:val="18"/>
                <w:highlight w:val="none"/>
              </w:rPr>
            </w:pPr>
            <w:r>
              <w:rPr>
                <w:rFonts w:hint="default" w:ascii="Times New Roman" w:hAnsi="Times New Roman" w:eastAsia="宋体" w:cs="Times New Roman"/>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noWrap w:val="0"/>
            <w:vAlign w:val="center"/>
          </w:tcPr>
          <w:p>
            <w:pPr>
              <w:pStyle w:val="2"/>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较轻</w:t>
            </w:r>
          </w:p>
        </w:tc>
        <w:tc>
          <w:tcPr>
            <w:tcW w:w="5369" w:type="dxa"/>
            <w:noWrap w:val="0"/>
            <w:vAlign w:val="center"/>
          </w:tcPr>
          <w:p>
            <w:pPr>
              <w:pStyle w:val="2"/>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用人单位弄虚作假，指使他人冒名顶替参加职业健康检查，涉及劳动者3人以下</w:t>
            </w:r>
          </w:p>
        </w:tc>
        <w:tc>
          <w:tcPr>
            <w:tcW w:w="2516" w:type="dxa"/>
            <w:noWrap w:val="0"/>
            <w:vAlign w:val="center"/>
          </w:tcPr>
          <w:p>
            <w:pPr>
              <w:pStyle w:val="2"/>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noWrap w:val="0"/>
            <w:vAlign w:val="center"/>
          </w:tcPr>
          <w:p>
            <w:pPr>
              <w:pStyle w:val="2"/>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一般</w:t>
            </w:r>
          </w:p>
        </w:tc>
        <w:tc>
          <w:tcPr>
            <w:tcW w:w="5369" w:type="dxa"/>
            <w:noWrap w:val="0"/>
            <w:vAlign w:val="center"/>
          </w:tcPr>
          <w:p>
            <w:pPr>
              <w:pStyle w:val="2"/>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用人单位弄虚作假，指使他人冒名顶替参加职业健康检查，涉及劳动者3人以上至6人以下</w:t>
            </w:r>
          </w:p>
        </w:tc>
        <w:tc>
          <w:tcPr>
            <w:tcW w:w="2516" w:type="dxa"/>
            <w:noWrap w:val="0"/>
            <w:vAlign w:val="center"/>
          </w:tcPr>
          <w:p>
            <w:pPr>
              <w:pStyle w:val="2"/>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警告，罚款9000元以上2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noWrap w:val="0"/>
            <w:vAlign w:val="center"/>
          </w:tcPr>
          <w:p>
            <w:pPr>
              <w:pStyle w:val="2"/>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较重</w:t>
            </w:r>
          </w:p>
        </w:tc>
        <w:tc>
          <w:tcPr>
            <w:tcW w:w="5369" w:type="dxa"/>
            <w:noWrap w:val="0"/>
            <w:vAlign w:val="center"/>
          </w:tcPr>
          <w:p>
            <w:pPr>
              <w:pStyle w:val="2"/>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用人单位弄虚作假，指使他人冒名顶替参加职业健康检查，涉及劳动者6人以上</w:t>
            </w:r>
          </w:p>
        </w:tc>
        <w:tc>
          <w:tcPr>
            <w:tcW w:w="2516" w:type="dxa"/>
            <w:noWrap w:val="0"/>
            <w:vAlign w:val="center"/>
          </w:tcPr>
          <w:p>
            <w:pPr>
              <w:pStyle w:val="2"/>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000元以上30000元以下</w:t>
            </w:r>
          </w:p>
        </w:tc>
      </w:tr>
    </w:tbl>
    <w:p>
      <w:pPr>
        <w:pStyle w:val="2"/>
        <w:keepNext w:val="0"/>
        <w:keepLines w:val="0"/>
        <w:pageBreakBefore w:val="0"/>
        <w:widowControl w:val="0"/>
        <w:kinsoku/>
        <w:wordWrap/>
        <w:overflowPunct/>
        <w:topLinePunct w:val="0"/>
        <w:autoSpaceDE/>
        <w:autoSpaceDN/>
        <w:bidi w:val="0"/>
        <w:adjustRightInd/>
        <w:snapToGrid/>
        <w:spacing w:before="0" w:after="0" w:line="660" w:lineRule="exact"/>
        <w:ind w:firstLine="478" w:firstLineChars="200"/>
        <w:jc w:val="left"/>
        <w:textAlignment w:val="auto"/>
        <w:outlineLvl w:val="1"/>
        <w:rPr>
          <w:rFonts w:ascii="Times New Roman" w:hAnsi="Times New Roman" w:cs="Times New Roman"/>
          <w:b/>
          <w:bCs/>
          <w:spacing w:val="-1"/>
          <w:kern w:val="0"/>
          <w:sz w:val="24"/>
          <w:szCs w:val="24"/>
          <w:highlight w:val="none"/>
        </w:rPr>
      </w:pPr>
      <w:bookmarkStart w:id="18" w:name="_Toc10536"/>
      <w:bookmarkStart w:id="19" w:name="_Toc31955"/>
      <w:r>
        <w:rPr>
          <w:rFonts w:hint="default" w:ascii="Times New Roman" w:hAnsi="Times New Roman" w:cs="Times New Roman"/>
          <w:b/>
          <w:bCs/>
          <w:spacing w:val="-1"/>
          <w:kern w:val="0"/>
          <w:sz w:val="24"/>
          <w:szCs w:val="24"/>
          <w:highlight w:val="none"/>
        </w:rPr>
        <w:t>69.用人单位未如实提供职业健康检查所需要的文件、资料的</w:t>
      </w:r>
      <w:bookmarkEnd w:id="18"/>
      <w:bookmarkEnd w:id="19"/>
    </w:p>
    <w:p>
      <w:pPr>
        <w:keepNext w:val="0"/>
        <w:keepLines w:val="0"/>
        <w:pageBreakBefore w:val="0"/>
        <w:widowControl w:val="0"/>
        <w:kinsoku/>
        <w:wordWrap/>
        <w:overflowPunct/>
        <w:topLinePunct w:val="0"/>
        <w:autoSpaceDE/>
        <w:autoSpaceDN/>
        <w:bidi w:val="0"/>
        <w:adjustRightInd/>
        <w:snapToGrid/>
        <w:spacing w:before="0" w:after="0" w:line="660" w:lineRule="exact"/>
        <w:ind w:firstLine="480" w:firstLineChars="200"/>
        <w:textAlignment w:val="auto"/>
        <w:rPr>
          <w:rFonts w:ascii="Times New Roman" w:hAnsi="Times New Roman" w:cs="Times New Roman"/>
          <w:sz w:val="24"/>
          <w:szCs w:val="24"/>
          <w:highlight w:val="none"/>
        </w:rPr>
      </w:pPr>
      <w:r>
        <w:rPr>
          <w:rFonts w:hint="default" w:ascii="Times New Roman" w:hAnsi="Times New Roman" w:cs="Times New Roman"/>
          <w:sz w:val="24"/>
          <w:szCs w:val="24"/>
          <w:highlight w:val="none"/>
        </w:rPr>
        <w:t>法律依据</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《用人单位职业健康监护监督管理办法》第二十六条第（四）项：用人单位有下列行为之一的，给予警告，责令限期改正，可以并处3万元以下的罚款：</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（四）未如实提供职业健康检查所需要的文件、资料的。</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highlight w:val="none"/>
        </w:rPr>
      </w:pPr>
      <w:r>
        <w:rPr>
          <w:rFonts w:hint="default" w:ascii="Times New Roman" w:hAnsi="Times New Roman" w:cs="Times New Roman"/>
          <w:sz w:val="24"/>
          <w:szCs w:val="24"/>
          <w:highlight w:val="none"/>
        </w:rPr>
        <w:t>裁量基准</w:t>
      </w:r>
    </w:p>
    <w:tbl>
      <w:tblPr>
        <w:tblStyle w:val="5"/>
        <w:tblW w:w="9071"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4450"/>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186" w:type="dxa"/>
            <w:noWrap w:val="0"/>
            <w:vAlign w:val="center"/>
          </w:tcPr>
          <w:p>
            <w:pPr>
              <w:spacing w:before="0" w:after="0" w:line="240" w:lineRule="auto"/>
              <w:jc w:val="center"/>
              <w:rPr>
                <w:rFonts w:ascii="Times New Roman" w:hAnsi="Times New Roman" w:eastAsia="宋体" w:cs="Times New Roman"/>
                <w:kern w:val="0"/>
                <w:sz w:val="18"/>
                <w:szCs w:val="18"/>
                <w:highlight w:val="none"/>
              </w:rPr>
            </w:pPr>
            <w:r>
              <w:rPr>
                <w:rFonts w:hint="default" w:ascii="Times New Roman" w:hAnsi="Times New Roman" w:eastAsia="宋体" w:cs="Times New Roman"/>
                <w:highlight w:val="none"/>
              </w:rPr>
              <w:t>违法程度</w:t>
            </w:r>
          </w:p>
        </w:tc>
        <w:tc>
          <w:tcPr>
            <w:tcW w:w="4450" w:type="dxa"/>
            <w:noWrap w:val="0"/>
            <w:vAlign w:val="center"/>
          </w:tcPr>
          <w:p>
            <w:pPr>
              <w:spacing w:before="0" w:after="0" w:line="240" w:lineRule="auto"/>
              <w:jc w:val="center"/>
              <w:rPr>
                <w:rFonts w:ascii="Times New Roman" w:hAnsi="Times New Roman" w:eastAsia="宋体" w:cs="Times New Roman"/>
                <w:kern w:val="0"/>
                <w:sz w:val="18"/>
                <w:szCs w:val="18"/>
                <w:highlight w:val="none"/>
              </w:rPr>
            </w:pPr>
            <w:r>
              <w:rPr>
                <w:rFonts w:hint="default" w:ascii="Times New Roman" w:hAnsi="Times New Roman" w:eastAsia="宋体" w:cs="Times New Roman"/>
                <w:highlight w:val="none"/>
              </w:rPr>
              <w:t>情节后果</w:t>
            </w:r>
          </w:p>
        </w:tc>
        <w:tc>
          <w:tcPr>
            <w:tcW w:w="3435" w:type="dxa"/>
            <w:noWrap w:val="0"/>
            <w:vAlign w:val="center"/>
          </w:tcPr>
          <w:p>
            <w:pPr>
              <w:spacing w:before="0" w:after="0" w:line="240" w:lineRule="auto"/>
              <w:jc w:val="center"/>
              <w:rPr>
                <w:rFonts w:ascii="Times New Roman" w:hAnsi="Times New Roman" w:eastAsia="宋体" w:cs="Times New Roman"/>
                <w:kern w:val="0"/>
                <w:sz w:val="18"/>
                <w:szCs w:val="18"/>
                <w:highlight w:val="none"/>
              </w:rPr>
            </w:pPr>
            <w:r>
              <w:rPr>
                <w:rFonts w:hint="default" w:ascii="Times New Roman" w:hAnsi="Times New Roman" w:eastAsia="宋体" w:cs="Times New Roman"/>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noWrap w:val="0"/>
            <w:vAlign w:val="center"/>
          </w:tcPr>
          <w:p>
            <w:pPr>
              <w:pStyle w:val="2"/>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较轻</w:t>
            </w:r>
          </w:p>
        </w:tc>
        <w:tc>
          <w:tcPr>
            <w:tcW w:w="4450"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用人单位未如实提供职业健康检查所需要的文件、资料，涉及劳动者3人以下</w:t>
            </w:r>
          </w:p>
        </w:tc>
        <w:tc>
          <w:tcPr>
            <w:tcW w:w="3435"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noWrap w:val="0"/>
            <w:vAlign w:val="center"/>
          </w:tcPr>
          <w:p>
            <w:pPr>
              <w:pStyle w:val="2"/>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一般</w:t>
            </w:r>
          </w:p>
        </w:tc>
        <w:tc>
          <w:tcPr>
            <w:tcW w:w="4450"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用人单位未如实提供职业健康检查所需要的文件、资料，涉及劳动者3人以上至6人以下</w:t>
            </w:r>
          </w:p>
        </w:tc>
        <w:tc>
          <w:tcPr>
            <w:tcW w:w="3435"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警告，罚款9000元以上2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noWrap w:val="0"/>
            <w:vAlign w:val="center"/>
          </w:tcPr>
          <w:p>
            <w:pPr>
              <w:pStyle w:val="2"/>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较重</w:t>
            </w:r>
          </w:p>
        </w:tc>
        <w:tc>
          <w:tcPr>
            <w:tcW w:w="4450"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用人单位未如实提供职业健康检查所需要的文件、资料，涉及劳动者6人以上</w:t>
            </w:r>
          </w:p>
        </w:tc>
        <w:tc>
          <w:tcPr>
            <w:tcW w:w="3435" w:type="dxa"/>
            <w:noWrap w:val="0"/>
            <w:vAlign w:val="center"/>
          </w:tcPr>
          <w:p>
            <w:pPr>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000元以上30000元以下</w:t>
            </w:r>
          </w:p>
        </w:tc>
      </w:tr>
    </w:tbl>
    <w:p>
      <w:pPr>
        <w:pStyle w:val="2"/>
        <w:spacing w:before="0" w:after="0" w:line="660" w:lineRule="exact"/>
        <w:ind w:firstLine="478" w:firstLineChars="200"/>
        <w:jc w:val="left"/>
        <w:outlineLvl w:val="1"/>
        <w:rPr>
          <w:rFonts w:ascii="Times New Roman" w:hAnsi="Times New Roman" w:cs="Times New Roman"/>
          <w:b/>
          <w:bCs/>
          <w:spacing w:val="-1"/>
          <w:kern w:val="0"/>
          <w:sz w:val="24"/>
          <w:szCs w:val="24"/>
          <w:highlight w:val="none"/>
        </w:rPr>
      </w:pPr>
      <w:bookmarkStart w:id="20" w:name="_Toc25753"/>
      <w:bookmarkStart w:id="21" w:name="_Toc19431"/>
      <w:r>
        <w:rPr>
          <w:rFonts w:hint="default" w:ascii="Times New Roman" w:hAnsi="Times New Roman" w:cs="Times New Roman"/>
          <w:b/>
          <w:bCs/>
          <w:spacing w:val="-1"/>
          <w:kern w:val="0"/>
          <w:sz w:val="24"/>
          <w:szCs w:val="24"/>
          <w:highlight w:val="none"/>
        </w:rPr>
        <w:t>70.用人单位未根据职业健康检查情况采取相应措施的</w:t>
      </w:r>
      <w:bookmarkEnd w:id="20"/>
      <w:bookmarkEnd w:id="21"/>
    </w:p>
    <w:p>
      <w:pPr>
        <w:spacing w:before="0" w:after="0" w:line="440" w:lineRule="exact"/>
        <w:ind w:firstLine="480" w:firstLineChars="200"/>
        <w:rPr>
          <w:rFonts w:ascii="Times New Roman" w:hAnsi="Times New Roman" w:cs="Times New Roman"/>
          <w:sz w:val="24"/>
          <w:szCs w:val="24"/>
          <w:highlight w:val="none"/>
        </w:rPr>
      </w:pPr>
      <w:r>
        <w:rPr>
          <w:rFonts w:hint="default" w:ascii="Times New Roman" w:hAnsi="Times New Roman" w:cs="Times New Roman"/>
          <w:sz w:val="24"/>
          <w:szCs w:val="24"/>
          <w:highlight w:val="none"/>
        </w:rPr>
        <w:t>法律依据</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《用人单位职业健康监护监督管理办法》第二十六条第（五）项：用人单位有下列行为之一的，给予警告，责令限期改正，可以并处3万元以下的罚款：</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（五）未根据职业健康检查情况采取相应措施的。</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sz w:val="24"/>
          <w:szCs w:val="24"/>
          <w:highlight w:val="none"/>
        </w:rPr>
        <w:t>裁量基准</w:t>
      </w:r>
    </w:p>
    <w:tbl>
      <w:tblPr>
        <w:tblStyle w:val="5"/>
        <w:tblW w:w="8823"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5110"/>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38" w:type="dxa"/>
            <w:noWrap w:val="0"/>
            <w:vAlign w:val="center"/>
          </w:tcPr>
          <w:p>
            <w:pPr>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违法程度</w:t>
            </w:r>
          </w:p>
        </w:tc>
        <w:tc>
          <w:tcPr>
            <w:tcW w:w="5110" w:type="dxa"/>
            <w:noWrap w:val="0"/>
            <w:vAlign w:val="center"/>
          </w:tcPr>
          <w:p>
            <w:pPr>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情节后果</w:t>
            </w:r>
          </w:p>
        </w:tc>
        <w:tc>
          <w:tcPr>
            <w:tcW w:w="2475" w:type="dxa"/>
            <w:noWrap w:val="0"/>
            <w:vAlign w:val="center"/>
          </w:tcPr>
          <w:p>
            <w:pPr>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noWrap w:val="0"/>
            <w:vAlign w:val="center"/>
          </w:tcPr>
          <w:p>
            <w:pPr>
              <w:pStyle w:val="2"/>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较轻</w:t>
            </w:r>
          </w:p>
        </w:tc>
        <w:tc>
          <w:tcPr>
            <w:tcW w:w="5110" w:type="dxa"/>
            <w:noWrap w:val="0"/>
            <w:vAlign w:val="center"/>
          </w:tcPr>
          <w:p>
            <w:pPr>
              <w:pStyle w:val="2"/>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用人单位未根据职业健康检查情况采取相应措施，涉及劳动者3人以下</w:t>
            </w:r>
          </w:p>
        </w:tc>
        <w:tc>
          <w:tcPr>
            <w:tcW w:w="2475" w:type="dxa"/>
            <w:noWrap w:val="0"/>
            <w:vAlign w:val="center"/>
          </w:tcPr>
          <w:p>
            <w:pPr>
              <w:pStyle w:val="2"/>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noWrap w:val="0"/>
            <w:vAlign w:val="center"/>
          </w:tcPr>
          <w:p>
            <w:pPr>
              <w:pStyle w:val="2"/>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一般</w:t>
            </w:r>
          </w:p>
        </w:tc>
        <w:tc>
          <w:tcPr>
            <w:tcW w:w="5110" w:type="dxa"/>
            <w:noWrap w:val="0"/>
            <w:vAlign w:val="center"/>
          </w:tcPr>
          <w:p>
            <w:pPr>
              <w:pStyle w:val="2"/>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用人单位未根据职业健康检查情况采取相应措施，涉及劳动者3人以上至6人以下</w:t>
            </w:r>
          </w:p>
        </w:tc>
        <w:tc>
          <w:tcPr>
            <w:tcW w:w="2475" w:type="dxa"/>
            <w:noWrap w:val="0"/>
            <w:vAlign w:val="center"/>
          </w:tcPr>
          <w:p>
            <w:pPr>
              <w:pStyle w:val="2"/>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警告，罚款9000元以上2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noWrap w:val="0"/>
            <w:vAlign w:val="center"/>
          </w:tcPr>
          <w:p>
            <w:pPr>
              <w:pStyle w:val="2"/>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较重</w:t>
            </w:r>
          </w:p>
        </w:tc>
        <w:tc>
          <w:tcPr>
            <w:tcW w:w="5110" w:type="dxa"/>
            <w:noWrap w:val="0"/>
            <w:vAlign w:val="center"/>
          </w:tcPr>
          <w:p>
            <w:pPr>
              <w:pStyle w:val="2"/>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用人单位未根据职业健康检查情况采取相应措施，涉及劳动者6人以上</w:t>
            </w:r>
          </w:p>
        </w:tc>
        <w:tc>
          <w:tcPr>
            <w:tcW w:w="2475" w:type="dxa"/>
            <w:noWrap w:val="0"/>
            <w:vAlign w:val="center"/>
          </w:tcPr>
          <w:p>
            <w:pPr>
              <w:pStyle w:val="2"/>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000元以上30000元以下</w:t>
            </w:r>
          </w:p>
        </w:tc>
      </w:tr>
    </w:tbl>
    <w:p>
      <w:pPr>
        <w:spacing w:line="240" w:lineRule="auto"/>
        <w:ind w:firstLine="640" w:firstLineChars="200"/>
        <w:rPr>
          <w:rFonts w:hint="default" w:cs="Times New Roman"/>
        </w:rPr>
      </w:pPr>
      <w:r>
        <w:rPr>
          <w:rFonts w:hint="eastAsia" w:eastAsia="黑体" w:cs="Times New Roman"/>
          <w:sz w:val="32"/>
          <w:szCs w:val="32"/>
          <w:lang w:eastAsia="zh-CN"/>
        </w:rPr>
        <w:t>七</w:t>
      </w:r>
      <w:r>
        <w:rPr>
          <w:rFonts w:hint="default" w:ascii="Times New Roman" w:hAnsi="Times New Roman" w:eastAsia="黑体" w:cs="Times New Roman"/>
          <w:sz w:val="32"/>
          <w:szCs w:val="32"/>
        </w:rPr>
        <w:t>、</w:t>
      </w:r>
      <w:r>
        <w:rPr>
          <w:rFonts w:hint="eastAsia" w:eastAsia="黑体" w:cs="Times New Roman"/>
          <w:sz w:val="32"/>
          <w:szCs w:val="32"/>
          <w:lang w:eastAsia="zh-CN"/>
        </w:rPr>
        <w:t>放射</w:t>
      </w:r>
      <w:r>
        <w:rPr>
          <w:rFonts w:hint="default" w:ascii="Times New Roman" w:hAnsi="Times New Roman" w:eastAsia="黑体" w:cs="Times New Roman"/>
          <w:sz w:val="32"/>
          <w:szCs w:val="32"/>
        </w:rPr>
        <w:t>卫生</w:t>
      </w:r>
    </w:p>
    <w:p>
      <w:pPr>
        <w:spacing w:before="0" w:after="0" w:line="460" w:lineRule="exact"/>
        <w:ind w:firstLine="482" w:firstLineChars="200"/>
        <w:rPr>
          <w:rFonts w:hint="default" w:ascii="Times New Roman" w:hAnsi="Times New Roman" w:cs="Times New Roman"/>
          <w:b/>
          <w:bCs w:val="0"/>
          <w:sz w:val="24"/>
          <w:highlight w:val="none"/>
        </w:rPr>
      </w:pPr>
      <w:r>
        <w:rPr>
          <w:rFonts w:hint="default" w:ascii="Times New Roman" w:hAnsi="Times New Roman" w:cs="Times New Roman"/>
          <w:b/>
          <w:bCs w:val="0"/>
          <w:sz w:val="24"/>
          <w:highlight w:val="none"/>
        </w:rPr>
        <w:t>《放射诊疗管理规定》</w:t>
      </w:r>
    </w:p>
    <w:p>
      <w:pPr>
        <w:spacing w:before="0" w:after="0" w:line="460" w:lineRule="exact"/>
        <w:ind w:firstLine="482" w:firstLineChars="200"/>
        <w:rPr>
          <w:rFonts w:ascii="Times New Roman" w:hAnsi="Times New Roman" w:cs="Times New Roman"/>
          <w:b/>
          <w:sz w:val="24"/>
          <w:highlight w:val="none"/>
        </w:rPr>
      </w:pPr>
      <w:r>
        <w:rPr>
          <w:rFonts w:hint="default" w:ascii="Times New Roman" w:hAnsi="Times New Roman" w:cs="Times New Roman"/>
          <w:b/>
          <w:sz w:val="24"/>
          <w:highlight w:val="none"/>
        </w:rPr>
        <w:t>7.医疗机构未按照规定对放射诊疗设备、工作场所及防护设施进行检测和检查的</w:t>
      </w:r>
    </w:p>
    <w:p>
      <w:pPr>
        <w:spacing w:before="0" w:after="0" w:line="460" w:lineRule="exact"/>
        <w:ind w:firstLine="470" w:firstLineChars="196"/>
        <w:rPr>
          <w:rFonts w:ascii="Times New Roman" w:hAnsi="Times New Roman" w:cs="Times New Roman"/>
          <w:bCs/>
          <w:sz w:val="24"/>
          <w:highlight w:val="none"/>
        </w:rPr>
      </w:pPr>
      <w:r>
        <w:rPr>
          <w:rFonts w:hint="default" w:ascii="Times New Roman" w:hAnsi="Times New Roman" w:cs="Times New Roman"/>
          <w:bCs/>
          <w:sz w:val="24"/>
          <w:highlight w:val="none"/>
        </w:rPr>
        <w:t>法律依据</w:t>
      </w:r>
    </w:p>
    <w:p>
      <w:pPr>
        <w:spacing w:before="0" w:after="0" w:line="460" w:lineRule="exact"/>
        <w:ind w:firstLine="470" w:firstLineChars="196"/>
        <w:rPr>
          <w:rFonts w:ascii="Times New Roman" w:hAnsi="Times New Roman" w:cs="Times New Roman"/>
          <w:bCs/>
          <w:sz w:val="24"/>
          <w:highlight w:val="none"/>
        </w:rPr>
      </w:pPr>
      <w:r>
        <w:rPr>
          <w:rFonts w:hint="default" w:ascii="Times New Roman" w:hAnsi="Times New Roman" w:cs="Times New Roman"/>
          <w:bCs/>
          <w:sz w:val="24"/>
          <w:highlight w:val="none"/>
        </w:rPr>
        <w:t>《放射诊疗管理规定》第四十一条第（三）项  医疗机构违反本规定，有下列行为之一的，由县级以上卫生行政部门给予警告，责令限期改正；并可处一万元以下的罚款：</w:t>
      </w:r>
    </w:p>
    <w:p>
      <w:pPr>
        <w:spacing w:before="0" w:after="0" w:line="460" w:lineRule="exact"/>
        <w:ind w:firstLine="470" w:firstLineChars="196"/>
        <w:rPr>
          <w:rFonts w:ascii="Times New Roman" w:hAnsi="Times New Roman" w:cs="Times New Roman"/>
          <w:bCs/>
          <w:sz w:val="24"/>
          <w:highlight w:val="none"/>
        </w:rPr>
      </w:pPr>
      <w:r>
        <w:rPr>
          <w:rFonts w:hint="default" w:ascii="Times New Roman" w:hAnsi="Times New Roman" w:cs="Times New Roman"/>
          <w:bCs/>
          <w:sz w:val="24"/>
          <w:highlight w:val="none"/>
        </w:rPr>
        <w:t>（三）未按照规定对放射诊疗设备、工作场所及防护设施进行检测和检查的；</w:t>
      </w:r>
    </w:p>
    <w:p>
      <w:pPr>
        <w:spacing w:before="0" w:after="0" w:line="460" w:lineRule="exact"/>
        <w:ind w:firstLine="480" w:firstLineChars="200"/>
        <w:rPr>
          <w:rFonts w:hint="eastAsia" w:eastAsia="仿宋_GB2312" w:cs="Times New Roman"/>
          <w:b/>
          <w:bCs/>
          <w:color w:val="FF0000"/>
          <w:kern w:val="0"/>
          <w:sz w:val="32"/>
          <w:szCs w:val="32"/>
          <w:highlight w:val="none"/>
          <w:shd w:val="clear" w:color="auto" w:fill="FFFFFF"/>
          <w:lang w:eastAsia="zh-CN"/>
        </w:rPr>
      </w:pPr>
      <w:r>
        <w:rPr>
          <w:rFonts w:hint="default" w:ascii="Times New Roman" w:hAnsi="Times New Roman" w:cs="Times New Roman"/>
          <w:sz w:val="24"/>
          <w:highlight w:val="none"/>
        </w:rPr>
        <w:t>裁量基准</w:t>
      </w:r>
    </w:p>
    <w:tbl>
      <w:tblPr>
        <w:tblStyle w:val="4"/>
        <w:tblW w:w="86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4445"/>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违法程度</w:t>
            </w:r>
          </w:p>
        </w:tc>
        <w:tc>
          <w:tcPr>
            <w:tcW w:w="4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情节后果</w:t>
            </w:r>
          </w:p>
        </w:tc>
        <w:tc>
          <w:tcPr>
            <w:tcW w:w="2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28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较轻</w:t>
            </w:r>
          </w:p>
        </w:tc>
        <w:tc>
          <w:tcPr>
            <w:tcW w:w="444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未按照规定对放射诊疗设备或工作场所或防护设施进行检测和检查时间3个月以下的</w:t>
            </w:r>
          </w:p>
        </w:tc>
        <w:tc>
          <w:tcPr>
            <w:tcW w:w="2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警告，罚款3000元以下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8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w:t>
            </w:r>
          </w:p>
        </w:tc>
        <w:tc>
          <w:tcPr>
            <w:tcW w:w="444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未按照规定对放射诊疗设备或工作场所或防护设施进行检测和检查时间在3个月以上6个月以下的</w:t>
            </w:r>
          </w:p>
        </w:tc>
        <w:tc>
          <w:tcPr>
            <w:tcW w:w="2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警告，罚款3000元以上7000元以下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28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较重</w:t>
            </w:r>
          </w:p>
        </w:tc>
        <w:tc>
          <w:tcPr>
            <w:tcW w:w="444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未按照规定对放射诊疗设备或工作场所或防护设施进行检测和检查时间6个月以上的</w:t>
            </w:r>
          </w:p>
        </w:tc>
        <w:tc>
          <w:tcPr>
            <w:tcW w:w="2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line="240" w:lineRule="auto"/>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警告，罚款7000元以上10000元以下</w:t>
            </w:r>
          </w:p>
        </w:tc>
      </w:tr>
    </w:tbl>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八</w:t>
      </w:r>
      <w:r>
        <w:rPr>
          <w:rFonts w:hint="default" w:ascii="Times New Roman" w:hAnsi="Times New Roman" w:eastAsia="黑体" w:cs="Times New Roman"/>
          <w:sz w:val="32"/>
          <w:szCs w:val="32"/>
        </w:rPr>
        <w:t>、</w:t>
      </w:r>
      <w:r>
        <w:rPr>
          <w:rFonts w:hint="eastAsia" w:eastAsia="黑体" w:cs="Times New Roman"/>
          <w:sz w:val="32"/>
          <w:szCs w:val="32"/>
          <w:lang w:eastAsia="zh-CN"/>
        </w:rPr>
        <w:t>医疗</w:t>
      </w:r>
      <w:r>
        <w:rPr>
          <w:rFonts w:hint="default" w:ascii="Times New Roman" w:hAnsi="Times New Roman" w:eastAsia="黑体" w:cs="Times New Roman"/>
          <w:sz w:val="32"/>
          <w:szCs w:val="32"/>
        </w:rPr>
        <w:t>卫生</w:t>
      </w:r>
    </w:p>
    <w:p>
      <w:pPr>
        <w:keepNext w:val="0"/>
        <w:keepLines w:val="0"/>
        <w:pageBreakBefore w:val="0"/>
        <w:widowControl w:val="0"/>
        <w:kinsoku/>
        <w:wordWrap/>
        <w:overflowPunct/>
        <w:topLinePunct w:val="0"/>
        <w:autoSpaceDE/>
        <w:autoSpaceDN/>
        <w:bidi w:val="0"/>
        <w:adjustRightInd/>
        <w:snapToGrid/>
        <w:spacing w:before="0" w:after="0" w:line="660" w:lineRule="exact"/>
        <w:ind w:firstLine="482" w:firstLineChars="200"/>
        <w:textAlignment w:val="auto"/>
        <w:rPr>
          <w:rFonts w:hint="default" w:ascii="Times New Roman" w:hAnsi="Times New Roman" w:cs="Times New Roman"/>
          <w:b/>
          <w:bCs/>
          <w:sz w:val="24"/>
          <w:highlight w:val="none"/>
        </w:rPr>
      </w:pPr>
      <w:r>
        <w:rPr>
          <w:rFonts w:hint="default" w:ascii="Times New Roman" w:hAnsi="Times New Roman" w:cs="Times New Roman"/>
          <w:b/>
          <w:bCs/>
          <w:sz w:val="24"/>
          <w:highlight w:val="none"/>
        </w:rPr>
        <w:t>《中华人民共和国医师法》</w:t>
      </w:r>
    </w:p>
    <w:p>
      <w:pPr>
        <w:keepNext w:val="0"/>
        <w:keepLines w:val="0"/>
        <w:pageBreakBefore w:val="0"/>
        <w:widowControl w:val="0"/>
        <w:kinsoku/>
        <w:wordWrap/>
        <w:overflowPunct/>
        <w:topLinePunct w:val="0"/>
        <w:autoSpaceDE/>
        <w:autoSpaceDN/>
        <w:bidi w:val="0"/>
        <w:adjustRightInd/>
        <w:snapToGrid/>
        <w:spacing w:before="0" w:after="0" w:line="660" w:lineRule="exact"/>
        <w:ind w:firstLine="482" w:firstLineChars="200"/>
        <w:textAlignment w:val="auto"/>
        <w:rPr>
          <w:rFonts w:ascii="Times New Roman" w:hAnsi="Times New Roman" w:cs="Times New Roman"/>
          <w:b/>
          <w:bCs/>
          <w:kern w:val="44"/>
          <w:sz w:val="24"/>
          <w:highlight w:val="none"/>
        </w:rPr>
      </w:pPr>
      <w:r>
        <w:rPr>
          <w:rFonts w:hint="default" w:ascii="Times New Roman" w:hAnsi="Times New Roman" w:cs="Times New Roman"/>
          <w:b/>
          <w:bCs/>
          <w:kern w:val="44"/>
          <w:sz w:val="24"/>
          <w:highlight w:val="none"/>
        </w:rPr>
        <w:t>1.在医师资格考试中有违反考试纪律等行为的</w:t>
      </w:r>
      <w:r>
        <w:rPr>
          <w:rFonts w:hint="default" w:ascii="Times New Roman" w:hAnsi="Times New Roman" w:cs="Times New Roman"/>
          <w:b/>
          <w:bCs/>
          <w:kern w:val="44"/>
          <w:sz w:val="24"/>
          <w:highlight w:val="none"/>
        </w:rPr>
        <w:tab/>
      </w:r>
    </w:p>
    <w:p>
      <w:pPr>
        <w:spacing w:before="0" w:after="0" w:line="660" w:lineRule="exact"/>
        <w:ind w:firstLine="480" w:firstLineChars="200"/>
        <w:rPr>
          <w:rFonts w:ascii="Times New Roman" w:hAnsi="Times New Roman" w:cs="Times New Roman"/>
          <w:kern w:val="44"/>
          <w:sz w:val="24"/>
          <w:highlight w:val="none"/>
        </w:rPr>
      </w:pPr>
      <w:r>
        <w:rPr>
          <w:rFonts w:hint="default" w:ascii="Times New Roman" w:hAnsi="Times New Roman" w:cs="Times New Roman"/>
          <w:kern w:val="44"/>
          <w:sz w:val="24"/>
          <w:highlight w:val="none"/>
        </w:rPr>
        <w:t>法律依据</w:t>
      </w:r>
    </w:p>
    <w:p>
      <w:pPr>
        <w:spacing w:before="0" w:after="0"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《中华人民共和国医师法》第五十四条第一款  在医师资格考试中有违反考试纪律等行为，情节严重的，一年至三年内禁止参加医师资格考试。</w:t>
      </w:r>
    </w:p>
    <w:p>
      <w:pPr>
        <w:spacing w:before="0" w:after="0" w:line="440" w:lineRule="exact"/>
        <w:ind w:firstLine="480" w:firstLineChars="200"/>
        <w:rPr>
          <w:rFonts w:hint="eastAsia" w:eastAsia="仿宋_GB2312" w:cs="Times New Roman"/>
          <w:kern w:val="0"/>
          <w:sz w:val="32"/>
          <w:szCs w:val="32"/>
          <w:shd w:val="clear" w:color="auto" w:fill="FFFFFF"/>
          <w:lang w:eastAsia="zh-CN"/>
        </w:rPr>
      </w:pPr>
      <w:r>
        <w:rPr>
          <w:rFonts w:hint="default" w:ascii="Times New Roman" w:hAnsi="Times New Roman" w:cs="Times New Roman"/>
          <w:kern w:val="44"/>
          <w:sz w:val="24"/>
          <w:highlight w:val="none"/>
        </w:rPr>
        <w:t>裁量基准</w:t>
      </w:r>
    </w:p>
    <w:tbl>
      <w:tblPr>
        <w:tblStyle w:val="4"/>
        <w:tblW w:w="8802" w:type="dxa"/>
        <w:jc w:val="center"/>
        <w:tblInd w:w="0" w:type="dxa"/>
        <w:tblLayout w:type="fixed"/>
        <w:tblCellMar>
          <w:top w:w="0" w:type="dxa"/>
          <w:left w:w="108" w:type="dxa"/>
          <w:bottom w:w="0" w:type="dxa"/>
          <w:right w:w="108" w:type="dxa"/>
        </w:tblCellMar>
      </w:tblPr>
      <w:tblGrid>
        <w:gridCol w:w="1115"/>
        <w:gridCol w:w="5697"/>
        <w:gridCol w:w="1990"/>
      </w:tblGrid>
      <w:tr>
        <w:tblPrEx>
          <w:tblLayout w:type="fixed"/>
          <w:tblCellMar>
            <w:top w:w="0" w:type="dxa"/>
            <w:left w:w="108" w:type="dxa"/>
            <w:bottom w:w="0" w:type="dxa"/>
            <w:right w:w="108" w:type="dxa"/>
          </w:tblCellMar>
        </w:tblPrEx>
        <w:trPr>
          <w:trHeight w:val="371" w:hRule="atLeast"/>
          <w:jc w:val="center"/>
        </w:trPr>
        <w:tc>
          <w:tcPr>
            <w:tcW w:w="111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textAlignment w:val="center"/>
              <w:rPr>
                <w:rFonts w:ascii="Times New Roman" w:hAnsi="Times New Roman" w:cs="Times New Roman"/>
                <w:highlight w:val="none"/>
              </w:rPr>
            </w:pPr>
            <w:r>
              <w:rPr>
                <w:rFonts w:hint="default" w:ascii="Times New Roman" w:hAnsi="Times New Roman" w:cs="Times New Roman"/>
                <w:kern w:val="0"/>
                <w:highlight w:val="none"/>
                <w:lang w:bidi="ar"/>
              </w:rPr>
              <w:t>违法程度</w:t>
            </w:r>
          </w:p>
        </w:tc>
        <w:tc>
          <w:tcPr>
            <w:tcW w:w="569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Times New Roman" w:hAnsi="Times New Roman" w:cs="Times New Roman"/>
                <w:highlight w:val="none"/>
              </w:rPr>
            </w:pPr>
            <w:r>
              <w:rPr>
                <w:rFonts w:hint="default" w:ascii="Times New Roman" w:hAnsi="Times New Roman" w:cs="Times New Roman"/>
                <w:kern w:val="0"/>
                <w:highlight w:val="none"/>
                <w:lang w:bidi="ar"/>
              </w:rPr>
              <w:t>情节后果</w:t>
            </w:r>
          </w:p>
        </w:tc>
        <w:tc>
          <w:tcPr>
            <w:tcW w:w="1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Times New Roman" w:hAnsi="Times New Roman" w:cs="Times New Roman"/>
                <w:highlight w:val="none"/>
              </w:rPr>
            </w:pPr>
            <w:r>
              <w:rPr>
                <w:rFonts w:hint="default" w:ascii="Times New Roman" w:hAnsi="Times New Roman" w:cs="Times New Roman"/>
                <w:kern w:val="0"/>
                <w:highlight w:val="none"/>
                <w:lang w:bidi="ar"/>
              </w:rPr>
              <w:t>裁量幅度</w:t>
            </w:r>
          </w:p>
        </w:tc>
      </w:tr>
      <w:tr>
        <w:tblPrEx>
          <w:tblLayout w:type="fixed"/>
          <w:tblCellMar>
            <w:top w:w="0" w:type="dxa"/>
            <w:left w:w="108" w:type="dxa"/>
            <w:bottom w:w="0" w:type="dxa"/>
            <w:right w:w="108" w:type="dxa"/>
          </w:tblCellMar>
        </w:tblPrEx>
        <w:trPr>
          <w:trHeight w:val="754" w:hRule="atLeast"/>
          <w:jc w:val="center"/>
        </w:trPr>
        <w:tc>
          <w:tcPr>
            <w:tcW w:w="11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center"/>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严重</w:t>
            </w:r>
          </w:p>
        </w:tc>
        <w:tc>
          <w:tcPr>
            <w:tcW w:w="569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both"/>
              <w:textAlignment w:val="center"/>
              <w:rPr>
                <w:rFonts w:hint="default" w:ascii="Times New Roman" w:hAnsi="Times New Roman" w:eastAsia="宋体" w:cs="Times New Roman"/>
                <w:kern w:val="0"/>
                <w:highlight w:val="none"/>
                <w:lang w:eastAsia="zh-CN" w:bidi="ar"/>
              </w:rPr>
            </w:pPr>
            <w:r>
              <w:rPr>
                <w:rFonts w:hint="default" w:ascii="Times New Roman" w:hAnsi="Times New Roman" w:eastAsia="宋体" w:cs="Times New Roman"/>
                <w:kern w:val="0"/>
                <w:highlight w:val="none"/>
                <w:lang w:eastAsia="zh-CN" w:bidi="ar"/>
              </w:rPr>
              <w:t>法律、法规、规章或省级以上卫生健康行政部门规定的较严重需给予禁止参加考试的违纪违规行为</w:t>
            </w:r>
          </w:p>
        </w:tc>
        <w:tc>
          <w:tcPr>
            <w:tcW w:w="1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both"/>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一年内禁止参加医师资格考试</w:t>
            </w:r>
          </w:p>
        </w:tc>
      </w:tr>
      <w:tr>
        <w:tblPrEx>
          <w:tblLayout w:type="fixed"/>
          <w:tblCellMar>
            <w:top w:w="0" w:type="dxa"/>
            <w:left w:w="108" w:type="dxa"/>
            <w:bottom w:w="0" w:type="dxa"/>
            <w:right w:w="108" w:type="dxa"/>
          </w:tblCellMar>
        </w:tblPrEx>
        <w:trPr>
          <w:trHeight w:val="561" w:hRule="atLeast"/>
          <w:jc w:val="center"/>
        </w:trPr>
        <w:tc>
          <w:tcPr>
            <w:tcW w:w="11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both"/>
              <w:textAlignment w:val="center"/>
              <w:rPr>
                <w:rFonts w:hint="default" w:ascii="Times New Roman" w:hAnsi="Times New Roman" w:eastAsia="宋体" w:cs="Times New Roman"/>
                <w:kern w:val="0"/>
                <w:highlight w:val="none"/>
                <w:lang w:bidi="ar"/>
              </w:rPr>
            </w:pPr>
          </w:p>
        </w:tc>
        <w:tc>
          <w:tcPr>
            <w:tcW w:w="569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both"/>
              <w:textAlignment w:val="center"/>
              <w:rPr>
                <w:rFonts w:hint="default" w:ascii="Times New Roman" w:hAnsi="Times New Roman" w:eastAsia="宋体" w:cs="Times New Roman"/>
                <w:kern w:val="0"/>
                <w:highlight w:val="none"/>
                <w:lang w:eastAsia="zh-CN" w:bidi="ar"/>
              </w:rPr>
            </w:pPr>
            <w:r>
              <w:rPr>
                <w:rFonts w:hint="default" w:ascii="Times New Roman" w:hAnsi="Times New Roman" w:eastAsia="宋体" w:cs="Times New Roman"/>
                <w:kern w:val="0"/>
                <w:highlight w:val="none"/>
                <w:lang w:bidi="ar"/>
              </w:rPr>
              <w:t>考试开始信号发出后，被查出携带电子作弊工具的；抢夺、窃取他人试卷、答卷或者强迫他人为自己抄袭提供方便的；在考场警戒线范围内交接或者交换试卷、答卷等考试相关材料的；拒不服从考试工作人员管理，故意扰乱考场、评卷场所等考试工作秩序的；与考试工作人员串通作弊的；威胁、侮辱、殴打考试工作人员的；利用伪造证件、证明及其他虚假材料报名的；填写他人考试识别信息或者试卷标识信息的；其他严重违纪违规行为</w:t>
            </w:r>
          </w:p>
        </w:tc>
        <w:tc>
          <w:tcPr>
            <w:tcW w:w="1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both"/>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二年内禁止参加医师资格考试</w:t>
            </w:r>
          </w:p>
        </w:tc>
      </w:tr>
      <w:tr>
        <w:tblPrEx>
          <w:tblLayout w:type="fixed"/>
          <w:tblCellMar>
            <w:top w:w="0" w:type="dxa"/>
            <w:left w:w="108" w:type="dxa"/>
            <w:bottom w:w="0" w:type="dxa"/>
            <w:right w:w="108" w:type="dxa"/>
          </w:tblCellMar>
        </w:tblPrEx>
        <w:trPr>
          <w:trHeight w:val="561" w:hRule="atLeast"/>
          <w:jc w:val="center"/>
        </w:trPr>
        <w:tc>
          <w:tcPr>
            <w:tcW w:w="11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both"/>
              <w:textAlignment w:val="center"/>
              <w:rPr>
                <w:rFonts w:hint="default" w:ascii="Times New Roman" w:hAnsi="Times New Roman" w:eastAsia="宋体" w:cs="Times New Roman"/>
                <w:kern w:val="0"/>
                <w:highlight w:val="none"/>
                <w:lang w:bidi="ar"/>
              </w:rPr>
            </w:pPr>
          </w:p>
        </w:tc>
        <w:tc>
          <w:tcPr>
            <w:tcW w:w="569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both"/>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由他人代替参加考试的；在考场警戒线范围内对外进行通讯、传递、发送或者接收试卷内容或者答案的；散布谣言，扰乱考试环境，造成严重不良社会影响的；考前非法获取、持有、使用、传播试题或者答案的；其他有组织作弊行为</w:t>
            </w:r>
            <w:r>
              <w:rPr>
                <w:rFonts w:hint="default" w:ascii="Times New Roman" w:hAnsi="Times New Roman" w:eastAsia="宋体" w:cs="Times New Roman"/>
                <w:kern w:val="0"/>
                <w:highlight w:val="none"/>
                <w:lang w:eastAsia="zh-CN" w:bidi="ar"/>
              </w:rPr>
              <w:t>或其他特别严重违纪违规行为</w:t>
            </w:r>
            <w:r>
              <w:rPr>
                <w:rFonts w:hint="default" w:ascii="Times New Roman" w:hAnsi="Times New Roman" w:eastAsia="宋体" w:cs="Times New Roman"/>
                <w:kern w:val="0"/>
                <w:highlight w:val="none"/>
                <w:lang w:bidi="ar"/>
              </w:rPr>
              <w:t>。</w:t>
            </w:r>
          </w:p>
        </w:tc>
        <w:tc>
          <w:tcPr>
            <w:tcW w:w="1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both"/>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三年内禁止参加医师资格考试</w:t>
            </w:r>
          </w:p>
        </w:tc>
      </w:tr>
    </w:tbl>
    <w:p>
      <w:pPr>
        <w:spacing w:before="0" w:after="0" w:line="660" w:lineRule="exact"/>
        <w:ind w:firstLine="482" w:firstLineChars="200"/>
        <w:rPr>
          <w:rFonts w:ascii="Times New Roman" w:hAnsi="Times New Roman" w:cs="Times New Roman"/>
          <w:b/>
          <w:bCs/>
          <w:kern w:val="44"/>
          <w:sz w:val="24"/>
          <w:highlight w:val="none"/>
        </w:rPr>
      </w:pPr>
      <w:r>
        <w:rPr>
          <w:rFonts w:hint="default" w:ascii="Times New Roman" w:hAnsi="Times New Roman" w:cs="Times New Roman"/>
          <w:b/>
          <w:bCs/>
          <w:kern w:val="44"/>
          <w:sz w:val="24"/>
          <w:highlight w:val="none"/>
        </w:rPr>
        <w:t>4.医师在提供医疗卫生服务或开展医学临床研究中未按照规定履行告知义务或取得知情同意的</w:t>
      </w:r>
      <w:r>
        <w:rPr>
          <w:rFonts w:hint="default" w:ascii="Times New Roman" w:hAnsi="Times New Roman" w:cs="Times New Roman"/>
          <w:b/>
          <w:bCs/>
          <w:kern w:val="44"/>
          <w:sz w:val="24"/>
          <w:highlight w:val="none"/>
        </w:rPr>
        <w:tab/>
      </w:r>
      <w:r>
        <w:rPr>
          <w:rFonts w:hint="default" w:ascii="Times New Roman" w:hAnsi="Times New Roman" w:cs="Times New Roman"/>
          <w:b/>
          <w:bCs/>
          <w:kern w:val="44"/>
          <w:sz w:val="24"/>
          <w:highlight w:val="none"/>
        </w:rPr>
        <w:tab/>
      </w:r>
    </w:p>
    <w:p>
      <w:pPr>
        <w:spacing w:before="0" w:after="0" w:line="660" w:lineRule="exact"/>
        <w:ind w:firstLine="480" w:firstLineChars="200"/>
        <w:rPr>
          <w:rFonts w:ascii="Times New Roman" w:hAnsi="Times New Roman" w:cs="Times New Roman"/>
          <w:kern w:val="44"/>
          <w:sz w:val="24"/>
          <w:highlight w:val="none"/>
        </w:rPr>
      </w:pPr>
      <w:r>
        <w:rPr>
          <w:rFonts w:hint="default" w:ascii="Times New Roman" w:hAnsi="Times New Roman" w:cs="Times New Roman"/>
          <w:kern w:val="44"/>
          <w:sz w:val="24"/>
          <w:highlight w:val="none"/>
        </w:rPr>
        <w:t>法律依据</w:t>
      </w:r>
    </w:p>
    <w:p>
      <w:pPr>
        <w:spacing w:before="0" w:after="0"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《中华人民共和国医师法》第五十五条第（一）项  违反本法规定，医师在执业活动中有下列行为之一的，由县级以上人民政府卫生健康主管部门责令改正，给予警告；情节严重的，责令暂停六个月以上一年以下执业活动直至吊销医师执业证书：</w:t>
      </w:r>
    </w:p>
    <w:p>
      <w:pPr>
        <w:spacing w:before="0" w:after="0"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（一）在提供医疗卫生服务或者开展医学临床研究中，未按照规定履行告知义务或者取得知情同意</w:t>
      </w:r>
      <w:r>
        <w:rPr>
          <w:rFonts w:hint="default" w:ascii="Times New Roman" w:hAnsi="Times New Roman" w:cs="Times New Roman"/>
          <w:sz w:val="24"/>
          <w:highlight w:val="none"/>
        </w:rPr>
        <w:tab/>
      </w:r>
    </w:p>
    <w:p>
      <w:pPr>
        <w:spacing w:before="0" w:after="0" w:line="440" w:lineRule="exact"/>
        <w:ind w:firstLine="480" w:firstLineChars="200"/>
        <w:rPr>
          <w:rFonts w:hint="default" w:ascii="Times New Roman" w:hAnsi="Times New Roman" w:eastAsia="宋体" w:cs="Times New Roman"/>
          <w:b w:val="0"/>
          <w:bCs w:val="0"/>
          <w:kern w:val="44"/>
          <w:sz w:val="24"/>
          <w:highlight w:val="none"/>
        </w:rPr>
      </w:pPr>
      <w:r>
        <w:rPr>
          <w:rFonts w:hint="default" w:ascii="Times New Roman" w:hAnsi="Times New Roman" w:cs="Times New Roman"/>
          <w:kern w:val="44"/>
          <w:sz w:val="24"/>
          <w:highlight w:val="none"/>
        </w:rPr>
        <w:t>裁量基准</w:t>
      </w:r>
    </w:p>
    <w:tbl>
      <w:tblPr>
        <w:tblStyle w:val="4"/>
        <w:tblW w:w="8632" w:type="dxa"/>
        <w:jc w:val="center"/>
        <w:tblInd w:w="0" w:type="dxa"/>
        <w:tblLayout w:type="fixed"/>
        <w:tblCellMar>
          <w:top w:w="0" w:type="dxa"/>
          <w:left w:w="108" w:type="dxa"/>
          <w:bottom w:w="0" w:type="dxa"/>
          <w:right w:w="108" w:type="dxa"/>
        </w:tblCellMar>
      </w:tblPr>
      <w:tblGrid>
        <w:gridCol w:w="1192"/>
        <w:gridCol w:w="5468"/>
        <w:gridCol w:w="1972"/>
      </w:tblGrid>
      <w:tr>
        <w:tblPrEx>
          <w:tblLayout w:type="fixed"/>
          <w:tblCellMar>
            <w:top w:w="0" w:type="dxa"/>
            <w:left w:w="108" w:type="dxa"/>
            <w:bottom w:w="0" w:type="dxa"/>
            <w:right w:w="108" w:type="dxa"/>
          </w:tblCellMar>
        </w:tblPrEx>
        <w:trPr>
          <w:trHeight w:val="446" w:hRule="atLeast"/>
          <w:jc w:val="center"/>
        </w:trPr>
        <w:tc>
          <w:tcPr>
            <w:tcW w:w="119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违法程度</w:t>
            </w:r>
          </w:p>
        </w:tc>
        <w:tc>
          <w:tcPr>
            <w:tcW w:w="5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情节后果</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裁量幅度</w:t>
            </w:r>
          </w:p>
        </w:tc>
      </w:tr>
      <w:tr>
        <w:tblPrEx>
          <w:tblLayout w:type="fixed"/>
          <w:tblCellMar>
            <w:top w:w="0" w:type="dxa"/>
            <w:left w:w="108" w:type="dxa"/>
            <w:bottom w:w="0" w:type="dxa"/>
            <w:right w:w="108" w:type="dxa"/>
          </w:tblCellMar>
        </w:tblPrEx>
        <w:trPr>
          <w:trHeight w:val="561" w:hRule="atLeast"/>
          <w:jc w:val="center"/>
        </w:trPr>
        <w:tc>
          <w:tcPr>
            <w:tcW w:w="119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较轻</w:t>
            </w:r>
          </w:p>
        </w:tc>
        <w:tc>
          <w:tcPr>
            <w:tcW w:w="5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在提供医疗卫生服务或开展医学临床研究中未按照规定履行告知义务或取得知情同意，</w:t>
            </w:r>
            <w:r>
              <w:rPr>
                <w:rFonts w:hint="default" w:ascii="Times New Roman" w:hAnsi="Times New Roman" w:eastAsia="宋体" w:cs="Times New Roman"/>
                <w:color w:val="auto"/>
                <w:kern w:val="0"/>
                <w:highlight w:val="none"/>
                <w:lang w:val="en-US" w:eastAsia="zh-CN" w:bidi="ar"/>
              </w:rPr>
              <w:t>未造成医疗事故的；或</w:t>
            </w:r>
            <w:r>
              <w:rPr>
                <w:rFonts w:hint="default" w:ascii="Times New Roman" w:hAnsi="Times New Roman" w:eastAsia="宋体" w:cs="Times New Roman"/>
                <w:color w:val="auto"/>
                <w:kern w:val="0"/>
                <w:highlight w:val="none"/>
                <w:lang w:bidi="ar"/>
              </w:rPr>
              <w:t>造成医疗事故或</w:t>
            </w:r>
            <w:r>
              <w:rPr>
                <w:rFonts w:hint="default" w:ascii="Times New Roman" w:hAnsi="Times New Roman" w:eastAsia="宋体" w:cs="Times New Roman"/>
                <w:color w:val="auto"/>
                <w:kern w:val="0"/>
                <w:highlight w:val="none"/>
                <w:lang w:eastAsia="zh-CN" w:bidi="ar"/>
              </w:rPr>
              <w:t>给</w:t>
            </w:r>
            <w:r>
              <w:rPr>
                <w:rFonts w:hint="default" w:ascii="Times New Roman" w:hAnsi="Times New Roman" w:eastAsia="宋体" w:cs="Times New Roman"/>
                <w:color w:val="auto"/>
                <w:kern w:val="0"/>
                <w:highlight w:val="none"/>
                <w:lang w:bidi="ar"/>
              </w:rPr>
              <w:t>患者</w:t>
            </w:r>
            <w:r>
              <w:rPr>
                <w:rFonts w:hint="default" w:ascii="Times New Roman" w:hAnsi="Times New Roman" w:eastAsia="宋体" w:cs="Times New Roman"/>
                <w:color w:val="auto"/>
                <w:kern w:val="0"/>
                <w:highlight w:val="none"/>
                <w:lang w:eastAsia="zh-CN" w:bidi="ar"/>
              </w:rPr>
              <w:t>造成十级以上</w:t>
            </w:r>
            <w:r>
              <w:rPr>
                <w:rFonts w:hint="default" w:ascii="Times New Roman" w:hAnsi="Times New Roman" w:eastAsia="宋体" w:cs="Times New Roman"/>
                <w:color w:val="auto"/>
                <w:kern w:val="0"/>
                <w:highlight w:val="none"/>
                <w:lang w:bidi="ar"/>
              </w:rPr>
              <w:t>伤残，且</w:t>
            </w:r>
            <w:r>
              <w:rPr>
                <w:rFonts w:hint="default" w:ascii="Times New Roman" w:hAnsi="Times New Roman" w:eastAsia="宋体" w:cs="Times New Roman"/>
                <w:color w:val="auto"/>
                <w:kern w:val="0"/>
                <w:highlight w:val="none"/>
                <w:lang w:val="en-US" w:eastAsia="zh-CN" w:bidi="ar"/>
              </w:rPr>
              <w:t>承担</w:t>
            </w:r>
            <w:r>
              <w:rPr>
                <w:rFonts w:hint="default" w:ascii="Times New Roman" w:hAnsi="Times New Roman" w:eastAsia="宋体" w:cs="Times New Roman"/>
                <w:color w:val="auto"/>
                <w:kern w:val="0"/>
                <w:highlight w:val="none"/>
                <w:lang w:bidi="ar"/>
              </w:rPr>
              <w:t>轻微责任</w:t>
            </w:r>
            <w:r>
              <w:rPr>
                <w:rFonts w:hint="default" w:ascii="Times New Roman" w:hAnsi="Times New Roman" w:eastAsia="宋体" w:cs="Times New Roman"/>
                <w:color w:val="auto"/>
                <w:kern w:val="0"/>
                <w:highlight w:val="none"/>
                <w:lang w:eastAsia="zh-CN" w:bidi="ar"/>
              </w:rPr>
              <w:t>（过错原因）的</w:t>
            </w:r>
            <w:r>
              <w:rPr>
                <w:rFonts w:hint="default" w:ascii="Times New Roman" w:hAnsi="Times New Roman" w:eastAsia="宋体" w:cs="Times New Roman"/>
                <w:color w:val="auto"/>
                <w:kern w:val="0"/>
                <w:highlight w:val="none"/>
                <w:lang w:val="en-US" w:eastAsia="zh-CN" w:bidi="ar"/>
              </w:rPr>
              <w:t>；</w:t>
            </w:r>
            <w:r>
              <w:rPr>
                <w:rFonts w:hint="default" w:ascii="Times New Roman" w:hAnsi="Times New Roman" w:eastAsia="宋体" w:cs="Times New Roman"/>
                <w:color w:val="auto"/>
                <w:kern w:val="0"/>
                <w:highlight w:val="none"/>
                <w:lang w:bidi="ar"/>
              </w:rPr>
              <w:t>或</w:t>
            </w:r>
            <w:r>
              <w:rPr>
                <w:rFonts w:hint="default" w:ascii="Times New Roman" w:hAnsi="Times New Roman" w:eastAsia="宋体" w:cs="Times New Roman"/>
                <w:color w:val="auto"/>
                <w:kern w:val="0"/>
                <w:highlight w:val="none"/>
                <w:lang w:eastAsia="zh-CN" w:bidi="ar"/>
              </w:rPr>
              <w:t>造成四级至二级丁等医疗事故或给患者造成十</w:t>
            </w:r>
            <w:r>
              <w:rPr>
                <w:rFonts w:hint="default" w:ascii="Times New Roman" w:hAnsi="Times New Roman" w:eastAsia="宋体" w:cs="Times New Roman"/>
                <w:color w:val="auto"/>
                <w:kern w:val="0"/>
                <w:highlight w:val="none"/>
                <w:lang w:bidi="ar"/>
              </w:rPr>
              <w:t>至</w:t>
            </w:r>
            <w:r>
              <w:rPr>
                <w:rFonts w:hint="default" w:ascii="Times New Roman" w:hAnsi="Times New Roman" w:eastAsia="宋体" w:cs="Times New Roman"/>
                <w:color w:val="auto"/>
                <w:kern w:val="0"/>
                <w:highlight w:val="none"/>
                <w:lang w:eastAsia="zh-CN" w:bidi="ar"/>
              </w:rPr>
              <w:t>五</w:t>
            </w:r>
            <w:r>
              <w:rPr>
                <w:rFonts w:hint="default" w:ascii="Times New Roman" w:hAnsi="Times New Roman" w:eastAsia="宋体" w:cs="Times New Roman"/>
                <w:color w:val="auto"/>
                <w:kern w:val="0"/>
                <w:highlight w:val="none"/>
                <w:lang w:bidi="ar"/>
              </w:rPr>
              <w:t>级伤残</w:t>
            </w:r>
            <w:r>
              <w:rPr>
                <w:rFonts w:hint="default" w:ascii="Times New Roman" w:hAnsi="Times New Roman" w:eastAsia="宋体" w:cs="Times New Roman"/>
                <w:color w:val="auto"/>
                <w:kern w:val="0"/>
                <w:highlight w:val="none"/>
                <w:lang w:val="en-US" w:eastAsia="zh-CN" w:bidi="ar"/>
              </w:rPr>
              <w:t>，且承担</w:t>
            </w:r>
            <w:r>
              <w:rPr>
                <w:rFonts w:hint="default" w:ascii="Times New Roman" w:hAnsi="Times New Roman" w:eastAsia="宋体" w:cs="Times New Roman"/>
                <w:color w:val="auto"/>
                <w:kern w:val="0"/>
                <w:highlight w:val="none"/>
                <w:lang w:bidi="ar"/>
              </w:rPr>
              <w:t>次要责任</w:t>
            </w:r>
            <w:r>
              <w:rPr>
                <w:rFonts w:hint="default" w:ascii="Times New Roman" w:hAnsi="Times New Roman" w:eastAsia="宋体" w:cs="Times New Roman"/>
                <w:color w:val="auto"/>
                <w:kern w:val="0"/>
                <w:highlight w:val="none"/>
                <w:lang w:eastAsia="zh-CN" w:bidi="ar"/>
              </w:rPr>
              <w:t>（过错原因）</w:t>
            </w:r>
            <w:r>
              <w:rPr>
                <w:rFonts w:hint="default" w:ascii="Times New Roman" w:hAnsi="Times New Roman" w:eastAsia="宋体" w:cs="Times New Roman"/>
                <w:color w:val="auto"/>
                <w:kern w:val="0"/>
                <w:highlight w:val="none"/>
                <w:lang w:bidi="ar"/>
              </w:rPr>
              <w:t>的</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警告</w:t>
            </w:r>
          </w:p>
        </w:tc>
      </w:tr>
      <w:tr>
        <w:tblPrEx>
          <w:tblLayout w:type="fixed"/>
          <w:tblCellMar>
            <w:top w:w="0" w:type="dxa"/>
            <w:left w:w="108" w:type="dxa"/>
            <w:bottom w:w="0" w:type="dxa"/>
            <w:right w:w="108" w:type="dxa"/>
          </w:tblCellMar>
        </w:tblPrEx>
        <w:trPr>
          <w:trHeight w:val="561" w:hRule="atLeast"/>
          <w:jc w:val="center"/>
        </w:trPr>
        <w:tc>
          <w:tcPr>
            <w:tcW w:w="11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严重</w:t>
            </w:r>
          </w:p>
        </w:tc>
        <w:tc>
          <w:tcPr>
            <w:tcW w:w="5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在提供医疗卫生服务或开展医学临床研究中未按照规定履行告知义务或取得知情同意，造成四级医疗事故且承担主要责任以上；造成二级丙等以上医疗事故或给患者造成四至一级伤残、死亡，且承担次要责任</w:t>
            </w:r>
            <w:r>
              <w:rPr>
                <w:rFonts w:hint="default" w:ascii="Times New Roman" w:hAnsi="Times New Roman" w:eastAsia="宋体" w:cs="Times New Roman"/>
                <w:color w:val="auto"/>
                <w:kern w:val="0"/>
                <w:highlight w:val="none"/>
                <w:lang w:eastAsia="zh-CN" w:bidi="ar"/>
              </w:rPr>
              <w:t>（过错原因）</w:t>
            </w:r>
            <w:r>
              <w:rPr>
                <w:rFonts w:hint="default" w:ascii="Times New Roman" w:hAnsi="Times New Roman" w:eastAsia="宋体" w:cs="Times New Roman"/>
                <w:color w:val="auto"/>
                <w:kern w:val="0"/>
                <w:highlight w:val="none"/>
                <w:lang w:bidi="ar"/>
              </w:rPr>
              <w:t>的；</w:t>
            </w:r>
            <w:r>
              <w:rPr>
                <w:rFonts w:hint="default" w:ascii="Times New Roman" w:hAnsi="Times New Roman" w:eastAsia="宋体" w:cs="Times New Roman"/>
                <w:color w:val="auto"/>
                <w:kern w:val="0"/>
                <w:highlight w:val="none"/>
                <w:lang w:eastAsia="zh-CN" w:bidi="ar"/>
              </w:rPr>
              <w:t>或给患者造成十</w:t>
            </w:r>
            <w:r>
              <w:rPr>
                <w:rFonts w:hint="default" w:ascii="Times New Roman" w:hAnsi="Times New Roman" w:eastAsia="宋体" w:cs="Times New Roman"/>
                <w:color w:val="auto"/>
                <w:kern w:val="0"/>
                <w:highlight w:val="none"/>
                <w:lang w:bidi="ar"/>
              </w:rPr>
              <w:t>至</w:t>
            </w:r>
            <w:r>
              <w:rPr>
                <w:rFonts w:hint="default" w:ascii="Times New Roman" w:hAnsi="Times New Roman" w:eastAsia="宋体" w:cs="Times New Roman"/>
                <w:color w:val="auto"/>
                <w:kern w:val="0"/>
                <w:highlight w:val="none"/>
                <w:lang w:eastAsia="zh-CN" w:bidi="ar"/>
              </w:rPr>
              <w:t>五</w:t>
            </w:r>
            <w:r>
              <w:rPr>
                <w:rFonts w:hint="default" w:ascii="Times New Roman" w:hAnsi="Times New Roman" w:eastAsia="宋体" w:cs="Times New Roman"/>
                <w:color w:val="auto"/>
                <w:kern w:val="0"/>
                <w:highlight w:val="none"/>
                <w:lang w:bidi="ar"/>
              </w:rPr>
              <w:t>级伤残</w:t>
            </w:r>
            <w:r>
              <w:rPr>
                <w:rFonts w:hint="default" w:ascii="Times New Roman" w:hAnsi="Times New Roman" w:eastAsia="宋体" w:cs="Times New Roman"/>
                <w:color w:val="auto"/>
                <w:kern w:val="0"/>
                <w:highlight w:val="none"/>
                <w:lang w:val="en-US" w:eastAsia="zh-CN" w:bidi="ar"/>
              </w:rPr>
              <w:t>，且承担</w:t>
            </w:r>
            <w:r>
              <w:rPr>
                <w:rFonts w:hint="default" w:ascii="Times New Roman" w:hAnsi="Times New Roman" w:eastAsia="宋体" w:cs="Times New Roman"/>
                <w:color w:val="auto"/>
                <w:kern w:val="0"/>
                <w:highlight w:val="none"/>
                <w:lang w:eastAsia="zh-CN" w:bidi="ar"/>
              </w:rPr>
              <w:t>同等</w:t>
            </w:r>
            <w:r>
              <w:rPr>
                <w:rFonts w:hint="default" w:ascii="Times New Roman" w:hAnsi="Times New Roman" w:eastAsia="宋体" w:cs="Times New Roman"/>
                <w:color w:val="auto"/>
                <w:kern w:val="0"/>
                <w:highlight w:val="none"/>
                <w:lang w:bidi="ar"/>
              </w:rPr>
              <w:t>责任</w:t>
            </w:r>
            <w:r>
              <w:rPr>
                <w:rFonts w:hint="default" w:ascii="Times New Roman" w:hAnsi="Times New Roman" w:eastAsia="宋体" w:cs="Times New Roman"/>
                <w:color w:val="auto"/>
                <w:kern w:val="0"/>
                <w:highlight w:val="none"/>
                <w:lang w:eastAsia="zh-CN" w:bidi="ar"/>
              </w:rPr>
              <w:t>（过错原因）</w:t>
            </w:r>
            <w:r>
              <w:rPr>
                <w:rFonts w:hint="default" w:ascii="Times New Roman" w:hAnsi="Times New Roman" w:eastAsia="宋体" w:cs="Times New Roman"/>
                <w:color w:val="auto"/>
                <w:kern w:val="0"/>
                <w:highlight w:val="none"/>
                <w:lang w:bidi="ar"/>
              </w:rPr>
              <w:t>的</w:t>
            </w:r>
            <w:r>
              <w:rPr>
                <w:rFonts w:hint="default" w:ascii="Times New Roman" w:hAnsi="Times New Roman" w:eastAsia="宋体" w:cs="Times New Roman"/>
                <w:color w:val="auto"/>
                <w:kern w:val="0"/>
                <w:highlight w:val="none"/>
                <w:lang w:eastAsia="zh-CN" w:bidi="ar"/>
              </w:rPr>
              <w:t>；</w:t>
            </w:r>
            <w:r>
              <w:rPr>
                <w:rFonts w:hint="default" w:ascii="Times New Roman" w:hAnsi="Times New Roman" w:eastAsia="宋体" w:cs="Times New Roman"/>
                <w:color w:val="auto"/>
                <w:kern w:val="0"/>
                <w:highlight w:val="none"/>
                <w:lang w:bidi="ar"/>
              </w:rPr>
              <w:t>或造成院感或传染病传播，且承担次要责任的</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责令暂停6个月以上</w:t>
            </w:r>
            <w:r>
              <w:rPr>
                <w:rFonts w:hint="default" w:ascii="Times New Roman" w:hAnsi="Times New Roman" w:eastAsia="宋体" w:cs="Times New Roman"/>
                <w:color w:val="auto"/>
                <w:kern w:val="0"/>
                <w:highlight w:val="none"/>
                <w:lang w:val="en-US" w:eastAsia="zh-CN" w:bidi="ar"/>
              </w:rPr>
              <w:t>9</w:t>
            </w:r>
            <w:r>
              <w:rPr>
                <w:rFonts w:hint="default" w:ascii="Times New Roman" w:hAnsi="Times New Roman" w:eastAsia="宋体" w:cs="Times New Roman"/>
                <w:color w:val="auto"/>
                <w:kern w:val="0"/>
                <w:highlight w:val="none"/>
                <w:lang w:bidi="ar"/>
              </w:rPr>
              <w:t>个月以下执业活动</w:t>
            </w:r>
          </w:p>
        </w:tc>
      </w:tr>
      <w:tr>
        <w:tblPrEx>
          <w:tblLayout w:type="fixed"/>
          <w:tblCellMar>
            <w:top w:w="0" w:type="dxa"/>
            <w:left w:w="108" w:type="dxa"/>
            <w:bottom w:w="0" w:type="dxa"/>
            <w:right w:w="108" w:type="dxa"/>
          </w:tblCellMar>
        </w:tblPrEx>
        <w:trPr>
          <w:trHeight w:val="561" w:hRule="atLeast"/>
          <w:jc w:val="center"/>
        </w:trPr>
        <w:tc>
          <w:tcPr>
            <w:tcW w:w="11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color w:val="auto"/>
                <w:kern w:val="0"/>
                <w:highlight w:val="none"/>
                <w:lang w:bidi="ar"/>
              </w:rPr>
            </w:pPr>
          </w:p>
        </w:tc>
        <w:tc>
          <w:tcPr>
            <w:tcW w:w="5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在提供医疗卫生服务或开展医学临床研究中未按照规定履行告知义务或取得知情同意，造成三级至二级丁等医疗事故或给患者造成十至五级伤残，且承担主要责任</w:t>
            </w:r>
            <w:r>
              <w:rPr>
                <w:rFonts w:hint="default" w:ascii="Times New Roman" w:hAnsi="Times New Roman" w:eastAsia="宋体" w:cs="Times New Roman"/>
                <w:color w:val="auto"/>
                <w:kern w:val="0"/>
                <w:highlight w:val="none"/>
                <w:lang w:eastAsia="zh-CN" w:bidi="ar"/>
              </w:rPr>
              <w:t>（过错原因）</w:t>
            </w:r>
            <w:r>
              <w:rPr>
                <w:rFonts w:hint="default" w:ascii="Times New Roman" w:hAnsi="Times New Roman" w:eastAsia="宋体" w:cs="Times New Roman"/>
                <w:color w:val="auto"/>
                <w:kern w:val="0"/>
                <w:highlight w:val="none"/>
                <w:lang w:bidi="ar"/>
              </w:rPr>
              <w:t>以上的；</w:t>
            </w:r>
            <w:r>
              <w:rPr>
                <w:rFonts w:hint="default" w:ascii="Times New Roman" w:hAnsi="Times New Roman" w:eastAsia="宋体" w:cs="Times New Roman"/>
                <w:color w:val="auto"/>
                <w:kern w:val="0"/>
                <w:highlight w:val="none"/>
                <w:lang w:eastAsia="zh-CN" w:bidi="ar"/>
              </w:rPr>
              <w:t>或给患者造成</w:t>
            </w:r>
            <w:r>
              <w:rPr>
                <w:rFonts w:hint="default" w:ascii="Times New Roman" w:hAnsi="Times New Roman" w:eastAsia="宋体" w:cs="Times New Roman"/>
                <w:color w:val="auto"/>
                <w:kern w:val="0"/>
                <w:highlight w:val="none"/>
                <w:lang w:bidi="ar"/>
              </w:rPr>
              <w:t>四至一级伤残、死亡</w:t>
            </w:r>
            <w:r>
              <w:rPr>
                <w:rFonts w:hint="default" w:ascii="Times New Roman" w:hAnsi="Times New Roman" w:eastAsia="宋体" w:cs="Times New Roman"/>
                <w:color w:val="auto"/>
                <w:kern w:val="0"/>
                <w:highlight w:val="none"/>
                <w:lang w:eastAsia="zh-CN" w:bidi="ar"/>
              </w:rPr>
              <w:t>，且承担同等责任（过错原因）的；</w:t>
            </w:r>
            <w:r>
              <w:rPr>
                <w:rFonts w:hint="default" w:ascii="Times New Roman" w:hAnsi="Times New Roman" w:eastAsia="宋体" w:cs="Times New Roman"/>
                <w:color w:val="auto"/>
                <w:kern w:val="0"/>
                <w:highlight w:val="none"/>
                <w:lang w:bidi="ar"/>
              </w:rPr>
              <w:t>或造成院感或传染病传播，且承担主要责任以上的</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责令暂停</w:t>
            </w:r>
            <w:r>
              <w:rPr>
                <w:rFonts w:hint="default" w:ascii="Times New Roman" w:hAnsi="Times New Roman" w:eastAsia="宋体" w:cs="Times New Roman"/>
                <w:color w:val="auto"/>
                <w:kern w:val="0"/>
                <w:highlight w:val="none"/>
                <w:lang w:val="en-US" w:eastAsia="zh-CN" w:bidi="ar"/>
              </w:rPr>
              <w:t>9</w:t>
            </w:r>
            <w:r>
              <w:rPr>
                <w:rFonts w:hint="default" w:ascii="Times New Roman" w:hAnsi="Times New Roman" w:eastAsia="宋体" w:cs="Times New Roman"/>
                <w:color w:val="auto"/>
                <w:kern w:val="0"/>
                <w:highlight w:val="none"/>
                <w:lang w:bidi="ar"/>
              </w:rPr>
              <w:t>个月以上</w:t>
            </w:r>
            <w:r>
              <w:rPr>
                <w:rFonts w:hint="default" w:ascii="Times New Roman" w:hAnsi="Times New Roman" w:eastAsia="宋体" w:cs="Times New Roman"/>
                <w:color w:val="auto"/>
                <w:kern w:val="0"/>
                <w:highlight w:val="none"/>
                <w:lang w:val="en-US" w:eastAsia="zh-CN" w:bidi="ar"/>
              </w:rPr>
              <w:t>1年</w:t>
            </w:r>
            <w:r>
              <w:rPr>
                <w:rFonts w:hint="default" w:ascii="Times New Roman" w:hAnsi="Times New Roman" w:eastAsia="宋体" w:cs="Times New Roman"/>
                <w:color w:val="auto"/>
                <w:kern w:val="0"/>
                <w:highlight w:val="none"/>
                <w:lang w:bidi="ar"/>
              </w:rPr>
              <w:t>以下执业活动</w:t>
            </w:r>
          </w:p>
        </w:tc>
      </w:tr>
      <w:tr>
        <w:tblPrEx>
          <w:tblLayout w:type="fixed"/>
          <w:tblCellMar>
            <w:top w:w="0" w:type="dxa"/>
            <w:left w:w="108" w:type="dxa"/>
            <w:bottom w:w="0" w:type="dxa"/>
            <w:right w:w="108" w:type="dxa"/>
          </w:tblCellMar>
        </w:tblPrEx>
        <w:trPr>
          <w:trHeight w:val="561" w:hRule="atLeast"/>
          <w:jc w:val="center"/>
        </w:trPr>
        <w:tc>
          <w:tcPr>
            <w:tcW w:w="11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color w:val="auto"/>
                <w:kern w:val="0"/>
                <w:highlight w:val="none"/>
                <w:lang w:bidi="ar"/>
              </w:rPr>
            </w:pPr>
          </w:p>
        </w:tc>
        <w:tc>
          <w:tcPr>
            <w:tcW w:w="5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在提供医疗卫生服务或开展医学临床研究中未按照规定履行告知义务或取得知情同意，造成二级丙等以上医疗事故或给患者造成四至一级伤残、死亡，且承担主要责任</w:t>
            </w:r>
            <w:r>
              <w:rPr>
                <w:rFonts w:hint="default" w:ascii="Times New Roman" w:hAnsi="Times New Roman" w:eastAsia="宋体" w:cs="Times New Roman"/>
                <w:color w:val="auto"/>
                <w:kern w:val="0"/>
                <w:highlight w:val="none"/>
                <w:lang w:eastAsia="zh-CN" w:bidi="ar"/>
              </w:rPr>
              <w:t>（过错原因）</w:t>
            </w:r>
            <w:r>
              <w:rPr>
                <w:rFonts w:hint="default" w:ascii="Times New Roman" w:hAnsi="Times New Roman" w:eastAsia="宋体" w:cs="Times New Roman"/>
                <w:color w:val="auto"/>
                <w:kern w:val="0"/>
                <w:highlight w:val="none"/>
                <w:lang w:bidi="ar"/>
              </w:rPr>
              <w:t>以上的；或造成恶劣社会影响等严重后果的</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吊销医师执业证书</w:t>
            </w:r>
          </w:p>
        </w:tc>
      </w:tr>
    </w:tbl>
    <w:p>
      <w:pPr>
        <w:spacing w:before="0" w:after="0" w:line="660" w:lineRule="exact"/>
        <w:ind w:firstLine="482" w:firstLineChars="200"/>
        <w:rPr>
          <w:rFonts w:ascii="Times New Roman" w:hAnsi="Times New Roman" w:cs="Times New Roman"/>
          <w:b/>
          <w:bCs/>
          <w:kern w:val="44"/>
          <w:sz w:val="24"/>
          <w:highlight w:val="none"/>
        </w:rPr>
      </w:pPr>
      <w:r>
        <w:rPr>
          <w:rFonts w:hint="default" w:ascii="Times New Roman" w:hAnsi="Times New Roman" w:cs="Times New Roman"/>
          <w:b/>
          <w:bCs/>
          <w:kern w:val="44"/>
          <w:sz w:val="24"/>
          <w:highlight w:val="none"/>
        </w:rPr>
        <w:t>5.医师对需要紧急救治的患者拒绝急救处置或由于不负责任延误诊治的</w:t>
      </w:r>
      <w:r>
        <w:rPr>
          <w:rFonts w:hint="default" w:ascii="Times New Roman" w:hAnsi="Times New Roman" w:cs="Times New Roman"/>
          <w:b/>
          <w:bCs/>
          <w:kern w:val="44"/>
          <w:sz w:val="24"/>
          <w:highlight w:val="none"/>
        </w:rPr>
        <w:tab/>
      </w:r>
      <w:r>
        <w:rPr>
          <w:rFonts w:hint="default" w:ascii="Times New Roman" w:hAnsi="Times New Roman" w:cs="Times New Roman"/>
          <w:b/>
          <w:bCs/>
          <w:kern w:val="44"/>
          <w:sz w:val="24"/>
          <w:highlight w:val="none"/>
        </w:rPr>
        <w:tab/>
      </w:r>
    </w:p>
    <w:p>
      <w:pPr>
        <w:spacing w:before="0" w:after="0" w:line="660" w:lineRule="exact"/>
        <w:ind w:firstLine="480" w:firstLineChars="200"/>
        <w:rPr>
          <w:rFonts w:ascii="Times New Roman" w:hAnsi="Times New Roman" w:cs="Times New Roman"/>
          <w:kern w:val="44"/>
          <w:sz w:val="24"/>
          <w:highlight w:val="none"/>
        </w:rPr>
      </w:pPr>
      <w:r>
        <w:rPr>
          <w:rFonts w:hint="default" w:ascii="Times New Roman" w:hAnsi="Times New Roman" w:cs="Times New Roman"/>
          <w:kern w:val="44"/>
          <w:sz w:val="24"/>
          <w:highlight w:val="none"/>
        </w:rPr>
        <w:t>法律依据</w:t>
      </w:r>
    </w:p>
    <w:p>
      <w:pPr>
        <w:spacing w:before="0" w:after="0"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《中华人民共和国医师法》第五十五条第（二）项  违反本法规定，医师在执业活动中有下列行为之一的，由县级以上人民政府卫生健康主管部门责令改正，给予警告；情节严重的，责令暂停六个月以上一年以下执业活动直至吊销医师执业证书：</w:t>
      </w:r>
    </w:p>
    <w:p>
      <w:pPr>
        <w:spacing w:before="0" w:after="0"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（二）对需要紧急救治的患者，拒绝急救处置，或者由于不负责任延误诊治；</w:t>
      </w:r>
    </w:p>
    <w:p>
      <w:pPr>
        <w:spacing w:before="0" w:after="0" w:line="440" w:lineRule="exact"/>
        <w:ind w:firstLine="480" w:firstLineChars="200"/>
        <w:rPr>
          <w:rFonts w:hint="default" w:ascii="Times New Roman" w:hAnsi="Times New Roman" w:eastAsia="宋体" w:cs="Times New Roman"/>
          <w:b w:val="0"/>
          <w:bCs w:val="0"/>
          <w:kern w:val="44"/>
          <w:sz w:val="24"/>
          <w:highlight w:val="none"/>
        </w:rPr>
      </w:pPr>
      <w:r>
        <w:rPr>
          <w:rFonts w:hint="default" w:ascii="Times New Roman" w:hAnsi="Times New Roman" w:cs="Times New Roman"/>
          <w:kern w:val="44"/>
          <w:sz w:val="24"/>
          <w:highlight w:val="none"/>
        </w:rPr>
        <w:t>裁量基准</w:t>
      </w:r>
    </w:p>
    <w:tbl>
      <w:tblPr>
        <w:tblStyle w:val="4"/>
        <w:tblW w:w="8845" w:type="dxa"/>
        <w:jc w:val="center"/>
        <w:tblInd w:w="0" w:type="dxa"/>
        <w:tblLayout w:type="fixed"/>
        <w:tblCellMar>
          <w:top w:w="0" w:type="dxa"/>
          <w:left w:w="108" w:type="dxa"/>
          <w:bottom w:w="0" w:type="dxa"/>
          <w:right w:w="108" w:type="dxa"/>
        </w:tblCellMar>
      </w:tblPr>
      <w:tblGrid>
        <w:gridCol w:w="1149"/>
        <w:gridCol w:w="5274"/>
        <w:gridCol w:w="2422"/>
      </w:tblGrid>
      <w:tr>
        <w:tblPrEx>
          <w:tblLayout w:type="fixed"/>
          <w:tblCellMar>
            <w:top w:w="0" w:type="dxa"/>
            <w:left w:w="108" w:type="dxa"/>
            <w:bottom w:w="0" w:type="dxa"/>
            <w:right w:w="108" w:type="dxa"/>
          </w:tblCellMar>
        </w:tblPrEx>
        <w:trPr>
          <w:trHeight w:val="401" w:hRule="atLeast"/>
          <w:jc w:val="center"/>
        </w:trPr>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违法程度</w:t>
            </w:r>
          </w:p>
        </w:tc>
        <w:tc>
          <w:tcPr>
            <w:tcW w:w="527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情节后果</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裁量幅度</w:t>
            </w:r>
          </w:p>
        </w:tc>
      </w:tr>
      <w:tr>
        <w:tblPrEx>
          <w:tblLayout w:type="fixed"/>
          <w:tblCellMar>
            <w:top w:w="0" w:type="dxa"/>
            <w:left w:w="108" w:type="dxa"/>
            <w:bottom w:w="0" w:type="dxa"/>
            <w:right w:w="108" w:type="dxa"/>
          </w:tblCellMar>
        </w:tblPrEx>
        <w:trPr>
          <w:trHeight w:val="561" w:hRule="atLeast"/>
          <w:jc w:val="center"/>
        </w:trPr>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较轻</w:t>
            </w:r>
          </w:p>
        </w:tc>
        <w:tc>
          <w:tcPr>
            <w:tcW w:w="527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对需要紧急救治的患者拒绝急救处置或由于不负责任延误诊治，未造成医疗事故的；或造成医疗事故或给患者造成十级以上伤残，且承担轻微责任（过错原因）的；或造成四级至二级丁等医疗事故或给患者造成十至五级伤残，且承担次要责任（过错原因）的</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警告</w:t>
            </w:r>
          </w:p>
        </w:tc>
      </w:tr>
      <w:tr>
        <w:tblPrEx>
          <w:tblLayout w:type="fixed"/>
          <w:tblCellMar>
            <w:top w:w="0" w:type="dxa"/>
            <w:left w:w="108" w:type="dxa"/>
            <w:bottom w:w="0" w:type="dxa"/>
            <w:right w:w="108" w:type="dxa"/>
          </w:tblCellMar>
        </w:tblPrEx>
        <w:trPr>
          <w:trHeight w:val="561" w:hRule="atLeast"/>
          <w:jc w:val="center"/>
        </w:trPr>
        <w:tc>
          <w:tcPr>
            <w:tcW w:w="11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严重</w:t>
            </w:r>
          </w:p>
        </w:tc>
        <w:tc>
          <w:tcPr>
            <w:tcW w:w="527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对需要紧急救治的患者拒绝急救处置或由于不负责任延误诊治，造成四级医疗事故且承担主要责任以上；造成二级丙等以上医疗事故或给患者造成四至一级伤残、死亡，且承担次要责任（过错原因）的；或给患者造成十至五级伤残，且承担同等责任（过错原因）的；或造成院感或传染病传播，且承担次要责任的</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责令暂停6个月以上9个月以下执业活动</w:t>
            </w:r>
          </w:p>
        </w:tc>
      </w:tr>
      <w:tr>
        <w:tblPrEx>
          <w:tblLayout w:type="fixed"/>
          <w:tblCellMar>
            <w:top w:w="0" w:type="dxa"/>
            <w:left w:w="108" w:type="dxa"/>
            <w:bottom w:w="0" w:type="dxa"/>
            <w:right w:w="108" w:type="dxa"/>
          </w:tblCellMar>
        </w:tblPrEx>
        <w:trPr>
          <w:trHeight w:val="561"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color w:val="auto"/>
                <w:kern w:val="0"/>
                <w:highlight w:val="none"/>
                <w:lang w:bidi="ar"/>
              </w:rPr>
            </w:pPr>
          </w:p>
        </w:tc>
        <w:tc>
          <w:tcPr>
            <w:tcW w:w="527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对需要紧急救治的患者拒绝急救处置或由于不负责任延误诊治，造成三级至二级丁等医疗事故或给患者造成十至五级伤残，且承担主要责任（过错原因）以上的；或给患者造成四至一级伤残、死亡，且承担同等责任（过错原因）的；或造成院感或传染病传播，且承担主要责任以上的</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责令暂停9个月以上1年以下执业活动</w:t>
            </w:r>
          </w:p>
        </w:tc>
      </w:tr>
      <w:tr>
        <w:tblPrEx>
          <w:tblLayout w:type="fixed"/>
          <w:tblCellMar>
            <w:top w:w="0" w:type="dxa"/>
            <w:left w:w="108" w:type="dxa"/>
            <w:bottom w:w="0" w:type="dxa"/>
            <w:right w:w="108" w:type="dxa"/>
          </w:tblCellMar>
        </w:tblPrEx>
        <w:trPr>
          <w:trHeight w:val="561"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color w:val="auto"/>
                <w:kern w:val="0"/>
                <w:highlight w:val="none"/>
                <w:lang w:bidi="ar"/>
              </w:rPr>
            </w:pPr>
          </w:p>
        </w:tc>
        <w:tc>
          <w:tcPr>
            <w:tcW w:w="527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对需要紧急救治的患者拒绝急救处置或由于不负责任延误诊治，造成二级丙等以上医疗事故或给患者造成四至一级伤残、死亡，且承担主要责任（过错原因）以上的；或造成恶劣社会影响等严重后果的</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吊销医师执业证书</w:t>
            </w:r>
          </w:p>
        </w:tc>
      </w:tr>
    </w:tbl>
    <w:p>
      <w:pPr>
        <w:spacing w:before="0" w:after="0" w:line="440" w:lineRule="exact"/>
        <w:ind w:firstLine="422" w:firstLineChars="200"/>
        <w:rPr>
          <w:rFonts w:ascii="Times New Roman" w:hAnsi="Times New Roman" w:cs="Times New Roman"/>
          <w:sz w:val="24"/>
          <w:highlight w:val="none"/>
          <w:shd w:val="clear" w:color="FFFFFF" w:fill="D9D9D9"/>
        </w:rPr>
      </w:pPr>
      <w:r>
        <w:rPr>
          <w:rFonts w:hint="default" w:ascii="Times New Roman" w:hAnsi="Times New Roman" w:cs="Times New Roman"/>
          <w:b/>
          <w:bCs/>
          <w:sz w:val="21"/>
          <w:highlight w:val="none"/>
        </w:rPr>
        <w:t>说明：</w:t>
      </w:r>
      <w:r>
        <w:rPr>
          <w:rFonts w:hint="default" w:ascii="Times New Roman" w:hAnsi="Times New Roman" w:cs="Times New Roman"/>
          <w:sz w:val="21"/>
          <w:highlight w:val="none"/>
        </w:rPr>
        <w:t>给患者造成死亡或者严重残疾、重伤、感染艾滋病、病毒性肝炎等难以治愈的疾病或者其他严重损害就诊人身体健康的后果，构成“医疗事故案（刑法第三百三十五条）”，追究刑事责任。</w:t>
      </w:r>
    </w:p>
    <w:p>
      <w:pPr>
        <w:spacing w:before="0" w:after="0" w:line="660" w:lineRule="exact"/>
        <w:ind w:firstLine="482" w:firstLineChars="200"/>
        <w:rPr>
          <w:rFonts w:hint="default" w:ascii="Times New Roman" w:hAnsi="Times New Roman" w:cs="Times New Roman"/>
          <w:b/>
          <w:bCs/>
          <w:kern w:val="44"/>
          <w:sz w:val="24"/>
          <w:highlight w:val="none"/>
        </w:rPr>
      </w:pPr>
      <w:r>
        <w:rPr>
          <w:rFonts w:hint="default" w:ascii="Times New Roman" w:hAnsi="Times New Roman" w:cs="Times New Roman"/>
          <w:b/>
          <w:bCs/>
          <w:kern w:val="44"/>
          <w:sz w:val="24"/>
          <w:highlight w:val="none"/>
        </w:rPr>
        <w:t>6.医师遇有严重威胁人民生命健康的突发事件时不服从卫生健康主管部门调遣的</w:t>
      </w:r>
      <w:r>
        <w:rPr>
          <w:rFonts w:hint="default" w:ascii="Times New Roman" w:hAnsi="Times New Roman" w:cs="Times New Roman"/>
          <w:b/>
          <w:bCs/>
          <w:kern w:val="44"/>
          <w:sz w:val="24"/>
          <w:highlight w:val="none"/>
        </w:rPr>
        <w:tab/>
      </w:r>
    </w:p>
    <w:p>
      <w:pPr>
        <w:spacing w:before="0" w:after="0" w:line="660" w:lineRule="exact"/>
        <w:ind w:firstLine="480" w:firstLineChars="200"/>
        <w:rPr>
          <w:rFonts w:ascii="Times New Roman" w:hAnsi="Times New Roman" w:cs="Times New Roman"/>
          <w:kern w:val="44"/>
          <w:sz w:val="24"/>
          <w:highlight w:val="none"/>
        </w:rPr>
      </w:pPr>
      <w:r>
        <w:rPr>
          <w:rFonts w:hint="default" w:ascii="Times New Roman" w:hAnsi="Times New Roman" w:cs="Times New Roman"/>
          <w:kern w:val="44"/>
          <w:sz w:val="24"/>
          <w:highlight w:val="none"/>
        </w:rPr>
        <w:t>法律依据</w:t>
      </w:r>
    </w:p>
    <w:p>
      <w:pPr>
        <w:spacing w:before="0" w:after="0"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《中华人民共和国医师法》第五十五条第（三）项  违反本法规定，医师在执业活动中有下列行为之一的，由县级以上人民政府卫生健康主管部门责令改正，给予警告；情节严重的，责令暂停六个月以上一年以下执业活动直至吊销医师执业证书：</w:t>
      </w:r>
    </w:p>
    <w:p>
      <w:pPr>
        <w:spacing w:before="0" w:after="0"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（三）遇有自然灾害、事故灾难、公共卫生事件和社会安全事件等严重威胁人民生命健康的突发事件时，不服从卫生健康主管部门调遣；</w:t>
      </w:r>
      <w:r>
        <w:rPr>
          <w:rFonts w:hint="default" w:ascii="Times New Roman" w:hAnsi="Times New Roman" w:cs="Times New Roman"/>
          <w:sz w:val="24"/>
          <w:highlight w:val="none"/>
        </w:rPr>
        <w:tab/>
      </w:r>
    </w:p>
    <w:p>
      <w:pPr>
        <w:spacing w:before="0" w:after="0" w:line="440" w:lineRule="exact"/>
        <w:ind w:firstLine="480" w:firstLineChars="200"/>
        <w:rPr>
          <w:rFonts w:hint="default" w:ascii="Times New Roman" w:hAnsi="Times New Roman" w:eastAsia="宋体" w:cs="Times New Roman"/>
          <w:b w:val="0"/>
          <w:bCs w:val="0"/>
          <w:kern w:val="44"/>
          <w:sz w:val="24"/>
          <w:highlight w:val="none"/>
        </w:rPr>
      </w:pPr>
      <w:r>
        <w:rPr>
          <w:rFonts w:hint="default" w:ascii="Times New Roman" w:hAnsi="Times New Roman" w:cs="Times New Roman"/>
          <w:kern w:val="44"/>
          <w:sz w:val="24"/>
          <w:highlight w:val="none"/>
        </w:rPr>
        <w:t>裁量基准</w:t>
      </w:r>
    </w:p>
    <w:tbl>
      <w:tblPr>
        <w:tblStyle w:val="4"/>
        <w:tblW w:w="8865" w:type="dxa"/>
        <w:jc w:val="center"/>
        <w:tblInd w:w="0" w:type="dxa"/>
        <w:tblLayout w:type="fixed"/>
        <w:tblCellMar>
          <w:top w:w="0" w:type="dxa"/>
          <w:left w:w="108" w:type="dxa"/>
          <w:bottom w:w="0" w:type="dxa"/>
          <w:right w:w="108" w:type="dxa"/>
        </w:tblCellMar>
      </w:tblPr>
      <w:tblGrid>
        <w:gridCol w:w="1143"/>
        <w:gridCol w:w="5700"/>
        <w:gridCol w:w="2022"/>
      </w:tblGrid>
      <w:tr>
        <w:tblPrEx>
          <w:tblLayout w:type="fixed"/>
          <w:tblCellMar>
            <w:top w:w="0" w:type="dxa"/>
            <w:left w:w="108" w:type="dxa"/>
            <w:bottom w:w="0" w:type="dxa"/>
            <w:right w:w="108" w:type="dxa"/>
          </w:tblCellMar>
        </w:tblPrEx>
        <w:trPr>
          <w:trHeight w:val="398" w:hRule="atLeast"/>
          <w:jc w:val="center"/>
        </w:trPr>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违法程度</w:t>
            </w:r>
          </w:p>
        </w:tc>
        <w:tc>
          <w:tcPr>
            <w:tcW w:w="5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情节后果</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裁量幅度</w:t>
            </w:r>
          </w:p>
        </w:tc>
      </w:tr>
      <w:tr>
        <w:tblPrEx>
          <w:tblLayout w:type="fixed"/>
          <w:tblCellMar>
            <w:top w:w="0" w:type="dxa"/>
            <w:left w:w="108" w:type="dxa"/>
            <w:bottom w:w="0" w:type="dxa"/>
            <w:right w:w="108" w:type="dxa"/>
          </w:tblCellMar>
        </w:tblPrEx>
        <w:trPr>
          <w:trHeight w:val="1045" w:hRule="atLeast"/>
          <w:jc w:val="center"/>
        </w:trPr>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较轻</w:t>
            </w:r>
          </w:p>
        </w:tc>
        <w:tc>
          <w:tcPr>
            <w:tcW w:w="5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遇有自然灾害、事故灾难、公共卫生事件和社会安全事件等严重威胁人民生命健康的突发事件时，不服从卫生健康主管部门调遣，未造成后果的</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警告</w:t>
            </w:r>
          </w:p>
        </w:tc>
      </w:tr>
      <w:tr>
        <w:tblPrEx>
          <w:tblLayout w:type="fixed"/>
          <w:tblCellMar>
            <w:top w:w="0" w:type="dxa"/>
            <w:left w:w="108" w:type="dxa"/>
            <w:bottom w:w="0" w:type="dxa"/>
            <w:right w:w="108" w:type="dxa"/>
          </w:tblCellMar>
        </w:tblPrEx>
        <w:trPr>
          <w:trHeight w:val="1130" w:hRule="atLeast"/>
          <w:jc w:val="center"/>
        </w:trPr>
        <w:tc>
          <w:tcPr>
            <w:tcW w:w="11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严重</w:t>
            </w:r>
          </w:p>
        </w:tc>
        <w:tc>
          <w:tcPr>
            <w:tcW w:w="5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遇有自然灾害、事故灾难、公共卫生事件和社会安全事件等严重威胁人民生命健康的突发事件时，不服从卫生健康主管部门调遣，对疾病防控、救治等有较大影响的</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责令暂停6个月以上</w:t>
            </w:r>
            <w:r>
              <w:rPr>
                <w:rFonts w:hint="default" w:ascii="Times New Roman" w:hAnsi="Times New Roman" w:eastAsia="宋体" w:cs="Times New Roman"/>
                <w:kern w:val="0"/>
                <w:highlight w:val="none"/>
                <w:lang w:val="en-US" w:eastAsia="zh-CN" w:bidi="ar"/>
              </w:rPr>
              <w:t>9</w:t>
            </w:r>
            <w:r>
              <w:rPr>
                <w:rFonts w:hint="default" w:ascii="Times New Roman" w:hAnsi="Times New Roman" w:eastAsia="宋体" w:cs="Times New Roman"/>
                <w:kern w:val="0"/>
                <w:highlight w:val="none"/>
                <w:lang w:bidi="ar"/>
              </w:rPr>
              <w:t>个月以下执业活动</w:t>
            </w:r>
          </w:p>
        </w:tc>
      </w:tr>
      <w:tr>
        <w:tblPrEx>
          <w:tblLayout w:type="fixed"/>
          <w:tblCellMar>
            <w:top w:w="0" w:type="dxa"/>
            <w:left w:w="108" w:type="dxa"/>
            <w:bottom w:w="0" w:type="dxa"/>
            <w:right w:w="108" w:type="dxa"/>
          </w:tblCellMar>
        </w:tblPrEx>
        <w:trPr>
          <w:trHeight w:val="1160" w:hRule="atLeast"/>
          <w:jc w:val="center"/>
        </w:trPr>
        <w:tc>
          <w:tcPr>
            <w:tcW w:w="11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kern w:val="0"/>
                <w:highlight w:val="none"/>
                <w:lang w:bidi="ar"/>
              </w:rPr>
            </w:pPr>
          </w:p>
        </w:tc>
        <w:tc>
          <w:tcPr>
            <w:tcW w:w="5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遇有自然灾害、事故灾难、公共卫生事件和社会安全事件等严重威胁人民生命健康的突发事件时，不服从卫生健康主管部门调遣，对疾病防控、救治等有重大影响的</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责令暂停</w:t>
            </w:r>
            <w:r>
              <w:rPr>
                <w:rFonts w:hint="default" w:ascii="Times New Roman" w:hAnsi="Times New Roman" w:eastAsia="宋体" w:cs="Times New Roman"/>
                <w:kern w:val="0"/>
                <w:highlight w:val="none"/>
                <w:lang w:val="en-US" w:eastAsia="zh-CN" w:bidi="ar"/>
              </w:rPr>
              <w:t>9</w:t>
            </w:r>
            <w:r>
              <w:rPr>
                <w:rFonts w:hint="default" w:ascii="Times New Roman" w:hAnsi="Times New Roman" w:eastAsia="宋体" w:cs="Times New Roman"/>
                <w:kern w:val="0"/>
                <w:highlight w:val="none"/>
                <w:lang w:bidi="ar"/>
              </w:rPr>
              <w:t>个月以上</w:t>
            </w:r>
            <w:r>
              <w:rPr>
                <w:rFonts w:hint="default" w:ascii="Times New Roman" w:hAnsi="Times New Roman" w:eastAsia="宋体" w:cs="Times New Roman"/>
                <w:kern w:val="0"/>
                <w:highlight w:val="none"/>
                <w:lang w:val="en-US" w:eastAsia="zh-CN" w:bidi="ar"/>
              </w:rPr>
              <w:t>1年</w:t>
            </w:r>
            <w:r>
              <w:rPr>
                <w:rFonts w:hint="default" w:ascii="Times New Roman" w:hAnsi="Times New Roman" w:eastAsia="宋体" w:cs="Times New Roman"/>
                <w:kern w:val="0"/>
                <w:highlight w:val="none"/>
                <w:lang w:bidi="ar"/>
              </w:rPr>
              <w:t>以下执业活动</w:t>
            </w:r>
          </w:p>
        </w:tc>
      </w:tr>
      <w:tr>
        <w:tblPrEx>
          <w:tblLayout w:type="fixed"/>
          <w:tblCellMar>
            <w:top w:w="0" w:type="dxa"/>
            <w:left w:w="108" w:type="dxa"/>
            <w:bottom w:w="0" w:type="dxa"/>
            <w:right w:w="108" w:type="dxa"/>
          </w:tblCellMar>
        </w:tblPrEx>
        <w:trPr>
          <w:trHeight w:val="561" w:hRule="atLeast"/>
          <w:jc w:val="center"/>
        </w:trPr>
        <w:tc>
          <w:tcPr>
            <w:tcW w:w="11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kern w:val="0"/>
                <w:highlight w:val="none"/>
                <w:lang w:bidi="ar"/>
              </w:rPr>
            </w:pPr>
          </w:p>
        </w:tc>
        <w:tc>
          <w:tcPr>
            <w:tcW w:w="5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遇有自然灾害、事故灾难、公共卫生事件和社会安全事件等严重威胁人民生命健康的突发事件时不服从卫生健康主管部门调遣，造成恶劣社会影响等严重后果的</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吊销医师执业证书</w:t>
            </w:r>
          </w:p>
        </w:tc>
      </w:tr>
    </w:tbl>
    <w:p>
      <w:pPr>
        <w:spacing w:before="0" w:after="0" w:line="660" w:lineRule="exact"/>
        <w:ind w:firstLine="482" w:firstLineChars="200"/>
        <w:rPr>
          <w:rFonts w:ascii="Times New Roman" w:hAnsi="Times New Roman" w:cs="Times New Roman"/>
          <w:b/>
          <w:bCs/>
          <w:kern w:val="44"/>
          <w:sz w:val="24"/>
          <w:highlight w:val="none"/>
        </w:rPr>
      </w:pPr>
      <w:r>
        <w:rPr>
          <w:rFonts w:hint="default" w:ascii="Times New Roman" w:hAnsi="Times New Roman" w:cs="Times New Roman"/>
          <w:b/>
          <w:bCs/>
          <w:kern w:val="44"/>
          <w:sz w:val="24"/>
          <w:highlight w:val="none"/>
        </w:rPr>
        <w:t>7.医师在执业活动中未按照规定报告有关情形的</w:t>
      </w:r>
    </w:p>
    <w:p>
      <w:pPr>
        <w:spacing w:before="0" w:after="0" w:line="660" w:lineRule="exact"/>
        <w:ind w:firstLine="480" w:firstLineChars="200"/>
        <w:rPr>
          <w:rFonts w:ascii="Times New Roman" w:hAnsi="Times New Roman" w:cs="Times New Roman"/>
          <w:kern w:val="44"/>
          <w:sz w:val="24"/>
          <w:highlight w:val="none"/>
        </w:rPr>
      </w:pPr>
      <w:r>
        <w:rPr>
          <w:rFonts w:hint="default" w:ascii="Times New Roman" w:hAnsi="Times New Roman" w:cs="Times New Roman"/>
          <w:kern w:val="44"/>
          <w:sz w:val="24"/>
          <w:highlight w:val="none"/>
        </w:rPr>
        <w:t>法律依据</w:t>
      </w:r>
    </w:p>
    <w:p>
      <w:pPr>
        <w:spacing w:before="0" w:after="0"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《中华人民共和国医师法》第五十五条第（四）项  违反本法规定，医师在执业活动中有下列行为之一的，由县级以上人民政府卫生健康主管部门责令改正，给予警告；情节严重的，责令暂停六个月以上一年以下执业活动直至吊销医师执业证书：</w:t>
      </w:r>
    </w:p>
    <w:p>
      <w:pPr>
        <w:spacing w:before="0" w:after="0" w:line="440" w:lineRule="exact"/>
        <w:ind w:firstLine="480" w:firstLineChars="200"/>
        <w:outlineLvl w:val="1"/>
        <w:rPr>
          <w:rFonts w:ascii="Times New Roman" w:hAnsi="Times New Roman" w:cs="Times New Roman"/>
          <w:sz w:val="24"/>
          <w:highlight w:val="none"/>
        </w:rPr>
      </w:pPr>
      <w:bookmarkStart w:id="22" w:name="_Toc16655"/>
      <w:bookmarkStart w:id="23" w:name="_Toc5358"/>
      <w:r>
        <w:rPr>
          <w:rFonts w:hint="default" w:ascii="Times New Roman" w:hAnsi="Times New Roman" w:cs="Times New Roman"/>
          <w:sz w:val="24"/>
          <w:highlight w:val="none"/>
        </w:rPr>
        <w:t>（四）未按照规定报告有关情形；</w:t>
      </w:r>
      <w:bookmarkEnd w:id="22"/>
      <w:bookmarkEnd w:id="23"/>
      <w:r>
        <w:rPr>
          <w:rFonts w:hint="default" w:ascii="Times New Roman" w:hAnsi="Times New Roman" w:cs="Times New Roman"/>
          <w:sz w:val="24"/>
          <w:highlight w:val="none"/>
        </w:rPr>
        <w:tab/>
      </w:r>
    </w:p>
    <w:p>
      <w:pPr>
        <w:spacing w:before="0" w:after="0" w:line="440" w:lineRule="exact"/>
        <w:ind w:firstLine="480" w:firstLineChars="200"/>
        <w:rPr>
          <w:rFonts w:hint="default" w:ascii="Times New Roman" w:hAnsi="Times New Roman" w:eastAsia="宋体" w:cs="Times New Roman"/>
          <w:kern w:val="44"/>
          <w:sz w:val="24"/>
          <w:highlight w:val="none"/>
        </w:rPr>
      </w:pPr>
      <w:r>
        <w:rPr>
          <w:rFonts w:hint="default" w:ascii="Times New Roman" w:hAnsi="Times New Roman" w:cs="Times New Roman"/>
          <w:kern w:val="44"/>
          <w:sz w:val="24"/>
          <w:highlight w:val="none"/>
        </w:rPr>
        <w:t>裁量基准</w:t>
      </w:r>
    </w:p>
    <w:tbl>
      <w:tblPr>
        <w:tblStyle w:val="4"/>
        <w:tblW w:w="8755" w:type="dxa"/>
        <w:jc w:val="center"/>
        <w:tblInd w:w="0" w:type="dxa"/>
        <w:tblLayout w:type="fixed"/>
        <w:tblCellMar>
          <w:top w:w="0" w:type="dxa"/>
          <w:left w:w="108" w:type="dxa"/>
          <w:bottom w:w="0" w:type="dxa"/>
          <w:right w:w="108" w:type="dxa"/>
        </w:tblCellMar>
      </w:tblPr>
      <w:tblGrid>
        <w:gridCol w:w="1168"/>
        <w:gridCol w:w="5361"/>
        <w:gridCol w:w="2226"/>
      </w:tblGrid>
      <w:tr>
        <w:tblPrEx>
          <w:tblLayout w:type="fixed"/>
          <w:tblCellMar>
            <w:top w:w="0" w:type="dxa"/>
            <w:left w:w="108" w:type="dxa"/>
            <w:bottom w:w="0" w:type="dxa"/>
            <w:right w:w="108" w:type="dxa"/>
          </w:tblCellMar>
        </w:tblPrEx>
        <w:trPr>
          <w:trHeight w:val="561" w:hRule="atLeast"/>
          <w:jc w:val="center"/>
        </w:trPr>
        <w:tc>
          <w:tcPr>
            <w:tcW w:w="116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违法程度</w:t>
            </w:r>
          </w:p>
        </w:tc>
        <w:tc>
          <w:tcPr>
            <w:tcW w:w="5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情节后果</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裁量幅度</w:t>
            </w:r>
          </w:p>
        </w:tc>
      </w:tr>
      <w:tr>
        <w:tblPrEx>
          <w:tblLayout w:type="fixed"/>
          <w:tblCellMar>
            <w:top w:w="0" w:type="dxa"/>
            <w:left w:w="108" w:type="dxa"/>
            <w:bottom w:w="0" w:type="dxa"/>
            <w:right w:w="108" w:type="dxa"/>
          </w:tblCellMar>
        </w:tblPrEx>
        <w:trPr>
          <w:trHeight w:val="561" w:hRule="atLeast"/>
          <w:jc w:val="center"/>
        </w:trPr>
        <w:tc>
          <w:tcPr>
            <w:tcW w:w="116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较轻</w:t>
            </w:r>
          </w:p>
        </w:tc>
        <w:tc>
          <w:tcPr>
            <w:tcW w:w="5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未按照规定报告有关情形，未造成后果的</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警告</w:t>
            </w:r>
          </w:p>
        </w:tc>
      </w:tr>
      <w:tr>
        <w:tblPrEx>
          <w:tblLayout w:type="fixed"/>
          <w:tblCellMar>
            <w:top w:w="0" w:type="dxa"/>
            <w:left w:w="108" w:type="dxa"/>
            <w:bottom w:w="0" w:type="dxa"/>
            <w:right w:w="108" w:type="dxa"/>
          </w:tblCellMar>
        </w:tblPrEx>
        <w:trPr>
          <w:trHeight w:val="561" w:hRule="atLeast"/>
          <w:jc w:val="center"/>
        </w:trPr>
        <w:tc>
          <w:tcPr>
            <w:tcW w:w="11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严重</w:t>
            </w:r>
          </w:p>
        </w:tc>
        <w:tc>
          <w:tcPr>
            <w:tcW w:w="5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未按规定报告发现患者涉嫌伤害事件或者非正常死亡，未按规定报告发生或者发现医疗事故，未按规定报告</w:t>
            </w:r>
            <w:r>
              <w:rPr>
                <w:rFonts w:hint="default" w:ascii="Times New Roman" w:hAnsi="Times New Roman" w:eastAsia="宋体" w:cs="Times New Roman"/>
                <w:kern w:val="0"/>
                <w:highlight w:val="none"/>
                <w:lang w:eastAsia="zh-CN" w:bidi="ar"/>
              </w:rPr>
              <w:t>发现</w:t>
            </w:r>
            <w:r>
              <w:rPr>
                <w:rFonts w:hint="default" w:ascii="Times New Roman" w:hAnsi="Times New Roman" w:eastAsia="宋体" w:cs="Times New Roman"/>
                <w:kern w:val="0"/>
                <w:highlight w:val="none"/>
                <w:lang w:bidi="ar"/>
              </w:rPr>
              <w:t>可能与药品、医疗器械有关的不良反应或者不良事件，影响</w:t>
            </w:r>
            <w:r>
              <w:rPr>
                <w:rFonts w:hint="default" w:ascii="Times New Roman" w:hAnsi="Times New Roman" w:eastAsia="宋体" w:cs="Times New Roman"/>
                <w:kern w:val="0"/>
                <w:highlight w:val="none"/>
                <w:lang w:eastAsia="zh-CN" w:bidi="ar"/>
              </w:rPr>
              <w:t>公众健康、延误</w:t>
            </w:r>
            <w:r>
              <w:rPr>
                <w:rFonts w:hint="default" w:ascii="Times New Roman" w:hAnsi="Times New Roman" w:eastAsia="宋体" w:cs="Times New Roman"/>
                <w:kern w:val="0"/>
                <w:highlight w:val="none"/>
                <w:lang w:bidi="ar"/>
              </w:rPr>
              <w:t>事故调查或造成其他后果的</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责令暂停6个月以上</w:t>
            </w:r>
            <w:r>
              <w:rPr>
                <w:rFonts w:hint="default" w:ascii="Times New Roman" w:hAnsi="Times New Roman" w:eastAsia="宋体" w:cs="Times New Roman"/>
                <w:kern w:val="0"/>
                <w:highlight w:val="none"/>
                <w:lang w:val="en-US" w:eastAsia="zh-CN" w:bidi="ar"/>
              </w:rPr>
              <w:t>9</w:t>
            </w:r>
            <w:r>
              <w:rPr>
                <w:rFonts w:hint="default" w:ascii="Times New Roman" w:hAnsi="Times New Roman" w:eastAsia="宋体" w:cs="Times New Roman"/>
                <w:kern w:val="0"/>
                <w:highlight w:val="none"/>
                <w:lang w:bidi="ar"/>
              </w:rPr>
              <w:t>个月以下执业活动</w:t>
            </w:r>
          </w:p>
        </w:tc>
      </w:tr>
      <w:tr>
        <w:tblPrEx>
          <w:tblLayout w:type="fixed"/>
          <w:tblCellMar>
            <w:top w:w="0" w:type="dxa"/>
            <w:left w:w="108" w:type="dxa"/>
            <w:bottom w:w="0" w:type="dxa"/>
            <w:right w:w="108" w:type="dxa"/>
          </w:tblCellMar>
        </w:tblPrEx>
        <w:trPr>
          <w:trHeight w:val="561" w:hRule="atLeast"/>
          <w:jc w:val="center"/>
        </w:trPr>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kern w:val="0"/>
                <w:highlight w:val="none"/>
                <w:lang w:bidi="ar"/>
              </w:rPr>
            </w:pPr>
          </w:p>
        </w:tc>
        <w:tc>
          <w:tcPr>
            <w:tcW w:w="5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未按规定报告</w:t>
            </w:r>
            <w:r>
              <w:rPr>
                <w:rFonts w:hint="default" w:ascii="Times New Roman" w:hAnsi="Times New Roman" w:eastAsia="宋体" w:cs="Times New Roman"/>
                <w:kern w:val="0"/>
                <w:highlight w:val="none"/>
                <w:lang w:eastAsia="zh-CN" w:bidi="ar"/>
              </w:rPr>
              <w:t>发现</w:t>
            </w:r>
            <w:r>
              <w:rPr>
                <w:rFonts w:hint="default" w:ascii="Times New Roman" w:hAnsi="Times New Roman" w:eastAsia="宋体" w:cs="Times New Roman"/>
                <w:kern w:val="0"/>
                <w:highlight w:val="none"/>
                <w:lang w:bidi="ar"/>
              </w:rPr>
              <w:t>假药或者劣药，未按规定报告发现传染病、突发不明原因疾病或者异常健康事件，未按规定报告发现其他影响社会公众健康事件等情形，</w:t>
            </w:r>
            <w:r>
              <w:rPr>
                <w:rFonts w:hint="default" w:ascii="Times New Roman" w:hAnsi="Times New Roman" w:eastAsia="宋体" w:cs="Times New Roman"/>
                <w:kern w:val="0"/>
                <w:highlight w:val="none"/>
                <w:lang w:eastAsia="zh-CN" w:bidi="ar"/>
              </w:rPr>
              <w:t>影响公众健康、延误传染病调查或造成其他</w:t>
            </w:r>
            <w:r>
              <w:rPr>
                <w:rFonts w:hint="default" w:ascii="Times New Roman" w:hAnsi="Times New Roman" w:eastAsia="宋体" w:cs="Times New Roman"/>
                <w:kern w:val="0"/>
                <w:highlight w:val="none"/>
                <w:lang w:bidi="ar"/>
              </w:rPr>
              <w:t>后果的</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责令暂停</w:t>
            </w:r>
            <w:r>
              <w:rPr>
                <w:rFonts w:hint="default" w:ascii="Times New Roman" w:hAnsi="Times New Roman" w:eastAsia="宋体" w:cs="Times New Roman"/>
                <w:kern w:val="0"/>
                <w:highlight w:val="none"/>
                <w:lang w:val="en-US" w:eastAsia="zh-CN" w:bidi="ar"/>
              </w:rPr>
              <w:t>9</w:t>
            </w:r>
            <w:r>
              <w:rPr>
                <w:rFonts w:hint="default" w:ascii="Times New Roman" w:hAnsi="Times New Roman" w:eastAsia="宋体" w:cs="Times New Roman"/>
                <w:kern w:val="0"/>
                <w:highlight w:val="none"/>
                <w:lang w:bidi="ar"/>
              </w:rPr>
              <w:t>个月以上</w:t>
            </w:r>
            <w:r>
              <w:rPr>
                <w:rFonts w:hint="default" w:ascii="Times New Roman" w:hAnsi="Times New Roman" w:eastAsia="宋体" w:cs="Times New Roman"/>
                <w:kern w:val="0"/>
                <w:highlight w:val="none"/>
                <w:lang w:val="en-US" w:eastAsia="zh-CN" w:bidi="ar"/>
              </w:rPr>
              <w:t>1年</w:t>
            </w:r>
            <w:r>
              <w:rPr>
                <w:rFonts w:hint="default" w:ascii="Times New Roman" w:hAnsi="Times New Roman" w:eastAsia="宋体" w:cs="Times New Roman"/>
                <w:kern w:val="0"/>
                <w:highlight w:val="none"/>
                <w:lang w:bidi="ar"/>
              </w:rPr>
              <w:t>以下执业活动</w:t>
            </w:r>
          </w:p>
        </w:tc>
      </w:tr>
      <w:tr>
        <w:tblPrEx>
          <w:tblLayout w:type="fixed"/>
          <w:tblCellMar>
            <w:top w:w="0" w:type="dxa"/>
            <w:left w:w="108" w:type="dxa"/>
            <w:bottom w:w="0" w:type="dxa"/>
            <w:right w:w="108" w:type="dxa"/>
          </w:tblCellMar>
        </w:tblPrEx>
        <w:trPr>
          <w:trHeight w:val="561" w:hRule="atLeast"/>
          <w:jc w:val="center"/>
        </w:trPr>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kern w:val="0"/>
                <w:highlight w:val="none"/>
                <w:lang w:bidi="ar"/>
              </w:rPr>
            </w:pPr>
          </w:p>
        </w:tc>
        <w:tc>
          <w:tcPr>
            <w:tcW w:w="5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left"/>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未按照规定报告有关情形，造成恶劣社会影响等严重后果的</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340" w:lineRule="exact"/>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吊销医师执业证书</w:t>
            </w:r>
          </w:p>
        </w:tc>
      </w:tr>
    </w:tbl>
    <w:p>
      <w:pPr>
        <w:spacing w:before="0" w:after="0" w:line="660" w:lineRule="exact"/>
        <w:ind w:firstLine="482" w:firstLineChars="200"/>
        <w:rPr>
          <w:rFonts w:ascii="Times New Roman" w:hAnsi="Times New Roman" w:cs="Times New Roman"/>
          <w:kern w:val="44"/>
          <w:sz w:val="24"/>
          <w:highlight w:val="none"/>
        </w:rPr>
      </w:pPr>
      <w:r>
        <w:rPr>
          <w:rFonts w:hint="default" w:ascii="Times New Roman" w:hAnsi="Times New Roman" w:cs="Times New Roman"/>
          <w:b/>
          <w:bCs/>
          <w:kern w:val="44"/>
          <w:sz w:val="24"/>
          <w:highlight w:val="none"/>
        </w:rPr>
        <w:t>8.医师违反法律、法规、规章或者执业规范，造成医疗事故或者其他严重后果的</w:t>
      </w:r>
      <w:r>
        <w:rPr>
          <w:rFonts w:hint="default" w:ascii="Times New Roman" w:hAnsi="Times New Roman" w:cs="Times New Roman"/>
          <w:b/>
          <w:bCs/>
          <w:kern w:val="44"/>
          <w:sz w:val="24"/>
          <w:highlight w:val="none"/>
        </w:rPr>
        <w:tab/>
      </w:r>
      <w:r>
        <w:rPr>
          <w:rFonts w:hint="default" w:ascii="Times New Roman" w:hAnsi="Times New Roman" w:cs="Times New Roman"/>
          <w:kern w:val="44"/>
          <w:sz w:val="24"/>
          <w:highlight w:val="none"/>
        </w:rPr>
        <w:t>法律依据</w:t>
      </w:r>
    </w:p>
    <w:p>
      <w:pPr>
        <w:spacing w:before="0" w:after="0"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《中华人民共和国医师法》第五十五条第（五）项  违反本法规定，医师在执业活动中有下列行为之一的，由县级以上人民政府卫生健康主管部门责令改正，给予警告；情节严重的，责令暂停六个月以上一年以下执业活动直至吊销医师执业证书：</w:t>
      </w:r>
    </w:p>
    <w:p>
      <w:pPr>
        <w:spacing w:before="0" w:after="0" w:line="440" w:lineRule="exact"/>
        <w:ind w:firstLine="480" w:firstLineChars="200"/>
        <w:rPr>
          <w:rFonts w:hint="default" w:ascii="Times New Roman" w:hAnsi="Times New Roman" w:eastAsia="宋体" w:cs="Times New Roman"/>
          <w:b w:val="0"/>
          <w:bCs w:val="0"/>
          <w:kern w:val="44"/>
          <w:sz w:val="24"/>
          <w:szCs w:val="24"/>
          <w:highlight w:val="none"/>
          <w:shd w:val="clear" w:color="auto" w:fill="auto"/>
          <w:lang w:val="en-US" w:eastAsia="zh-CN"/>
        </w:rPr>
      </w:pPr>
      <w:r>
        <w:rPr>
          <w:rFonts w:hint="default" w:ascii="Times New Roman" w:hAnsi="Times New Roman" w:cs="Times New Roman"/>
          <w:sz w:val="24"/>
          <w:highlight w:val="none"/>
        </w:rPr>
        <w:t>（五）违反法律、法规、规章或者执业规范，造成医疗事故或者其他严重后果。</w:t>
      </w:r>
      <w:r>
        <w:rPr>
          <w:rFonts w:hint="default" w:ascii="Times New Roman" w:hAnsi="Times New Roman" w:cs="Times New Roman"/>
          <w:sz w:val="24"/>
          <w:highlight w:val="none"/>
        </w:rPr>
        <w:tab/>
      </w:r>
      <w:r>
        <w:rPr>
          <w:rFonts w:hint="default" w:ascii="Times New Roman" w:hAnsi="Times New Roman" w:cs="Times New Roman"/>
          <w:kern w:val="44"/>
          <w:sz w:val="24"/>
          <w:highlight w:val="none"/>
        </w:rPr>
        <w:t xml:space="preserve">裁量基准    </w:t>
      </w:r>
    </w:p>
    <w:tbl>
      <w:tblPr>
        <w:tblStyle w:val="4"/>
        <w:tblW w:w="877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4"/>
        <w:gridCol w:w="5857"/>
        <w:gridCol w:w="1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jc w:val="center"/>
        </w:trPr>
        <w:tc>
          <w:tcPr>
            <w:tcW w:w="1144" w:type="dxa"/>
            <w:tcBorders>
              <w:tl2br w:val="nil"/>
              <w:tr2bl w:val="nil"/>
            </w:tcBorders>
            <w:noWrap w:val="0"/>
            <w:vAlign w:val="center"/>
          </w:tcPr>
          <w:p>
            <w:pPr>
              <w:spacing w:before="0" w:after="0" w:line="44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违法程度</w:t>
            </w:r>
          </w:p>
        </w:tc>
        <w:tc>
          <w:tcPr>
            <w:tcW w:w="5857" w:type="dxa"/>
            <w:tcBorders>
              <w:tl2br w:val="nil"/>
              <w:tr2bl w:val="nil"/>
            </w:tcBorders>
            <w:noWrap w:val="0"/>
            <w:vAlign w:val="center"/>
          </w:tcPr>
          <w:p>
            <w:pPr>
              <w:spacing w:before="0" w:after="0" w:line="44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情节后果</w:t>
            </w:r>
          </w:p>
        </w:tc>
        <w:tc>
          <w:tcPr>
            <w:tcW w:w="1774" w:type="dxa"/>
            <w:tcBorders>
              <w:tl2br w:val="nil"/>
              <w:tr2bl w:val="nil"/>
            </w:tcBorders>
            <w:noWrap w:val="0"/>
            <w:vAlign w:val="center"/>
          </w:tcPr>
          <w:p>
            <w:pPr>
              <w:spacing w:before="0" w:after="0" w:line="44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jc w:val="center"/>
        </w:trPr>
        <w:tc>
          <w:tcPr>
            <w:tcW w:w="1144" w:type="dxa"/>
            <w:tcBorders>
              <w:tl2br w:val="nil"/>
              <w:tr2bl w:val="nil"/>
            </w:tcBorders>
            <w:noWrap w:val="0"/>
            <w:vAlign w:val="center"/>
          </w:tcPr>
          <w:p>
            <w:pPr>
              <w:spacing w:before="0" w:after="0" w:line="44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较轻</w:t>
            </w:r>
          </w:p>
        </w:tc>
        <w:tc>
          <w:tcPr>
            <w:tcW w:w="5857" w:type="dxa"/>
            <w:tcBorders>
              <w:tl2br w:val="nil"/>
              <w:tr2bl w:val="nil"/>
            </w:tcBorders>
            <w:noWrap w:val="0"/>
            <w:vAlign w:val="center"/>
          </w:tcPr>
          <w:p>
            <w:pPr>
              <w:widowControl/>
              <w:spacing w:before="0" w:after="0" w:line="4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违反法律、法规、规章或者执业规范,造成医疗事故或</w:t>
            </w:r>
            <w:r>
              <w:rPr>
                <w:rFonts w:hint="default" w:ascii="Times New Roman" w:hAnsi="Times New Roman" w:eastAsia="宋体" w:cs="Times New Roman"/>
                <w:color w:val="auto"/>
                <w:kern w:val="0"/>
                <w:highlight w:val="none"/>
                <w:lang w:eastAsia="zh-CN" w:bidi="ar"/>
              </w:rPr>
              <w:t>给</w:t>
            </w:r>
            <w:r>
              <w:rPr>
                <w:rFonts w:hint="default" w:ascii="Times New Roman" w:hAnsi="Times New Roman" w:eastAsia="宋体" w:cs="Times New Roman"/>
                <w:color w:val="auto"/>
                <w:kern w:val="0"/>
                <w:highlight w:val="none"/>
                <w:lang w:bidi="ar"/>
              </w:rPr>
              <w:t>患者</w:t>
            </w:r>
            <w:r>
              <w:rPr>
                <w:rFonts w:hint="default" w:ascii="Times New Roman" w:hAnsi="Times New Roman" w:eastAsia="宋体" w:cs="Times New Roman"/>
                <w:color w:val="auto"/>
                <w:kern w:val="0"/>
                <w:highlight w:val="none"/>
                <w:lang w:eastAsia="zh-CN" w:bidi="ar"/>
              </w:rPr>
              <w:t>造成十级以上</w:t>
            </w:r>
            <w:r>
              <w:rPr>
                <w:rFonts w:hint="default" w:ascii="Times New Roman" w:hAnsi="Times New Roman" w:eastAsia="宋体" w:cs="Times New Roman"/>
                <w:color w:val="auto"/>
                <w:kern w:val="0"/>
                <w:highlight w:val="none"/>
                <w:lang w:bidi="ar"/>
              </w:rPr>
              <w:t>伤残，且</w:t>
            </w:r>
            <w:r>
              <w:rPr>
                <w:rFonts w:hint="default" w:ascii="Times New Roman" w:hAnsi="Times New Roman" w:eastAsia="宋体" w:cs="Times New Roman"/>
                <w:color w:val="auto"/>
                <w:kern w:val="0"/>
                <w:highlight w:val="none"/>
                <w:lang w:val="en-US" w:eastAsia="zh-CN" w:bidi="ar"/>
              </w:rPr>
              <w:t>承担</w:t>
            </w:r>
            <w:r>
              <w:rPr>
                <w:rFonts w:hint="default" w:ascii="Times New Roman" w:hAnsi="Times New Roman" w:eastAsia="宋体" w:cs="Times New Roman"/>
                <w:color w:val="auto"/>
                <w:kern w:val="0"/>
                <w:highlight w:val="none"/>
                <w:lang w:bidi="ar"/>
              </w:rPr>
              <w:t>轻微责任</w:t>
            </w:r>
            <w:r>
              <w:rPr>
                <w:rFonts w:hint="default" w:ascii="Times New Roman" w:hAnsi="Times New Roman" w:eastAsia="宋体" w:cs="Times New Roman"/>
                <w:color w:val="auto"/>
                <w:kern w:val="0"/>
                <w:highlight w:val="none"/>
                <w:lang w:eastAsia="zh-CN" w:bidi="ar"/>
              </w:rPr>
              <w:t>（过错原因）的</w:t>
            </w:r>
            <w:r>
              <w:rPr>
                <w:rFonts w:hint="default" w:ascii="Times New Roman" w:hAnsi="Times New Roman" w:eastAsia="宋体" w:cs="Times New Roman"/>
                <w:color w:val="auto"/>
                <w:kern w:val="0"/>
                <w:highlight w:val="none"/>
                <w:lang w:val="en-US" w:eastAsia="zh-CN" w:bidi="ar"/>
              </w:rPr>
              <w:t>；</w:t>
            </w:r>
            <w:r>
              <w:rPr>
                <w:rFonts w:hint="default" w:ascii="Times New Roman" w:hAnsi="Times New Roman" w:eastAsia="宋体" w:cs="Times New Roman"/>
                <w:color w:val="auto"/>
                <w:kern w:val="0"/>
                <w:highlight w:val="none"/>
                <w:lang w:bidi="ar"/>
              </w:rPr>
              <w:t>或</w:t>
            </w:r>
            <w:r>
              <w:rPr>
                <w:rFonts w:hint="default" w:ascii="Times New Roman" w:hAnsi="Times New Roman" w:eastAsia="宋体" w:cs="Times New Roman"/>
                <w:color w:val="auto"/>
                <w:kern w:val="0"/>
                <w:highlight w:val="none"/>
                <w:lang w:eastAsia="zh-CN" w:bidi="ar"/>
              </w:rPr>
              <w:t>造成四级至二级丁等医疗事故或给患者造成十</w:t>
            </w:r>
            <w:r>
              <w:rPr>
                <w:rFonts w:hint="default" w:ascii="Times New Roman" w:hAnsi="Times New Roman" w:eastAsia="宋体" w:cs="Times New Roman"/>
                <w:color w:val="auto"/>
                <w:kern w:val="0"/>
                <w:highlight w:val="none"/>
                <w:lang w:bidi="ar"/>
              </w:rPr>
              <w:t>至</w:t>
            </w:r>
            <w:r>
              <w:rPr>
                <w:rFonts w:hint="default" w:ascii="Times New Roman" w:hAnsi="Times New Roman" w:eastAsia="宋体" w:cs="Times New Roman"/>
                <w:color w:val="auto"/>
                <w:kern w:val="0"/>
                <w:highlight w:val="none"/>
                <w:lang w:eastAsia="zh-CN" w:bidi="ar"/>
              </w:rPr>
              <w:t>五</w:t>
            </w:r>
            <w:r>
              <w:rPr>
                <w:rFonts w:hint="default" w:ascii="Times New Roman" w:hAnsi="Times New Roman" w:eastAsia="宋体" w:cs="Times New Roman"/>
                <w:color w:val="auto"/>
                <w:kern w:val="0"/>
                <w:highlight w:val="none"/>
                <w:lang w:bidi="ar"/>
              </w:rPr>
              <w:t>级伤残</w:t>
            </w:r>
            <w:r>
              <w:rPr>
                <w:rFonts w:hint="default" w:ascii="Times New Roman" w:hAnsi="Times New Roman" w:eastAsia="宋体" w:cs="Times New Roman"/>
                <w:color w:val="auto"/>
                <w:kern w:val="0"/>
                <w:highlight w:val="none"/>
                <w:lang w:val="en-US" w:eastAsia="zh-CN" w:bidi="ar"/>
              </w:rPr>
              <w:t>，且承担</w:t>
            </w:r>
            <w:r>
              <w:rPr>
                <w:rFonts w:hint="default" w:ascii="Times New Roman" w:hAnsi="Times New Roman" w:eastAsia="宋体" w:cs="Times New Roman"/>
                <w:color w:val="auto"/>
                <w:kern w:val="0"/>
                <w:highlight w:val="none"/>
                <w:lang w:bidi="ar"/>
              </w:rPr>
              <w:t>次要责任</w:t>
            </w:r>
            <w:r>
              <w:rPr>
                <w:rFonts w:hint="default" w:ascii="Times New Roman" w:hAnsi="Times New Roman" w:eastAsia="宋体" w:cs="Times New Roman"/>
                <w:color w:val="auto"/>
                <w:kern w:val="0"/>
                <w:highlight w:val="none"/>
                <w:lang w:eastAsia="zh-CN" w:bidi="ar"/>
              </w:rPr>
              <w:t>（过错原因）</w:t>
            </w:r>
            <w:r>
              <w:rPr>
                <w:rFonts w:hint="default" w:ascii="Times New Roman" w:hAnsi="Times New Roman" w:eastAsia="宋体" w:cs="Times New Roman"/>
                <w:color w:val="auto"/>
                <w:kern w:val="0"/>
                <w:highlight w:val="none"/>
                <w:lang w:bidi="ar"/>
              </w:rPr>
              <w:t>的</w:t>
            </w:r>
          </w:p>
        </w:tc>
        <w:tc>
          <w:tcPr>
            <w:tcW w:w="1774" w:type="dxa"/>
            <w:tcBorders>
              <w:tl2br w:val="nil"/>
              <w:tr2bl w:val="nil"/>
            </w:tcBorders>
            <w:noWrap w:val="0"/>
            <w:vAlign w:val="center"/>
          </w:tcPr>
          <w:p>
            <w:pPr>
              <w:widowControl/>
              <w:spacing w:before="0" w:after="0" w:line="440" w:lineRule="exact"/>
              <w:jc w:val="center"/>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6" w:hRule="atLeast"/>
          <w:jc w:val="center"/>
        </w:trPr>
        <w:tc>
          <w:tcPr>
            <w:tcW w:w="1144" w:type="dxa"/>
            <w:vMerge w:val="restart"/>
            <w:tcBorders>
              <w:tl2br w:val="nil"/>
              <w:tr2bl w:val="nil"/>
            </w:tcBorders>
            <w:noWrap w:val="0"/>
            <w:vAlign w:val="center"/>
          </w:tcPr>
          <w:p>
            <w:pPr>
              <w:spacing w:before="0" w:after="0" w:line="44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严重</w:t>
            </w:r>
          </w:p>
        </w:tc>
        <w:tc>
          <w:tcPr>
            <w:tcW w:w="5857" w:type="dxa"/>
            <w:tcBorders>
              <w:tl2br w:val="nil"/>
              <w:tr2bl w:val="nil"/>
            </w:tcBorders>
            <w:noWrap w:val="0"/>
            <w:vAlign w:val="center"/>
          </w:tcPr>
          <w:p>
            <w:pPr>
              <w:widowControl/>
              <w:spacing w:before="0" w:after="0" w:line="4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违反法律、法规、规章或者执业规范,造成四级医疗事故且承担主要责任以上；造成二级丙等以上医疗事故或给患者造成四至一级伤残、死亡，且承担次要责任</w:t>
            </w:r>
            <w:r>
              <w:rPr>
                <w:rFonts w:hint="default" w:ascii="Times New Roman" w:hAnsi="Times New Roman" w:eastAsia="宋体" w:cs="Times New Roman"/>
                <w:color w:val="auto"/>
                <w:kern w:val="0"/>
                <w:highlight w:val="none"/>
                <w:lang w:eastAsia="zh-CN" w:bidi="ar"/>
              </w:rPr>
              <w:t>（过错原因）</w:t>
            </w:r>
            <w:r>
              <w:rPr>
                <w:rFonts w:hint="default" w:ascii="Times New Roman" w:hAnsi="Times New Roman" w:eastAsia="宋体" w:cs="Times New Roman"/>
                <w:color w:val="auto"/>
                <w:kern w:val="0"/>
                <w:highlight w:val="none"/>
                <w:lang w:bidi="ar"/>
              </w:rPr>
              <w:t>的；</w:t>
            </w:r>
            <w:r>
              <w:rPr>
                <w:rFonts w:hint="default" w:ascii="Times New Roman" w:hAnsi="Times New Roman" w:eastAsia="宋体" w:cs="Times New Roman"/>
                <w:color w:val="auto"/>
                <w:kern w:val="0"/>
                <w:highlight w:val="none"/>
                <w:lang w:eastAsia="zh-CN" w:bidi="ar"/>
              </w:rPr>
              <w:t>或给患者造成十</w:t>
            </w:r>
            <w:r>
              <w:rPr>
                <w:rFonts w:hint="default" w:ascii="Times New Roman" w:hAnsi="Times New Roman" w:eastAsia="宋体" w:cs="Times New Roman"/>
                <w:color w:val="auto"/>
                <w:kern w:val="0"/>
                <w:highlight w:val="none"/>
                <w:lang w:bidi="ar"/>
              </w:rPr>
              <w:t>至</w:t>
            </w:r>
            <w:r>
              <w:rPr>
                <w:rFonts w:hint="default" w:ascii="Times New Roman" w:hAnsi="Times New Roman" w:eastAsia="宋体" w:cs="Times New Roman"/>
                <w:color w:val="auto"/>
                <w:kern w:val="0"/>
                <w:highlight w:val="none"/>
                <w:lang w:eastAsia="zh-CN" w:bidi="ar"/>
              </w:rPr>
              <w:t>五</w:t>
            </w:r>
            <w:r>
              <w:rPr>
                <w:rFonts w:hint="default" w:ascii="Times New Roman" w:hAnsi="Times New Roman" w:eastAsia="宋体" w:cs="Times New Roman"/>
                <w:color w:val="auto"/>
                <w:kern w:val="0"/>
                <w:highlight w:val="none"/>
                <w:lang w:bidi="ar"/>
              </w:rPr>
              <w:t>级伤残</w:t>
            </w:r>
            <w:r>
              <w:rPr>
                <w:rFonts w:hint="default" w:ascii="Times New Roman" w:hAnsi="Times New Roman" w:eastAsia="宋体" w:cs="Times New Roman"/>
                <w:color w:val="auto"/>
                <w:kern w:val="0"/>
                <w:highlight w:val="none"/>
                <w:lang w:val="en-US" w:eastAsia="zh-CN" w:bidi="ar"/>
              </w:rPr>
              <w:t>，且承担</w:t>
            </w:r>
            <w:r>
              <w:rPr>
                <w:rFonts w:hint="default" w:ascii="Times New Roman" w:hAnsi="Times New Roman" w:eastAsia="宋体" w:cs="Times New Roman"/>
                <w:color w:val="auto"/>
                <w:kern w:val="0"/>
                <w:highlight w:val="none"/>
                <w:lang w:eastAsia="zh-CN" w:bidi="ar"/>
              </w:rPr>
              <w:t>同等</w:t>
            </w:r>
            <w:r>
              <w:rPr>
                <w:rFonts w:hint="default" w:ascii="Times New Roman" w:hAnsi="Times New Roman" w:eastAsia="宋体" w:cs="Times New Roman"/>
                <w:color w:val="auto"/>
                <w:kern w:val="0"/>
                <w:highlight w:val="none"/>
                <w:lang w:bidi="ar"/>
              </w:rPr>
              <w:t>责任</w:t>
            </w:r>
            <w:r>
              <w:rPr>
                <w:rFonts w:hint="default" w:ascii="Times New Roman" w:hAnsi="Times New Roman" w:eastAsia="宋体" w:cs="Times New Roman"/>
                <w:color w:val="auto"/>
                <w:kern w:val="0"/>
                <w:highlight w:val="none"/>
                <w:lang w:eastAsia="zh-CN" w:bidi="ar"/>
              </w:rPr>
              <w:t>（过错原因）</w:t>
            </w:r>
            <w:r>
              <w:rPr>
                <w:rFonts w:hint="default" w:ascii="Times New Roman" w:hAnsi="Times New Roman" w:eastAsia="宋体" w:cs="Times New Roman"/>
                <w:color w:val="auto"/>
                <w:kern w:val="0"/>
                <w:highlight w:val="none"/>
                <w:lang w:bidi="ar"/>
              </w:rPr>
              <w:t>的</w:t>
            </w:r>
            <w:r>
              <w:rPr>
                <w:rFonts w:hint="default" w:ascii="Times New Roman" w:hAnsi="Times New Roman" w:eastAsia="宋体" w:cs="Times New Roman"/>
                <w:color w:val="auto"/>
                <w:kern w:val="0"/>
                <w:highlight w:val="none"/>
                <w:lang w:eastAsia="zh-CN" w:bidi="ar"/>
              </w:rPr>
              <w:t>；</w:t>
            </w:r>
            <w:r>
              <w:rPr>
                <w:rFonts w:hint="default" w:ascii="Times New Roman" w:hAnsi="Times New Roman" w:eastAsia="宋体" w:cs="Times New Roman"/>
                <w:color w:val="auto"/>
                <w:kern w:val="0"/>
                <w:highlight w:val="none"/>
                <w:lang w:bidi="ar"/>
              </w:rPr>
              <w:t>或造成院感或传染病传播，且承担次要责任的</w:t>
            </w:r>
          </w:p>
        </w:tc>
        <w:tc>
          <w:tcPr>
            <w:tcW w:w="1774" w:type="dxa"/>
            <w:tcBorders>
              <w:tl2br w:val="nil"/>
              <w:tr2bl w:val="nil"/>
            </w:tcBorders>
            <w:noWrap w:val="0"/>
            <w:vAlign w:val="center"/>
          </w:tcPr>
          <w:p>
            <w:pPr>
              <w:widowControl/>
              <w:spacing w:before="0" w:after="0" w:line="4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责令暂停6个月以上</w:t>
            </w:r>
            <w:r>
              <w:rPr>
                <w:rFonts w:hint="default" w:ascii="Times New Roman" w:hAnsi="Times New Roman" w:eastAsia="宋体" w:cs="Times New Roman"/>
                <w:color w:val="auto"/>
                <w:kern w:val="0"/>
                <w:highlight w:val="none"/>
                <w:lang w:val="en-US" w:eastAsia="zh-CN" w:bidi="ar"/>
              </w:rPr>
              <w:t>9个月</w:t>
            </w:r>
            <w:r>
              <w:rPr>
                <w:rFonts w:hint="default" w:ascii="Times New Roman" w:hAnsi="Times New Roman" w:eastAsia="宋体" w:cs="Times New Roman"/>
                <w:color w:val="auto"/>
                <w:kern w:val="0"/>
                <w:highlight w:val="none"/>
                <w:lang w:bidi="ar"/>
              </w:rPr>
              <w:t>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jc w:val="center"/>
        </w:trPr>
        <w:tc>
          <w:tcPr>
            <w:tcW w:w="1144" w:type="dxa"/>
            <w:vMerge w:val="continue"/>
            <w:tcBorders>
              <w:tl2br w:val="nil"/>
              <w:tr2bl w:val="nil"/>
            </w:tcBorders>
            <w:noWrap w:val="0"/>
            <w:vAlign w:val="center"/>
          </w:tcPr>
          <w:p>
            <w:pPr>
              <w:spacing w:before="0" w:after="0" w:line="440" w:lineRule="exact"/>
              <w:jc w:val="center"/>
              <w:rPr>
                <w:rFonts w:hint="default" w:ascii="Times New Roman" w:hAnsi="Times New Roman" w:eastAsia="宋体" w:cs="Times New Roman"/>
                <w:sz w:val="21"/>
                <w:szCs w:val="21"/>
                <w:highlight w:val="none"/>
              </w:rPr>
            </w:pPr>
          </w:p>
        </w:tc>
        <w:tc>
          <w:tcPr>
            <w:tcW w:w="5857" w:type="dxa"/>
            <w:tcBorders>
              <w:tl2br w:val="nil"/>
              <w:tr2bl w:val="nil"/>
            </w:tcBorders>
            <w:noWrap w:val="0"/>
            <w:vAlign w:val="center"/>
          </w:tcPr>
          <w:p>
            <w:pPr>
              <w:widowControl/>
              <w:spacing w:before="0" w:after="0" w:line="4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违反法律、法规、规章或者执业规范,造成三级至二级丁等医疗事故或给患者造成十至五级伤残，且承担主要责任</w:t>
            </w:r>
            <w:r>
              <w:rPr>
                <w:rFonts w:hint="default" w:ascii="Times New Roman" w:hAnsi="Times New Roman" w:eastAsia="宋体" w:cs="Times New Roman"/>
                <w:color w:val="auto"/>
                <w:kern w:val="0"/>
                <w:highlight w:val="none"/>
                <w:lang w:eastAsia="zh-CN" w:bidi="ar"/>
              </w:rPr>
              <w:t>（过错原因）</w:t>
            </w:r>
            <w:r>
              <w:rPr>
                <w:rFonts w:hint="default" w:ascii="Times New Roman" w:hAnsi="Times New Roman" w:eastAsia="宋体" w:cs="Times New Roman"/>
                <w:color w:val="auto"/>
                <w:kern w:val="0"/>
                <w:highlight w:val="none"/>
                <w:lang w:bidi="ar"/>
              </w:rPr>
              <w:t>以上的；</w:t>
            </w:r>
            <w:r>
              <w:rPr>
                <w:rFonts w:hint="default" w:ascii="Times New Roman" w:hAnsi="Times New Roman" w:eastAsia="宋体" w:cs="Times New Roman"/>
                <w:color w:val="auto"/>
                <w:kern w:val="0"/>
                <w:highlight w:val="none"/>
                <w:lang w:eastAsia="zh-CN" w:bidi="ar"/>
              </w:rPr>
              <w:t>或给患者造成</w:t>
            </w:r>
            <w:r>
              <w:rPr>
                <w:rFonts w:hint="default" w:ascii="Times New Roman" w:hAnsi="Times New Roman" w:eastAsia="宋体" w:cs="Times New Roman"/>
                <w:color w:val="auto"/>
                <w:kern w:val="0"/>
                <w:highlight w:val="none"/>
                <w:lang w:bidi="ar"/>
              </w:rPr>
              <w:t>四至一级伤残、死亡</w:t>
            </w:r>
            <w:r>
              <w:rPr>
                <w:rFonts w:hint="default" w:ascii="Times New Roman" w:hAnsi="Times New Roman" w:eastAsia="宋体" w:cs="Times New Roman"/>
                <w:color w:val="auto"/>
                <w:kern w:val="0"/>
                <w:highlight w:val="none"/>
                <w:lang w:eastAsia="zh-CN" w:bidi="ar"/>
              </w:rPr>
              <w:t>，且承担同等责任（过错原因）的；</w:t>
            </w:r>
            <w:r>
              <w:rPr>
                <w:rFonts w:hint="default" w:ascii="Times New Roman" w:hAnsi="Times New Roman" w:eastAsia="宋体" w:cs="Times New Roman"/>
                <w:color w:val="auto"/>
                <w:kern w:val="0"/>
                <w:highlight w:val="none"/>
                <w:lang w:bidi="ar"/>
              </w:rPr>
              <w:t>或造成院感或传染病传播，且承担主要责任以上的</w:t>
            </w:r>
          </w:p>
        </w:tc>
        <w:tc>
          <w:tcPr>
            <w:tcW w:w="1774" w:type="dxa"/>
            <w:tcBorders>
              <w:tl2br w:val="nil"/>
              <w:tr2bl w:val="nil"/>
            </w:tcBorders>
            <w:noWrap w:val="0"/>
            <w:vAlign w:val="center"/>
          </w:tcPr>
          <w:p>
            <w:pPr>
              <w:widowControl/>
              <w:spacing w:before="0" w:after="0" w:line="4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责令暂停</w:t>
            </w:r>
            <w:r>
              <w:rPr>
                <w:rFonts w:hint="default" w:ascii="Times New Roman" w:hAnsi="Times New Roman" w:eastAsia="宋体" w:cs="Times New Roman"/>
                <w:color w:val="auto"/>
                <w:kern w:val="0"/>
                <w:highlight w:val="none"/>
                <w:lang w:val="en-US" w:eastAsia="zh-CN" w:bidi="ar"/>
              </w:rPr>
              <w:t>9</w:t>
            </w:r>
            <w:r>
              <w:rPr>
                <w:rFonts w:hint="default" w:ascii="Times New Roman" w:hAnsi="Times New Roman" w:eastAsia="宋体" w:cs="Times New Roman"/>
                <w:color w:val="auto"/>
                <w:kern w:val="0"/>
                <w:highlight w:val="none"/>
                <w:lang w:bidi="ar"/>
              </w:rPr>
              <w:t>个月以上</w:t>
            </w:r>
            <w:r>
              <w:rPr>
                <w:rFonts w:hint="default" w:ascii="Times New Roman" w:hAnsi="Times New Roman" w:eastAsia="宋体" w:cs="Times New Roman"/>
                <w:color w:val="auto"/>
                <w:kern w:val="0"/>
                <w:highlight w:val="none"/>
                <w:lang w:val="en-US" w:eastAsia="zh-CN" w:bidi="ar"/>
              </w:rPr>
              <w:t>1年</w:t>
            </w:r>
            <w:r>
              <w:rPr>
                <w:rFonts w:hint="default" w:ascii="Times New Roman" w:hAnsi="Times New Roman" w:eastAsia="宋体" w:cs="Times New Roman"/>
                <w:color w:val="auto"/>
                <w:kern w:val="0"/>
                <w:highlight w:val="none"/>
                <w:lang w:bidi="ar"/>
              </w:rPr>
              <w:t>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jc w:val="center"/>
        </w:trPr>
        <w:tc>
          <w:tcPr>
            <w:tcW w:w="1144" w:type="dxa"/>
            <w:vMerge w:val="continue"/>
            <w:tcBorders>
              <w:tl2br w:val="nil"/>
              <w:tr2bl w:val="nil"/>
            </w:tcBorders>
            <w:noWrap w:val="0"/>
            <w:vAlign w:val="center"/>
          </w:tcPr>
          <w:p>
            <w:pPr>
              <w:spacing w:before="0" w:after="0" w:line="440" w:lineRule="exact"/>
              <w:jc w:val="center"/>
              <w:rPr>
                <w:rFonts w:hint="default" w:ascii="Times New Roman" w:hAnsi="Times New Roman" w:eastAsia="宋体" w:cs="Times New Roman"/>
                <w:sz w:val="21"/>
                <w:szCs w:val="21"/>
                <w:highlight w:val="none"/>
              </w:rPr>
            </w:pPr>
          </w:p>
        </w:tc>
        <w:tc>
          <w:tcPr>
            <w:tcW w:w="5857" w:type="dxa"/>
            <w:tcBorders>
              <w:tl2br w:val="nil"/>
              <w:tr2bl w:val="nil"/>
            </w:tcBorders>
            <w:noWrap w:val="0"/>
            <w:vAlign w:val="center"/>
          </w:tcPr>
          <w:p>
            <w:pPr>
              <w:widowControl/>
              <w:spacing w:before="0" w:after="0" w:line="4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违反法律、法规、规章或者执业规范，造成二级丙等以上医疗事故或给患者造成四至一级伤残、死亡，且承担主要责任</w:t>
            </w:r>
            <w:r>
              <w:rPr>
                <w:rFonts w:hint="default" w:ascii="Times New Roman" w:hAnsi="Times New Roman" w:eastAsia="宋体" w:cs="Times New Roman"/>
                <w:color w:val="auto"/>
                <w:kern w:val="0"/>
                <w:highlight w:val="none"/>
                <w:lang w:eastAsia="zh-CN" w:bidi="ar"/>
              </w:rPr>
              <w:t>（过错原因）</w:t>
            </w:r>
            <w:r>
              <w:rPr>
                <w:rFonts w:hint="default" w:ascii="Times New Roman" w:hAnsi="Times New Roman" w:eastAsia="宋体" w:cs="Times New Roman"/>
                <w:color w:val="auto"/>
                <w:kern w:val="0"/>
                <w:highlight w:val="none"/>
                <w:lang w:bidi="ar"/>
              </w:rPr>
              <w:t>以上的；或造成恶劣社会影响等严重后果的</w:t>
            </w:r>
          </w:p>
        </w:tc>
        <w:tc>
          <w:tcPr>
            <w:tcW w:w="1774" w:type="dxa"/>
            <w:tcBorders>
              <w:tl2br w:val="nil"/>
              <w:tr2bl w:val="nil"/>
            </w:tcBorders>
            <w:noWrap w:val="0"/>
            <w:vAlign w:val="center"/>
          </w:tcPr>
          <w:p>
            <w:pPr>
              <w:widowControl/>
              <w:spacing w:before="0" w:after="0" w:line="4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吊销医师执业证书</w:t>
            </w:r>
          </w:p>
        </w:tc>
      </w:tr>
    </w:tbl>
    <w:p>
      <w:pPr>
        <w:numPr>
          <w:ilvl w:val="0"/>
          <w:numId w:val="0"/>
        </w:numPr>
        <w:spacing w:before="0" w:after="0" w:line="200" w:lineRule="exact"/>
        <w:ind w:firstLine="0" w:firstLineChars="0"/>
        <w:rPr>
          <w:rFonts w:hint="default" w:ascii="Times New Roman" w:hAnsi="Times New Roman" w:cs="Times New Roman"/>
          <w:b/>
          <w:bCs/>
          <w:kern w:val="44"/>
          <w:sz w:val="24"/>
          <w:highlight w:val="none"/>
        </w:rPr>
      </w:pPr>
    </w:p>
    <w:p>
      <w:pPr>
        <w:numPr>
          <w:ilvl w:val="0"/>
          <w:numId w:val="0"/>
        </w:numPr>
        <w:spacing w:before="0" w:after="0" w:line="660" w:lineRule="exact"/>
        <w:ind w:firstLine="482" w:firstLineChars="200"/>
        <w:rPr>
          <w:rFonts w:hint="default" w:ascii="Times New Roman" w:hAnsi="Times New Roman" w:cs="Times New Roman"/>
          <w:b/>
          <w:bCs/>
          <w:kern w:val="44"/>
          <w:sz w:val="24"/>
          <w:highlight w:val="none"/>
        </w:rPr>
      </w:pPr>
      <w:r>
        <w:rPr>
          <w:rFonts w:hint="default" w:ascii="Times New Roman" w:hAnsi="Times New Roman" w:cs="Times New Roman"/>
          <w:b/>
          <w:bCs/>
          <w:kern w:val="44"/>
          <w:sz w:val="24"/>
          <w:highlight w:val="none"/>
        </w:rPr>
        <w:t>《医疗机构管理条例》</w:t>
      </w:r>
    </w:p>
    <w:p>
      <w:pPr>
        <w:numPr>
          <w:ilvl w:val="0"/>
          <w:numId w:val="0"/>
        </w:numPr>
        <w:spacing w:before="0" w:after="0" w:line="660" w:lineRule="exact"/>
        <w:ind w:firstLine="482" w:firstLineChars="200"/>
        <w:rPr>
          <w:rFonts w:ascii="Times New Roman" w:hAnsi="Times New Roman" w:cs="Times New Roman"/>
          <w:b/>
          <w:bCs/>
          <w:kern w:val="44"/>
          <w:sz w:val="24"/>
          <w:highlight w:val="none"/>
        </w:rPr>
      </w:pPr>
      <w:r>
        <w:rPr>
          <w:rFonts w:hint="default" w:ascii="Times New Roman" w:hAnsi="Times New Roman" w:cs="Times New Roman"/>
          <w:b/>
          <w:bCs/>
          <w:kern w:val="44"/>
          <w:sz w:val="24"/>
          <w:highlight w:val="none"/>
        </w:rPr>
        <w:t>42.诊所未经备案执业的</w:t>
      </w:r>
    </w:p>
    <w:p>
      <w:pPr>
        <w:spacing w:before="0" w:after="0" w:line="660" w:lineRule="exact"/>
        <w:ind w:firstLine="480" w:firstLineChars="200"/>
        <w:rPr>
          <w:rFonts w:ascii="Times New Roman" w:hAnsi="Times New Roman" w:cs="Times New Roman"/>
          <w:kern w:val="44"/>
          <w:sz w:val="24"/>
          <w:highlight w:val="none"/>
        </w:rPr>
      </w:pPr>
      <w:r>
        <w:rPr>
          <w:rFonts w:hint="default" w:ascii="Times New Roman" w:hAnsi="Times New Roman" w:cs="Times New Roman"/>
          <w:kern w:val="44"/>
          <w:sz w:val="24"/>
          <w:highlight w:val="none"/>
        </w:rPr>
        <w:t>法律依据</w:t>
      </w:r>
    </w:p>
    <w:p>
      <w:pPr>
        <w:spacing w:before="0" w:after="0"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《医疗机构管理条例》第四十三条第二款  违反本条例第二十三条规定，诊所未经备案执业的，由县级以上人民政府卫生行政部门责令其改正，没收违法所得，并处3万元以下罚款；拒不改正的，责令其停止执业活动。</w:t>
      </w:r>
    </w:p>
    <w:p>
      <w:pPr>
        <w:spacing w:before="0" w:after="0" w:line="440" w:lineRule="exact"/>
        <w:ind w:firstLine="480" w:firstLineChars="200"/>
        <w:rPr>
          <w:rFonts w:hint="default" w:cs="Times New Roman"/>
          <w:lang w:val="en-US" w:eastAsia="zh-CN"/>
        </w:rPr>
      </w:pPr>
      <w:r>
        <w:rPr>
          <w:rFonts w:hint="default" w:ascii="Times New Roman" w:hAnsi="Times New Roman" w:cs="Times New Roman"/>
          <w:kern w:val="44"/>
          <w:sz w:val="24"/>
          <w:highlight w:val="none"/>
        </w:rPr>
        <w:t>裁量基准</w:t>
      </w:r>
    </w:p>
    <w:tbl>
      <w:tblPr>
        <w:tblStyle w:val="4"/>
        <w:tblW w:w="8693" w:type="dxa"/>
        <w:jc w:val="center"/>
        <w:tblInd w:w="0" w:type="dxa"/>
        <w:tblLayout w:type="fixed"/>
        <w:tblCellMar>
          <w:top w:w="0" w:type="dxa"/>
          <w:left w:w="108" w:type="dxa"/>
          <w:bottom w:w="0" w:type="dxa"/>
          <w:right w:w="108" w:type="dxa"/>
        </w:tblCellMar>
      </w:tblPr>
      <w:tblGrid>
        <w:gridCol w:w="1118"/>
        <w:gridCol w:w="4615"/>
        <w:gridCol w:w="2960"/>
      </w:tblGrid>
      <w:tr>
        <w:tblPrEx>
          <w:tblLayout w:type="fixed"/>
          <w:tblCellMar>
            <w:top w:w="0" w:type="dxa"/>
            <w:left w:w="108" w:type="dxa"/>
            <w:bottom w:w="0" w:type="dxa"/>
            <w:right w:w="108" w:type="dxa"/>
          </w:tblCellMar>
        </w:tblPrEx>
        <w:trPr>
          <w:trHeight w:val="561" w:hRule="atLeast"/>
          <w:jc w:val="center"/>
        </w:trPr>
        <w:tc>
          <w:tcPr>
            <w:tcW w:w="1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违法程度</w:t>
            </w:r>
          </w:p>
        </w:tc>
        <w:tc>
          <w:tcPr>
            <w:tcW w:w="4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情节后果</w:t>
            </w: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裁量幅度</w:t>
            </w:r>
          </w:p>
        </w:tc>
      </w:tr>
      <w:tr>
        <w:tblPrEx>
          <w:tblLayout w:type="fixed"/>
          <w:tblCellMar>
            <w:top w:w="0" w:type="dxa"/>
            <w:left w:w="108" w:type="dxa"/>
            <w:bottom w:w="0" w:type="dxa"/>
            <w:right w:w="108" w:type="dxa"/>
          </w:tblCellMar>
        </w:tblPrEx>
        <w:trPr>
          <w:trHeight w:val="561" w:hRule="atLeast"/>
          <w:jc w:val="center"/>
        </w:trPr>
        <w:tc>
          <w:tcPr>
            <w:tcW w:w="1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较轻</w:t>
            </w:r>
          </w:p>
        </w:tc>
        <w:tc>
          <w:tcPr>
            <w:tcW w:w="4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诊所未经备案执业时间3个月以下且违法所得1万元以下的</w:t>
            </w: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没收违法所得，罚款</w:t>
            </w:r>
            <w:r>
              <w:rPr>
                <w:rFonts w:hint="default" w:ascii="Times New Roman" w:hAnsi="Times New Roman" w:eastAsia="宋体" w:cs="Times New Roman"/>
                <w:kern w:val="0"/>
                <w:highlight w:val="none"/>
                <w:lang w:val="en-US" w:eastAsia="zh-CN" w:bidi="ar"/>
              </w:rPr>
              <w:t>9000</w:t>
            </w:r>
            <w:r>
              <w:rPr>
                <w:rFonts w:hint="default" w:ascii="Times New Roman" w:hAnsi="Times New Roman" w:eastAsia="宋体" w:cs="Times New Roman"/>
                <w:kern w:val="0"/>
                <w:highlight w:val="none"/>
                <w:lang w:bidi="ar"/>
              </w:rPr>
              <w:t>元以下</w:t>
            </w:r>
          </w:p>
        </w:tc>
      </w:tr>
      <w:tr>
        <w:tblPrEx>
          <w:tblLayout w:type="fixed"/>
          <w:tblCellMar>
            <w:top w:w="0" w:type="dxa"/>
            <w:left w:w="108" w:type="dxa"/>
            <w:bottom w:w="0" w:type="dxa"/>
            <w:right w:w="108" w:type="dxa"/>
          </w:tblCellMar>
        </w:tblPrEx>
        <w:trPr>
          <w:trHeight w:val="561" w:hRule="atLeast"/>
          <w:jc w:val="center"/>
        </w:trPr>
        <w:tc>
          <w:tcPr>
            <w:tcW w:w="1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一般</w:t>
            </w:r>
          </w:p>
        </w:tc>
        <w:tc>
          <w:tcPr>
            <w:tcW w:w="4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诊所未经备案执业时间3个月以上6个月以下的；或违法所得1万元以上10万元以下的</w:t>
            </w: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没收违法所得，罚款</w:t>
            </w:r>
            <w:r>
              <w:rPr>
                <w:rFonts w:hint="default" w:ascii="Times New Roman" w:hAnsi="Times New Roman" w:eastAsia="宋体" w:cs="Times New Roman"/>
                <w:kern w:val="0"/>
                <w:highlight w:val="none"/>
                <w:lang w:val="en-US" w:eastAsia="zh-CN" w:bidi="ar"/>
              </w:rPr>
              <w:t>9</w:t>
            </w:r>
            <w:r>
              <w:rPr>
                <w:rFonts w:hint="default" w:ascii="Times New Roman" w:hAnsi="Times New Roman" w:eastAsia="宋体" w:cs="Times New Roman"/>
                <w:kern w:val="0"/>
                <w:highlight w:val="none"/>
                <w:lang w:bidi="ar"/>
              </w:rPr>
              <w:t>000元以上2</w:t>
            </w:r>
            <w:r>
              <w:rPr>
                <w:rFonts w:hint="default" w:ascii="Times New Roman" w:hAnsi="Times New Roman" w:eastAsia="宋体" w:cs="Times New Roman"/>
                <w:kern w:val="0"/>
                <w:highlight w:val="none"/>
                <w:lang w:val="en-US" w:eastAsia="zh-CN" w:bidi="ar"/>
              </w:rPr>
              <w:t>1</w:t>
            </w:r>
            <w:r>
              <w:rPr>
                <w:rFonts w:hint="default" w:ascii="Times New Roman" w:hAnsi="Times New Roman" w:eastAsia="宋体" w:cs="Times New Roman"/>
                <w:kern w:val="0"/>
                <w:highlight w:val="none"/>
                <w:lang w:bidi="ar"/>
              </w:rPr>
              <w:t>000元以下</w:t>
            </w:r>
          </w:p>
        </w:tc>
      </w:tr>
      <w:tr>
        <w:tblPrEx>
          <w:tblLayout w:type="fixed"/>
          <w:tblCellMar>
            <w:top w:w="0" w:type="dxa"/>
            <w:left w:w="108" w:type="dxa"/>
            <w:bottom w:w="0" w:type="dxa"/>
            <w:right w:w="108" w:type="dxa"/>
          </w:tblCellMar>
        </w:tblPrEx>
        <w:trPr>
          <w:trHeight w:val="676" w:hRule="atLeast"/>
          <w:jc w:val="center"/>
        </w:trPr>
        <w:tc>
          <w:tcPr>
            <w:tcW w:w="1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较重</w:t>
            </w:r>
          </w:p>
        </w:tc>
        <w:tc>
          <w:tcPr>
            <w:tcW w:w="4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诊所未经备案执业时间6个月以上的；或违法所得10万元以上的</w:t>
            </w: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没收违法所得，罚款2</w:t>
            </w:r>
            <w:r>
              <w:rPr>
                <w:rFonts w:hint="default" w:ascii="Times New Roman" w:hAnsi="Times New Roman" w:eastAsia="宋体" w:cs="Times New Roman"/>
                <w:kern w:val="0"/>
                <w:highlight w:val="none"/>
                <w:lang w:val="en-US" w:eastAsia="zh-CN" w:bidi="ar"/>
              </w:rPr>
              <w:t>1</w:t>
            </w:r>
            <w:r>
              <w:rPr>
                <w:rFonts w:hint="default" w:ascii="Times New Roman" w:hAnsi="Times New Roman" w:eastAsia="宋体" w:cs="Times New Roman"/>
                <w:kern w:val="0"/>
                <w:highlight w:val="none"/>
                <w:lang w:bidi="ar"/>
              </w:rPr>
              <w:t>000元以上30000元以下</w:t>
            </w:r>
          </w:p>
        </w:tc>
      </w:tr>
      <w:tr>
        <w:tblPrEx>
          <w:tblLayout w:type="fixed"/>
          <w:tblCellMar>
            <w:top w:w="0" w:type="dxa"/>
            <w:left w:w="108" w:type="dxa"/>
            <w:bottom w:w="0" w:type="dxa"/>
            <w:right w:w="108" w:type="dxa"/>
          </w:tblCellMar>
        </w:tblPrEx>
        <w:trPr>
          <w:trHeight w:val="561" w:hRule="atLeast"/>
          <w:jc w:val="center"/>
        </w:trPr>
        <w:tc>
          <w:tcPr>
            <w:tcW w:w="1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严重</w:t>
            </w:r>
          </w:p>
        </w:tc>
        <w:tc>
          <w:tcPr>
            <w:tcW w:w="4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诊所未经备案执业，责令改正限期内拒不改正的</w:t>
            </w: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center"/>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责令停止执业活动</w:t>
            </w:r>
          </w:p>
        </w:tc>
      </w:tr>
    </w:tbl>
    <w:p>
      <w:pPr>
        <w:spacing w:before="0" w:after="0" w:line="660" w:lineRule="exact"/>
        <w:ind w:firstLine="482" w:firstLineChars="200"/>
        <w:rPr>
          <w:rFonts w:ascii="Times New Roman" w:hAnsi="Times New Roman" w:cs="Times New Roman"/>
          <w:b/>
          <w:bCs/>
          <w:kern w:val="44"/>
          <w:sz w:val="24"/>
          <w:highlight w:val="none"/>
        </w:rPr>
      </w:pPr>
      <w:r>
        <w:rPr>
          <w:rFonts w:hint="default" w:ascii="Times New Roman" w:hAnsi="Times New Roman" w:cs="Times New Roman"/>
          <w:b/>
          <w:bCs/>
          <w:kern w:val="44"/>
          <w:sz w:val="24"/>
          <w:highlight w:val="none"/>
        </w:rPr>
        <w:t>45.使用非卫生技术人员从事医疗卫生技术工作的</w:t>
      </w:r>
      <w:r>
        <w:rPr>
          <w:rFonts w:hint="default" w:ascii="Times New Roman" w:hAnsi="Times New Roman" w:cs="Times New Roman"/>
          <w:b/>
          <w:bCs/>
          <w:kern w:val="44"/>
          <w:sz w:val="24"/>
          <w:highlight w:val="none"/>
        </w:rPr>
        <w:tab/>
      </w:r>
    </w:p>
    <w:p>
      <w:pPr>
        <w:spacing w:before="0" w:after="0" w:line="660" w:lineRule="exact"/>
        <w:ind w:firstLine="480" w:firstLineChars="200"/>
        <w:rPr>
          <w:rFonts w:ascii="Times New Roman" w:hAnsi="Times New Roman" w:cs="Times New Roman"/>
          <w:kern w:val="44"/>
          <w:sz w:val="24"/>
          <w:highlight w:val="none"/>
        </w:rPr>
      </w:pPr>
      <w:r>
        <w:rPr>
          <w:rFonts w:hint="default" w:ascii="Times New Roman" w:hAnsi="Times New Roman" w:cs="Times New Roman"/>
          <w:kern w:val="44"/>
          <w:sz w:val="24"/>
          <w:highlight w:val="none"/>
        </w:rPr>
        <w:t>法律依据</w:t>
      </w:r>
    </w:p>
    <w:p>
      <w:pPr>
        <w:spacing w:before="0" w:after="0"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pPr>
        <w:spacing w:before="0" w:after="0" w:line="440" w:lineRule="exact"/>
        <w:ind w:firstLine="480" w:firstLineChars="200"/>
        <w:rPr>
          <w:rFonts w:hint="default" w:ascii="Times New Roman" w:hAnsi="Times New Roman" w:cs="Times New Roman"/>
          <w:kern w:val="44"/>
          <w:sz w:val="24"/>
          <w:highlight w:val="none"/>
        </w:rPr>
      </w:pPr>
      <w:r>
        <w:rPr>
          <w:rFonts w:hint="default" w:ascii="Times New Roman" w:hAnsi="Times New Roman" w:cs="Times New Roman"/>
          <w:kern w:val="44"/>
          <w:sz w:val="24"/>
          <w:highlight w:val="none"/>
        </w:rPr>
        <w:t>裁量基准</w:t>
      </w:r>
    </w:p>
    <w:tbl>
      <w:tblPr>
        <w:tblStyle w:val="4"/>
        <w:tblW w:w="8815" w:type="dxa"/>
        <w:jc w:val="center"/>
        <w:tblInd w:w="0" w:type="dxa"/>
        <w:tblLayout w:type="fixed"/>
        <w:tblCellMar>
          <w:top w:w="0" w:type="dxa"/>
          <w:left w:w="108" w:type="dxa"/>
          <w:bottom w:w="0" w:type="dxa"/>
          <w:right w:w="108" w:type="dxa"/>
        </w:tblCellMar>
      </w:tblPr>
      <w:tblGrid>
        <w:gridCol w:w="1118"/>
        <w:gridCol w:w="4653"/>
        <w:gridCol w:w="3044"/>
      </w:tblGrid>
      <w:tr>
        <w:tblPrEx>
          <w:tblLayout w:type="fixed"/>
          <w:tblCellMar>
            <w:top w:w="0" w:type="dxa"/>
            <w:left w:w="108" w:type="dxa"/>
            <w:bottom w:w="0" w:type="dxa"/>
            <w:right w:w="108" w:type="dxa"/>
          </w:tblCellMar>
        </w:tblPrEx>
        <w:trPr>
          <w:trHeight w:val="561" w:hRule="atLeast"/>
          <w:jc w:val="center"/>
        </w:trPr>
        <w:tc>
          <w:tcPr>
            <w:tcW w:w="1118" w:type="dxa"/>
            <w:tcBorders>
              <w:top w:val="single" w:color="auto" w:sz="4" w:space="0"/>
              <w:left w:val="single" w:color="auto"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违法程度</w:t>
            </w:r>
          </w:p>
        </w:tc>
        <w:tc>
          <w:tcPr>
            <w:tcW w:w="4653" w:type="dxa"/>
            <w:tcBorders>
              <w:top w:val="single" w:color="auto" w:sz="4" w:space="0"/>
              <w:left w:val="single" w:color="000000"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情节后果</w:t>
            </w:r>
          </w:p>
        </w:tc>
        <w:tc>
          <w:tcPr>
            <w:tcW w:w="3044" w:type="dxa"/>
            <w:tcBorders>
              <w:top w:val="single" w:color="auto" w:sz="4" w:space="0"/>
              <w:left w:val="single" w:color="000000" w:sz="4" w:space="0"/>
              <w:bottom w:val="single" w:color="000000" w:sz="4" w:space="0"/>
              <w:right w:val="single" w:color="auto" w:sz="4" w:space="0"/>
            </w:tcBorders>
            <w:noWrap w:val="0"/>
            <w:vAlign w:val="center"/>
          </w:tcPr>
          <w:p>
            <w:pPr>
              <w:widowControl/>
              <w:spacing w:before="0" w:after="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裁量幅度</w:t>
            </w:r>
          </w:p>
        </w:tc>
      </w:tr>
      <w:tr>
        <w:tblPrEx>
          <w:tblLayout w:type="fixed"/>
          <w:tblCellMar>
            <w:top w:w="0" w:type="dxa"/>
            <w:left w:w="108" w:type="dxa"/>
            <w:bottom w:w="0" w:type="dxa"/>
            <w:right w:w="108" w:type="dxa"/>
          </w:tblCellMar>
        </w:tblPrEx>
        <w:trPr>
          <w:trHeight w:val="561" w:hRule="atLeast"/>
          <w:jc w:val="center"/>
        </w:trPr>
        <w:tc>
          <w:tcPr>
            <w:tcW w:w="1118"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较轻</w:t>
            </w:r>
          </w:p>
        </w:tc>
        <w:tc>
          <w:tcPr>
            <w:tcW w:w="465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both"/>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使用1名非卫生技术人员从事医疗卫生技术工作的</w:t>
            </w:r>
          </w:p>
        </w:tc>
        <w:tc>
          <w:tcPr>
            <w:tcW w:w="3044"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0" w:after="0" w:line="240" w:lineRule="auto"/>
              <w:jc w:val="left"/>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罚款1万元以</w:t>
            </w:r>
            <w:r>
              <w:rPr>
                <w:rFonts w:hint="default" w:ascii="Times New Roman" w:hAnsi="Times New Roman" w:cs="Times New Roman"/>
                <w:kern w:val="0"/>
                <w:highlight w:val="none"/>
                <w:lang w:eastAsia="zh-CN" w:bidi="ar"/>
              </w:rPr>
              <w:t>上</w:t>
            </w:r>
            <w:r>
              <w:rPr>
                <w:rFonts w:hint="default" w:ascii="Times New Roman" w:hAnsi="Times New Roman" w:cs="Times New Roman"/>
                <w:kern w:val="0"/>
                <w:highlight w:val="none"/>
                <w:lang w:bidi="ar"/>
              </w:rPr>
              <w:t>3.7万元以下</w:t>
            </w:r>
          </w:p>
        </w:tc>
      </w:tr>
      <w:tr>
        <w:tblPrEx>
          <w:tblLayout w:type="fixed"/>
          <w:tblCellMar>
            <w:top w:w="0" w:type="dxa"/>
            <w:left w:w="108" w:type="dxa"/>
            <w:bottom w:w="0" w:type="dxa"/>
            <w:right w:w="108" w:type="dxa"/>
          </w:tblCellMar>
        </w:tblPrEx>
        <w:trPr>
          <w:trHeight w:val="561" w:hRule="atLeast"/>
          <w:jc w:val="center"/>
        </w:trPr>
        <w:tc>
          <w:tcPr>
            <w:tcW w:w="1118"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一般</w:t>
            </w:r>
          </w:p>
        </w:tc>
        <w:tc>
          <w:tcPr>
            <w:tcW w:w="465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left"/>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使用2名以上4名</w:t>
            </w:r>
            <w:r>
              <w:rPr>
                <w:rFonts w:hint="default" w:ascii="Times New Roman" w:hAnsi="Times New Roman" w:cs="Times New Roman"/>
                <w:kern w:val="0"/>
                <w:highlight w:val="none"/>
                <w:lang w:eastAsia="zh-CN" w:bidi="ar"/>
              </w:rPr>
              <w:t>以</w:t>
            </w:r>
            <w:r>
              <w:rPr>
                <w:rFonts w:hint="default" w:ascii="Times New Roman" w:hAnsi="Times New Roman" w:cs="Times New Roman"/>
                <w:kern w:val="0"/>
                <w:highlight w:val="none"/>
                <w:lang w:bidi="ar"/>
              </w:rPr>
              <w:t>下非卫生技术人员从事医疗卫生技术工作的</w:t>
            </w:r>
          </w:p>
        </w:tc>
        <w:tc>
          <w:tcPr>
            <w:tcW w:w="3044"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0" w:after="0" w:line="240" w:lineRule="auto"/>
              <w:jc w:val="left"/>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罚款3.7万元以上7.3万元以下</w:t>
            </w:r>
          </w:p>
        </w:tc>
      </w:tr>
      <w:tr>
        <w:tblPrEx>
          <w:tblLayout w:type="fixed"/>
          <w:tblCellMar>
            <w:top w:w="0" w:type="dxa"/>
            <w:left w:w="108" w:type="dxa"/>
            <w:bottom w:w="0" w:type="dxa"/>
            <w:right w:w="108" w:type="dxa"/>
          </w:tblCellMar>
        </w:tblPrEx>
        <w:trPr>
          <w:trHeight w:val="561" w:hRule="atLeast"/>
          <w:jc w:val="center"/>
        </w:trPr>
        <w:tc>
          <w:tcPr>
            <w:tcW w:w="1118"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较重</w:t>
            </w:r>
          </w:p>
        </w:tc>
        <w:tc>
          <w:tcPr>
            <w:tcW w:w="465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left"/>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使用4名以上5名</w:t>
            </w:r>
            <w:r>
              <w:rPr>
                <w:rFonts w:hint="default" w:ascii="Times New Roman" w:hAnsi="Times New Roman" w:cs="Times New Roman"/>
                <w:kern w:val="0"/>
                <w:highlight w:val="none"/>
                <w:lang w:eastAsia="zh-CN" w:bidi="ar"/>
              </w:rPr>
              <w:t>以</w:t>
            </w:r>
            <w:r>
              <w:rPr>
                <w:rFonts w:hint="default" w:ascii="Times New Roman" w:hAnsi="Times New Roman" w:cs="Times New Roman"/>
                <w:kern w:val="0"/>
                <w:highlight w:val="none"/>
                <w:lang w:bidi="ar"/>
              </w:rPr>
              <w:t>下非卫生技术人员从事医疗卫生技术工作的</w:t>
            </w:r>
          </w:p>
        </w:tc>
        <w:tc>
          <w:tcPr>
            <w:tcW w:w="3044"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0" w:after="0" w:line="240" w:lineRule="auto"/>
              <w:jc w:val="left"/>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罚款7.3万元以上10万元以下</w:t>
            </w:r>
          </w:p>
        </w:tc>
      </w:tr>
      <w:tr>
        <w:tblPrEx>
          <w:tblLayout w:type="fixed"/>
          <w:tblCellMar>
            <w:top w:w="0" w:type="dxa"/>
            <w:left w:w="108" w:type="dxa"/>
            <w:bottom w:w="0" w:type="dxa"/>
            <w:right w:w="108" w:type="dxa"/>
          </w:tblCellMar>
        </w:tblPrEx>
        <w:trPr>
          <w:trHeight w:val="1250" w:hRule="atLeast"/>
          <w:jc w:val="center"/>
        </w:trPr>
        <w:tc>
          <w:tcPr>
            <w:tcW w:w="1118" w:type="dxa"/>
            <w:tcBorders>
              <w:top w:val="single" w:color="000000" w:sz="4" w:space="0"/>
              <w:left w:val="single" w:color="auto" w:sz="4" w:space="0"/>
              <w:bottom w:val="single" w:color="auto" w:sz="4" w:space="0"/>
              <w:right w:val="single" w:color="000000" w:sz="4" w:space="0"/>
            </w:tcBorders>
            <w:noWrap w:val="0"/>
            <w:vAlign w:val="center"/>
          </w:tcPr>
          <w:p>
            <w:pPr>
              <w:widowControl/>
              <w:spacing w:before="0" w:after="0" w:line="240" w:lineRule="auto"/>
              <w:jc w:val="center"/>
              <w:textAlignment w:val="center"/>
              <w:rPr>
                <w:rFonts w:hint="default" w:ascii="Times New Roman" w:hAnsi="Times New Roman" w:cs="Times New Roman"/>
                <w:kern w:val="0"/>
                <w:highlight w:val="none"/>
                <w:lang w:bidi="ar"/>
              </w:rPr>
            </w:pPr>
            <w:r>
              <w:rPr>
                <w:rFonts w:hint="default" w:ascii="Times New Roman" w:hAnsi="Times New Roman" w:cs="Times New Roman"/>
                <w:kern w:val="0"/>
                <w:highlight w:val="none"/>
                <w:lang w:bidi="ar"/>
              </w:rPr>
              <w:t>严重</w:t>
            </w:r>
          </w:p>
        </w:tc>
        <w:tc>
          <w:tcPr>
            <w:tcW w:w="4653" w:type="dxa"/>
            <w:tcBorders>
              <w:top w:val="single" w:color="000000" w:sz="4" w:space="0"/>
              <w:left w:val="single" w:color="000000" w:sz="4" w:space="0"/>
              <w:bottom w:val="single" w:color="auto" w:sz="4" w:space="0"/>
              <w:right w:val="single" w:color="000000" w:sz="4" w:space="0"/>
            </w:tcBorders>
            <w:noWrap w:val="0"/>
            <w:vAlign w:val="center"/>
          </w:tcPr>
          <w:p>
            <w:pPr>
              <w:widowControl/>
              <w:spacing w:before="0" w:after="0" w:line="240" w:lineRule="auto"/>
              <w:jc w:val="left"/>
              <w:textAlignment w:val="center"/>
              <w:rPr>
                <w:rFonts w:hint="default" w:ascii="Times New Roman" w:hAnsi="Times New Roman" w:cs="Times New Roman"/>
                <w:kern w:val="0"/>
                <w:highlight w:val="none"/>
                <w:lang w:bidi="ar"/>
              </w:rPr>
            </w:pPr>
            <w:r>
              <w:rPr>
                <w:rFonts w:hint="default" w:ascii="Times New Roman" w:hAnsi="Times New Roman" w:eastAsia="宋体" w:cs="Times New Roman"/>
                <w:i w:val="0"/>
                <w:caps w:val="0"/>
                <w:spacing w:val="0"/>
                <w:kern w:val="0"/>
                <w:sz w:val="21"/>
                <w:szCs w:val="21"/>
                <w:highlight w:val="none"/>
                <w:shd w:val="clear" w:color="auto" w:fill="auto"/>
                <w:lang w:bidi="ar"/>
              </w:rPr>
              <w:t>使用5名以上非卫生技术人员从事医疗卫生技术工作的；或使用非卫生技术人员从事医疗卫生技术工作给患者造成严重伤害的；或使用2名以上非卫生技术人员造成恶劣社会影响等严重后果的</w:t>
            </w:r>
          </w:p>
        </w:tc>
        <w:tc>
          <w:tcPr>
            <w:tcW w:w="3044" w:type="dxa"/>
            <w:tcBorders>
              <w:top w:val="single" w:color="000000" w:sz="4" w:space="0"/>
              <w:left w:val="single" w:color="000000" w:sz="4" w:space="0"/>
              <w:bottom w:val="single" w:color="auto" w:sz="4" w:space="0"/>
              <w:right w:val="single" w:color="auto" w:sz="4" w:space="0"/>
            </w:tcBorders>
            <w:noWrap w:val="0"/>
            <w:vAlign w:val="center"/>
          </w:tcPr>
          <w:p>
            <w:pPr>
              <w:widowControl/>
              <w:spacing w:before="0" w:after="0" w:line="240" w:lineRule="auto"/>
              <w:jc w:val="left"/>
              <w:textAlignment w:val="center"/>
              <w:rPr>
                <w:rFonts w:hint="default" w:ascii="Times New Roman" w:hAnsi="Times New Roman" w:cs="Times New Roman"/>
                <w:kern w:val="0"/>
                <w:highlight w:val="none"/>
                <w:lang w:bidi="ar"/>
              </w:rPr>
            </w:pPr>
            <w:r>
              <w:rPr>
                <w:rFonts w:hint="default" w:ascii="Times New Roman" w:hAnsi="Times New Roman" w:cs="Times New Roman"/>
                <w:kern w:val="0"/>
                <w:highlight w:val="none"/>
                <w:lang w:bidi="ar"/>
              </w:rPr>
              <w:t>责令停止执业活动或者吊销《医疗机构执业许可证》</w:t>
            </w:r>
          </w:p>
        </w:tc>
      </w:tr>
    </w:tbl>
    <w:p>
      <w:pPr>
        <w:keepNext w:val="0"/>
        <w:keepLines w:val="0"/>
        <w:widowControl/>
        <w:suppressLineNumbers w:val="0"/>
        <w:ind w:firstLine="402" w:firstLineChars="200"/>
        <w:jc w:val="left"/>
        <w:rPr>
          <w:rFonts w:cs="Times New Roman"/>
        </w:rPr>
      </w:pPr>
      <w:r>
        <w:rPr>
          <w:rFonts w:ascii="Times New Roman" w:hAnsi="Times New Roman" w:eastAsia="FZShuSong-Z01" w:cs="Times New Roman"/>
          <w:b/>
          <w:bCs/>
          <w:color w:val="000000"/>
          <w:kern w:val="0"/>
          <w:sz w:val="20"/>
          <w:szCs w:val="20"/>
          <w:lang w:val="en-US" w:eastAsia="zh-CN" w:bidi="ar"/>
        </w:rPr>
        <w:t xml:space="preserve">说明： </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eastAsia" w:eastAsia="仿宋_GB2312" w:cs="Times New Roman"/>
          <w:kern w:val="0"/>
          <w:sz w:val="32"/>
          <w:szCs w:val="32"/>
          <w:shd w:val="clear" w:color="auto" w:fill="FFFFFF"/>
          <w:lang w:eastAsia="zh-CN"/>
        </w:rPr>
      </w:pPr>
      <w:r>
        <w:rPr>
          <w:rFonts w:hint="default" w:ascii="Times New Roman" w:hAnsi="Times New Roman" w:eastAsia="宋体" w:cs="Times New Roman"/>
          <w:szCs w:val="18"/>
          <w:highlight w:val="none"/>
          <w:lang w:eastAsia="zh-CN"/>
        </w:rPr>
        <w:t>除违法程度“较轻”档外，</w:t>
      </w:r>
      <w:r>
        <w:rPr>
          <w:rFonts w:hint="default" w:ascii="Times New Roman" w:hAnsi="Times New Roman" w:eastAsia="宋体" w:cs="Times New Roman"/>
          <w:szCs w:val="18"/>
          <w:highlight w:val="none"/>
        </w:rPr>
        <w:t>单</w:t>
      </w:r>
      <w:r>
        <w:rPr>
          <w:rFonts w:hint="default" w:ascii="Times New Roman" w:hAnsi="Times New Roman" w:cs="Times New Roman"/>
          <w:szCs w:val="18"/>
          <w:highlight w:val="none"/>
        </w:rPr>
        <w:t>纯使用卫生技术人员从事本专业以外的诊疗活动的，可以参照人数减轻一档裁量。</w:t>
      </w:r>
    </w:p>
    <w:p>
      <w:pPr>
        <w:spacing w:before="0" w:after="0" w:line="660" w:lineRule="exact"/>
        <w:ind w:firstLine="482" w:firstLineChars="200"/>
        <w:jc w:val="left"/>
        <w:outlineLvl w:val="1"/>
        <w:rPr>
          <w:rFonts w:hint="default" w:ascii="Times New Roman" w:hAnsi="Times New Roman" w:cs="Times New Roman"/>
          <w:b/>
          <w:bCs/>
          <w:sz w:val="24"/>
          <w:szCs w:val="24"/>
          <w:highlight w:val="none"/>
        </w:rPr>
      </w:pPr>
      <w:bookmarkStart w:id="24" w:name="_Toc9437"/>
      <w:bookmarkStart w:id="25" w:name="_Toc26458"/>
      <w:r>
        <w:rPr>
          <w:rFonts w:hint="default" w:ascii="Times New Roman" w:hAnsi="Times New Roman" w:cs="Times New Roman"/>
          <w:b/>
          <w:bCs/>
          <w:sz w:val="24"/>
          <w:szCs w:val="24"/>
          <w:highlight w:val="none"/>
        </w:rPr>
        <w:t>《处方管理办法》</w:t>
      </w:r>
    </w:p>
    <w:p>
      <w:pPr>
        <w:spacing w:before="0" w:after="0" w:line="660" w:lineRule="exact"/>
        <w:ind w:firstLine="482" w:firstLineChars="200"/>
        <w:jc w:val="left"/>
        <w:outlineLvl w:val="1"/>
        <w:rPr>
          <w:rFonts w:ascii="Times New Roman" w:hAnsi="Times New Roman" w:cs="Times New Roman"/>
          <w:sz w:val="24"/>
          <w:szCs w:val="24"/>
          <w:highlight w:val="none"/>
        </w:rPr>
      </w:pPr>
      <w:r>
        <w:rPr>
          <w:rFonts w:hint="default" w:ascii="Times New Roman" w:hAnsi="Times New Roman" w:cs="Times New Roman"/>
          <w:b/>
          <w:bCs/>
          <w:sz w:val="24"/>
          <w:szCs w:val="24"/>
          <w:highlight w:val="none"/>
        </w:rPr>
        <w:t>92.使用未取得处方权的人员、被取消处方权的医师开具处方的</w:t>
      </w:r>
      <w:bookmarkEnd w:id="24"/>
      <w:bookmarkEnd w:id="25"/>
    </w:p>
    <w:p>
      <w:pPr>
        <w:spacing w:before="0" w:after="0" w:line="660" w:lineRule="exact"/>
        <w:ind w:firstLine="480" w:firstLineChars="200"/>
        <w:jc w:val="left"/>
        <w:outlineLvl w:val="1"/>
        <w:rPr>
          <w:rFonts w:ascii="Times New Roman" w:hAnsi="Times New Roman" w:cs="Times New Roman"/>
          <w:sz w:val="24"/>
          <w:szCs w:val="24"/>
          <w:highlight w:val="none"/>
        </w:rPr>
      </w:pPr>
      <w:bookmarkStart w:id="26" w:name="_Toc24262"/>
      <w:bookmarkStart w:id="27" w:name="_Toc13144"/>
      <w:r>
        <w:rPr>
          <w:rFonts w:hint="default" w:ascii="Times New Roman" w:hAnsi="Times New Roman" w:cs="Times New Roman"/>
          <w:sz w:val="24"/>
          <w:szCs w:val="24"/>
          <w:highlight w:val="none"/>
        </w:rPr>
        <w:t>法律依据</w:t>
      </w:r>
      <w:bookmarkEnd w:id="26"/>
      <w:bookmarkEnd w:id="27"/>
    </w:p>
    <w:p>
      <w:pPr>
        <w:spacing w:before="0" w:after="0" w:line="440" w:lineRule="exact"/>
        <w:ind w:firstLine="480" w:firstLineChars="200"/>
        <w:jc w:val="left"/>
        <w:rPr>
          <w:rFonts w:ascii="Times New Roman" w:hAnsi="Times New Roman" w:cs="Times New Roman"/>
          <w:sz w:val="24"/>
          <w:szCs w:val="24"/>
          <w:highlight w:val="none"/>
        </w:rPr>
      </w:pPr>
      <w:r>
        <w:rPr>
          <w:rFonts w:hint="default" w:ascii="Times New Roman" w:hAnsi="Times New Roman" w:cs="Times New Roman"/>
          <w:sz w:val="24"/>
          <w:szCs w:val="24"/>
          <w:highlight w:val="none"/>
        </w:rPr>
        <w:t>《处方管理办法》第五十四条第（一）项  医疗机构有下列情形之一的，由县级以上卫生行政部门按照《医疗机构管理条例》第四十八条的规定，责令限期改正，并可处以5000元以下的罚款；情节严重的，吊销其《医疗机构执业许可证》：</w:t>
      </w:r>
    </w:p>
    <w:p>
      <w:pPr>
        <w:spacing w:before="0" w:after="0" w:line="440" w:lineRule="exact"/>
        <w:ind w:firstLine="480" w:firstLineChars="200"/>
        <w:jc w:val="left"/>
        <w:outlineLvl w:val="1"/>
        <w:rPr>
          <w:rFonts w:ascii="Times New Roman" w:hAnsi="Times New Roman" w:cs="Times New Roman"/>
          <w:sz w:val="24"/>
          <w:szCs w:val="24"/>
          <w:highlight w:val="none"/>
        </w:rPr>
      </w:pPr>
      <w:bookmarkStart w:id="28" w:name="_Toc7525"/>
      <w:bookmarkStart w:id="29" w:name="_Toc31818"/>
      <w:r>
        <w:rPr>
          <w:rFonts w:hint="default" w:ascii="Times New Roman" w:hAnsi="Times New Roman" w:cs="Times New Roman"/>
          <w:sz w:val="24"/>
          <w:szCs w:val="24"/>
          <w:highlight w:val="none"/>
        </w:rPr>
        <w:t>（一）使用未取得处方权的人员、被取消处方权的医师开具处方的；</w:t>
      </w:r>
      <w:bookmarkEnd w:id="28"/>
      <w:bookmarkEnd w:id="29"/>
    </w:p>
    <w:p>
      <w:pPr>
        <w:spacing w:before="0" w:after="0" w:line="440" w:lineRule="exact"/>
        <w:ind w:firstLine="480" w:firstLineChars="200"/>
        <w:jc w:val="left"/>
        <w:rPr>
          <w:rFonts w:hint="default" w:cs="Times New Roman"/>
          <w:lang w:val="en-US" w:eastAsia="zh-CN"/>
        </w:rPr>
      </w:pPr>
      <w:r>
        <w:rPr>
          <w:rFonts w:hint="default" w:ascii="Times New Roman" w:hAnsi="Times New Roman" w:cs="Times New Roman"/>
          <w:sz w:val="24"/>
          <w:szCs w:val="24"/>
          <w:highlight w:val="none"/>
        </w:rPr>
        <w:t>裁量基准</w:t>
      </w:r>
    </w:p>
    <w:tbl>
      <w:tblPr>
        <w:tblStyle w:val="4"/>
        <w:tblW w:w="8885" w:type="dxa"/>
        <w:jc w:val="center"/>
        <w:tblInd w:w="216" w:type="dxa"/>
        <w:tblLayout w:type="fixed"/>
        <w:tblCellMar>
          <w:top w:w="0" w:type="dxa"/>
          <w:left w:w="108" w:type="dxa"/>
          <w:bottom w:w="0" w:type="dxa"/>
          <w:right w:w="108" w:type="dxa"/>
        </w:tblCellMar>
      </w:tblPr>
      <w:tblGrid>
        <w:gridCol w:w="1034"/>
        <w:gridCol w:w="5572"/>
        <w:gridCol w:w="2279"/>
      </w:tblGrid>
      <w:tr>
        <w:tblPrEx>
          <w:tblLayout w:type="fixed"/>
          <w:tblCellMar>
            <w:top w:w="0" w:type="dxa"/>
            <w:left w:w="108" w:type="dxa"/>
            <w:bottom w:w="0" w:type="dxa"/>
            <w:right w:w="108" w:type="dxa"/>
          </w:tblCellMar>
        </w:tblPrEx>
        <w:trPr>
          <w:trHeight w:val="561" w:hRule="atLeast"/>
          <w:jc w:val="center"/>
        </w:trPr>
        <w:tc>
          <w:tcPr>
            <w:tcW w:w="1034" w:type="dxa"/>
            <w:tcBorders>
              <w:top w:val="single" w:color="auto" w:sz="4" w:space="0"/>
              <w:left w:val="single" w:color="auto"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宋体" w:hAnsi="宋体" w:cs="宋体"/>
                <w:kern w:val="0"/>
                <w:highlight w:val="none"/>
                <w:lang w:bidi="ar"/>
              </w:rPr>
            </w:pPr>
            <w:r>
              <w:rPr>
                <w:rFonts w:hint="eastAsia" w:ascii="宋体" w:hAnsi="宋体" w:cs="宋体"/>
                <w:kern w:val="0"/>
                <w:highlight w:val="none"/>
                <w:lang w:bidi="ar"/>
              </w:rPr>
              <w:t>违法程度</w:t>
            </w:r>
          </w:p>
        </w:tc>
        <w:tc>
          <w:tcPr>
            <w:tcW w:w="5572" w:type="dxa"/>
            <w:tcBorders>
              <w:top w:val="single" w:color="auto" w:sz="4" w:space="0"/>
              <w:left w:val="single" w:color="000000"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宋体" w:hAnsi="宋体" w:cs="宋体"/>
                <w:kern w:val="0"/>
                <w:highlight w:val="none"/>
                <w:lang w:bidi="ar"/>
              </w:rPr>
            </w:pPr>
            <w:r>
              <w:rPr>
                <w:rFonts w:hint="eastAsia" w:ascii="宋体" w:hAnsi="宋体" w:cs="宋体"/>
                <w:kern w:val="0"/>
                <w:highlight w:val="none"/>
                <w:lang w:bidi="ar"/>
              </w:rPr>
              <w:t>情节后果</w:t>
            </w:r>
          </w:p>
        </w:tc>
        <w:tc>
          <w:tcPr>
            <w:tcW w:w="2279" w:type="dxa"/>
            <w:tcBorders>
              <w:top w:val="single" w:color="auto" w:sz="4" w:space="0"/>
              <w:left w:val="single" w:color="000000" w:sz="4" w:space="0"/>
              <w:bottom w:val="single" w:color="000000" w:sz="4" w:space="0"/>
              <w:right w:val="single" w:color="auto" w:sz="4" w:space="0"/>
            </w:tcBorders>
            <w:noWrap w:val="0"/>
            <w:vAlign w:val="center"/>
          </w:tcPr>
          <w:p>
            <w:pPr>
              <w:widowControl/>
              <w:spacing w:before="0" w:after="0" w:line="240" w:lineRule="auto"/>
              <w:jc w:val="center"/>
              <w:textAlignment w:val="center"/>
              <w:rPr>
                <w:rFonts w:ascii="宋体" w:hAnsi="宋体" w:cs="宋体"/>
                <w:kern w:val="0"/>
                <w:highlight w:val="none"/>
                <w:lang w:bidi="ar"/>
              </w:rPr>
            </w:pPr>
            <w:r>
              <w:rPr>
                <w:rFonts w:hint="eastAsia" w:ascii="宋体" w:hAnsi="宋体" w:cs="宋体"/>
                <w:kern w:val="0"/>
                <w:highlight w:val="none"/>
                <w:lang w:bidi="ar"/>
              </w:rPr>
              <w:t>裁量幅度</w:t>
            </w:r>
          </w:p>
        </w:tc>
      </w:tr>
      <w:tr>
        <w:tblPrEx>
          <w:tblLayout w:type="fixed"/>
          <w:tblCellMar>
            <w:top w:w="0" w:type="dxa"/>
            <w:left w:w="108" w:type="dxa"/>
            <w:bottom w:w="0" w:type="dxa"/>
            <w:right w:w="108" w:type="dxa"/>
          </w:tblCellMar>
        </w:tblPrEx>
        <w:trPr>
          <w:trHeight w:val="561" w:hRule="atLeast"/>
          <w:jc w:val="center"/>
        </w:trPr>
        <w:tc>
          <w:tcPr>
            <w:tcW w:w="1034"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宋体" w:hAnsi="宋体" w:cs="宋体"/>
                <w:kern w:val="0"/>
                <w:highlight w:val="none"/>
                <w:lang w:bidi="ar"/>
              </w:rPr>
            </w:pPr>
            <w:r>
              <w:rPr>
                <w:rFonts w:hint="eastAsia" w:ascii="宋体" w:hAnsi="宋体" w:cs="宋体"/>
                <w:kern w:val="0"/>
                <w:highlight w:val="none"/>
                <w:lang w:bidi="ar"/>
              </w:rPr>
              <w:t>较轻</w:t>
            </w:r>
          </w:p>
        </w:tc>
        <w:tc>
          <w:tcPr>
            <w:tcW w:w="557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both"/>
              <w:textAlignment w:val="center"/>
              <w:rPr>
                <w:rFonts w:ascii="宋体" w:hAnsi="宋体" w:cs="宋体"/>
                <w:kern w:val="0"/>
                <w:highlight w:val="green"/>
                <w:lang w:bidi="ar"/>
              </w:rPr>
            </w:pPr>
            <w:r>
              <w:rPr>
                <w:rFonts w:hint="eastAsia" w:ascii="宋体" w:hAnsi="宋体" w:cs="宋体"/>
                <w:kern w:val="0"/>
                <w:highlight w:val="green"/>
                <w:lang w:bidi="ar"/>
              </w:rPr>
              <w:t>使用1名未取得处方权的人员、被取消处方权的医师开具处方的</w:t>
            </w:r>
          </w:p>
        </w:tc>
        <w:tc>
          <w:tcPr>
            <w:tcW w:w="2279"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0" w:after="0" w:line="240" w:lineRule="auto"/>
              <w:jc w:val="left"/>
              <w:textAlignment w:val="center"/>
              <w:rPr>
                <w:rFonts w:ascii="宋体" w:hAnsi="宋体" w:cs="宋体"/>
                <w:kern w:val="0"/>
                <w:highlight w:val="none"/>
                <w:lang w:bidi="ar"/>
              </w:rPr>
            </w:pPr>
            <w:r>
              <w:rPr>
                <w:rFonts w:hint="eastAsia" w:ascii="宋体" w:hAnsi="宋体" w:cs="宋体"/>
                <w:kern w:val="0"/>
                <w:highlight w:val="none"/>
                <w:lang w:bidi="ar"/>
              </w:rPr>
              <w:t>罚款1万元以</w:t>
            </w:r>
            <w:r>
              <w:rPr>
                <w:rFonts w:hint="eastAsia" w:ascii="宋体" w:hAnsi="宋体" w:cs="宋体"/>
                <w:kern w:val="0"/>
                <w:highlight w:val="none"/>
                <w:lang w:eastAsia="zh-CN" w:bidi="ar"/>
              </w:rPr>
              <w:t>上</w:t>
            </w:r>
            <w:r>
              <w:rPr>
                <w:rFonts w:hint="eastAsia" w:ascii="宋体" w:hAnsi="宋体" w:cs="宋体"/>
                <w:kern w:val="0"/>
                <w:highlight w:val="none"/>
                <w:lang w:bidi="ar"/>
              </w:rPr>
              <w:t>3.7万元以下</w:t>
            </w:r>
          </w:p>
        </w:tc>
      </w:tr>
      <w:tr>
        <w:tblPrEx>
          <w:tblLayout w:type="fixed"/>
          <w:tblCellMar>
            <w:top w:w="0" w:type="dxa"/>
            <w:left w:w="108" w:type="dxa"/>
            <w:bottom w:w="0" w:type="dxa"/>
            <w:right w:w="108" w:type="dxa"/>
          </w:tblCellMar>
        </w:tblPrEx>
        <w:trPr>
          <w:trHeight w:val="561" w:hRule="atLeast"/>
          <w:jc w:val="center"/>
        </w:trPr>
        <w:tc>
          <w:tcPr>
            <w:tcW w:w="1034"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宋体" w:hAnsi="宋体" w:cs="宋体"/>
                <w:kern w:val="0"/>
                <w:highlight w:val="none"/>
                <w:lang w:bidi="ar"/>
              </w:rPr>
            </w:pPr>
            <w:r>
              <w:rPr>
                <w:rFonts w:hint="eastAsia" w:ascii="宋体" w:hAnsi="宋体" w:cs="宋体"/>
                <w:kern w:val="0"/>
                <w:highlight w:val="none"/>
                <w:lang w:bidi="ar"/>
              </w:rPr>
              <w:t>一般</w:t>
            </w:r>
          </w:p>
        </w:tc>
        <w:tc>
          <w:tcPr>
            <w:tcW w:w="557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left"/>
              <w:textAlignment w:val="center"/>
              <w:rPr>
                <w:rFonts w:ascii="宋体" w:hAnsi="宋体" w:cs="宋体"/>
                <w:kern w:val="0"/>
                <w:highlight w:val="green"/>
                <w:lang w:bidi="ar"/>
              </w:rPr>
            </w:pPr>
            <w:r>
              <w:rPr>
                <w:rFonts w:hint="eastAsia" w:ascii="宋体" w:hAnsi="宋体" w:cs="宋体"/>
                <w:kern w:val="0"/>
                <w:highlight w:val="green"/>
                <w:lang w:bidi="ar"/>
              </w:rPr>
              <w:t>使用2名以上4名</w:t>
            </w:r>
            <w:r>
              <w:rPr>
                <w:rFonts w:hint="eastAsia" w:ascii="宋体" w:hAnsi="宋体" w:cs="宋体"/>
                <w:kern w:val="0"/>
                <w:highlight w:val="green"/>
                <w:lang w:eastAsia="zh-CN" w:bidi="ar"/>
              </w:rPr>
              <w:t>以</w:t>
            </w:r>
            <w:r>
              <w:rPr>
                <w:rFonts w:hint="eastAsia" w:ascii="宋体" w:hAnsi="宋体" w:cs="宋体"/>
                <w:kern w:val="0"/>
                <w:highlight w:val="green"/>
                <w:lang w:bidi="ar"/>
              </w:rPr>
              <w:t>下未取得处方权的人员、被取消处方权的医师开具处方的</w:t>
            </w:r>
          </w:p>
        </w:tc>
        <w:tc>
          <w:tcPr>
            <w:tcW w:w="2279"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0" w:after="0" w:line="240" w:lineRule="auto"/>
              <w:jc w:val="left"/>
              <w:textAlignment w:val="center"/>
              <w:rPr>
                <w:rFonts w:ascii="宋体" w:hAnsi="宋体" w:cs="宋体"/>
                <w:kern w:val="0"/>
                <w:highlight w:val="none"/>
                <w:lang w:bidi="ar"/>
              </w:rPr>
            </w:pPr>
            <w:r>
              <w:rPr>
                <w:rFonts w:hint="eastAsia" w:ascii="宋体" w:hAnsi="宋体" w:cs="宋体"/>
                <w:kern w:val="0"/>
                <w:highlight w:val="none"/>
                <w:lang w:bidi="ar"/>
              </w:rPr>
              <w:t>罚款3.7万元以上7.3万元以下</w:t>
            </w:r>
          </w:p>
        </w:tc>
      </w:tr>
      <w:tr>
        <w:tblPrEx>
          <w:tblLayout w:type="fixed"/>
          <w:tblCellMar>
            <w:top w:w="0" w:type="dxa"/>
            <w:left w:w="108" w:type="dxa"/>
            <w:bottom w:w="0" w:type="dxa"/>
            <w:right w:w="108" w:type="dxa"/>
          </w:tblCellMar>
        </w:tblPrEx>
        <w:trPr>
          <w:trHeight w:val="561" w:hRule="atLeast"/>
          <w:jc w:val="center"/>
        </w:trPr>
        <w:tc>
          <w:tcPr>
            <w:tcW w:w="1034"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宋体" w:hAnsi="宋体" w:cs="宋体"/>
                <w:kern w:val="0"/>
                <w:highlight w:val="none"/>
                <w:lang w:bidi="ar"/>
              </w:rPr>
            </w:pPr>
            <w:r>
              <w:rPr>
                <w:rFonts w:hint="eastAsia" w:ascii="宋体" w:hAnsi="宋体" w:cs="宋体"/>
                <w:kern w:val="0"/>
                <w:highlight w:val="none"/>
                <w:lang w:bidi="ar"/>
              </w:rPr>
              <w:t>较重</w:t>
            </w:r>
          </w:p>
        </w:tc>
        <w:tc>
          <w:tcPr>
            <w:tcW w:w="557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left"/>
              <w:textAlignment w:val="center"/>
              <w:rPr>
                <w:rFonts w:ascii="宋体" w:hAnsi="宋体" w:cs="宋体"/>
                <w:kern w:val="0"/>
                <w:highlight w:val="green"/>
                <w:lang w:bidi="ar"/>
              </w:rPr>
            </w:pPr>
            <w:r>
              <w:rPr>
                <w:rFonts w:hint="eastAsia" w:ascii="宋体" w:hAnsi="宋体" w:cs="宋体"/>
                <w:kern w:val="0"/>
                <w:highlight w:val="green"/>
                <w:lang w:bidi="ar"/>
              </w:rPr>
              <w:t>使用4名以上5名</w:t>
            </w:r>
            <w:r>
              <w:rPr>
                <w:rFonts w:hint="eastAsia" w:ascii="宋体" w:hAnsi="宋体" w:cs="宋体"/>
                <w:kern w:val="0"/>
                <w:highlight w:val="green"/>
                <w:lang w:eastAsia="zh-CN" w:bidi="ar"/>
              </w:rPr>
              <w:t>以</w:t>
            </w:r>
            <w:r>
              <w:rPr>
                <w:rFonts w:hint="eastAsia" w:ascii="宋体" w:hAnsi="宋体" w:cs="宋体"/>
                <w:kern w:val="0"/>
                <w:highlight w:val="green"/>
                <w:lang w:bidi="ar"/>
              </w:rPr>
              <w:t>下未取得处方权的人员、被取消处方权的医师开具处方的</w:t>
            </w:r>
          </w:p>
        </w:tc>
        <w:tc>
          <w:tcPr>
            <w:tcW w:w="2279"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0" w:after="0" w:line="240" w:lineRule="auto"/>
              <w:jc w:val="left"/>
              <w:textAlignment w:val="center"/>
              <w:rPr>
                <w:rFonts w:ascii="宋体" w:hAnsi="宋体" w:cs="宋体"/>
                <w:kern w:val="0"/>
                <w:highlight w:val="none"/>
                <w:lang w:bidi="ar"/>
              </w:rPr>
            </w:pPr>
            <w:r>
              <w:rPr>
                <w:rFonts w:hint="eastAsia" w:ascii="宋体" w:hAnsi="宋体" w:cs="宋体"/>
                <w:kern w:val="0"/>
                <w:highlight w:val="none"/>
                <w:lang w:bidi="ar"/>
              </w:rPr>
              <w:t>罚款7.3万元以上10万元以下</w:t>
            </w:r>
          </w:p>
        </w:tc>
      </w:tr>
      <w:tr>
        <w:tblPrEx>
          <w:tblLayout w:type="fixed"/>
          <w:tblCellMar>
            <w:top w:w="0" w:type="dxa"/>
            <w:left w:w="108" w:type="dxa"/>
            <w:bottom w:w="0" w:type="dxa"/>
            <w:right w:w="108" w:type="dxa"/>
          </w:tblCellMar>
        </w:tblPrEx>
        <w:trPr>
          <w:trHeight w:val="1250" w:hRule="atLeast"/>
          <w:jc w:val="center"/>
        </w:trPr>
        <w:tc>
          <w:tcPr>
            <w:tcW w:w="1034" w:type="dxa"/>
            <w:tcBorders>
              <w:top w:val="single" w:color="000000" w:sz="4" w:space="0"/>
              <w:left w:val="single" w:color="auto" w:sz="4" w:space="0"/>
              <w:bottom w:val="single" w:color="auto" w:sz="4" w:space="0"/>
              <w:right w:val="single" w:color="000000" w:sz="4" w:space="0"/>
            </w:tcBorders>
            <w:noWrap w:val="0"/>
            <w:vAlign w:val="center"/>
          </w:tcPr>
          <w:p>
            <w:pPr>
              <w:widowControl/>
              <w:spacing w:before="0" w:after="0" w:line="240" w:lineRule="auto"/>
              <w:jc w:val="center"/>
              <w:textAlignment w:val="center"/>
              <w:rPr>
                <w:rFonts w:hint="eastAsia" w:ascii="宋体" w:hAnsi="宋体" w:cs="宋体"/>
                <w:kern w:val="0"/>
                <w:highlight w:val="none"/>
                <w:lang w:bidi="ar"/>
              </w:rPr>
            </w:pPr>
            <w:r>
              <w:rPr>
                <w:rFonts w:hint="eastAsia" w:ascii="宋体" w:hAnsi="宋体" w:cs="宋体"/>
                <w:kern w:val="0"/>
                <w:highlight w:val="none"/>
                <w:lang w:bidi="ar"/>
              </w:rPr>
              <w:t>严重</w:t>
            </w:r>
          </w:p>
        </w:tc>
        <w:tc>
          <w:tcPr>
            <w:tcW w:w="5572" w:type="dxa"/>
            <w:tcBorders>
              <w:top w:val="single" w:color="000000" w:sz="4" w:space="0"/>
              <w:left w:val="single" w:color="000000" w:sz="4" w:space="0"/>
              <w:bottom w:val="single" w:color="auto" w:sz="4" w:space="0"/>
              <w:right w:val="single" w:color="000000" w:sz="4" w:space="0"/>
            </w:tcBorders>
            <w:noWrap w:val="0"/>
            <w:vAlign w:val="center"/>
          </w:tcPr>
          <w:p>
            <w:pPr>
              <w:widowControl/>
              <w:spacing w:before="0" w:after="0" w:line="240" w:lineRule="auto"/>
              <w:jc w:val="left"/>
              <w:textAlignment w:val="center"/>
              <w:rPr>
                <w:rFonts w:hint="eastAsia" w:ascii="宋体" w:hAnsi="宋体" w:cs="宋体"/>
                <w:kern w:val="0"/>
                <w:highlight w:val="yellow"/>
                <w:lang w:bidi="ar"/>
              </w:rPr>
            </w:pPr>
            <w:r>
              <w:rPr>
                <w:rFonts w:hint="eastAsia" w:ascii="宋体" w:hAnsi="宋体" w:eastAsia="宋体" w:cs="宋体"/>
                <w:i w:val="0"/>
                <w:caps w:val="0"/>
                <w:spacing w:val="0"/>
                <w:kern w:val="0"/>
                <w:sz w:val="21"/>
                <w:szCs w:val="21"/>
                <w:highlight w:val="none"/>
                <w:shd w:val="clear" w:color="auto" w:fill="auto"/>
                <w:lang w:bidi="ar"/>
              </w:rPr>
              <w:t>使用5名以上未取得处方权的人员、被取消处方权的医师开具处方的；</w:t>
            </w:r>
            <w:r>
              <w:rPr>
                <w:rFonts w:hint="eastAsia" w:ascii="宋体" w:hAnsi="宋体" w:eastAsia="宋体" w:cs="宋体"/>
                <w:i w:val="0"/>
                <w:caps w:val="0"/>
                <w:spacing w:val="0"/>
                <w:kern w:val="0"/>
                <w:sz w:val="21"/>
                <w:szCs w:val="21"/>
                <w:highlight w:val="green"/>
                <w:shd w:val="clear" w:color="auto" w:fill="auto"/>
                <w:lang w:bidi="ar"/>
              </w:rPr>
              <w:t>或未取得处方权的人员、被取消处方权的医师开具处方给患者造成严重伤害的；或使用2名以上未取得处方权的人员、被取消处方权的医师造成恶劣社会影响等严重后果的</w:t>
            </w:r>
          </w:p>
        </w:tc>
        <w:tc>
          <w:tcPr>
            <w:tcW w:w="2279" w:type="dxa"/>
            <w:tcBorders>
              <w:top w:val="single" w:color="000000" w:sz="4" w:space="0"/>
              <w:left w:val="single" w:color="000000" w:sz="4" w:space="0"/>
              <w:bottom w:val="single" w:color="auto" w:sz="4" w:space="0"/>
              <w:right w:val="single" w:color="auto" w:sz="4" w:space="0"/>
            </w:tcBorders>
            <w:noWrap w:val="0"/>
            <w:vAlign w:val="center"/>
          </w:tcPr>
          <w:p>
            <w:pPr>
              <w:widowControl/>
              <w:spacing w:before="0" w:after="0" w:line="240" w:lineRule="auto"/>
              <w:jc w:val="left"/>
              <w:textAlignment w:val="center"/>
              <w:rPr>
                <w:rFonts w:hint="eastAsia" w:ascii="宋体" w:hAnsi="宋体" w:cs="宋体"/>
                <w:kern w:val="0"/>
                <w:highlight w:val="none"/>
                <w:lang w:bidi="ar"/>
              </w:rPr>
            </w:pPr>
            <w:r>
              <w:rPr>
                <w:rFonts w:hint="eastAsia" w:ascii="宋体" w:hAnsi="宋体" w:cs="宋体"/>
                <w:kern w:val="0"/>
                <w:highlight w:val="green"/>
                <w:lang w:bidi="ar"/>
              </w:rPr>
              <w:t>责令停止执业活动或者吊销《医疗机构执业许可证》</w:t>
            </w:r>
          </w:p>
        </w:tc>
      </w:tr>
    </w:tbl>
    <w:p>
      <w:pPr>
        <w:widowControl/>
        <w:ind w:firstLine="402" w:firstLineChars="200"/>
        <w:jc w:val="left"/>
        <w:rPr>
          <w:rFonts w:hint="default" w:ascii="Times New Roman" w:hAnsi="Times New Roman" w:eastAsia="宋体" w:cs="Times New Roman"/>
          <w:kern w:val="2"/>
          <w:sz w:val="21"/>
          <w:szCs w:val="21"/>
          <w:highlight w:val="none"/>
          <w:lang w:val="en-US" w:eastAsia="zh-CN" w:bidi="ar-SA"/>
        </w:rPr>
      </w:pPr>
      <w:r>
        <w:rPr>
          <w:rFonts w:ascii="Times New Roman" w:hAnsi="Times New Roman" w:eastAsia="FZShuSong-Z01" w:cs="Times New Roman"/>
          <w:b/>
          <w:bCs/>
          <w:color w:val="000000"/>
          <w:kern w:val="0"/>
          <w:sz w:val="20"/>
          <w:szCs w:val="20"/>
          <w:lang w:val="en-US" w:eastAsia="zh-CN" w:bidi="ar"/>
        </w:rPr>
        <w:t xml:space="preserve">说明： </w:t>
      </w:r>
    </w:p>
    <w:p>
      <w:pPr>
        <w:ind w:firstLine="420" w:firstLineChars="200"/>
        <w:rPr>
          <w:rFonts w:hint="eastAsia" w:ascii="宋体" w:hAnsi="宋体" w:eastAsia="宋体" w:cs="宋体"/>
          <w:szCs w:val="24"/>
          <w:highlight w:val="none"/>
          <w:lang w:val="en-US" w:eastAsia="zh-CN"/>
        </w:rPr>
      </w:pPr>
      <w:r>
        <w:rPr>
          <w:rFonts w:hint="eastAsia" w:ascii="宋体" w:hAnsi="宋体" w:eastAsia="宋体" w:cs="宋体"/>
        </w:rPr>
        <w:t>2022 年，国务院令第752号《国务院关于修改和废止部分行政法规的决定》对《医疗机构管理条例》的部分条款予以修改，并于2022年5月1日起实施，其中原条款中第四十八条对应新版本中的第四十七条“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为确保法律适用统一性，对本处罚条款内容按照修订后的新法条进行变通适用，同时按照新法条处罚额度予以裁量。</w:t>
      </w:r>
      <w:r>
        <w:rPr>
          <w:rFonts w:hint="eastAsia" w:ascii="宋体" w:hAnsi="宋体" w:eastAsia="宋体" w:cs="宋体"/>
          <w:szCs w:val="24"/>
          <w:highlight w:val="none"/>
          <w:lang w:val="en-US" w:eastAsia="zh-CN"/>
        </w:rPr>
        <w:t xml:space="preserve">    </w:t>
      </w:r>
    </w:p>
    <w:p>
      <w:pPr>
        <w:spacing w:before="0" w:after="0" w:line="660" w:lineRule="exact"/>
        <w:ind w:firstLine="482" w:firstLineChars="200"/>
        <w:jc w:val="left"/>
        <w:outlineLvl w:val="1"/>
        <w:rPr>
          <w:rFonts w:ascii="Times New Roman" w:hAnsi="Times New Roman" w:cs="Times New Roman"/>
          <w:sz w:val="24"/>
          <w:szCs w:val="24"/>
          <w:highlight w:val="none"/>
        </w:rPr>
      </w:pPr>
      <w:bookmarkStart w:id="30" w:name="_Toc4243"/>
      <w:bookmarkStart w:id="31" w:name="_Toc22197"/>
      <w:r>
        <w:rPr>
          <w:rFonts w:hint="default" w:ascii="Times New Roman" w:hAnsi="Times New Roman" w:cs="Times New Roman"/>
          <w:b/>
          <w:bCs/>
          <w:sz w:val="24"/>
          <w:szCs w:val="24"/>
          <w:highlight w:val="none"/>
        </w:rPr>
        <w:t>93.使用未取得麻醉药品和第一类精神药品处方资格的医师开具麻醉药品和第一类精神药品处方的</w:t>
      </w:r>
      <w:bookmarkEnd w:id="30"/>
      <w:bookmarkEnd w:id="31"/>
    </w:p>
    <w:p>
      <w:pPr>
        <w:spacing w:before="0" w:after="0" w:line="660" w:lineRule="exact"/>
        <w:ind w:firstLine="480" w:firstLineChars="200"/>
        <w:jc w:val="left"/>
        <w:outlineLvl w:val="1"/>
        <w:rPr>
          <w:rFonts w:ascii="Times New Roman" w:hAnsi="Times New Roman" w:cs="Times New Roman"/>
          <w:sz w:val="24"/>
          <w:szCs w:val="24"/>
          <w:highlight w:val="none"/>
        </w:rPr>
      </w:pPr>
      <w:bookmarkStart w:id="32" w:name="_Toc8083"/>
      <w:bookmarkStart w:id="33" w:name="_Toc517"/>
      <w:r>
        <w:rPr>
          <w:rFonts w:hint="default" w:ascii="Times New Roman" w:hAnsi="Times New Roman" w:cs="Times New Roman"/>
          <w:sz w:val="24"/>
          <w:szCs w:val="24"/>
          <w:highlight w:val="none"/>
        </w:rPr>
        <w:t>法律依据</w:t>
      </w:r>
      <w:bookmarkEnd w:id="32"/>
      <w:bookmarkEnd w:id="33"/>
    </w:p>
    <w:p>
      <w:pPr>
        <w:spacing w:before="0" w:after="0" w:line="440" w:lineRule="exact"/>
        <w:ind w:firstLine="480" w:firstLineChars="200"/>
        <w:jc w:val="left"/>
        <w:rPr>
          <w:rFonts w:ascii="Times New Roman" w:hAnsi="Times New Roman" w:cs="Times New Roman"/>
          <w:sz w:val="24"/>
          <w:szCs w:val="24"/>
          <w:highlight w:val="none"/>
        </w:rPr>
      </w:pPr>
      <w:r>
        <w:rPr>
          <w:rFonts w:hint="default" w:ascii="Times New Roman" w:hAnsi="Times New Roman" w:cs="Times New Roman"/>
          <w:sz w:val="24"/>
          <w:szCs w:val="24"/>
          <w:highlight w:val="none"/>
        </w:rPr>
        <w:t>《处方管理办法》第五十四条第（二）项  医疗机构有下列情形之一的，由县级以上卫生行政部门按照《医疗机构管理条例》第四十八条的规定，责令限期改正，并可处以5000元以下的罚款；情节严重的，吊销其《医疗机构执业许可证》：</w:t>
      </w:r>
    </w:p>
    <w:p>
      <w:pPr>
        <w:spacing w:before="0" w:after="0" w:line="440" w:lineRule="exact"/>
        <w:ind w:firstLine="480" w:firstLineChars="200"/>
        <w:jc w:val="left"/>
        <w:rPr>
          <w:rFonts w:ascii="Times New Roman" w:hAnsi="Times New Roman" w:cs="Times New Roman"/>
          <w:sz w:val="24"/>
          <w:szCs w:val="24"/>
          <w:highlight w:val="none"/>
        </w:rPr>
      </w:pPr>
      <w:r>
        <w:rPr>
          <w:rFonts w:hint="default" w:ascii="Times New Roman" w:hAnsi="Times New Roman" w:cs="Times New Roman"/>
          <w:sz w:val="24"/>
          <w:szCs w:val="24"/>
          <w:highlight w:val="none"/>
        </w:rPr>
        <w:t>（二）使用未取得麻醉药品和第一类精神药品处方资格的医师开具麻醉药品和第一类精神药品处方的；</w:t>
      </w:r>
    </w:p>
    <w:p>
      <w:pPr>
        <w:spacing w:before="0" w:after="0" w:line="440" w:lineRule="exact"/>
        <w:ind w:firstLine="480" w:firstLineChars="200"/>
        <w:jc w:val="left"/>
        <w:rPr>
          <w:rFonts w:hint="default" w:ascii="Times New Roman" w:hAnsi="Times New Roman" w:eastAsia="宋体" w:cs="Times New Roman"/>
          <w:sz w:val="24"/>
          <w:highlight w:val="none"/>
          <w:lang w:bidi="ar"/>
        </w:rPr>
      </w:pPr>
      <w:r>
        <w:rPr>
          <w:rFonts w:hint="default" w:ascii="Times New Roman" w:hAnsi="Times New Roman" w:cs="Times New Roman"/>
          <w:sz w:val="24"/>
          <w:szCs w:val="24"/>
          <w:highlight w:val="none"/>
        </w:rPr>
        <w:t>裁量基准</w:t>
      </w:r>
    </w:p>
    <w:tbl>
      <w:tblPr>
        <w:tblStyle w:val="4"/>
        <w:tblW w:w="8855" w:type="dxa"/>
        <w:jc w:val="center"/>
        <w:tblInd w:w="216" w:type="dxa"/>
        <w:tblLayout w:type="fixed"/>
        <w:tblCellMar>
          <w:top w:w="0" w:type="dxa"/>
          <w:left w:w="108" w:type="dxa"/>
          <w:bottom w:w="0" w:type="dxa"/>
          <w:right w:w="108" w:type="dxa"/>
        </w:tblCellMar>
      </w:tblPr>
      <w:tblGrid>
        <w:gridCol w:w="1064"/>
        <w:gridCol w:w="5877"/>
        <w:gridCol w:w="1914"/>
      </w:tblGrid>
      <w:tr>
        <w:tblPrEx>
          <w:tblLayout w:type="fixed"/>
          <w:tblCellMar>
            <w:top w:w="0" w:type="dxa"/>
            <w:left w:w="108" w:type="dxa"/>
            <w:bottom w:w="0" w:type="dxa"/>
            <w:right w:w="108" w:type="dxa"/>
          </w:tblCellMar>
        </w:tblPrEx>
        <w:trPr>
          <w:trHeight w:val="561" w:hRule="atLeast"/>
          <w:jc w:val="center"/>
        </w:trPr>
        <w:tc>
          <w:tcPr>
            <w:tcW w:w="1064" w:type="dxa"/>
            <w:tcBorders>
              <w:top w:val="single" w:color="auto" w:sz="4" w:space="0"/>
              <w:left w:val="single" w:color="auto"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宋体" w:hAnsi="宋体" w:cs="宋体"/>
                <w:kern w:val="0"/>
                <w:highlight w:val="none"/>
                <w:lang w:bidi="ar"/>
              </w:rPr>
            </w:pPr>
            <w:r>
              <w:rPr>
                <w:rFonts w:hint="eastAsia" w:ascii="宋体" w:hAnsi="宋体" w:cs="宋体"/>
                <w:kern w:val="0"/>
                <w:highlight w:val="none"/>
                <w:lang w:bidi="ar"/>
              </w:rPr>
              <w:t>违法程度</w:t>
            </w:r>
          </w:p>
        </w:tc>
        <w:tc>
          <w:tcPr>
            <w:tcW w:w="5877" w:type="dxa"/>
            <w:tcBorders>
              <w:top w:val="single" w:color="auto" w:sz="4" w:space="0"/>
              <w:left w:val="single" w:color="000000"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宋体" w:hAnsi="宋体" w:cs="宋体"/>
                <w:kern w:val="0"/>
                <w:highlight w:val="none"/>
                <w:lang w:bidi="ar"/>
              </w:rPr>
            </w:pPr>
            <w:r>
              <w:rPr>
                <w:rFonts w:hint="eastAsia" w:ascii="宋体" w:hAnsi="宋体" w:cs="宋体"/>
                <w:kern w:val="0"/>
                <w:highlight w:val="none"/>
                <w:lang w:bidi="ar"/>
              </w:rPr>
              <w:t>情节后果</w:t>
            </w:r>
          </w:p>
        </w:tc>
        <w:tc>
          <w:tcPr>
            <w:tcW w:w="1914" w:type="dxa"/>
            <w:tcBorders>
              <w:top w:val="single" w:color="auto" w:sz="4" w:space="0"/>
              <w:left w:val="single" w:color="000000" w:sz="4" w:space="0"/>
              <w:bottom w:val="single" w:color="000000" w:sz="4" w:space="0"/>
              <w:right w:val="single" w:color="auto" w:sz="4" w:space="0"/>
            </w:tcBorders>
            <w:noWrap w:val="0"/>
            <w:vAlign w:val="center"/>
          </w:tcPr>
          <w:p>
            <w:pPr>
              <w:widowControl/>
              <w:spacing w:before="0" w:after="0" w:line="240" w:lineRule="auto"/>
              <w:jc w:val="center"/>
              <w:textAlignment w:val="center"/>
              <w:rPr>
                <w:rFonts w:ascii="宋体" w:hAnsi="宋体" w:cs="宋体"/>
                <w:kern w:val="0"/>
                <w:highlight w:val="none"/>
                <w:lang w:bidi="ar"/>
              </w:rPr>
            </w:pPr>
            <w:r>
              <w:rPr>
                <w:rFonts w:hint="eastAsia" w:ascii="宋体" w:hAnsi="宋体" w:cs="宋体"/>
                <w:kern w:val="0"/>
                <w:highlight w:val="none"/>
                <w:lang w:bidi="ar"/>
              </w:rPr>
              <w:t>裁量幅度</w:t>
            </w:r>
          </w:p>
        </w:tc>
      </w:tr>
      <w:tr>
        <w:tblPrEx>
          <w:tblLayout w:type="fixed"/>
          <w:tblCellMar>
            <w:top w:w="0" w:type="dxa"/>
            <w:left w:w="108" w:type="dxa"/>
            <w:bottom w:w="0" w:type="dxa"/>
            <w:right w:w="108" w:type="dxa"/>
          </w:tblCellMar>
        </w:tblPrEx>
        <w:trPr>
          <w:trHeight w:val="561" w:hRule="atLeast"/>
          <w:jc w:val="center"/>
        </w:trPr>
        <w:tc>
          <w:tcPr>
            <w:tcW w:w="1064"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宋体" w:hAnsi="宋体" w:cs="宋体"/>
                <w:kern w:val="0"/>
                <w:highlight w:val="none"/>
                <w:lang w:bidi="ar"/>
              </w:rPr>
            </w:pPr>
            <w:r>
              <w:rPr>
                <w:rFonts w:hint="eastAsia" w:ascii="宋体" w:hAnsi="宋体" w:cs="宋体"/>
                <w:kern w:val="0"/>
                <w:highlight w:val="none"/>
                <w:lang w:bidi="ar"/>
              </w:rPr>
              <w:t>较轻</w:t>
            </w:r>
          </w:p>
        </w:tc>
        <w:tc>
          <w:tcPr>
            <w:tcW w:w="5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both"/>
              <w:textAlignment w:val="center"/>
              <w:rPr>
                <w:rFonts w:hint="eastAsia" w:ascii="宋体" w:hAnsi="宋体" w:eastAsia="宋体" w:cs="宋体"/>
                <w:kern w:val="0"/>
                <w:highlight w:val="green"/>
                <w:lang w:eastAsia="zh-CN" w:bidi="ar"/>
              </w:rPr>
            </w:pPr>
            <w:r>
              <w:rPr>
                <w:rFonts w:hint="eastAsia" w:ascii="宋体" w:hAnsi="宋体" w:cs="宋体"/>
                <w:kern w:val="0"/>
                <w:highlight w:val="green"/>
                <w:lang w:bidi="ar"/>
              </w:rPr>
              <w:t>使用1名未取得麻醉药品和第一类精神药品处方资格的医师开具麻醉药品和第一类精神药品处方</w:t>
            </w:r>
            <w:r>
              <w:rPr>
                <w:rFonts w:hint="eastAsia" w:ascii="宋体" w:hAnsi="宋体" w:cs="宋体"/>
                <w:kern w:val="0"/>
                <w:highlight w:val="green"/>
                <w:lang w:eastAsia="zh-CN" w:bidi="ar"/>
              </w:rPr>
              <w:t>的</w:t>
            </w:r>
          </w:p>
        </w:tc>
        <w:tc>
          <w:tcPr>
            <w:tcW w:w="1914"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0" w:after="0" w:line="240" w:lineRule="auto"/>
              <w:jc w:val="left"/>
              <w:textAlignment w:val="center"/>
              <w:rPr>
                <w:rFonts w:ascii="宋体" w:hAnsi="宋体" w:cs="宋体"/>
                <w:kern w:val="0"/>
                <w:highlight w:val="none"/>
                <w:lang w:bidi="ar"/>
              </w:rPr>
            </w:pPr>
            <w:r>
              <w:rPr>
                <w:rFonts w:hint="eastAsia" w:ascii="宋体" w:hAnsi="宋体" w:cs="宋体"/>
                <w:kern w:val="0"/>
                <w:highlight w:val="none"/>
                <w:lang w:bidi="ar"/>
              </w:rPr>
              <w:t>罚款1万元以</w:t>
            </w:r>
            <w:r>
              <w:rPr>
                <w:rFonts w:hint="eastAsia" w:ascii="宋体" w:hAnsi="宋体" w:cs="宋体"/>
                <w:kern w:val="0"/>
                <w:highlight w:val="none"/>
                <w:lang w:eastAsia="zh-CN" w:bidi="ar"/>
              </w:rPr>
              <w:t>上</w:t>
            </w:r>
            <w:r>
              <w:rPr>
                <w:rFonts w:hint="eastAsia" w:ascii="宋体" w:hAnsi="宋体" w:cs="宋体"/>
                <w:kern w:val="0"/>
                <w:highlight w:val="none"/>
                <w:lang w:bidi="ar"/>
              </w:rPr>
              <w:t>3.7万元以下</w:t>
            </w:r>
          </w:p>
        </w:tc>
      </w:tr>
      <w:tr>
        <w:tblPrEx>
          <w:tblLayout w:type="fixed"/>
          <w:tblCellMar>
            <w:top w:w="0" w:type="dxa"/>
            <w:left w:w="108" w:type="dxa"/>
            <w:bottom w:w="0" w:type="dxa"/>
            <w:right w:w="108" w:type="dxa"/>
          </w:tblCellMar>
        </w:tblPrEx>
        <w:trPr>
          <w:trHeight w:val="561" w:hRule="atLeast"/>
          <w:jc w:val="center"/>
        </w:trPr>
        <w:tc>
          <w:tcPr>
            <w:tcW w:w="1064"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宋体" w:hAnsi="宋体" w:cs="宋体"/>
                <w:kern w:val="0"/>
                <w:highlight w:val="none"/>
                <w:lang w:bidi="ar"/>
              </w:rPr>
            </w:pPr>
            <w:r>
              <w:rPr>
                <w:rFonts w:hint="eastAsia" w:ascii="宋体" w:hAnsi="宋体" w:cs="宋体"/>
                <w:kern w:val="0"/>
                <w:highlight w:val="none"/>
                <w:lang w:bidi="ar"/>
              </w:rPr>
              <w:t>一般</w:t>
            </w:r>
          </w:p>
        </w:tc>
        <w:tc>
          <w:tcPr>
            <w:tcW w:w="5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left"/>
              <w:textAlignment w:val="center"/>
              <w:rPr>
                <w:rFonts w:hint="eastAsia" w:ascii="宋体" w:hAnsi="宋体" w:eastAsia="宋体" w:cs="宋体"/>
                <w:kern w:val="0"/>
                <w:highlight w:val="green"/>
                <w:lang w:eastAsia="zh-CN" w:bidi="ar"/>
              </w:rPr>
            </w:pPr>
            <w:r>
              <w:rPr>
                <w:rFonts w:hint="eastAsia" w:ascii="宋体" w:hAnsi="宋体" w:cs="宋体"/>
                <w:kern w:val="0"/>
                <w:highlight w:val="green"/>
                <w:lang w:bidi="ar"/>
              </w:rPr>
              <w:t>使用2名以上4名</w:t>
            </w:r>
            <w:r>
              <w:rPr>
                <w:rFonts w:hint="eastAsia" w:ascii="宋体" w:hAnsi="宋体" w:cs="宋体"/>
                <w:kern w:val="0"/>
                <w:highlight w:val="green"/>
                <w:lang w:eastAsia="zh-CN" w:bidi="ar"/>
              </w:rPr>
              <w:t>以</w:t>
            </w:r>
            <w:r>
              <w:rPr>
                <w:rFonts w:hint="eastAsia" w:ascii="宋体" w:hAnsi="宋体" w:cs="宋体"/>
                <w:kern w:val="0"/>
                <w:highlight w:val="green"/>
                <w:lang w:bidi="ar"/>
              </w:rPr>
              <w:t>下未取得麻醉药品和第一类精神药品处方资格的医师开具麻醉药品和第一类精神药品处方</w:t>
            </w:r>
            <w:r>
              <w:rPr>
                <w:rFonts w:hint="eastAsia" w:ascii="宋体" w:hAnsi="宋体" w:cs="宋体"/>
                <w:kern w:val="0"/>
                <w:highlight w:val="green"/>
                <w:lang w:eastAsia="zh-CN" w:bidi="ar"/>
              </w:rPr>
              <w:t>的</w:t>
            </w:r>
          </w:p>
        </w:tc>
        <w:tc>
          <w:tcPr>
            <w:tcW w:w="1914"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0" w:after="0" w:line="240" w:lineRule="auto"/>
              <w:jc w:val="left"/>
              <w:textAlignment w:val="center"/>
              <w:rPr>
                <w:rFonts w:ascii="宋体" w:hAnsi="宋体" w:cs="宋体"/>
                <w:kern w:val="0"/>
                <w:highlight w:val="none"/>
                <w:lang w:bidi="ar"/>
              </w:rPr>
            </w:pPr>
            <w:r>
              <w:rPr>
                <w:rFonts w:hint="eastAsia" w:ascii="宋体" w:hAnsi="宋体" w:cs="宋体"/>
                <w:kern w:val="0"/>
                <w:highlight w:val="none"/>
                <w:lang w:bidi="ar"/>
              </w:rPr>
              <w:t>罚款3.7万元以上7.3万元以下</w:t>
            </w:r>
          </w:p>
        </w:tc>
      </w:tr>
      <w:tr>
        <w:tblPrEx>
          <w:tblLayout w:type="fixed"/>
          <w:tblCellMar>
            <w:top w:w="0" w:type="dxa"/>
            <w:left w:w="108" w:type="dxa"/>
            <w:bottom w:w="0" w:type="dxa"/>
            <w:right w:w="108" w:type="dxa"/>
          </w:tblCellMar>
        </w:tblPrEx>
        <w:trPr>
          <w:trHeight w:val="561" w:hRule="atLeast"/>
          <w:jc w:val="center"/>
        </w:trPr>
        <w:tc>
          <w:tcPr>
            <w:tcW w:w="1064"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宋体" w:hAnsi="宋体" w:cs="宋体"/>
                <w:kern w:val="0"/>
                <w:highlight w:val="none"/>
                <w:lang w:bidi="ar"/>
              </w:rPr>
            </w:pPr>
            <w:r>
              <w:rPr>
                <w:rFonts w:hint="eastAsia" w:ascii="宋体" w:hAnsi="宋体" w:cs="宋体"/>
                <w:kern w:val="0"/>
                <w:highlight w:val="none"/>
                <w:lang w:bidi="ar"/>
              </w:rPr>
              <w:t>较重</w:t>
            </w:r>
          </w:p>
        </w:tc>
        <w:tc>
          <w:tcPr>
            <w:tcW w:w="5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left"/>
              <w:textAlignment w:val="center"/>
              <w:rPr>
                <w:rFonts w:ascii="宋体" w:hAnsi="宋体" w:cs="宋体"/>
                <w:kern w:val="0"/>
                <w:highlight w:val="green"/>
                <w:lang w:bidi="ar"/>
              </w:rPr>
            </w:pPr>
            <w:r>
              <w:rPr>
                <w:rFonts w:hint="eastAsia" w:ascii="宋体" w:hAnsi="宋体" w:cs="宋体"/>
                <w:kern w:val="0"/>
                <w:highlight w:val="green"/>
                <w:lang w:bidi="ar"/>
              </w:rPr>
              <w:t>使用4名以上5名</w:t>
            </w:r>
            <w:r>
              <w:rPr>
                <w:rFonts w:hint="eastAsia" w:ascii="宋体" w:hAnsi="宋体" w:cs="宋体"/>
                <w:kern w:val="0"/>
                <w:highlight w:val="green"/>
                <w:lang w:eastAsia="zh-CN" w:bidi="ar"/>
              </w:rPr>
              <w:t>以</w:t>
            </w:r>
            <w:r>
              <w:rPr>
                <w:rFonts w:hint="eastAsia" w:ascii="宋体" w:hAnsi="宋体" w:cs="宋体"/>
                <w:kern w:val="0"/>
                <w:highlight w:val="green"/>
                <w:lang w:bidi="ar"/>
              </w:rPr>
              <w:t>下未取得麻醉药品和第一类精神药品处方资格的医师开具麻醉药品和第一类精神药品处方</w:t>
            </w:r>
            <w:r>
              <w:rPr>
                <w:rFonts w:hint="eastAsia" w:ascii="宋体" w:hAnsi="宋体" w:cs="宋体"/>
                <w:kern w:val="0"/>
                <w:highlight w:val="green"/>
                <w:lang w:eastAsia="zh-CN" w:bidi="ar"/>
              </w:rPr>
              <w:t>的</w:t>
            </w:r>
          </w:p>
        </w:tc>
        <w:tc>
          <w:tcPr>
            <w:tcW w:w="1914"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0" w:after="0" w:line="240" w:lineRule="auto"/>
              <w:jc w:val="left"/>
              <w:textAlignment w:val="center"/>
              <w:rPr>
                <w:rFonts w:ascii="宋体" w:hAnsi="宋体" w:cs="宋体"/>
                <w:kern w:val="0"/>
                <w:highlight w:val="none"/>
                <w:lang w:bidi="ar"/>
              </w:rPr>
            </w:pPr>
            <w:r>
              <w:rPr>
                <w:rFonts w:hint="eastAsia" w:ascii="宋体" w:hAnsi="宋体" w:cs="宋体"/>
                <w:kern w:val="0"/>
                <w:highlight w:val="none"/>
                <w:lang w:bidi="ar"/>
              </w:rPr>
              <w:t>罚款7.3万元以上10万元以下</w:t>
            </w:r>
          </w:p>
        </w:tc>
      </w:tr>
      <w:tr>
        <w:tblPrEx>
          <w:tblLayout w:type="fixed"/>
          <w:tblCellMar>
            <w:top w:w="0" w:type="dxa"/>
            <w:left w:w="108" w:type="dxa"/>
            <w:bottom w:w="0" w:type="dxa"/>
            <w:right w:w="108" w:type="dxa"/>
          </w:tblCellMar>
        </w:tblPrEx>
        <w:trPr>
          <w:trHeight w:val="1250" w:hRule="atLeast"/>
          <w:jc w:val="center"/>
        </w:trPr>
        <w:tc>
          <w:tcPr>
            <w:tcW w:w="1064" w:type="dxa"/>
            <w:tcBorders>
              <w:top w:val="single" w:color="000000" w:sz="4" w:space="0"/>
              <w:left w:val="single" w:color="auto" w:sz="4" w:space="0"/>
              <w:bottom w:val="single" w:color="auto" w:sz="4" w:space="0"/>
              <w:right w:val="single" w:color="000000" w:sz="4" w:space="0"/>
            </w:tcBorders>
            <w:noWrap w:val="0"/>
            <w:vAlign w:val="center"/>
          </w:tcPr>
          <w:p>
            <w:pPr>
              <w:widowControl/>
              <w:spacing w:before="0" w:after="0" w:line="240" w:lineRule="auto"/>
              <w:jc w:val="center"/>
              <w:textAlignment w:val="center"/>
              <w:rPr>
                <w:rFonts w:hint="eastAsia" w:ascii="宋体" w:hAnsi="宋体" w:cs="宋体"/>
                <w:kern w:val="0"/>
                <w:highlight w:val="none"/>
                <w:lang w:bidi="ar"/>
              </w:rPr>
            </w:pPr>
            <w:r>
              <w:rPr>
                <w:rFonts w:hint="eastAsia" w:ascii="宋体" w:hAnsi="宋体" w:cs="宋体"/>
                <w:kern w:val="0"/>
                <w:highlight w:val="none"/>
                <w:lang w:bidi="ar"/>
              </w:rPr>
              <w:t>严重</w:t>
            </w:r>
          </w:p>
        </w:tc>
        <w:tc>
          <w:tcPr>
            <w:tcW w:w="5877" w:type="dxa"/>
            <w:tcBorders>
              <w:top w:val="single" w:color="000000" w:sz="4" w:space="0"/>
              <w:left w:val="single" w:color="000000" w:sz="4" w:space="0"/>
              <w:bottom w:val="single" w:color="auto" w:sz="4" w:space="0"/>
              <w:right w:val="single" w:color="000000" w:sz="4" w:space="0"/>
            </w:tcBorders>
            <w:noWrap w:val="0"/>
            <w:vAlign w:val="center"/>
          </w:tcPr>
          <w:p>
            <w:pPr>
              <w:widowControl/>
              <w:spacing w:before="0" w:after="0" w:line="240" w:lineRule="auto"/>
              <w:jc w:val="left"/>
              <w:textAlignment w:val="center"/>
              <w:rPr>
                <w:rFonts w:hint="eastAsia" w:ascii="宋体" w:hAnsi="宋体" w:cs="宋体"/>
                <w:kern w:val="0"/>
                <w:highlight w:val="none"/>
                <w:lang w:bidi="ar"/>
              </w:rPr>
            </w:pPr>
            <w:r>
              <w:rPr>
                <w:rFonts w:hint="eastAsia" w:ascii="宋体" w:hAnsi="宋体" w:eastAsia="宋体" w:cs="宋体"/>
                <w:i w:val="0"/>
                <w:caps w:val="0"/>
                <w:spacing w:val="0"/>
                <w:kern w:val="0"/>
                <w:sz w:val="21"/>
                <w:szCs w:val="21"/>
                <w:highlight w:val="none"/>
                <w:shd w:val="clear" w:color="auto" w:fill="auto"/>
                <w:lang w:bidi="ar"/>
              </w:rPr>
              <w:t>使用5名以上未取得麻醉药品和第一类精神药品处方资格的医师开具麻醉药品和第一类精神药品处方的；</w:t>
            </w:r>
            <w:r>
              <w:rPr>
                <w:rFonts w:hint="eastAsia" w:ascii="宋体" w:hAnsi="宋体" w:eastAsia="宋体" w:cs="宋体"/>
                <w:i w:val="0"/>
                <w:caps w:val="0"/>
                <w:spacing w:val="0"/>
                <w:kern w:val="0"/>
                <w:sz w:val="21"/>
                <w:szCs w:val="21"/>
                <w:highlight w:val="green"/>
                <w:shd w:val="clear" w:color="auto" w:fill="auto"/>
                <w:lang w:bidi="ar"/>
              </w:rPr>
              <w:t>或使用未取得麻醉药品和第一类精神药品处方资格的医师开具麻醉药品和第一类精神药品处方给患者造成严重伤害的；或使用2名以上未取得麻醉药品和第一类精神药品处方资格的医师造成恶劣社会影响等严重后果的</w:t>
            </w:r>
          </w:p>
        </w:tc>
        <w:tc>
          <w:tcPr>
            <w:tcW w:w="1914" w:type="dxa"/>
            <w:tcBorders>
              <w:top w:val="single" w:color="000000" w:sz="4" w:space="0"/>
              <w:left w:val="single" w:color="000000" w:sz="4" w:space="0"/>
              <w:bottom w:val="single" w:color="auto" w:sz="4" w:space="0"/>
              <w:right w:val="single" w:color="auto" w:sz="4" w:space="0"/>
            </w:tcBorders>
            <w:noWrap w:val="0"/>
            <w:vAlign w:val="center"/>
          </w:tcPr>
          <w:p>
            <w:pPr>
              <w:widowControl/>
              <w:spacing w:before="0" w:after="0" w:line="240" w:lineRule="auto"/>
              <w:jc w:val="left"/>
              <w:textAlignment w:val="center"/>
              <w:rPr>
                <w:rFonts w:hint="eastAsia" w:ascii="宋体" w:hAnsi="宋体" w:cs="宋体"/>
                <w:kern w:val="0"/>
                <w:highlight w:val="none"/>
                <w:lang w:bidi="ar"/>
              </w:rPr>
            </w:pPr>
            <w:r>
              <w:rPr>
                <w:rFonts w:hint="eastAsia" w:ascii="宋体" w:hAnsi="宋体" w:cs="宋体"/>
                <w:kern w:val="0"/>
                <w:highlight w:val="green"/>
                <w:lang w:bidi="ar"/>
              </w:rPr>
              <w:t>责令停止执业活动或者吊销《医疗机构执业许可证》</w:t>
            </w:r>
          </w:p>
        </w:tc>
      </w:tr>
    </w:tbl>
    <w:p>
      <w:pPr>
        <w:keepNext w:val="0"/>
        <w:keepLines w:val="0"/>
        <w:widowControl/>
        <w:suppressLineNumbers w:val="0"/>
        <w:ind w:firstLine="402" w:firstLineChars="200"/>
        <w:jc w:val="left"/>
        <w:rPr>
          <w:rFonts w:cs="Times New Roman"/>
        </w:rPr>
      </w:pPr>
      <w:r>
        <w:rPr>
          <w:rFonts w:ascii="Times New Roman" w:hAnsi="Times New Roman" w:eastAsia="FZShuSong-Z01" w:cs="Times New Roman"/>
          <w:b/>
          <w:bCs/>
          <w:color w:val="000000"/>
          <w:kern w:val="0"/>
          <w:sz w:val="20"/>
          <w:szCs w:val="20"/>
          <w:lang w:val="en-US" w:eastAsia="zh-CN" w:bidi="ar"/>
        </w:rPr>
        <w:t xml:space="preserve">说明： </w:t>
      </w:r>
    </w:p>
    <w:p>
      <w:pPr>
        <w:keepNext w:val="0"/>
        <w:keepLines w:val="0"/>
        <w:pageBreakBefore w:val="0"/>
        <w:widowControl w:val="0"/>
        <w:kinsoku/>
        <w:wordWrap/>
        <w:overflowPunct/>
        <w:topLinePunct w:val="0"/>
        <w:autoSpaceDN/>
        <w:bidi w:val="0"/>
        <w:adjustRightInd/>
        <w:snapToGrid/>
        <w:spacing w:line="340" w:lineRule="exact"/>
        <w:ind w:firstLine="420" w:firstLineChars="200"/>
        <w:textAlignment w:val="auto"/>
        <w:rPr>
          <w:rFonts w:hint="eastAsia" w:ascii="宋体" w:hAnsi="宋体" w:eastAsia="宋体" w:cs="宋体"/>
          <w:szCs w:val="24"/>
          <w:lang w:val="en-US" w:eastAsia="zh-CN"/>
        </w:rPr>
      </w:pPr>
      <w:r>
        <w:rPr>
          <w:rFonts w:hint="eastAsia" w:ascii="宋体" w:hAnsi="宋体" w:eastAsia="宋体" w:cs="宋体"/>
        </w:rPr>
        <w:t>2022 年，国务院令第752号《国务院关于修改和废止部分行政法规的决定》对《医疗机构管理条例》的部分条款予以修改，并于2022年5月1日起实施，其中原条款中第四十八条对应新版本中的第四十七条“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为确保法律适用统一性，对本处罚条款内容按照修订后的新法条进行变通适用，同时按照新法条处罚额度予以裁量。</w:t>
      </w:r>
      <w:r>
        <w:rPr>
          <w:rFonts w:hint="eastAsia" w:ascii="宋体" w:hAnsi="宋体" w:eastAsia="宋体" w:cs="宋体"/>
          <w:szCs w:val="24"/>
          <w:lang w:val="en-US" w:eastAsia="zh-CN"/>
        </w:rPr>
        <w:t xml:space="preserve">    </w:t>
      </w:r>
    </w:p>
    <w:p>
      <w:pPr>
        <w:spacing w:before="0" w:after="0" w:line="660" w:lineRule="exact"/>
        <w:ind w:firstLine="482" w:firstLineChars="200"/>
        <w:jc w:val="left"/>
        <w:outlineLvl w:val="1"/>
        <w:rPr>
          <w:rFonts w:ascii="Times New Roman" w:hAnsi="Times New Roman" w:cs="Times New Roman"/>
          <w:b/>
          <w:bCs/>
          <w:sz w:val="24"/>
          <w:szCs w:val="24"/>
          <w:highlight w:val="none"/>
        </w:rPr>
      </w:pPr>
      <w:bookmarkStart w:id="34" w:name="_Toc12752"/>
      <w:bookmarkStart w:id="35" w:name="_Toc6059"/>
      <w:r>
        <w:rPr>
          <w:rFonts w:hint="default" w:ascii="Times New Roman" w:hAnsi="Times New Roman" w:cs="Times New Roman"/>
          <w:b/>
          <w:bCs/>
          <w:sz w:val="24"/>
          <w:szCs w:val="24"/>
          <w:highlight w:val="none"/>
        </w:rPr>
        <w:t>94.使用未取得药学专业技术职务任职资格的人员从事处方调剂工作的</w:t>
      </w:r>
      <w:bookmarkEnd w:id="34"/>
      <w:bookmarkEnd w:id="35"/>
    </w:p>
    <w:p>
      <w:pPr>
        <w:spacing w:before="0" w:after="0" w:line="660" w:lineRule="exact"/>
        <w:ind w:firstLine="480" w:firstLineChars="200"/>
        <w:jc w:val="left"/>
        <w:outlineLvl w:val="1"/>
        <w:rPr>
          <w:rFonts w:ascii="Times New Roman" w:hAnsi="Times New Roman" w:cs="Times New Roman"/>
          <w:sz w:val="24"/>
          <w:szCs w:val="24"/>
          <w:highlight w:val="none"/>
        </w:rPr>
      </w:pPr>
      <w:bookmarkStart w:id="36" w:name="_Toc24735"/>
      <w:bookmarkStart w:id="37" w:name="_Toc4355"/>
      <w:r>
        <w:rPr>
          <w:rFonts w:hint="default" w:ascii="Times New Roman" w:hAnsi="Times New Roman" w:cs="Times New Roman"/>
          <w:sz w:val="24"/>
          <w:szCs w:val="24"/>
          <w:highlight w:val="none"/>
        </w:rPr>
        <w:t>法律依据</w:t>
      </w:r>
      <w:bookmarkEnd w:id="36"/>
      <w:bookmarkEnd w:id="37"/>
    </w:p>
    <w:p>
      <w:pPr>
        <w:spacing w:before="0" w:after="0" w:line="440" w:lineRule="exact"/>
        <w:ind w:firstLine="480" w:firstLineChars="200"/>
        <w:jc w:val="left"/>
        <w:rPr>
          <w:rFonts w:ascii="Times New Roman" w:hAnsi="Times New Roman" w:cs="Times New Roman"/>
          <w:sz w:val="24"/>
          <w:szCs w:val="24"/>
          <w:highlight w:val="none"/>
        </w:rPr>
      </w:pPr>
      <w:r>
        <w:rPr>
          <w:rFonts w:hint="default" w:ascii="Times New Roman" w:hAnsi="Times New Roman" w:cs="Times New Roman"/>
          <w:sz w:val="24"/>
          <w:szCs w:val="24"/>
          <w:highlight w:val="none"/>
        </w:rPr>
        <w:t>《处方管理办法》第五十四条第（三）项  医疗机构有下列情形之一的，由县级以上卫生行政部门按照《医疗机构管理条例》第四十八条的规定，责令限期改正，并可处以5000元以下的罚款；情节严重的，吊销其《医疗机构执业许可证》：</w:t>
      </w:r>
    </w:p>
    <w:p>
      <w:pPr>
        <w:spacing w:before="0" w:after="0" w:line="440" w:lineRule="exact"/>
        <w:ind w:firstLine="480" w:firstLineChars="200"/>
        <w:jc w:val="left"/>
        <w:rPr>
          <w:rFonts w:ascii="Times New Roman" w:hAnsi="Times New Roman" w:cs="Times New Roman"/>
          <w:sz w:val="24"/>
          <w:szCs w:val="24"/>
          <w:highlight w:val="none"/>
        </w:rPr>
      </w:pPr>
      <w:r>
        <w:rPr>
          <w:rFonts w:hint="default" w:ascii="Times New Roman" w:hAnsi="Times New Roman" w:cs="Times New Roman"/>
          <w:sz w:val="24"/>
          <w:szCs w:val="24"/>
          <w:highlight w:val="none"/>
        </w:rPr>
        <w:t>（三）使用未取得药学专业技术职务任职资格的人员从事处方调剂工作的。</w:t>
      </w:r>
    </w:p>
    <w:p>
      <w:pPr>
        <w:spacing w:before="0" w:after="0" w:line="440" w:lineRule="exact"/>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裁量基准</w:t>
      </w:r>
    </w:p>
    <w:tbl>
      <w:tblPr>
        <w:tblStyle w:val="4"/>
        <w:tblW w:w="8815" w:type="dxa"/>
        <w:jc w:val="center"/>
        <w:tblInd w:w="0" w:type="dxa"/>
        <w:tblLayout w:type="fixed"/>
        <w:tblCellMar>
          <w:top w:w="0" w:type="dxa"/>
          <w:left w:w="108" w:type="dxa"/>
          <w:bottom w:w="0" w:type="dxa"/>
          <w:right w:w="108" w:type="dxa"/>
        </w:tblCellMar>
      </w:tblPr>
      <w:tblGrid>
        <w:gridCol w:w="1118"/>
        <w:gridCol w:w="4550"/>
        <w:gridCol w:w="3147"/>
      </w:tblGrid>
      <w:tr>
        <w:tblPrEx>
          <w:tblLayout w:type="fixed"/>
          <w:tblCellMar>
            <w:top w:w="0" w:type="dxa"/>
            <w:left w:w="108" w:type="dxa"/>
            <w:bottom w:w="0" w:type="dxa"/>
            <w:right w:w="108" w:type="dxa"/>
          </w:tblCellMar>
        </w:tblPrEx>
        <w:trPr>
          <w:trHeight w:val="561" w:hRule="atLeast"/>
          <w:jc w:val="center"/>
        </w:trPr>
        <w:tc>
          <w:tcPr>
            <w:tcW w:w="1118" w:type="dxa"/>
            <w:tcBorders>
              <w:top w:val="single" w:color="auto" w:sz="4" w:space="0"/>
              <w:left w:val="single" w:color="auto"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宋体" w:hAnsi="宋体" w:cs="宋体"/>
                <w:kern w:val="0"/>
                <w:highlight w:val="none"/>
                <w:lang w:bidi="ar"/>
              </w:rPr>
            </w:pPr>
            <w:r>
              <w:rPr>
                <w:rFonts w:hint="eastAsia" w:ascii="宋体" w:hAnsi="宋体" w:cs="宋体"/>
                <w:kern w:val="0"/>
                <w:highlight w:val="none"/>
                <w:lang w:bidi="ar"/>
              </w:rPr>
              <w:t>违法程度</w:t>
            </w:r>
          </w:p>
        </w:tc>
        <w:tc>
          <w:tcPr>
            <w:tcW w:w="4550" w:type="dxa"/>
            <w:tcBorders>
              <w:top w:val="single" w:color="auto" w:sz="4" w:space="0"/>
              <w:left w:val="single" w:color="000000"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宋体" w:hAnsi="宋体" w:cs="宋体"/>
                <w:kern w:val="0"/>
                <w:highlight w:val="none"/>
                <w:lang w:bidi="ar"/>
              </w:rPr>
            </w:pPr>
            <w:r>
              <w:rPr>
                <w:rFonts w:hint="eastAsia" w:ascii="宋体" w:hAnsi="宋体" w:cs="宋体"/>
                <w:kern w:val="0"/>
                <w:highlight w:val="none"/>
                <w:lang w:bidi="ar"/>
              </w:rPr>
              <w:t>情节后果</w:t>
            </w:r>
          </w:p>
        </w:tc>
        <w:tc>
          <w:tcPr>
            <w:tcW w:w="3147" w:type="dxa"/>
            <w:tcBorders>
              <w:top w:val="single" w:color="auto" w:sz="4" w:space="0"/>
              <w:left w:val="single" w:color="000000" w:sz="4" w:space="0"/>
              <w:bottom w:val="single" w:color="000000" w:sz="4" w:space="0"/>
              <w:right w:val="single" w:color="auto" w:sz="4" w:space="0"/>
            </w:tcBorders>
            <w:noWrap w:val="0"/>
            <w:vAlign w:val="center"/>
          </w:tcPr>
          <w:p>
            <w:pPr>
              <w:widowControl/>
              <w:spacing w:before="0" w:after="0" w:line="240" w:lineRule="auto"/>
              <w:jc w:val="center"/>
              <w:textAlignment w:val="center"/>
              <w:rPr>
                <w:rFonts w:ascii="宋体" w:hAnsi="宋体" w:cs="宋体"/>
                <w:kern w:val="0"/>
                <w:highlight w:val="none"/>
                <w:lang w:bidi="ar"/>
              </w:rPr>
            </w:pPr>
            <w:r>
              <w:rPr>
                <w:rFonts w:hint="eastAsia" w:ascii="宋体" w:hAnsi="宋体" w:cs="宋体"/>
                <w:kern w:val="0"/>
                <w:highlight w:val="none"/>
                <w:lang w:bidi="ar"/>
              </w:rPr>
              <w:t>裁量幅度</w:t>
            </w:r>
          </w:p>
        </w:tc>
      </w:tr>
      <w:tr>
        <w:tblPrEx>
          <w:tblLayout w:type="fixed"/>
          <w:tblCellMar>
            <w:top w:w="0" w:type="dxa"/>
            <w:left w:w="108" w:type="dxa"/>
            <w:bottom w:w="0" w:type="dxa"/>
            <w:right w:w="108" w:type="dxa"/>
          </w:tblCellMar>
        </w:tblPrEx>
        <w:trPr>
          <w:trHeight w:val="561" w:hRule="atLeast"/>
          <w:jc w:val="center"/>
        </w:trPr>
        <w:tc>
          <w:tcPr>
            <w:tcW w:w="1118"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宋体" w:hAnsi="宋体" w:cs="宋体"/>
                <w:kern w:val="0"/>
                <w:highlight w:val="none"/>
                <w:lang w:bidi="ar"/>
              </w:rPr>
            </w:pPr>
            <w:r>
              <w:rPr>
                <w:rFonts w:hint="eastAsia" w:ascii="宋体" w:hAnsi="宋体" w:cs="宋体"/>
                <w:kern w:val="0"/>
                <w:highlight w:val="none"/>
                <w:lang w:bidi="ar"/>
              </w:rPr>
              <w:t>较轻</w:t>
            </w:r>
          </w:p>
        </w:tc>
        <w:tc>
          <w:tcPr>
            <w:tcW w:w="455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both"/>
              <w:textAlignment w:val="center"/>
              <w:rPr>
                <w:rFonts w:ascii="宋体" w:hAnsi="宋体" w:cs="宋体"/>
                <w:kern w:val="0"/>
                <w:highlight w:val="green"/>
                <w:lang w:bidi="ar"/>
              </w:rPr>
            </w:pPr>
            <w:r>
              <w:rPr>
                <w:rFonts w:hint="eastAsia" w:ascii="宋体" w:hAnsi="宋体" w:cs="宋体"/>
                <w:kern w:val="0"/>
                <w:highlight w:val="green"/>
                <w:lang w:bidi="ar"/>
              </w:rPr>
              <w:t>使用1名未取得药学专业技术职务任职资格的人员从事处方调剂工作的</w:t>
            </w:r>
          </w:p>
        </w:tc>
        <w:tc>
          <w:tcPr>
            <w:tcW w:w="3147"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0" w:after="0" w:line="240" w:lineRule="auto"/>
              <w:jc w:val="left"/>
              <w:textAlignment w:val="center"/>
              <w:rPr>
                <w:rFonts w:ascii="宋体" w:hAnsi="宋体" w:cs="宋体"/>
                <w:kern w:val="0"/>
                <w:highlight w:val="none"/>
                <w:lang w:bidi="ar"/>
              </w:rPr>
            </w:pPr>
            <w:r>
              <w:rPr>
                <w:rFonts w:hint="eastAsia" w:ascii="宋体" w:hAnsi="宋体" w:cs="宋体"/>
                <w:kern w:val="0"/>
                <w:highlight w:val="none"/>
                <w:lang w:bidi="ar"/>
              </w:rPr>
              <w:t>罚款1万元以</w:t>
            </w:r>
            <w:r>
              <w:rPr>
                <w:rFonts w:hint="eastAsia" w:ascii="宋体" w:hAnsi="宋体" w:cs="宋体"/>
                <w:kern w:val="0"/>
                <w:highlight w:val="none"/>
                <w:lang w:eastAsia="zh-CN" w:bidi="ar"/>
              </w:rPr>
              <w:t>上</w:t>
            </w:r>
            <w:r>
              <w:rPr>
                <w:rFonts w:hint="eastAsia" w:ascii="宋体" w:hAnsi="宋体" w:cs="宋体"/>
                <w:kern w:val="0"/>
                <w:highlight w:val="none"/>
                <w:lang w:bidi="ar"/>
              </w:rPr>
              <w:t>3.7万元以下</w:t>
            </w:r>
          </w:p>
        </w:tc>
      </w:tr>
      <w:tr>
        <w:tblPrEx>
          <w:tblLayout w:type="fixed"/>
          <w:tblCellMar>
            <w:top w:w="0" w:type="dxa"/>
            <w:left w:w="108" w:type="dxa"/>
            <w:bottom w:w="0" w:type="dxa"/>
            <w:right w:w="108" w:type="dxa"/>
          </w:tblCellMar>
        </w:tblPrEx>
        <w:trPr>
          <w:trHeight w:val="561" w:hRule="atLeast"/>
          <w:jc w:val="center"/>
        </w:trPr>
        <w:tc>
          <w:tcPr>
            <w:tcW w:w="1118"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宋体" w:hAnsi="宋体" w:cs="宋体"/>
                <w:kern w:val="0"/>
                <w:highlight w:val="none"/>
                <w:lang w:bidi="ar"/>
              </w:rPr>
            </w:pPr>
            <w:r>
              <w:rPr>
                <w:rFonts w:hint="eastAsia" w:ascii="宋体" w:hAnsi="宋体" w:cs="宋体"/>
                <w:kern w:val="0"/>
                <w:highlight w:val="none"/>
                <w:lang w:bidi="ar"/>
              </w:rPr>
              <w:t>一般</w:t>
            </w:r>
          </w:p>
        </w:tc>
        <w:tc>
          <w:tcPr>
            <w:tcW w:w="455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left"/>
              <w:textAlignment w:val="center"/>
              <w:rPr>
                <w:rFonts w:ascii="宋体" w:hAnsi="宋体" w:cs="宋体"/>
                <w:kern w:val="0"/>
                <w:highlight w:val="green"/>
                <w:lang w:bidi="ar"/>
              </w:rPr>
            </w:pPr>
            <w:r>
              <w:rPr>
                <w:rFonts w:hint="eastAsia" w:ascii="宋体" w:hAnsi="宋体" w:cs="宋体"/>
                <w:kern w:val="0"/>
                <w:highlight w:val="green"/>
                <w:lang w:bidi="ar"/>
              </w:rPr>
              <w:t>使用2名以上4名</w:t>
            </w:r>
            <w:r>
              <w:rPr>
                <w:rFonts w:hint="eastAsia" w:ascii="宋体" w:hAnsi="宋体" w:cs="宋体"/>
                <w:kern w:val="0"/>
                <w:highlight w:val="green"/>
                <w:lang w:eastAsia="zh-CN" w:bidi="ar"/>
              </w:rPr>
              <w:t>以</w:t>
            </w:r>
            <w:r>
              <w:rPr>
                <w:rFonts w:hint="eastAsia" w:ascii="宋体" w:hAnsi="宋体" w:cs="宋体"/>
                <w:kern w:val="0"/>
                <w:highlight w:val="green"/>
                <w:lang w:bidi="ar"/>
              </w:rPr>
              <w:t>下未取得药学专业技术职务任职资格的人员从事处方调剂工作的</w:t>
            </w:r>
          </w:p>
        </w:tc>
        <w:tc>
          <w:tcPr>
            <w:tcW w:w="3147"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0" w:after="0" w:line="240" w:lineRule="auto"/>
              <w:jc w:val="left"/>
              <w:textAlignment w:val="center"/>
              <w:rPr>
                <w:rFonts w:ascii="宋体" w:hAnsi="宋体" w:cs="宋体"/>
                <w:kern w:val="0"/>
                <w:highlight w:val="none"/>
                <w:lang w:bidi="ar"/>
              </w:rPr>
            </w:pPr>
            <w:r>
              <w:rPr>
                <w:rFonts w:hint="eastAsia" w:ascii="宋体" w:hAnsi="宋体" w:cs="宋体"/>
                <w:kern w:val="0"/>
                <w:highlight w:val="none"/>
                <w:lang w:bidi="ar"/>
              </w:rPr>
              <w:t>罚款3.7万元以上7.3万元以下</w:t>
            </w:r>
          </w:p>
        </w:tc>
      </w:tr>
      <w:tr>
        <w:tblPrEx>
          <w:tblLayout w:type="fixed"/>
          <w:tblCellMar>
            <w:top w:w="0" w:type="dxa"/>
            <w:left w:w="108" w:type="dxa"/>
            <w:bottom w:w="0" w:type="dxa"/>
            <w:right w:w="108" w:type="dxa"/>
          </w:tblCellMar>
        </w:tblPrEx>
        <w:trPr>
          <w:trHeight w:val="561" w:hRule="atLeast"/>
          <w:jc w:val="center"/>
        </w:trPr>
        <w:tc>
          <w:tcPr>
            <w:tcW w:w="1118"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0" w:after="0" w:line="240" w:lineRule="auto"/>
              <w:jc w:val="center"/>
              <w:textAlignment w:val="center"/>
              <w:rPr>
                <w:rFonts w:ascii="宋体" w:hAnsi="宋体" w:cs="宋体"/>
                <w:kern w:val="0"/>
                <w:highlight w:val="none"/>
                <w:lang w:bidi="ar"/>
              </w:rPr>
            </w:pPr>
            <w:r>
              <w:rPr>
                <w:rFonts w:hint="eastAsia" w:ascii="宋体" w:hAnsi="宋体" w:cs="宋体"/>
                <w:kern w:val="0"/>
                <w:highlight w:val="none"/>
                <w:lang w:bidi="ar"/>
              </w:rPr>
              <w:t>较重</w:t>
            </w:r>
          </w:p>
        </w:tc>
        <w:tc>
          <w:tcPr>
            <w:tcW w:w="455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line="240" w:lineRule="auto"/>
              <w:jc w:val="left"/>
              <w:textAlignment w:val="center"/>
              <w:rPr>
                <w:rFonts w:ascii="宋体" w:hAnsi="宋体" w:cs="宋体"/>
                <w:kern w:val="0"/>
                <w:highlight w:val="green"/>
                <w:lang w:bidi="ar"/>
              </w:rPr>
            </w:pPr>
            <w:r>
              <w:rPr>
                <w:rFonts w:hint="eastAsia" w:ascii="宋体" w:hAnsi="宋体" w:cs="宋体"/>
                <w:kern w:val="0"/>
                <w:highlight w:val="green"/>
                <w:lang w:bidi="ar"/>
              </w:rPr>
              <w:t>使用4名以上5名</w:t>
            </w:r>
            <w:r>
              <w:rPr>
                <w:rFonts w:hint="eastAsia" w:ascii="宋体" w:hAnsi="宋体" w:cs="宋体"/>
                <w:kern w:val="0"/>
                <w:highlight w:val="green"/>
                <w:lang w:eastAsia="zh-CN" w:bidi="ar"/>
              </w:rPr>
              <w:t>以</w:t>
            </w:r>
            <w:r>
              <w:rPr>
                <w:rFonts w:hint="eastAsia" w:ascii="宋体" w:hAnsi="宋体" w:cs="宋体"/>
                <w:kern w:val="0"/>
                <w:highlight w:val="green"/>
                <w:lang w:bidi="ar"/>
              </w:rPr>
              <w:t>下未取得药学专业技术职务任职资格的人员从事处方调剂工作的</w:t>
            </w:r>
          </w:p>
        </w:tc>
        <w:tc>
          <w:tcPr>
            <w:tcW w:w="3147"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0" w:after="0" w:line="240" w:lineRule="auto"/>
              <w:jc w:val="left"/>
              <w:textAlignment w:val="center"/>
              <w:rPr>
                <w:rFonts w:ascii="宋体" w:hAnsi="宋体" w:cs="宋体"/>
                <w:kern w:val="0"/>
                <w:highlight w:val="none"/>
                <w:lang w:bidi="ar"/>
              </w:rPr>
            </w:pPr>
            <w:r>
              <w:rPr>
                <w:rFonts w:hint="eastAsia" w:ascii="宋体" w:hAnsi="宋体" w:cs="宋体"/>
                <w:kern w:val="0"/>
                <w:highlight w:val="none"/>
                <w:lang w:bidi="ar"/>
              </w:rPr>
              <w:t>罚款7.3万元以上10万元以下</w:t>
            </w:r>
          </w:p>
        </w:tc>
      </w:tr>
      <w:tr>
        <w:tblPrEx>
          <w:tblLayout w:type="fixed"/>
          <w:tblCellMar>
            <w:top w:w="0" w:type="dxa"/>
            <w:left w:w="108" w:type="dxa"/>
            <w:bottom w:w="0" w:type="dxa"/>
            <w:right w:w="108" w:type="dxa"/>
          </w:tblCellMar>
        </w:tblPrEx>
        <w:trPr>
          <w:trHeight w:val="1250" w:hRule="atLeast"/>
          <w:jc w:val="center"/>
        </w:trPr>
        <w:tc>
          <w:tcPr>
            <w:tcW w:w="1118" w:type="dxa"/>
            <w:tcBorders>
              <w:top w:val="single" w:color="000000" w:sz="4" w:space="0"/>
              <w:left w:val="single" w:color="auto" w:sz="4" w:space="0"/>
              <w:bottom w:val="single" w:color="auto" w:sz="4" w:space="0"/>
              <w:right w:val="single" w:color="000000" w:sz="4" w:space="0"/>
            </w:tcBorders>
            <w:noWrap w:val="0"/>
            <w:vAlign w:val="center"/>
          </w:tcPr>
          <w:p>
            <w:pPr>
              <w:widowControl/>
              <w:spacing w:before="0" w:after="0" w:line="240" w:lineRule="auto"/>
              <w:jc w:val="center"/>
              <w:textAlignment w:val="center"/>
              <w:rPr>
                <w:rFonts w:hint="eastAsia" w:ascii="宋体" w:hAnsi="宋体" w:cs="宋体"/>
                <w:kern w:val="0"/>
                <w:highlight w:val="none"/>
                <w:lang w:bidi="ar"/>
              </w:rPr>
            </w:pPr>
            <w:r>
              <w:rPr>
                <w:rFonts w:hint="eastAsia" w:ascii="宋体" w:hAnsi="宋体" w:cs="宋体"/>
                <w:kern w:val="0"/>
                <w:highlight w:val="none"/>
                <w:lang w:bidi="ar"/>
              </w:rPr>
              <w:t>严重</w:t>
            </w:r>
          </w:p>
        </w:tc>
        <w:tc>
          <w:tcPr>
            <w:tcW w:w="4550" w:type="dxa"/>
            <w:tcBorders>
              <w:top w:val="single" w:color="000000" w:sz="4" w:space="0"/>
              <w:left w:val="single" w:color="000000" w:sz="4" w:space="0"/>
              <w:bottom w:val="single" w:color="auto" w:sz="4" w:space="0"/>
              <w:right w:val="single" w:color="000000" w:sz="4" w:space="0"/>
            </w:tcBorders>
            <w:noWrap w:val="0"/>
            <w:vAlign w:val="center"/>
          </w:tcPr>
          <w:p>
            <w:pPr>
              <w:widowControl/>
              <w:spacing w:before="0" w:after="0" w:line="240" w:lineRule="auto"/>
              <w:jc w:val="left"/>
              <w:textAlignment w:val="center"/>
              <w:rPr>
                <w:rFonts w:hint="eastAsia" w:ascii="宋体" w:hAnsi="宋体" w:cs="宋体"/>
                <w:kern w:val="0"/>
                <w:highlight w:val="none"/>
                <w:lang w:bidi="ar"/>
              </w:rPr>
            </w:pPr>
            <w:r>
              <w:rPr>
                <w:rFonts w:hint="eastAsia" w:ascii="宋体" w:hAnsi="宋体" w:eastAsia="宋体" w:cs="宋体"/>
                <w:i w:val="0"/>
                <w:caps w:val="0"/>
                <w:spacing w:val="0"/>
                <w:kern w:val="0"/>
                <w:sz w:val="21"/>
                <w:szCs w:val="21"/>
                <w:highlight w:val="none"/>
                <w:shd w:val="clear" w:color="auto" w:fill="auto"/>
                <w:lang w:bidi="ar"/>
              </w:rPr>
              <w:t>使用5名以上未取得药学专业技术职务任职资格的人员从事处方调剂工作的；</w:t>
            </w:r>
            <w:r>
              <w:rPr>
                <w:rFonts w:hint="eastAsia" w:ascii="宋体" w:hAnsi="宋体" w:eastAsia="宋体" w:cs="宋体"/>
                <w:i w:val="0"/>
                <w:caps w:val="0"/>
                <w:spacing w:val="0"/>
                <w:kern w:val="0"/>
                <w:sz w:val="21"/>
                <w:szCs w:val="21"/>
                <w:highlight w:val="green"/>
                <w:shd w:val="clear" w:color="auto" w:fill="auto"/>
                <w:lang w:bidi="ar"/>
              </w:rPr>
              <w:t>或使用未取得药学专业技术职务任职资格的人员从事处方调剂工作给患者造成严重伤害的；或使用2名以上未取得药学专业技术职务任职资格的人员造成恶劣社会影响等严重后果的</w:t>
            </w:r>
          </w:p>
        </w:tc>
        <w:tc>
          <w:tcPr>
            <w:tcW w:w="3147" w:type="dxa"/>
            <w:tcBorders>
              <w:top w:val="single" w:color="000000" w:sz="4" w:space="0"/>
              <w:left w:val="single" w:color="000000" w:sz="4" w:space="0"/>
              <w:bottom w:val="single" w:color="auto" w:sz="4" w:space="0"/>
              <w:right w:val="single" w:color="auto" w:sz="4" w:space="0"/>
            </w:tcBorders>
            <w:noWrap w:val="0"/>
            <w:vAlign w:val="center"/>
          </w:tcPr>
          <w:p>
            <w:pPr>
              <w:widowControl/>
              <w:spacing w:before="0" w:after="0" w:line="240" w:lineRule="auto"/>
              <w:jc w:val="left"/>
              <w:textAlignment w:val="center"/>
              <w:rPr>
                <w:rFonts w:hint="eastAsia" w:ascii="宋体" w:hAnsi="宋体" w:cs="宋体"/>
                <w:kern w:val="0"/>
                <w:highlight w:val="green"/>
                <w:lang w:bidi="ar"/>
              </w:rPr>
            </w:pPr>
            <w:r>
              <w:rPr>
                <w:rFonts w:hint="eastAsia" w:ascii="宋体" w:hAnsi="宋体" w:cs="宋体"/>
                <w:kern w:val="0"/>
                <w:highlight w:val="green"/>
                <w:lang w:bidi="ar"/>
              </w:rPr>
              <w:t>责令停止执业活动或者吊销《医疗机构执业许可证》</w:t>
            </w:r>
          </w:p>
        </w:tc>
      </w:tr>
    </w:tbl>
    <w:p>
      <w:pPr>
        <w:keepNext w:val="0"/>
        <w:keepLines w:val="0"/>
        <w:widowControl/>
        <w:suppressLineNumbers w:val="0"/>
        <w:ind w:firstLine="0" w:firstLineChars="0"/>
        <w:jc w:val="left"/>
        <w:rPr>
          <w:rFonts w:cs="Times New Roman"/>
        </w:rPr>
      </w:pPr>
      <w:r>
        <w:rPr>
          <w:rFonts w:hint="eastAsia" w:eastAsia="宋体" w:cs="Times New Roman"/>
          <w:sz w:val="24"/>
          <w:szCs w:val="24"/>
          <w:highlight w:val="none"/>
          <w:lang w:val="en-US" w:eastAsia="zh-CN"/>
        </w:rPr>
        <w:t xml:space="preserve">    </w:t>
      </w:r>
      <w:r>
        <w:rPr>
          <w:rFonts w:ascii="Times New Roman" w:hAnsi="Times New Roman" w:eastAsia="FZShuSong-Z01" w:cs="Times New Roman"/>
          <w:b/>
          <w:bCs/>
          <w:color w:val="000000"/>
          <w:kern w:val="0"/>
          <w:sz w:val="20"/>
          <w:szCs w:val="20"/>
          <w:lang w:val="en-US" w:eastAsia="zh-CN" w:bidi="ar"/>
        </w:rPr>
        <w:t xml:space="preserve">说明： </w:t>
      </w:r>
    </w:p>
    <w:p>
      <w:pPr>
        <w:keepNext w:val="0"/>
        <w:keepLines w:val="0"/>
        <w:pageBreakBefore w:val="0"/>
        <w:widowControl w:val="0"/>
        <w:kinsoku/>
        <w:wordWrap/>
        <w:overflowPunct/>
        <w:topLinePunct w:val="0"/>
        <w:autoSpaceDN/>
        <w:bidi w:val="0"/>
        <w:adjustRightInd/>
        <w:snapToGrid/>
        <w:spacing w:line="340" w:lineRule="exact"/>
        <w:ind w:firstLine="420" w:firstLineChars="200"/>
        <w:textAlignment w:val="auto"/>
        <w:rPr>
          <w:rFonts w:hint="eastAsia" w:ascii="宋体" w:hAnsi="宋体" w:eastAsia="宋体" w:cs="宋体"/>
          <w:szCs w:val="24"/>
          <w:lang w:val="en-US" w:eastAsia="zh-CN"/>
        </w:rPr>
      </w:pPr>
      <w:r>
        <w:rPr>
          <w:rFonts w:hint="eastAsia" w:ascii="宋体" w:hAnsi="宋体" w:eastAsia="宋体" w:cs="宋体"/>
        </w:rPr>
        <w:t>2022 年，国务院令第752号《国务院关于修改和废止部分行政法规的决定》对《医疗机构管理条例》的部分条款予以修改，并于2022年5月1日起实施，其中原条款中第四十八条对应新版本中的第四十七条“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为确保法律适用统一性，对本处罚条款内容按照修订后的新法条进行变通适用，同时按照新法条处罚额度予以裁量。</w:t>
      </w:r>
      <w:r>
        <w:rPr>
          <w:rFonts w:hint="eastAsia" w:ascii="宋体" w:hAnsi="宋体" w:eastAsia="宋体" w:cs="宋体"/>
          <w:szCs w:val="24"/>
          <w:lang w:val="en-US" w:eastAsia="zh-CN"/>
        </w:rPr>
        <w:t xml:space="preserve">    </w:t>
      </w:r>
    </w:p>
    <w:p>
      <w:pPr>
        <w:spacing w:before="0" w:after="0" w:line="660" w:lineRule="exact"/>
        <w:ind w:firstLine="482" w:firstLineChars="200"/>
        <w:jc w:val="left"/>
        <w:outlineLvl w:val="1"/>
        <w:rPr>
          <w:rFonts w:hint="default" w:ascii="Times New Roman" w:hAnsi="Times New Roman" w:cs="Times New Roman"/>
          <w:b/>
          <w:bCs/>
          <w:sz w:val="24"/>
          <w:szCs w:val="24"/>
          <w:highlight w:val="none"/>
        </w:rPr>
      </w:pPr>
      <w:bookmarkStart w:id="38" w:name="_Toc25758"/>
      <w:bookmarkStart w:id="39" w:name="_Toc6022"/>
      <w:r>
        <w:rPr>
          <w:rFonts w:hint="default" w:ascii="Times New Roman" w:hAnsi="Times New Roman" w:cs="Times New Roman"/>
          <w:b/>
          <w:bCs/>
          <w:sz w:val="24"/>
          <w:szCs w:val="24"/>
          <w:highlight w:val="none"/>
        </w:rPr>
        <w:t>《医疗事故处理条例》</w:t>
      </w:r>
    </w:p>
    <w:p>
      <w:pPr>
        <w:spacing w:before="0" w:after="0" w:line="660" w:lineRule="exact"/>
        <w:ind w:firstLine="482" w:firstLineChars="200"/>
        <w:jc w:val="left"/>
        <w:outlineLvl w:val="1"/>
        <w:rPr>
          <w:rFonts w:ascii="Times New Roman" w:hAnsi="Times New Roman" w:cs="Times New Roman"/>
          <w:b/>
          <w:bCs/>
          <w:sz w:val="24"/>
          <w:szCs w:val="24"/>
          <w:highlight w:val="none"/>
        </w:rPr>
      </w:pPr>
      <w:r>
        <w:rPr>
          <w:rFonts w:hint="default" w:ascii="Times New Roman" w:hAnsi="Times New Roman" w:cs="Times New Roman"/>
          <w:b/>
          <w:bCs/>
          <w:sz w:val="24"/>
          <w:szCs w:val="24"/>
          <w:highlight w:val="none"/>
        </w:rPr>
        <w:t>99.发生医疗事故的有关医务人员</w:t>
      </w:r>
      <w:bookmarkEnd w:id="38"/>
      <w:bookmarkEnd w:id="39"/>
    </w:p>
    <w:p>
      <w:pPr>
        <w:spacing w:before="0" w:after="0" w:line="660" w:lineRule="exact"/>
        <w:ind w:firstLine="480" w:firstLineChars="200"/>
        <w:jc w:val="left"/>
        <w:outlineLvl w:val="1"/>
        <w:rPr>
          <w:rFonts w:ascii="Times New Roman" w:hAnsi="Times New Roman" w:cs="Times New Roman"/>
          <w:sz w:val="24"/>
          <w:szCs w:val="24"/>
          <w:highlight w:val="none"/>
        </w:rPr>
      </w:pPr>
      <w:bookmarkStart w:id="40" w:name="_Toc15128"/>
      <w:bookmarkStart w:id="41" w:name="_Toc14444"/>
      <w:r>
        <w:rPr>
          <w:rFonts w:hint="default" w:ascii="Times New Roman" w:hAnsi="Times New Roman" w:cs="Times New Roman"/>
          <w:sz w:val="24"/>
          <w:szCs w:val="24"/>
          <w:highlight w:val="none"/>
        </w:rPr>
        <w:t>法律依据</w:t>
      </w:r>
      <w:bookmarkEnd w:id="40"/>
      <w:bookmarkEnd w:id="41"/>
    </w:p>
    <w:p>
      <w:pPr>
        <w:spacing w:before="0" w:after="0" w:line="440" w:lineRule="exact"/>
        <w:ind w:firstLine="480" w:firstLineChars="200"/>
        <w:jc w:val="left"/>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《医疗事故处理条例》第五十五条第二款  对发生医疗事故的有关医务人员，除依照前款处罚外，卫生行政部门并可以责令暂停6个月以上1年以下执业活动；情节严重的，吊销其执业证书。</w:t>
      </w:r>
    </w:p>
    <w:p>
      <w:pPr>
        <w:spacing w:before="0" w:after="0" w:line="440" w:lineRule="exact"/>
        <w:ind w:firstLine="480" w:firstLineChars="200"/>
        <w:jc w:val="left"/>
        <w:rPr>
          <w:rFonts w:hint="default" w:cs="Times New Roman"/>
          <w:b w:val="0"/>
          <w:bCs w:val="0"/>
          <w:color w:val="auto"/>
          <w:highlight w:val="none"/>
          <w:lang w:eastAsia="zh-CN"/>
        </w:rPr>
      </w:pPr>
      <w:r>
        <w:rPr>
          <w:rFonts w:hint="default" w:ascii="Times New Roman" w:hAnsi="Times New Roman" w:cs="Times New Roman"/>
          <w:sz w:val="24"/>
          <w:szCs w:val="24"/>
          <w:highlight w:val="none"/>
        </w:rPr>
        <w:t>裁量基准</w:t>
      </w:r>
    </w:p>
    <w:tbl>
      <w:tblPr>
        <w:tblStyle w:val="7"/>
        <w:tblW w:w="8765" w:type="dxa"/>
        <w:jc w:val="center"/>
        <w:tblInd w:w="0" w:type="dxa"/>
        <w:tblLayout w:type="fixed"/>
        <w:tblCellMar>
          <w:top w:w="0" w:type="dxa"/>
          <w:left w:w="0" w:type="dxa"/>
          <w:bottom w:w="0" w:type="dxa"/>
          <w:right w:w="0" w:type="dxa"/>
        </w:tblCellMar>
      </w:tblPr>
      <w:tblGrid>
        <w:gridCol w:w="1193"/>
        <w:gridCol w:w="5091"/>
        <w:gridCol w:w="2481"/>
      </w:tblGrid>
      <w:tr>
        <w:tblPrEx>
          <w:tblLayout w:type="fixed"/>
          <w:tblCellMar>
            <w:top w:w="0" w:type="dxa"/>
            <w:left w:w="0" w:type="dxa"/>
            <w:bottom w:w="0" w:type="dxa"/>
            <w:right w:w="0" w:type="dxa"/>
          </w:tblCellMar>
        </w:tblPrEx>
        <w:trPr>
          <w:trHeight w:val="697"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spacing w:before="0"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违法程度</w:t>
            </w:r>
          </w:p>
        </w:tc>
        <w:tc>
          <w:tcPr>
            <w:tcW w:w="5091" w:type="dxa"/>
            <w:tcBorders>
              <w:top w:val="single" w:color="auto" w:sz="4" w:space="0"/>
              <w:left w:val="nil"/>
              <w:bottom w:val="single" w:color="auto" w:sz="4" w:space="0"/>
              <w:right w:val="single" w:color="auto" w:sz="4" w:space="0"/>
            </w:tcBorders>
            <w:noWrap w:val="0"/>
            <w:vAlign w:val="center"/>
          </w:tcPr>
          <w:p>
            <w:pPr>
              <w:spacing w:before="0"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情节后果</w:t>
            </w:r>
          </w:p>
        </w:tc>
        <w:tc>
          <w:tcPr>
            <w:tcW w:w="2481" w:type="dxa"/>
            <w:tcBorders>
              <w:top w:val="single" w:color="auto" w:sz="4" w:space="0"/>
              <w:left w:val="nil"/>
              <w:bottom w:val="single" w:color="auto" w:sz="4" w:space="0"/>
              <w:right w:val="single" w:color="auto" w:sz="4" w:space="0"/>
            </w:tcBorders>
            <w:noWrap w:val="0"/>
            <w:vAlign w:val="center"/>
          </w:tcPr>
          <w:p>
            <w:pPr>
              <w:spacing w:before="0" w:after="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裁量幅度</w:t>
            </w:r>
          </w:p>
        </w:tc>
      </w:tr>
      <w:tr>
        <w:tblPrEx>
          <w:tblLayout w:type="fixed"/>
          <w:tblCellMar>
            <w:top w:w="0" w:type="dxa"/>
            <w:left w:w="0" w:type="dxa"/>
            <w:bottom w:w="0" w:type="dxa"/>
            <w:right w:w="0" w:type="dxa"/>
          </w:tblCellMar>
        </w:tblPrEx>
        <w:trPr>
          <w:trHeight w:val="667" w:hRule="atLeast"/>
          <w:jc w:val="center"/>
        </w:trPr>
        <w:tc>
          <w:tcPr>
            <w:tcW w:w="1193" w:type="dxa"/>
            <w:vMerge w:val="restart"/>
            <w:tcBorders>
              <w:top w:val="single" w:color="auto" w:sz="4" w:space="0"/>
              <w:left w:val="single" w:color="auto" w:sz="4" w:space="0"/>
              <w:right w:val="single" w:color="auto" w:sz="4" w:space="0"/>
            </w:tcBorders>
            <w:noWrap w:val="0"/>
            <w:vAlign w:val="center"/>
          </w:tcPr>
          <w:p>
            <w:pPr>
              <w:spacing w:before="0" w:after="0"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一般</w:t>
            </w:r>
          </w:p>
        </w:tc>
        <w:tc>
          <w:tcPr>
            <w:tcW w:w="5091" w:type="dxa"/>
            <w:tcBorders>
              <w:top w:val="single" w:color="auto" w:sz="4" w:space="0"/>
              <w:left w:val="nil"/>
              <w:bottom w:val="single" w:color="auto" w:sz="4" w:space="0"/>
              <w:right w:val="single" w:color="auto" w:sz="4" w:space="0"/>
            </w:tcBorders>
            <w:noWrap w:val="0"/>
            <w:vAlign w:val="center"/>
          </w:tcPr>
          <w:p>
            <w:pPr>
              <w:spacing w:before="0" w:after="0"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造成四级医疗事故，且承担主要责任以上的；造成二级丙等以上医疗事故，且承担次要责任的</w:t>
            </w:r>
          </w:p>
        </w:tc>
        <w:tc>
          <w:tcPr>
            <w:tcW w:w="2481" w:type="dxa"/>
            <w:vMerge w:val="restart"/>
            <w:tcBorders>
              <w:top w:val="single" w:color="auto" w:sz="4" w:space="0"/>
              <w:left w:val="nil"/>
              <w:right w:val="single" w:color="auto" w:sz="4" w:space="0"/>
            </w:tcBorders>
            <w:noWrap w:val="0"/>
            <w:vAlign w:val="center"/>
          </w:tcPr>
          <w:p>
            <w:pPr>
              <w:spacing w:before="0" w:after="0"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责令暂停6个月以上9个月以下执业活动</w:t>
            </w:r>
          </w:p>
        </w:tc>
      </w:tr>
      <w:tr>
        <w:tblPrEx>
          <w:tblLayout w:type="fixed"/>
          <w:tblCellMar>
            <w:top w:w="0" w:type="dxa"/>
            <w:left w:w="0" w:type="dxa"/>
            <w:bottom w:w="0" w:type="dxa"/>
            <w:right w:w="0" w:type="dxa"/>
          </w:tblCellMar>
        </w:tblPrEx>
        <w:trPr>
          <w:trHeight w:val="477" w:hRule="atLeast"/>
          <w:jc w:val="center"/>
        </w:trPr>
        <w:tc>
          <w:tcPr>
            <w:tcW w:w="1193" w:type="dxa"/>
            <w:vMerge w:val="restart"/>
            <w:tcBorders>
              <w:top w:val="single" w:color="auto" w:sz="4" w:space="0"/>
              <w:left w:val="single" w:color="auto" w:sz="4" w:space="0"/>
              <w:right w:val="single" w:color="auto" w:sz="4" w:space="0"/>
            </w:tcBorders>
            <w:noWrap w:val="0"/>
            <w:vAlign w:val="center"/>
          </w:tcPr>
          <w:p>
            <w:pPr>
              <w:spacing w:before="0" w:after="0"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较重</w:t>
            </w:r>
          </w:p>
        </w:tc>
        <w:tc>
          <w:tcPr>
            <w:tcW w:w="5091" w:type="dxa"/>
            <w:tcBorders>
              <w:top w:val="single" w:color="auto" w:sz="4" w:space="0"/>
              <w:left w:val="nil"/>
              <w:bottom w:val="single" w:color="auto" w:sz="4" w:space="0"/>
              <w:right w:val="single" w:color="auto" w:sz="4" w:space="0"/>
            </w:tcBorders>
            <w:noWrap w:val="0"/>
            <w:vAlign w:val="center"/>
          </w:tcPr>
          <w:p>
            <w:pPr>
              <w:spacing w:before="0" w:after="0"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造成三级至二级丁等医疗事故，且承担主要责任以上的</w:t>
            </w:r>
          </w:p>
        </w:tc>
        <w:tc>
          <w:tcPr>
            <w:tcW w:w="2481" w:type="dxa"/>
            <w:vMerge w:val="restart"/>
            <w:tcBorders>
              <w:top w:val="single" w:color="auto" w:sz="4" w:space="0"/>
              <w:left w:val="nil"/>
              <w:right w:val="single" w:color="auto" w:sz="4" w:space="0"/>
            </w:tcBorders>
            <w:noWrap w:val="0"/>
            <w:vAlign w:val="center"/>
          </w:tcPr>
          <w:p>
            <w:pPr>
              <w:spacing w:before="0" w:after="0"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责令暂停9个月以上1年以下执业活动</w:t>
            </w:r>
          </w:p>
        </w:tc>
      </w:tr>
      <w:tr>
        <w:tblPrEx>
          <w:tblLayout w:type="fixed"/>
          <w:tblCellMar>
            <w:top w:w="0" w:type="dxa"/>
            <w:left w:w="0" w:type="dxa"/>
            <w:bottom w:w="0" w:type="dxa"/>
            <w:right w:w="0" w:type="dxa"/>
          </w:tblCellMar>
        </w:tblPrEx>
        <w:trPr>
          <w:trHeight w:val="380"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spacing w:before="0" w:after="0"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严重</w:t>
            </w:r>
          </w:p>
        </w:tc>
        <w:tc>
          <w:tcPr>
            <w:tcW w:w="5091" w:type="dxa"/>
            <w:tcBorders>
              <w:top w:val="single" w:color="auto" w:sz="4" w:space="0"/>
              <w:left w:val="nil"/>
              <w:bottom w:val="single" w:color="auto" w:sz="4" w:space="0"/>
              <w:right w:val="single" w:color="auto" w:sz="4" w:space="0"/>
            </w:tcBorders>
            <w:noWrap w:val="0"/>
            <w:vAlign w:val="center"/>
          </w:tcPr>
          <w:p>
            <w:pPr>
              <w:spacing w:before="0" w:after="0"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造成二级丙等以上医疗事故，且承担主要责任以上的</w:t>
            </w:r>
          </w:p>
        </w:tc>
        <w:tc>
          <w:tcPr>
            <w:tcW w:w="2481" w:type="dxa"/>
            <w:tcBorders>
              <w:top w:val="single" w:color="auto" w:sz="4" w:space="0"/>
              <w:left w:val="nil"/>
              <w:bottom w:val="single" w:color="auto" w:sz="4" w:space="0"/>
              <w:right w:val="single" w:color="auto" w:sz="4" w:space="0"/>
            </w:tcBorders>
            <w:noWrap w:val="0"/>
            <w:vAlign w:val="center"/>
          </w:tcPr>
          <w:p>
            <w:pPr>
              <w:spacing w:before="0" w:after="0"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吊销执业证书</w:t>
            </w:r>
          </w:p>
        </w:tc>
      </w:tr>
    </w:tbl>
    <w:p>
      <w:pPr>
        <w:keepNext w:val="0"/>
        <w:keepLines w:val="0"/>
        <w:widowControl/>
        <w:suppressLineNumbers w:val="0"/>
        <w:ind w:firstLine="402" w:firstLineChars="200"/>
        <w:jc w:val="left"/>
        <w:rPr>
          <w:rFonts w:cs="Times New Roman"/>
        </w:rPr>
      </w:pPr>
      <w:r>
        <w:rPr>
          <w:rFonts w:ascii="Times New Roman" w:hAnsi="Times New Roman" w:eastAsia="FZShuSong-Z01" w:cs="Times New Roman"/>
          <w:b/>
          <w:bCs/>
          <w:color w:val="000000"/>
          <w:kern w:val="0"/>
          <w:sz w:val="20"/>
          <w:szCs w:val="20"/>
          <w:lang w:val="en-US" w:eastAsia="zh-CN" w:bidi="ar"/>
        </w:rPr>
        <w:t xml:space="preserve">说明： </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auto"/>
        <w:rPr>
          <w:rFonts w:hint="default" w:ascii="Times New Roman" w:hAnsi="Times New Roman" w:eastAsia="宋体" w:cs="Times New Roman"/>
          <w:sz w:val="21"/>
          <w:szCs w:val="21"/>
          <w:highlight w:val="none"/>
          <w:lang w:eastAsia="zh-CN" w:bidi="ar"/>
        </w:rPr>
      </w:pPr>
      <w:r>
        <w:rPr>
          <w:rFonts w:hint="default" w:ascii="Times New Roman" w:hAnsi="Times New Roman" w:eastAsia="宋体" w:cs="Times New Roman"/>
          <w:sz w:val="21"/>
          <w:szCs w:val="21"/>
          <w:highlight w:val="none"/>
          <w:lang w:val="en-US" w:eastAsia="zh-CN" w:bidi="ar"/>
        </w:rPr>
        <w:t>1.</w:t>
      </w:r>
      <w:r>
        <w:rPr>
          <w:rFonts w:hint="default" w:ascii="Times New Roman" w:hAnsi="Times New Roman" w:eastAsia="宋体" w:cs="Times New Roman"/>
          <w:sz w:val="21"/>
          <w:szCs w:val="21"/>
          <w:highlight w:val="none"/>
          <w:lang w:bidi="ar"/>
        </w:rPr>
        <w:t>医疗机构造成医疗事故，相关医务人员为医师的，适用《中华人民共和国医师法》有关规定。</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eastAsia="zh-CN" w:bidi="ar"/>
        </w:rPr>
        <w:t>2</w:t>
      </w:r>
      <w:r>
        <w:rPr>
          <w:rFonts w:hint="default" w:ascii="Times New Roman" w:hAnsi="Times New Roman" w:eastAsia="宋体" w:cs="Times New Roman"/>
          <w:sz w:val="21"/>
          <w:szCs w:val="21"/>
          <w:highlight w:val="none"/>
          <w:lang w:bidi="ar"/>
        </w:rPr>
        <w:t>.医疗事故等级：《医疗事故分级标准（试行）》根据医疗事故中常见的造成患者人身损害的后果等情形将医疗事故等级划分为12个等级，分别为：一级（甲等、乙等）；二级（甲等、乙等、丙等、丁等）；三级（甲等、乙等、丙等、丁等、戊等）；四级。</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eastAsia="zh-CN" w:bidi="ar"/>
        </w:rPr>
        <w:t>3</w:t>
      </w:r>
      <w:r>
        <w:rPr>
          <w:rFonts w:hint="default" w:ascii="Times New Roman" w:hAnsi="Times New Roman" w:eastAsia="宋体" w:cs="Times New Roman"/>
          <w:sz w:val="21"/>
          <w:szCs w:val="21"/>
          <w:highlight w:val="none"/>
          <w:lang w:bidi="ar"/>
        </w:rPr>
        <w:t>.医疗事故中医疗过失行为责任程度分为：</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（一）完全责任，指医疗事故损害后果完全由医疗过失行为造成。</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（二）主要责任，指医疗事故损害后果主要由医疗过失行为造成，其他因素起次要作用。</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（三）次要责任，指医疗事故损害后果主要由其他因素造成，医疗过失行为起次要作用。</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（四）轻微责任，指医疗事故损害后果绝大部分由其他因素造成，医疗过失行为起轻微作用。</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eastAsia="zh-CN" w:bidi="ar"/>
        </w:rPr>
        <w:t>4</w:t>
      </w:r>
      <w:r>
        <w:rPr>
          <w:rFonts w:hint="default" w:ascii="Times New Roman" w:hAnsi="Times New Roman" w:eastAsia="宋体" w:cs="Times New Roman"/>
          <w:sz w:val="21"/>
          <w:szCs w:val="21"/>
          <w:highlight w:val="none"/>
          <w:lang w:bidi="ar"/>
        </w:rPr>
        <w:t>.根据《最高人民检察院 公安部关于公安机关管辖的刑事案件立案追诉标准的规定</w:t>
      </w:r>
      <w:r>
        <w:rPr>
          <w:rFonts w:hint="eastAsia" w:eastAsia="宋体" w:cs="Times New Roman"/>
          <w:sz w:val="21"/>
          <w:szCs w:val="21"/>
          <w:highlight w:val="none"/>
          <w:lang w:eastAsia="zh-CN" w:bidi="ar"/>
        </w:rPr>
        <w:t>（</w:t>
      </w:r>
      <w:r>
        <w:rPr>
          <w:rFonts w:hint="default" w:ascii="Times New Roman" w:hAnsi="Times New Roman" w:eastAsia="宋体" w:cs="Times New Roman"/>
          <w:sz w:val="21"/>
          <w:szCs w:val="21"/>
          <w:highlight w:val="none"/>
          <w:lang w:bidi="ar"/>
        </w:rPr>
        <w:t>一</w:t>
      </w:r>
      <w:r>
        <w:rPr>
          <w:rFonts w:hint="eastAsia" w:eastAsia="宋体" w:cs="Times New Roman"/>
          <w:sz w:val="21"/>
          <w:szCs w:val="21"/>
          <w:highlight w:val="none"/>
          <w:lang w:eastAsia="zh-CN" w:bidi="ar"/>
        </w:rPr>
        <w:t>）</w:t>
      </w:r>
      <w:r>
        <w:rPr>
          <w:rFonts w:hint="default" w:ascii="Times New Roman" w:hAnsi="Times New Roman" w:eastAsia="宋体" w:cs="Times New Roman"/>
          <w:sz w:val="21"/>
          <w:szCs w:val="21"/>
          <w:highlight w:val="none"/>
          <w:lang w:bidi="ar"/>
        </w:rPr>
        <w:t>》第五十六条规定：［医疗事故案（刑法第三百三十五条）］医务人员由于严重不负责任，造成就诊人死亡或者严重损害就诊人身体健康的，应予立案追诉。具有下列情形之一的，属于本条规定的“严重不负责任”：</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（一）擅离职守的；</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（二）无正当理由拒绝对危急就诊人实行必要的医疗救治的；</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（三）未经批准擅自开展试验性治疗的；</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（四）严重违反查对、复核制度的；</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（五）使用未经批准使用的药品、消毒药剂、医疗器械的；</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（六）严重违反国家法律法规及有明确规定的诊疗技术规范、常规的；</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（七）其他严重不负责任的情形。</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hint="default" w:ascii="Times New Roman" w:hAnsi="Times New Roman" w:eastAsia="仿宋_GB2312" w:cs="Times New Roman"/>
          <w:kern w:val="0"/>
          <w:sz w:val="21"/>
          <w:szCs w:val="21"/>
          <w:shd w:val="clear" w:color="auto" w:fill="FFFFFF"/>
          <w:lang w:val="en-US" w:eastAsia="zh-CN"/>
        </w:rPr>
      </w:pPr>
      <w:r>
        <w:rPr>
          <w:rFonts w:hint="default" w:ascii="Times New Roman" w:hAnsi="Times New Roman" w:eastAsia="宋体" w:cs="Times New Roman"/>
          <w:sz w:val="21"/>
          <w:szCs w:val="21"/>
          <w:highlight w:val="none"/>
          <w:lang w:bidi="ar"/>
        </w:rPr>
        <w:t>本条规定的“严重损害就诊人身体健康”，是指造成就诊人严重残疾、重伤、感染艾滋病、病毒性肝炎等难以治愈的疾病或者其他严重损害就诊人身体健康的后果。</w:t>
      </w:r>
    </w:p>
    <w:p>
      <w:pPr>
        <w:autoSpaceDE w:val="0"/>
        <w:spacing w:before="0" w:after="0" w:line="660" w:lineRule="exact"/>
        <w:ind w:firstLine="482" w:firstLineChars="200"/>
        <w:jc w:val="left"/>
        <w:outlineLvl w:val="0"/>
        <w:rPr>
          <w:rFonts w:hint="default" w:ascii="Times New Roman" w:hAnsi="Times New Roman" w:cs="Times New Roman"/>
          <w:b/>
          <w:sz w:val="24"/>
          <w:szCs w:val="24"/>
          <w:highlight w:val="none"/>
        </w:rPr>
      </w:pPr>
      <w:bookmarkStart w:id="42" w:name="_Toc8468"/>
      <w:bookmarkStart w:id="43" w:name="_Toc18241"/>
      <w:r>
        <w:rPr>
          <w:rFonts w:hint="default" w:ascii="Times New Roman" w:hAnsi="Times New Roman" w:cs="Times New Roman"/>
          <w:b/>
          <w:sz w:val="24"/>
          <w:szCs w:val="24"/>
          <w:highlight w:val="none"/>
        </w:rPr>
        <w:t>《中华人民共和国中医药法》</w:t>
      </w:r>
    </w:p>
    <w:p>
      <w:pPr>
        <w:autoSpaceDE w:val="0"/>
        <w:spacing w:before="0" w:after="0" w:line="660" w:lineRule="exact"/>
        <w:ind w:firstLine="482" w:firstLineChars="200"/>
        <w:jc w:val="left"/>
        <w:outlineLvl w:val="0"/>
        <w:rPr>
          <w:rFonts w:ascii="Times New Roman" w:hAnsi="Times New Roman" w:cs="Times New Roman"/>
          <w:b/>
          <w:sz w:val="24"/>
          <w:szCs w:val="24"/>
          <w:highlight w:val="none"/>
        </w:rPr>
      </w:pPr>
      <w:r>
        <w:rPr>
          <w:rFonts w:hint="default" w:ascii="Times New Roman" w:hAnsi="Times New Roman" w:cs="Times New Roman"/>
          <w:b/>
          <w:sz w:val="24"/>
          <w:szCs w:val="24"/>
          <w:highlight w:val="none"/>
        </w:rPr>
        <w:t>253.中医诊所超出备案范围开展医疗活动的</w:t>
      </w:r>
      <w:bookmarkEnd w:id="42"/>
      <w:bookmarkEnd w:id="43"/>
    </w:p>
    <w:p>
      <w:pPr>
        <w:autoSpaceDE w:val="0"/>
        <w:spacing w:before="0" w:after="0" w:line="660" w:lineRule="exact"/>
        <w:ind w:firstLine="480" w:firstLineChars="200"/>
        <w:jc w:val="left"/>
        <w:outlineLvl w:val="0"/>
        <w:rPr>
          <w:rFonts w:ascii="Times New Roman" w:hAnsi="Times New Roman" w:cs="Times New Roman"/>
          <w:sz w:val="24"/>
          <w:szCs w:val="24"/>
          <w:highlight w:val="none"/>
        </w:rPr>
      </w:pPr>
      <w:bookmarkStart w:id="44" w:name="_Toc8778"/>
      <w:bookmarkStart w:id="45" w:name="_Toc15924"/>
      <w:r>
        <w:rPr>
          <w:rFonts w:hint="default" w:ascii="Times New Roman" w:hAnsi="Times New Roman" w:cs="Times New Roman"/>
          <w:sz w:val="24"/>
          <w:szCs w:val="24"/>
          <w:highlight w:val="none"/>
        </w:rPr>
        <w:t>法律依据</w:t>
      </w:r>
      <w:bookmarkEnd w:id="44"/>
      <w:bookmarkEnd w:id="45"/>
    </w:p>
    <w:p>
      <w:pPr>
        <w:widowControl/>
        <w:shd w:val="clear" w:color="auto" w:fill="FFFFFF"/>
        <w:autoSpaceDE w:val="0"/>
        <w:spacing w:before="0" w:after="0" w:line="440" w:lineRule="exact"/>
        <w:ind w:firstLine="480" w:firstLineChars="200"/>
        <w:jc w:val="left"/>
        <w:rPr>
          <w:rFonts w:ascii="Times New Roman" w:hAnsi="Times New Roman" w:cs="Times New Roman"/>
          <w:kern w:val="0"/>
          <w:sz w:val="24"/>
          <w:szCs w:val="24"/>
          <w:highlight w:val="none"/>
        </w:rPr>
      </w:pPr>
      <w:r>
        <w:rPr>
          <w:rFonts w:hint="default" w:ascii="Times New Roman" w:hAnsi="Times New Roman" w:cs="Times New Roman"/>
          <w:bCs/>
          <w:sz w:val="24"/>
          <w:szCs w:val="24"/>
          <w:highlight w:val="none"/>
        </w:rPr>
        <w:t>《</w:t>
      </w:r>
      <w:r>
        <w:rPr>
          <w:rFonts w:hint="default" w:ascii="Times New Roman" w:hAnsi="Times New Roman" w:cs="Times New Roman"/>
          <w:sz w:val="24"/>
          <w:szCs w:val="24"/>
          <w:highlight w:val="none"/>
        </w:rPr>
        <w:t>中华人民共和国中医药法</w:t>
      </w:r>
      <w:r>
        <w:rPr>
          <w:rFonts w:hint="default" w:ascii="Times New Roman" w:hAnsi="Times New Roman" w:cs="Times New Roman"/>
          <w:bCs/>
          <w:sz w:val="24"/>
          <w:szCs w:val="24"/>
          <w:highlight w:val="none"/>
        </w:rPr>
        <w:t>》</w:t>
      </w:r>
      <w:r>
        <w:rPr>
          <w:rFonts w:hint="default" w:ascii="Times New Roman" w:hAnsi="Times New Roman" w:cs="Times New Roman"/>
          <w:kern w:val="0"/>
          <w:sz w:val="24"/>
          <w:szCs w:val="24"/>
          <w:highlight w:val="none"/>
        </w:rPr>
        <w:t>第五十四条第一款  违反本法规定，中医诊所超出备案范围开展医疗活动的，由所在地县级人民政府中医药主管部门责令改正，没收违法所得，并处一万元以上三万元以下罚款；情节严重的，责令停止执业活动。</w:t>
      </w:r>
    </w:p>
    <w:p>
      <w:pPr>
        <w:widowControl/>
        <w:shd w:val="clear" w:color="auto" w:fill="FFFFFF"/>
        <w:autoSpaceDE w:val="0"/>
        <w:spacing w:before="0" w:after="0" w:line="440" w:lineRule="exact"/>
        <w:ind w:firstLine="480" w:firstLineChars="200"/>
        <w:jc w:val="left"/>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《中医诊所备案管理暂行办法》第二十四条  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w:t>
      </w:r>
    </w:p>
    <w:p>
      <w:pPr>
        <w:widowControl/>
        <w:shd w:val="clear" w:color="auto" w:fill="FFFFFF"/>
        <w:autoSpaceDE w:val="0"/>
        <w:spacing w:before="0" w:after="0" w:line="440" w:lineRule="exact"/>
        <w:ind w:firstLine="480" w:firstLineChars="200"/>
        <w:jc w:val="left"/>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（一）因超出备案范围开展医疗活动曾受过行政处罚的；</w:t>
      </w:r>
    </w:p>
    <w:p>
      <w:pPr>
        <w:widowControl/>
        <w:shd w:val="clear" w:color="auto" w:fill="FFFFFF"/>
        <w:autoSpaceDE w:val="0"/>
        <w:spacing w:before="0" w:after="0" w:line="440" w:lineRule="exact"/>
        <w:ind w:firstLine="480" w:firstLineChars="200"/>
        <w:jc w:val="left"/>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（二）超出备案范围从事医疗活动给患者造成伤害的；</w:t>
      </w:r>
    </w:p>
    <w:p>
      <w:pPr>
        <w:widowControl/>
        <w:shd w:val="clear" w:color="auto" w:fill="FFFFFF"/>
        <w:autoSpaceDE w:val="0"/>
        <w:spacing w:before="0" w:after="0" w:line="440" w:lineRule="exact"/>
        <w:ind w:firstLine="480" w:firstLineChars="200"/>
        <w:jc w:val="left"/>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（三）违反本办法规定造成其他严重后果的。</w:t>
      </w:r>
    </w:p>
    <w:p>
      <w:pPr>
        <w:autoSpaceDE w:val="0"/>
        <w:spacing w:before="0" w:after="0" w:line="440" w:lineRule="exact"/>
        <w:ind w:firstLine="480" w:firstLineChars="200"/>
        <w:jc w:val="left"/>
        <w:rPr>
          <w:rFonts w:hint="default" w:ascii="Times New Roman" w:hAnsi="Times New Roman" w:eastAsia="宋体" w:cs="Times New Roman"/>
          <w:kern w:val="2"/>
          <w:sz w:val="24"/>
          <w:szCs w:val="24"/>
        </w:rPr>
      </w:pPr>
      <w:r>
        <w:rPr>
          <w:rFonts w:hint="default" w:ascii="Times New Roman" w:hAnsi="Times New Roman" w:cs="Times New Roman"/>
          <w:sz w:val="24"/>
          <w:szCs w:val="24"/>
          <w:highlight w:val="none"/>
        </w:rPr>
        <w:t>裁量基准</w:t>
      </w:r>
    </w:p>
    <w:tbl>
      <w:tblPr>
        <w:tblStyle w:val="4"/>
        <w:tblW w:w="88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4185"/>
        <w:gridCol w:w="753"/>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kern w:val="2"/>
                <w:sz w:val="21"/>
                <w:szCs w:val="24"/>
                <w:highlight w:val="none"/>
              </w:rPr>
            </w:pPr>
            <w:r>
              <w:rPr>
                <w:rFonts w:hint="default" w:ascii="Times New Roman" w:hAnsi="Times New Roman" w:eastAsia="宋体" w:cs="Times New Roman"/>
                <w:kern w:val="2"/>
                <w:sz w:val="21"/>
                <w:szCs w:val="24"/>
                <w:highlight w:val="none"/>
                <w:lang w:val="en-US" w:eastAsia="zh-CN" w:bidi="ar"/>
              </w:rPr>
              <w:t>违法程度</w:t>
            </w:r>
          </w:p>
        </w:tc>
        <w:tc>
          <w:tcPr>
            <w:tcW w:w="4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kern w:val="2"/>
                <w:sz w:val="21"/>
                <w:szCs w:val="24"/>
                <w:highlight w:val="none"/>
              </w:rPr>
            </w:pPr>
            <w:r>
              <w:rPr>
                <w:rFonts w:hint="default" w:ascii="Times New Roman" w:hAnsi="Times New Roman" w:eastAsia="宋体" w:cs="Times New Roman"/>
                <w:kern w:val="2"/>
                <w:sz w:val="21"/>
                <w:szCs w:val="24"/>
                <w:highlight w:val="none"/>
                <w:lang w:val="en-US" w:eastAsia="zh-CN" w:bidi="ar"/>
              </w:rPr>
              <w:t>情节后果</w:t>
            </w:r>
          </w:p>
        </w:tc>
        <w:tc>
          <w:tcPr>
            <w:tcW w:w="36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kern w:val="2"/>
                <w:sz w:val="21"/>
                <w:szCs w:val="24"/>
                <w:highlight w:val="none"/>
              </w:rPr>
            </w:pPr>
            <w:r>
              <w:rPr>
                <w:rFonts w:hint="default" w:ascii="Times New Roman" w:hAnsi="Times New Roman" w:eastAsia="宋体" w:cs="Times New Roman"/>
                <w:kern w:val="2"/>
                <w:sz w:val="21"/>
                <w:szCs w:val="24"/>
                <w:highlight w:val="none"/>
                <w:lang w:val="en-US" w:eastAsia="zh-CN" w:bidi="ar"/>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较轻</w:t>
            </w:r>
          </w:p>
        </w:tc>
        <w:tc>
          <w:tcPr>
            <w:tcW w:w="4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0"/>
                <w:sz w:val="21"/>
                <w:szCs w:val="21"/>
                <w:lang w:val="en-US" w:eastAsia="zh-CN" w:bidi="ar"/>
              </w:rPr>
              <w:t>中医诊所超出备案范围开展医疗活动时间</w:t>
            </w:r>
            <w:r>
              <w:rPr>
                <w:rFonts w:hint="default" w:ascii="Times New Roman" w:hAnsi="Times New Roman" w:eastAsia="宋体" w:cs="Times New Roman"/>
                <w:kern w:val="2"/>
                <w:sz w:val="21"/>
                <w:szCs w:val="21"/>
                <w:lang w:val="en-US" w:eastAsia="zh-CN" w:bidi="ar"/>
              </w:rPr>
              <w:t>3个月以下的，或违法所得1万元以下的</w:t>
            </w:r>
          </w:p>
        </w:tc>
        <w:tc>
          <w:tcPr>
            <w:tcW w:w="36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没收违法所得，罚款10000元</w:t>
            </w:r>
            <w:r>
              <w:rPr>
                <w:rFonts w:hint="default" w:ascii="Times New Roman" w:hAnsi="Times New Roman" w:eastAsia="宋体" w:cs="Times New Roman"/>
                <w:kern w:val="0"/>
                <w:sz w:val="21"/>
                <w:szCs w:val="21"/>
                <w:lang w:val="en-US" w:eastAsia="zh-CN" w:bidi="ar"/>
              </w:rPr>
              <w:t>以上16000元以下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一般</w:t>
            </w:r>
          </w:p>
        </w:tc>
        <w:tc>
          <w:tcPr>
            <w:tcW w:w="4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中医诊所超出备案范围开展医疗活动时间3个月以上6个月以下的，或违法所得在1万元以上3万元以下的</w:t>
            </w:r>
          </w:p>
        </w:tc>
        <w:tc>
          <w:tcPr>
            <w:tcW w:w="36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没收违法所得，罚款16000元</w:t>
            </w:r>
            <w:r>
              <w:rPr>
                <w:rFonts w:hint="default" w:ascii="Times New Roman" w:hAnsi="Times New Roman" w:eastAsia="宋体" w:cs="Times New Roman"/>
                <w:kern w:val="0"/>
                <w:sz w:val="21"/>
                <w:szCs w:val="21"/>
                <w:lang w:val="en-US" w:eastAsia="zh-CN" w:bidi="ar"/>
              </w:rPr>
              <w:t>以上24000元以下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kern w:val="2"/>
                <w:sz w:val="21"/>
                <w:szCs w:val="21"/>
                <w:highlight w:val="yellow"/>
              </w:rPr>
            </w:pPr>
            <w:r>
              <w:rPr>
                <w:rFonts w:hint="default" w:ascii="Times New Roman" w:hAnsi="Times New Roman" w:eastAsia="宋体" w:cs="Times New Roman"/>
                <w:kern w:val="2"/>
                <w:sz w:val="21"/>
                <w:szCs w:val="21"/>
                <w:highlight w:val="none"/>
                <w:lang w:val="en-US" w:eastAsia="zh-CN" w:bidi="ar"/>
              </w:rPr>
              <w:t>较重</w:t>
            </w:r>
          </w:p>
        </w:tc>
        <w:tc>
          <w:tcPr>
            <w:tcW w:w="4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中医诊所超出备案范围开展医疗活动时间6个月以上，或违法所得3万元以上的</w:t>
            </w:r>
          </w:p>
        </w:tc>
        <w:tc>
          <w:tcPr>
            <w:tcW w:w="36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没收违法所得，罚款24000元</w:t>
            </w:r>
            <w:r>
              <w:rPr>
                <w:rFonts w:hint="default" w:ascii="Times New Roman" w:hAnsi="Times New Roman" w:eastAsia="宋体" w:cs="Times New Roman"/>
                <w:kern w:val="0"/>
                <w:sz w:val="21"/>
                <w:szCs w:val="21"/>
                <w:lang w:val="en-US" w:eastAsia="zh-CN" w:bidi="ar"/>
              </w:rPr>
              <w:t>以上30000元以下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10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严重</w:t>
            </w:r>
          </w:p>
        </w:tc>
        <w:tc>
          <w:tcPr>
            <w:tcW w:w="41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因超出备案范围开展医疗活动曾受过行政处罚的；中医诊所超出备案范围开展医疗活动造成患者人身损害；违反本办法规定造成其他严重后果的</w:t>
            </w:r>
          </w:p>
        </w:tc>
        <w:tc>
          <w:tcPr>
            <w:tcW w:w="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0"/>
                <w:sz w:val="21"/>
                <w:szCs w:val="21"/>
                <w:lang w:val="en-US" w:eastAsia="zh-CN" w:bidi="ar"/>
              </w:rPr>
              <w:t>机构</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责令停止执业活动，注销《中医诊所备案证》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人员</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直接负责的主管人员自处罚决定作出之日起五年内不得在医疗机构内从事管理工作</w:t>
            </w:r>
          </w:p>
        </w:tc>
      </w:tr>
    </w:tbl>
    <w:p>
      <w:bookmarkStart w:id="46" w:name="_GoBack"/>
      <w:bookmarkEnd w:id="4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ZShuSong-Z01">
    <w:altName w:val="宋体"/>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975F2"/>
    <w:multiLevelType w:val="singleLevel"/>
    <w:tmpl w:val="E1F975F2"/>
    <w:lvl w:ilvl="0" w:tentative="0">
      <w:start w:val="1"/>
      <w:numFmt w:val="chineseCounting"/>
      <w:suff w:val="nothing"/>
      <w:lvlText w:val="%1、"/>
      <w:lvlJc w:val="left"/>
      <w:rPr>
        <w:rFonts w:hint="eastAsia"/>
      </w:rPr>
    </w:lvl>
  </w:abstractNum>
  <w:abstractNum w:abstractNumId="1">
    <w:nsid w:val="FE0DFCB5"/>
    <w:multiLevelType w:val="singleLevel"/>
    <w:tmpl w:val="FE0DFCB5"/>
    <w:lvl w:ilvl="0" w:tentative="0">
      <w:start w:val="3"/>
      <w:numFmt w:val="chineseCounting"/>
      <w:suff w:val="nothing"/>
      <w:lvlText w:val="（%1）"/>
      <w:lvlJc w:val="left"/>
      <w:rPr>
        <w:rFonts w:hint="eastAsia"/>
      </w:rPr>
    </w:lvl>
  </w:abstractNum>
  <w:abstractNum w:abstractNumId="2">
    <w:nsid w:val="3C0B7E91"/>
    <w:multiLevelType w:val="singleLevel"/>
    <w:tmpl w:val="3C0B7E91"/>
    <w:lvl w:ilvl="0" w:tentative="0">
      <w:start w:val="5"/>
      <w:numFmt w:val="chineseCounting"/>
      <w:suff w:val="nothing"/>
      <w:lvlText w:val="%1、"/>
      <w:lvlJc w:val="left"/>
      <w:pPr>
        <w:ind w:left="480" w:firstLine="0"/>
      </w:pPr>
      <w:rPr>
        <w:rFonts w:hint="eastAsia"/>
      </w:rPr>
    </w:lvl>
  </w:abstractNum>
  <w:abstractNum w:abstractNumId="3">
    <w:nsid w:val="4020A126"/>
    <w:multiLevelType w:val="singleLevel"/>
    <w:tmpl w:val="4020A126"/>
    <w:lvl w:ilvl="0" w:tentative="0">
      <w:start w:val="61"/>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6754D"/>
    <w:rsid w:val="2A467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0" w:after="0" w:line="660" w:lineRule="exact"/>
      <w:ind w:left="480" w:leftChars="200"/>
      <w:outlineLvl w:val="1"/>
    </w:pPr>
    <w:rPr>
      <w:rFonts w:ascii="Cambria" w:hAnsi="Cambria" w:eastAsia="宋体" w:cs="Times New Roman"/>
      <w:b/>
      <w:bCs/>
      <w:szCs w:val="32"/>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2024-04-26T09:08:00Z</dcterms:created>
  <dc:creator>xxzx</dc:creator>
  <cp:lastModifiedBy>xxzx</cp:lastModifiedBy>
  <dcterms:modified xsi:type="dcterms:W3CDTF">2024-04-26T09:09:41Z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