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jc w:val="center"/>
        <w:rPr>
          <w:rFonts w:hint="eastAsia" w:ascii="隶书" w:hAnsi="隶书" w:eastAsia="隶书" w:cs="隶书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隶书" w:hAnsi="隶书" w:eastAsia="隶书" w:cs="隶书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隶书" w:hAnsi="隶书" w:eastAsia="隶书" w:cs="隶书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隶书" w:hAnsi="隶书" w:eastAsia="隶书" w:cs="隶书"/>
          <w:b/>
          <w:bCs/>
          <w:sz w:val="52"/>
          <w:szCs w:val="52"/>
          <w:lang w:val="en-US" w:eastAsia="zh-CN"/>
        </w:rPr>
      </w:pPr>
      <w:r>
        <w:rPr>
          <w:rFonts w:hint="eastAsia" w:ascii="隶书" w:hAnsi="隶书" w:eastAsia="隶书" w:cs="隶书"/>
          <w:b/>
          <w:bCs/>
          <w:sz w:val="52"/>
          <w:szCs w:val="52"/>
          <w:lang w:val="en-US" w:eastAsia="zh-CN"/>
        </w:rPr>
        <w:t xml:space="preserve"> 河北省医学学科服务管理系统</w:t>
      </w:r>
    </w:p>
    <w:p>
      <w:pPr>
        <w:ind w:firstLine="1041" w:firstLineChars="200"/>
        <w:jc w:val="both"/>
        <w:rPr>
          <w:rFonts w:hint="eastAsia" w:ascii="隶书" w:hAnsi="隶书" w:eastAsia="隶书" w:cs="隶书"/>
          <w:b/>
          <w:bCs/>
          <w:sz w:val="52"/>
          <w:szCs w:val="52"/>
          <w:lang w:val="en-US" w:eastAsia="zh-CN"/>
        </w:rPr>
      </w:pPr>
      <w:r>
        <w:rPr>
          <w:rFonts w:hint="eastAsia" w:ascii="隶书" w:hAnsi="隶书" w:eastAsia="隶书" w:cs="隶书"/>
          <w:b/>
          <w:bCs/>
          <w:sz w:val="52"/>
          <w:szCs w:val="52"/>
          <w:lang w:val="en-US" w:eastAsia="zh-CN"/>
        </w:rPr>
        <w:t>专家库-专家申请、单位审核</w:t>
      </w:r>
    </w:p>
    <w:p>
      <w:pPr>
        <w:ind w:firstLine="3122" w:firstLineChars="600"/>
        <w:jc w:val="both"/>
        <w:rPr>
          <w:rFonts w:hint="eastAsia" w:ascii="隶书" w:hAnsi="隶书" w:eastAsia="隶书" w:cs="隶书"/>
          <w:b/>
          <w:bCs/>
          <w:sz w:val="52"/>
          <w:szCs w:val="52"/>
          <w:lang w:val="en-US" w:eastAsia="zh-CN"/>
        </w:rPr>
      </w:pPr>
      <w:r>
        <w:rPr>
          <w:rFonts w:hint="eastAsia" w:ascii="隶书" w:hAnsi="隶书" w:eastAsia="隶书" w:cs="隶书"/>
          <w:b/>
          <w:bCs/>
          <w:sz w:val="52"/>
          <w:szCs w:val="52"/>
          <w:lang w:val="en-US" w:eastAsia="zh-CN"/>
        </w:rPr>
        <w:t>操作手册</w:t>
      </w:r>
    </w:p>
    <w:p>
      <w:pPr>
        <w:jc w:val="center"/>
        <w:rPr>
          <w:rFonts w:hint="eastAsia" w:ascii="隶书" w:hAnsi="隶书" w:eastAsia="隶书" w:cs="隶书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隶书" w:hAnsi="隶书" w:eastAsia="隶书" w:cs="隶书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隶书" w:hAnsi="隶书" w:eastAsia="隶书" w:cs="隶书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隶书" w:hAnsi="隶书" w:eastAsia="隶书" w:cs="隶书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隶书" w:hAnsi="隶书" w:eastAsia="隶书" w:cs="隶书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隶书" w:hAnsi="隶书" w:eastAsia="隶书" w:cs="隶书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隶书" w:hAnsi="隶书" w:eastAsia="隶书" w:cs="隶书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隶书" w:hAnsi="隶书" w:eastAsia="隶书" w:cs="隶书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隶书" w:hAnsi="隶书" w:eastAsia="隶书" w:cs="隶书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隶书" w:hAnsi="隶书" w:eastAsia="隶书" w:cs="隶书"/>
          <w:b/>
          <w:bCs/>
          <w:sz w:val="28"/>
          <w:szCs w:val="28"/>
          <w:lang w:val="en-US" w:eastAsia="zh-CN"/>
        </w:rPr>
      </w:pPr>
      <w:bookmarkStart w:id="11" w:name="_GoBack"/>
      <w:bookmarkEnd w:id="11"/>
    </w:p>
    <w:p>
      <w:pPr>
        <w:jc w:val="center"/>
        <w:rPr>
          <w:rFonts w:hint="eastAsia" w:ascii="隶书" w:hAnsi="隶书" w:eastAsia="隶书" w:cs="隶书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隶书" w:hAnsi="隶书" w:eastAsia="隶书" w:cs="隶书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inorHAnsi" w:hAnsiTheme="minorHAnsi" w:eastAsiaTheme="minorEastAsia" w:cstheme="minorBidi"/>
          <w:b/>
          <w:kern w:val="44"/>
          <w:sz w:val="44"/>
          <w:szCs w:val="24"/>
          <w:lang w:val="en-US" w:eastAsia="zh-CN" w:bidi="ar-SA"/>
        </w:rPr>
      </w:pPr>
      <w:bookmarkStart w:id="0" w:name="_Toc8020"/>
      <w:r>
        <w:rPr>
          <w:rFonts w:hint="eastAsia" w:cstheme="minorBidi"/>
          <w:b/>
          <w:kern w:val="44"/>
          <w:sz w:val="44"/>
          <w:szCs w:val="24"/>
          <w:lang w:val="en-US" w:eastAsia="zh-CN" w:bidi="ar-SA"/>
        </w:rPr>
        <w:t>一、</w:t>
      </w:r>
      <w:r>
        <w:rPr>
          <w:rFonts w:hint="eastAsia" w:asciiTheme="minorHAnsi" w:hAnsiTheme="minorHAnsi" w:eastAsiaTheme="minorEastAsia" w:cstheme="minorBidi"/>
          <w:b/>
          <w:kern w:val="44"/>
          <w:sz w:val="44"/>
          <w:szCs w:val="24"/>
          <w:lang w:val="en-US" w:eastAsia="zh-CN" w:bidi="ar-SA"/>
        </w:rPr>
        <w:t>系统登录</w:t>
      </w:r>
      <w:bookmarkEnd w:id="0"/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0" w:firstLineChars="0"/>
        <w:textAlignment w:val="auto"/>
        <w:rPr>
          <w:rFonts w:hint="eastAsia" w:ascii="宋体" w:hAnsi="宋体" w:eastAsia="宋体" w:cs="宋体"/>
          <w:b/>
          <w:bCs w:val="0"/>
          <w:sz w:val="36"/>
          <w:szCs w:val="36"/>
          <w:lang w:val="en-US" w:eastAsia="zh-CN"/>
        </w:rPr>
      </w:pPr>
      <w:bookmarkStart w:id="1" w:name="_Toc27787"/>
      <w:bookmarkEnd w:id="1"/>
      <w:bookmarkStart w:id="2" w:name="_Toc28336"/>
      <w:bookmarkEnd w:id="2"/>
      <w:bookmarkStart w:id="3" w:name="_Toc8498"/>
      <w:r>
        <w:rPr>
          <w:rFonts w:hint="eastAsia" w:ascii="宋体" w:hAnsi="宋体" w:eastAsia="宋体" w:cs="宋体"/>
          <w:b/>
          <w:bCs w:val="0"/>
          <w:kern w:val="2"/>
          <w:sz w:val="36"/>
          <w:szCs w:val="36"/>
          <w:lang w:val="en-US" w:eastAsia="zh-CN" w:bidi="ar-SA"/>
        </w:rPr>
        <w:t>1、</w:t>
      </w:r>
      <w:r>
        <w:rPr>
          <w:rFonts w:hint="eastAsia" w:ascii="宋体" w:hAnsi="宋体" w:eastAsia="宋体" w:cs="宋体"/>
          <w:b/>
          <w:bCs w:val="0"/>
          <w:sz w:val="36"/>
          <w:szCs w:val="36"/>
          <w:lang w:val="en-US" w:eastAsia="zh-CN"/>
        </w:rPr>
        <w:t>注意事项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1.1浏览器要求：建议用户使用本系统时需使用</w:t>
      </w:r>
      <w:r>
        <w:rPr>
          <w:rFonts w:hint="eastAsia"/>
          <w:b/>
          <w:bCs/>
          <w:color w:val="FF0000"/>
          <w:lang w:val="en-US" w:eastAsia="zh-CN"/>
        </w:rPr>
        <w:t>谷歌</w:t>
      </w:r>
      <w:r>
        <w:rPr>
          <w:rFonts w:hint="eastAsia"/>
          <w:lang w:val="en-US" w:eastAsia="zh-CN"/>
        </w:rPr>
        <w:t>浏览器。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1.2电脑分辨率：建议电脑分辨率为1440*900及以上，低分辨率可能会影响用户使用。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1.3网络要求：电脑需连接互联网（外网可访问）。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1.4设备要求：本系统使用电脑端登陆（台式、笔记本均可）。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0" w:firstLineChars="0"/>
        <w:textAlignment w:val="auto"/>
        <w:rPr>
          <w:rFonts w:hint="default" w:ascii="宋体" w:hAnsi="宋体" w:eastAsia="宋体" w:cs="宋体"/>
          <w:b/>
          <w:bCs w:val="0"/>
          <w:kern w:val="2"/>
          <w:sz w:val="36"/>
          <w:szCs w:val="36"/>
          <w:lang w:val="en-US" w:eastAsia="zh-CN" w:bidi="ar-SA"/>
        </w:rPr>
      </w:pPr>
      <w:bookmarkStart w:id="4" w:name="_Toc7044"/>
      <w:bookmarkEnd w:id="4"/>
      <w:bookmarkStart w:id="5" w:name="_Toc18002"/>
      <w:bookmarkEnd w:id="5"/>
      <w:bookmarkStart w:id="6" w:name="_Toc2649"/>
      <w:r>
        <w:rPr>
          <w:rFonts w:hint="default" w:ascii="宋体" w:hAnsi="宋体" w:eastAsia="宋体" w:cs="宋体"/>
          <w:b/>
          <w:bCs w:val="0"/>
          <w:kern w:val="2"/>
          <w:sz w:val="36"/>
          <w:szCs w:val="36"/>
          <w:lang w:val="en-US" w:eastAsia="zh-CN" w:bidi="ar-SA"/>
        </w:rPr>
        <w:t>2、</w:t>
      </w:r>
      <w:r>
        <w:rPr>
          <w:rFonts w:hint="eastAsia" w:ascii="宋体" w:hAnsi="宋体" w:eastAsia="宋体" w:cs="宋体"/>
          <w:b/>
          <w:bCs w:val="0"/>
          <w:kern w:val="2"/>
          <w:sz w:val="36"/>
          <w:szCs w:val="36"/>
          <w:lang w:val="en-US" w:eastAsia="zh-CN" w:bidi="ar-SA"/>
        </w:rPr>
        <w:t>专家申请</w:t>
      </w:r>
      <w:bookmarkEnd w:id="6"/>
      <w:r>
        <w:rPr>
          <w:rFonts w:hint="eastAsia" w:ascii="宋体" w:hAnsi="宋体" w:eastAsia="宋体" w:cs="宋体"/>
          <w:b/>
          <w:bCs w:val="0"/>
          <w:kern w:val="2"/>
          <w:sz w:val="36"/>
          <w:szCs w:val="36"/>
          <w:lang w:val="en-US" w:eastAsia="zh-CN" w:bidi="ar-SA"/>
        </w:rPr>
        <w:t>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2.1 打开谷歌浏览器，在地址栏中输入系统网址：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"http://139.9.42.233:8081/SRP/"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http://139.9.42.233:8081/SRP/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，如下图（1-1图）所示：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732405"/>
            <wp:effectExtent l="0" t="0" r="381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2.2 科研项目（申请成为专家）的用户在登录框内依次输入账号（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系统账号为原科研系统里的用户登录名（身份证号）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、密码</w:t>
      </w:r>
      <w:r>
        <w:rPr>
          <w:rFonts w:hint="eastAsia" w:ascii="宋体" w:hAnsi="宋体" w:eastAsia="宋体" w:cs="宋体"/>
          <w:b w:val="0"/>
          <w:bCs w:val="0"/>
          <w:color w:val="FF0000"/>
          <w:lang w:val="en-US" w:eastAsia="zh-CN"/>
        </w:rPr>
        <w:t>（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首次登录时密码为初始密码：wjw@123 ，登录后请及时更改密码</w:t>
      </w:r>
      <w:r>
        <w:rPr>
          <w:rFonts w:hint="eastAsia" w:ascii="宋体" w:hAnsi="宋体" w:eastAsia="宋体" w:cs="宋体"/>
          <w:b w:val="0"/>
          <w:bCs w:val="0"/>
          <w:color w:val="FF0000"/>
          <w:lang w:val="en-US"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完成后点击登录按钮。如无登录账号，请自行注册。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2.3已使用过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河北省医学学科管理服务系统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（报奖）的用户直接登陆即可。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690" cy="2781300"/>
            <wp:effectExtent l="0" t="0" r="381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/>
          <w:color w:val="FF0000"/>
          <w:lang w:val="en-US" w:eastAsia="zh-CN"/>
        </w:rPr>
      </w:pPr>
      <w:bookmarkStart w:id="7" w:name="_Toc1254"/>
      <w:bookmarkEnd w:id="7"/>
      <w:r>
        <w:rPr>
          <w:rFonts w:hint="eastAsia"/>
          <w:lang w:val="en-US" w:eastAsia="zh-CN"/>
        </w:rPr>
        <w:t>2.4科研项目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（申请成为专家）的</w:t>
      </w:r>
      <w:r>
        <w:rPr>
          <w:rFonts w:hint="eastAsia"/>
          <w:lang w:val="en-US" w:eastAsia="zh-CN"/>
        </w:rPr>
        <w:t>用户</w:t>
      </w:r>
      <w:r>
        <w:rPr>
          <w:rFonts w:hint="eastAsia"/>
          <w:b w:val="0"/>
          <w:bCs w:val="0"/>
          <w:color w:val="auto"/>
          <w:lang w:val="en-US" w:eastAsia="zh-CN"/>
        </w:rPr>
        <w:t>注册</w:t>
      </w:r>
      <w:r>
        <w:rPr>
          <w:rFonts w:hint="eastAsia"/>
          <w:lang w:val="en-US" w:eastAsia="zh-CN"/>
        </w:rPr>
        <w:t>，请根据所需业务选择相应类别填写完整基本信息，注</w:t>
      </w:r>
      <w:r>
        <w:rPr>
          <w:rFonts w:hint="eastAsia"/>
          <w:b w:val="0"/>
          <w:bCs w:val="0"/>
          <w:lang w:val="en-US" w:eastAsia="zh-CN"/>
        </w:rPr>
        <w:t>册成功后等待本院管理员审批，审批通过后用身份证号登陆系统</w:t>
      </w:r>
      <w:r>
        <w:rPr>
          <w:rFonts w:hint="eastAsia"/>
          <w:b w:val="0"/>
          <w:bCs w:val="0"/>
          <w:color w:val="FF0000"/>
          <w:lang w:val="en-US" w:eastAsia="zh-CN"/>
        </w:rPr>
        <w:t>（</w:t>
      </w:r>
      <w:r>
        <w:rPr>
          <w:rFonts w:hint="eastAsia"/>
          <w:b/>
          <w:bCs/>
          <w:color w:val="FF0000"/>
          <w:lang w:val="en-US" w:eastAsia="zh-CN"/>
        </w:rPr>
        <w:t>初始密码wjw@123 ，登录后请及时更改密码）</w:t>
      </w:r>
      <w:r>
        <w:rPr>
          <w:rFonts w:hint="eastAsia"/>
          <w:b w:val="0"/>
          <w:bCs w:val="0"/>
          <w:lang w:val="en-US" w:eastAsia="zh-CN"/>
        </w:rPr>
        <w:t>。如无法登陆，联系系统技术人员。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3176270"/>
            <wp:effectExtent l="0" t="0" r="508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/>
          <w:lang w:val="en-US" w:eastAsia="zh-CN"/>
        </w:rPr>
      </w:pPr>
      <w:bookmarkStart w:id="8" w:name="_Toc31498"/>
      <w:r>
        <w:rPr>
          <w:rFonts w:hint="eastAsia"/>
          <w:lang w:val="en-US" w:eastAsia="zh-CN"/>
        </w:rPr>
        <w:t>二、申请成为专家</w:t>
      </w:r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申请成为专家:依次点击科研项目--科教基础库--申请成为专家，随后进入到专家申报填写页面。根据系统提示依次填写相关信息。如下图所示。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743200"/>
            <wp:effectExtent l="0" t="0" r="381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填写曾获得医学科技奖励评情况时，点击</w:t>
      </w:r>
      <w:r>
        <w:rPr>
          <w:rFonts w:hint="eastAsia"/>
          <w:b/>
          <w:bCs/>
          <w:color w:val="FF0000"/>
          <w:lang w:val="en-US" w:eastAsia="zh-CN"/>
        </w:rPr>
        <w:t>新增</w:t>
      </w:r>
      <w:r>
        <w:rPr>
          <w:rFonts w:hint="eastAsia"/>
          <w:lang w:val="en-US" w:eastAsia="zh-CN"/>
        </w:rPr>
        <w:t>出现菜单条。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789555"/>
            <wp:effectExtent l="0" t="0" r="5715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申报信息填写完毕后，点击立即保存后点击提交审核，等待单位审核。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767330"/>
            <wp:effectExtent l="0" t="0" r="5715" b="12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bookmarkStart w:id="9" w:name="_Toc31542"/>
    </w:p>
    <w:p>
      <w:pPr>
        <w:rPr>
          <w:rFonts w:hint="eastAsia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rPr>
          <w:rFonts w:hint="eastAsia"/>
          <w:lang w:val="en-US" w:eastAsia="zh-CN"/>
        </w:rPr>
      </w:pPr>
      <w:bookmarkStart w:id="10" w:name="_Toc22660"/>
      <w:r>
        <w:rPr>
          <w:rFonts w:hint="eastAsia"/>
          <w:lang w:val="en-US" w:eastAsia="zh-CN"/>
        </w:rPr>
        <w:t>三、承担单位审核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承担单位管理员用户</w:t>
      </w:r>
      <w:r>
        <w:rPr>
          <w:rFonts w:hint="eastAsia"/>
          <w:b w:val="0"/>
          <w:bCs w:val="0"/>
          <w:lang w:val="en-US" w:eastAsia="zh-CN"/>
        </w:rPr>
        <w:t>在登录框内依次输入账号（</w:t>
      </w:r>
      <w:r>
        <w:rPr>
          <w:rFonts w:hint="eastAsia"/>
          <w:b/>
          <w:bCs/>
          <w:color w:val="FF0000"/>
          <w:lang w:val="en-US" w:eastAsia="zh-CN"/>
        </w:rPr>
        <w:t>系统账号为原科研系统的用户登录名（单位名称）</w:t>
      </w:r>
      <w:r>
        <w:rPr>
          <w:rFonts w:hint="eastAsia"/>
          <w:b w:val="0"/>
          <w:bCs w:val="0"/>
          <w:lang w:val="en-US" w:eastAsia="zh-CN"/>
        </w:rPr>
        <w:t>）、密码</w:t>
      </w:r>
      <w:r>
        <w:rPr>
          <w:rFonts w:hint="eastAsia"/>
          <w:b w:val="0"/>
          <w:bCs w:val="0"/>
          <w:color w:val="FF0000"/>
          <w:lang w:val="en-US" w:eastAsia="zh-CN"/>
        </w:rPr>
        <w:t>（</w:t>
      </w:r>
      <w:r>
        <w:rPr>
          <w:rFonts w:hint="eastAsia"/>
          <w:b/>
          <w:bCs/>
          <w:color w:val="FF0000"/>
          <w:lang w:val="en-US" w:eastAsia="zh-CN"/>
        </w:rPr>
        <w:t>首次登录时密码为初始密码：wjw@123 ，登录后请及时更改密码</w:t>
      </w:r>
      <w:r>
        <w:rPr>
          <w:rFonts w:hint="eastAsia"/>
          <w:b w:val="0"/>
          <w:bCs w:val="0"/>
          <w:color w:val="FF0000"/>
          <w:lang w:val="en-US" w:eastAsia="zh-CN"/>
        </w:rPr>
        <w:t>）</w:t>
      </w:r>
      <w:r>
        <w:rPr>
          <w:rFonts w:hint="eastAsia"/>
          <w:b w:val="0"/>
          <w:bCs w:val="0"/>
          <w:lang w:val="en-US" w:eastAsia="zh-CN"/>
        </w:rPr>
        <w:t>完成后点击登录按钮。如无法登陆，联系技术人员查询。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cstheme="minorBidi"/>
          <w:b w:val="0"/>
          <w:bCs w:val="0"/>
          <w:kern w:val="2"/>
          <w:sz w:val="21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已使用过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河北省医学学科管理服务系统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（报奖）的单位直接登陆即可。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</w:pPr>
      <w:r>
        <w:rPr>
          <w:rFonts w:hint="eastAsia" w:cstheme="minorBidi"/>
          <w:b w:val="0"/>
          <w:bCs w:val="0"/>
          <w:kern w:val="2"/>
          <w:sz w:val="21"/>
          <w:szCs w:val="24"/>
          <w:lang w:val="en-US" w:eastAsia="zh-CN" w:bidi="ar-SA"/>
        </w:rPr>
        <w:t>专家注册单位审批</w:t>
      </w:r>
      <w:r>
        <w:rPr>
          <w:rFonts w:hint="eastAsia"/>
          <w:lang w:val="en-US" w:eastAsia="zh-CN"/>
        </w:rPr>
        <w:t>：通过科研项目-科教基础库-专家申请单位审核模块，进行新增专家审核。</w:t>
      </w:r>
      <w:r>
        <w:drawing>
          <wp:inline distT="0" distB="0" distL="114300" distR="114300">
            <wp:extent cx="5266690" cy="1703705"/>
            <wp:effectExtent l="0" t="0" r="3810" b="1079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eastAsia"/>
          <w:b/>
          <w:bCs/>
          <w:color w:val="FF0000"/>
          <w:lang w:val="en-US" w:eastAsia="zh-CN"/>
        </w:rPr>
        <w:t>查看推荐表</w:t>
      </w:r>
      <w:r>
        <w:rPr>
          <w:rFonts w:hint="eastAsia"/>
          <w:lang w:val="en-US" w:eastAsia="zh-CN"/>
        </w:rPr>
        <w:t>，可查看申请人详细信息。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591310"/>
            <wp:effectExtent l="0" t="0" r="3810" b="889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</w:pPr>
      <w:r>
        <w:rPr>
          <w:rFonts w:hint="eastAsia"/>
          <w:lang w:val="en-US" w:eastAsia="zh-CN"/>
        </w:rPr>
        <w:t>选择人员点击</w:t>
      </w:r>
      <w:r>
        <w:rPr>
          <w:rFonts w:hint="eastAsia"/>
          <w:b/>
          <w:bCs/>
          <w:color w:val="FF0000"/>
          <w:lang w:val="en-US" w:eastAsia="zh-CN"/>
        </w:rPr>
        <w:t>审核</w:t>
      </w:r>
      <w:r>
        <w:rPr>
          <w:rFonts w:hint="eastAsia"/>
          <w:lang w:val="en-US" w:eastAsia="zh-CN"/>
        </w:rPr>
        <w:t>按钮，输入审核意见后完成审核操作。</w:t>
      </w:r>
      <w:r>
        <w:drawing>
          <wp:inline distT="0" distB="0" distL="114300" distR="114300">
            <wp:extent cx="5266690" cy="2795270"/>
            <wp:effectExtent l="0" t="0" r="3810" b="1143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状态查询中选择相关状态，可查看审核通过专家情况。</w:t>
      </w:r>
      <w:r>
        <w:drawing>
          <wp:inline distT="0" distB="0" distL="114300" distR="114300">
            <wp:extent cx="5266690" cy="1610360"/>
            <wp:effectExtent l="0" t="0" r="3810" b="254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9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FkNjI2NGY3MjYzYmJkZjBiY2IyYjNkYmIwMDIwZWYifQ=="/>
  </w:docVars>
  <w:rsids>
    <w:rsidRoot w:val="00000000"/>
    <w:rsid w:val="06624721"/>
    <w:rsid w:val="12505D75"/>
    <w:rsid w:val="14E31122"/>
    <w:rsid w:val="1FEF6BCD"/>
    <w:rsid w:val="21A55CFB"/>
    <w:rsid w:val="232E5C5F"/>
    <w:rsid w:val="257113FD"/>
    <w:rsid w:val="2C3818FC"/>
    <w:rsid w:val="31662A68"/>
    <w:rsid w:val="33242BDA"/>
    <w:rsid w:val="3A706705"/>
    <w:rsid w:val="3BA0301A"/>
    <w:rsid w:val="3E5B5DE7"/>
    <w:rsid w:val="430345BA"/>
    <w:rsid w:val="44AB6CB7"/>
    <w:rsid w:val="461D383A"/>
    <w:rsid w:val="4A2301F0"/>
    <w:rsid w:val="4BA77EE0"/>
    <w:rsid w:val="4CB01D31"/>
    <w:rsid w:val="51332891"/>
    <w:rsid w:val="51654692"/>
    <w:rsid w:val="54B92D8D"/>
    <w:rsid w:val="56222B52"/>
    <w:rsid w:val="573F0E9F"/>
    <w:rsid w:val="58615BB3"/>
    <w:rsid w:val="5FC92290"/>
    <w:rsid w:val="612B06BC"/>
    <w:rsid w:val="63864720"/>
    <w:rsid w:val="64AD3669"/>
    <w:rsid w:val="68D00EC4"/>
    <w:rsid w:val="6B601CFA"/>
    <w:rsid w:val="6C0C59DE"/>
    <w:rsid w:val="6D5E04BB"/>
    <w:rsid w:val="6EC72090"/>
    <w:rsid w:val="6FB6638D"/>
    <w:rsid w:val="76F31C7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ind w:firstLine="0" w:firstLineChars="0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ind w:firstLine="0" w:firstLineChars="0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刘琳</cp:lastModifiedBy>
  <cp:lastPrinted>2024-03-06T01:56:00Z</cp:lastPrinted>
  <dcterms:modified xsi:type="dcterms:W3CDTF">2024-03-06T02:24:35Z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  <property fmtid="{D5CDD505-2E9C-101B-9397-08002B2CF9AE}" pid="3" name="ICV">
    <vt:lpwstr>AEDB03364D2C4F24BACA638A33EBCE99_12</vt:lpwstr>
  </property>
</Properties>
</file>