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line="56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舟山市医疗保障局关于征求《舟山市长期护理保险定点护理机构协议管理办法</w:t>
      </w:r>
      <w:r>
        <w:rPr>
          <w:rFonts w:hint="default" w:ascii="方正小标宋简体" w:hAnsi="方正小标宋简体" w:eastAsia="方正小标宋简体" w:cs="方正小标宋简体"/>
          <w:b w:val="0"/>
          <w:bCs w:val="0"/>
          <w:sz w:val="44"/>
          <w:szCs w:val="44"/>
          <w:lang w:val="en" w:eastAsia="zh-CN"/>
        </w:rPr>
        <w:t>（</w:t>
      </w:r>
      <w:r>
        <w:rPr>
          <w:rFonts w:hint="eastAsia" w:ascii="方正小标宋简体" w:hAnsi="方正小标宋简体" w:eastAsia="方正小标宋简体" w:cs="方正小标宋简体"/>
          <w:b w:val="0"/>
          <w:bCs w:val="0"/>
          <w:sz w:val="44"/>
          <w:szCs w:val="44"/>
          <w:lang w:val="en-US" w:eastAsia="zh-CN"/>
        </w:rPr>
        <w:t>试行</w:t>
      </w:r>
      <w:r>
        <w:rPr>
          <w:rFonts w:hint="default" w:ascii="方正小标宋简体" w:hAnsi="方正小标宋简体" w:eastAsia="方正小标宋简体" w:cs="方正小标宋简体"/>
          <w:b w:val="0"/>
          <w:bCs w:val="0"/>
          <w:sz w:val="44"/>
          <w:szCs w:val="44"/>
          <w:lang w:val="en" w:eastAsia="zh-CN"/>
        </w:rPr>
        <w:t>）</w:t>
      </w:r>
      <w:r>
        <w:rPr>
          <w:rFonts w:hint="eastAsia" w:ascii="方正小标宋简体" w:hAnsi="方正小标宋简体" w:eastAsia="方正小标宋简体" w:cs="方正小标宋简体"/>
          <w:b w:val="0"/>
          <w:bCs w:val="0"/>
          <w:sz w:val="40"/>
          <w:szCs w:val="40"/>
          <w:lang w:val="en-US" w:eastAsia="zh-CN"/>
        </w:rPr>
        <w:t>（征求意见稿</w:t>
      </w:r>
      <w:r>
        <w:rPr>
          <w:rFonts w:hint="eastAsia" w:ascii="方正小标宋简体" w:hAnsi="方正小标宋简体" w:eastAsia="方正小标宋简体" w:cs="方正小标宋简体"/>
          <w:b w:val="0"/>
          <w:bCs w:val="0"/>
          <w:sz w:val="44"/>
          <w:szCs w:val="44"/>
          <w:lang w:val="en-US" w:eastAsia="zh-CN"/>
        </w:rPr>
        <w:t>）意见建议的公告</w:t>
      </w:r>
    </w:p>
    <w:p>
      <w:pPr>
        <w:autoSpaceDN w:val="0"/>
        <w:jc w:val="both"/>
        <w:rPr>
          <w:rFonts w:hint="eastAsia" w:ascii="宋体" w:hAnsi="宋体" w:eastAsia="宋体"/>
          <w:b/>
          <w:bCs/>
          <w:sz w:val="36"/>
          <w:szCs w:val="36"/>
          <w:lang w:val="en-US"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40" w:firstLineChars="200"/>
        <w:jc w:val="both"/>
        <w:textAlignment w:val="baseline"/>
        <w:rPr>
          <w:rFonts w:hint="eastAsia" w:ascii="仿宋_GB2312" w:hAnsi="仿宋_GB2312" w:eastAsia="仿宋_GB2312" w:cs="仿宋_GB2312"/>
          <w:snapToGrid/>
          <w:color w:val="000000"/>
          <w:spacing w:val="0"/>
          <w:kern w:val="2"/>
          <w:position w:val="0"/>
          <w:sz w:val="32"/>
          <w:szCs w:val="32"/>
          <w:lang w:val="en-US" w:eastAsia="zh-CN" w:bidi="ar-SA"/>
        </w:rPr>
      </w:pPr>
      <w:r>
        <w:rPr>
          <w:rFonts w:hint="eastAsia" w:ascii="仿宋_GB2312" w:hAnsi="仿宋_GB2312" w:eastAsia="仿宋_GB2312" w:cs="仿宋_GB2312"/>
          <w:snapToGrid/>
          <w:color w:val="000000"/>
          <w:spacing w:val="0"/>
          <w:kern w:val="2"/>
          <w:position w:val="0"/>
          <w:sz w:val="32"/>
          <w:szCs w:val="32"/>
          <w:lang w:val="en-US" w:eastAsia="zh-CN" w:bidi="ar-SA"/>
        </w:rPr>
        <w:t>为加强我市长期护理保险定点护理机构管理</w:t>
      </w:r>
      <w:r>
        <w:rPr>
          <w:rFonts w:hint="default" w:ascii="仿宋_GB2312" w:hAnsi="仿宋_GB2312" w:eastAsia="仿宋_GB2312" w:cs="仿宋_GB2312"/>
          <w:snapToGrid/>
          <w:color w:val="000000"/>
          <w:spacing w:val="0"/>
          <w:kern w:val="2"/>
          <w:position w:val="0"/>
          <w:sz w:val="32"/>
          <w:szCs w:val="32"/>
          <w:lang w:val="en" w:eastAsia="zh-CN" w:bidi="ar-SA"/>
        </w:rPr>
        <w:t>，</w:t>
      </w:r>
      <w:r>
        <w:rPr>
          <w:rFonts w:hint="eastAsia" w:ascii="仿宋_GB2312" w:hAnsi="仿宋_GB2312" w:eastAsia="仿宋_GB2312" w:cs="仿宋_GB2312"/>
          <w:snapToGrid/>
          <w:color w:val="000000"/>
          <w:spacing w:val="0"/>
          <w:kern w:val="2"/>
          <w:position w:val="0"/>
          <w:sz w:val="32"/>
          <w:szCs w:val="32"/>
          <w:lang w:val="en-US" w:eastAsia="zh-CN" w:bidi="ar-SA"/>
        </w:rPr>
        <w:t>规范服务行为，根据《浙江省医疗保障局 浙江省财政厅关于深化长期护理保险制度试点的指导意见》（浙医保联发〔2022〕6号）等文件精神，我局拟订了《舟山市长期护理保险定点护理机构协议管理办法</w:t>
      </w:r>
      <w:r>
        <w:rPr>
          <w:rFonts w:hint="default" w:ascii="仿宋_GB2312" w:hAnsi="仿宋_GB2312" w:eastAsia="仿宋_GB2312" w:cs="仿宋_GB2312"/>
          <w:snapToGrid/>
          <w:color w:val="000000"/>
          <w:spacing w:val="0"/>
          <w:kern w:val="2"/>
          <w:position w:val="0"/>
          <w:sz w:val="32"/>
          <w:szCs w:val="32"/>
          <w:lang w:val="en" w:eastAsia="zh-CN" w:bidi="ar-SA"/>
        </w:rPr>
        <w:t>（</w:t>
      </w:r>
      <w:r>
        <w:rPr>
          <w:rFonts w:hint="eastAsia" w:ascii="仿宋_GB2312" w:hAnsi="仿宋_GB2312" w:eastAsia="仿宋_GB2312" w:cs="仿宋_GB2312"/>
          <w:snapToGrid/>
          <w:color w:val="000000"/>
          <w:spacing w:val="0"/>
          <w:kern w:val="2"/>
          <w:position w:val="0"/>
          <w:sz w:val="32"/>
          <w:szCs w:val="32"/>
          <w:lang w:val="en-US" w:eastAsia="zh-CN" w:bidi="ar-SA"/>
        </w:rPr>
        <w:t>试行</w:t>
      </w:r>
      <w:r>
        <w:rPr>
          <w:rFonts w:hint="default" w:ascii="仿宋_GB2312" w:hAnsi="仿宋_GB2312" w:eastAsia="仿宋_GB2312" w:cs="仿宋_GB2312"/>
          <w:snapToGrid/>
          <w:color w:val="000000"/>
          <w:spacing w:val="0"/>
          <w:kern w:val="2"/>
          <w:position w:val="0"/>
          <w:sz w:val="32"/>
          <w:szCs w:val="32"/>
          <w:lang w:val="en" w:eastAsia="zh-CN" w:bidi="ar-SA"/>
        </w:rPr>
        <w:t>）</w:t>
      </w:r>
      <w:r>
        <w:rPr>
          <w:rFonts w:hint="eastAsia" w:ascii="仿宋_GB2312" w:hAnsi="仿宋_GB2312" w:eastAsia="仿宋_GB2312" w:cs="仿宋_GB2312"/>
          <w:snapToGrid/>
          <w:color w:val="000000"/>
          <w:spacing w:val="0"/>
          <w:kern w:val="2"/>
          <w:position w:val="0"/>
          <w:sz w:val="32"/>
          <w:szCs w:val="32"/>
          <w:lang w:val="en-US" w:eastAsia="zh-CN" w:bidi="ar-SA"/>
        </w:rPr>
        <w:t>》</w:t>
      </w:r>
      <w:r>
        <w:rPr>
          <w:rFonts w:hint="default" w:ascii="仿宋_GB2312" w:hAnsi="仿宋_GB2312" w:eastAsia="仿宋_GB2312" w:cs="仿宋_GB2312"/>
          <w:snapToGrid/>
          <w:color w:val="000000"/>
          <w:spacing w:val="0"/>
          <w:kern w:val="2"/>
          <w:position w:val="0"/>
          <w:sz w:val="32"/>
          <w:szCs w:val="32"/>
          <w:lang w:val="en-US" w:eastAsia="zh-CN" w:bidi="ar-SA"/>
        </w:rPr>
        <w:t>，</w:t>
      </w:r>
      <w:r>
        <w:rPr>
          <w:rFonts w:hint="eastAsia" w:ascii="仿宋_GB2312" w:hAnsi="仿宋_GB2312" w:eastAsia="仿宋_GB2312" w:cs="仿宋_GB2312"/>
          <w:snapToGrid/>
          <w:color w:val="000000"/>
          <w:spacing w:val="0"/>
          <w:kern w:val="2"/>
          <w:position w:val="0"/>
          <w:sz w:val="32"/>
          <w:szCs w:val="32"/>
          <w:lang w:val="en-US" w:eastAsia="zh-CN" w:bidi="ar-SA"/>
        </w:rPr>
        <w:t>现</w:t>
      </w:r>
      <w:r>
        <w:rPr>
          <w:rFonts w:hint="default" w:ascii="仿宋_GB2312" w:hAnsi="仿宋_GB2312" w:eastAsia="仿宋_GB2312" w:cs="仿宋_GB2312"/>
          <w:snapToGrid/>
          <w:color w:val="000000"/>
          <w:spacing w:val="0"/>
          <w:kern w:val="2"/>
          <w:position w:val="0"/>
          <w:sz w:val="32"/>
          <w:szCs w:val="32"/>
          <w:lang w:val="en-US" w:eastAsia="zh-CN" w:bidi="ar-SA"/>
        </w:rPr>
        <w:t>向社会公开征求意见。如有修改意见或建议，请于202</w:t>
      </w:r>
      <w:r>
        <w:rPr>
          <w:rFonts w:hint="eastAsia" w:ascii="仿宋_GB2312" w:hAnsi="仿宋_GB2312" w:eastAsia="仿宋_GB2312" w:cs="仿宋_GB2312"/>
          <w:snapToGrid/>
          <w:color w:val="000000"/>
          <w:spacing w:val="0"/>
          <w:kern w:val="2"/>
          <w:position w:val="0"/>
          <w:sz w:val="32"/>
          <w:szCs w:val="32"/>
          <w:lang w:val="en-US" w:eastAsia="zh-CN" w:bidi="ar-SA"/>
        </w:rPr>
        <w:t>4</w:t>
      </w:r>
      <w:r>
        <w:rPr>
          <w:rFonts w:hint="default" w:ascii="仿宋_GB2312" w:hAnsi="仿宋_GB2312" w:eastAsia="仿宋_GB2312" w:cs="仿宋_GB2312"/>
          <w:snapToGrid/>
          <w:color w:val="000000"/>
          <w:spacing w:val="0"/>
          <w:kern w:val="2"/>
          <w:position w:val="0"/>
          <w:sz w:val="32"/>
          <w:szCs w:val="32"/>
          <w:lang w:val="en-US" w:eastAsia="zh-CN" w:bidi="ar-SA"/>
        </w:rPr>
        <w:t>年</w:t>
      </w:r>
      <w:r>
        <w:rPr>
          <w:rFonts w:hint="default" w:ascii="仿宋_GB2312" w:hAnsi="仿宋_GB2312" w:eastAsia="仿宋_GB2312" w:cs="仿宋_GB2312"/>
          <w:snapToGrid/>
          <w:color w:val="000000"/>
          <w:spacing w:val="0"/>
          <w:kern w:val="2"/>
          <w:position w:val="0"/>
          <w:sz w:val="32"/>
          <w:szCs w:val="32"/>
          <w:lang w:val="en" w:eastAsia="zh-CN" w:bidi="ar-SA"/>
        </w:rPr>
        <w:t>3</w:t>
      </w:r>
      <w:r>
        <w:rPr>
          <w:rFonts w:hint="default" w:ascii="仿宋_GB2312" w:hAnsi="仿宋_GB2312" w:eastAsia="仿宋_GB2312" w:cs="仿宋_GB2312"/>
          <w:snapToGrid/>
          <w:color w:val="000000"/>
          <w:spacing w:val="0"/>
          <w:kern w:val="2"/>
          <w:position w:val="0"/>
          <w:sz w:val="32"/>
          <w:szCs w:val="32"/>
          <w:lang w:val="en-US" w:eastAsia="zh-CN" w:bidi="ar-SA"/>
        </w:rPr>
        <w:t>月</w:t>
      </w:r>
      <w:r>
        <w:rPr>
          <w:rFonts w:hint="default" w:ascii="仿宋_GB2312" w:hAnsi="仿宋_GB2312" w:eastAsia="仿宋_GB2312" w:cs="仿宋_GB2312"/>
          <w:snapToGrid/>
          <w:color w:val="000000"/>
          <w:spacing w:val="0"/>
          <w:kern w:val="2"/>
          <w:position w:val="0"/>
          <w:sz w:val="32"/>
          <w:szCs w:val="32"/>
          <w:lang w:val="en" w:eastAsia="zh-CN" w:bidi="ar-SA"/>
        </w:rPr>
        <w:t>8</w:t>
      </w:r>
      <w:r>
        <w:rPr>
          <w:rFonts w:hint="default" w:ascii="仿宋_GB2312" w:hAnsi="仿宋_GB2312" w:eastAsia="仿宋_GB2312" w:cs="仿宋_GB2312"/>
          <w:snapToGrid/>
          <w:color w:val="000000"/>
          <w:spacing w:val="0"/>
          <w:kern w:val="2"/>
          <w:position w:val="0"/>
          <w:sz w:val="32"/>
          <w:szCs w:val="32"/>
          <w:lang w:val="en-US" w:eastAsia="zh-CN" w:bidi="ar-SA"/>
        </w:rPr>
        <w:t>日前通过电子邮件、传真、信函等形式反馈至舟山市医疗保障局。</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40" w:firstLineChars="200"/>
        <w:jc w:val="both"/>
        <w:textAlignment w:val="baseline"/>
        <w:rPr>
          <w:rFonts w:hint="default" w:ascii="仿宋_GB2312" w:hAnsi="仿宋_GB2312" w:eastAsia="仿宋_GB2312" w:cs="仿宋_GB2312"/>
          <w:snapToGrid/>
          <w:color w:val="000000"/>
          <w:spacing w:val="0"/>
          <w:kern w:val="2"/>
          <w:position w:val="0"/>
          <w:sz w:val="32"/>
          <w:szCs w:val="32"/>
          <w:lang w:val="en-US" w:eastAsia="zh-CN" w:bidi="ar-SA"/>
        </w:rPr>
      </w:pPr>
      <w:r>
        <w:rPr>
          <w:rFonts w:hint="default" w:ascii="仿宋_GB2312" w:hAnsi="仿宋_GB2312" w:eastAsia="仿宋_GB2312" w:cs="仿宋_GB2312"/>
          <w:snapToGrid/>
          <w:color w:val="000000"/>
          <w:spacing w:val="0"/>
          <w:kern w:val="2"/>
          <w:position w:val="0"/>
          <w:sz w:val="32"/>
          <w:szCs w:val="32"/>
          <w:lang w:val="en-US" w:eastAsia="zh-CN" w:bidi="ar-SA"/>
        </w:rPr>
        <w:t>电子邮箱：</w:t>
      </w:r>
      <w:r>
        <w:rPr>
          <w:rFonts w:hint="eastAsia" w:ascii="仿宋_GB2312" w:hAnsi="仿宋_GB2312" w:eastAsia="仿宋_GB2312" w:cs="仿宋_GB2312"/>
          <w:snapToGrid/>
          <w:color w:val="000000"/>
          <w:spacing w:val="0"/>
          <w:kern w:val="2"/>
          <w:position w:val="0"/>
          <w:sz w:val="32"/>
          <w:szCs w:val="32"/>
          <w:lang w:val="en-US" w:eastAsia="zh-CN" w:bidi="ar-SA"/>
        </w:rPr>
        <w:t>1192150284</w:t>
      </w:r>
      <w:r>
        <w:rPr>
          <w:rFonts w:hint="default" w:ascii="仿宋_GB2312" w:hAnsi="仿宋_GB2312" w:eastAsia="仿宋_GB2312" w:cs="仿宋_GB2312"/>
          <w:snapToGrid/>
          <w:color w:val="000000"/>
          <w:spacing w:val="0"/>
          <w:kern w:val="2"/>
          <w:position w:val="0"/>
          <w:sz w:val="32"/>
          <w:szCs w:val="32"/>
          <w:lang w:val="en-US" w:eastAsia="zh-CN" w:bidi="ar-SA"/>
        </w:rPr>
        <w:t>@qq.com</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40" w:firstLineChars="200"/>
        <w:jc w:val="both"/>
        <w:textAlignment w:val="baseline"/>
        <w:rPr>
          <w:rFonts w:hint="default" w:ascii="仿宋_GB2312" w:hAnsi="仿宋_GB2312" w:eastAsia="仿宋_GB2312" w:cs="仿宋_GB2312"/>
          <w:snapToGrid/>
          <w:color w:val="000000"/>
          <w:spacing w:val="0"/>
          <w:kern w:val="2"/>
          <w:position w:val="0"/>
          <w:sz w:val="32"/>
          <w:szCs w:val="32"/>
          <w:lang w:val="en-US" w:eastAsia="zh-CN" w:bidi="ar-SA"/>
        </w:rPr>
      </w:pPr>
      <w:r>
        <w:rPr>
          <w:rFonts w:hint="default" w:ascii="仿宋_GB2312" w:hAnsi="仿宋_GB2312" w:eastAsia="仿宋_GB2312" w:cs="仿宋_GB2312"/>
          <w:snapToGrid/>
          <w:color w:val="000000"/>
          <w:spacing w:val="0"/>
          <w:kern w:val="2"/>
          <w:position w:val="0"/>
          <w:sz w:val="32"/>
          <w:szCs w:val="32"/>
          <w:lang w:val="en-US" w:eastAsia="zh-CN" w:bidi="ar-SA"/>
        </w:rPr>
        <w:t>传</w:t>
      </w:r>
      <w:r>
        <w:rPr>
          <w:rFonts w:hint="eastAsia" w:ascii="仿宋_GB2312" w:hAnsi="仿宋_GB2312" w:eastAsia="仿宋_GB2312" w:cs="仿宋_GB2312"/>
          <w:snapToGrid/>
          <w:color w:val="000000"/>
          <w:spacing w:val="0"/>
          <w:kern w:val="2"/>
          <w:position w:val="0"/>
          <w:sz w:val="32"/>
          <w:szCs w:val="32"/>
          <w:lang w:val="en-US" w:eastAsia="zh-CN" w:bidi="ar-SA"/>
        </w:rPr>
        <w:t xml:space="preserve">   </w:t>
      </w:r>
      <w:r>
        <w:rPr>
          <w:rFonts w:hint="default" w:ascii="仿宋_GB2312" w:hAnsi="仿宋_GB2312" w:eastAsia="仿宋_GB2312" w:cs="仿宋_GB2312"/>
          <w:snapToGrid/>
          <w:color w:val="000000"/>
          <w:spacing w:val="0"/>
          <w:kern w:val="2"/>
          <w:position w:val="0"/>
          <w:sz w:val="32"/>
          <w:szCs w:val="32"/>
          <w:lang w:val="en-US" w:eastAsia="zh-CN" w:bidi="ar-SA"/>
        </w:rPr>
        <w:t xml:space="preserve"> 真：0580-2283</w:t>
      </w:r>
      <w:r>
        <w:rPr>
          <w:rFonts w:hint="eastAsia" w:ascii="仿宋_GB2312" w:hAnsi="仿宋_GB2312" w:eastAsia="仿宋_GB2312" w:cs="仿宋_GB2312"/>
          <w:snapToGrid/>
          <w:color w:val="000000"/>
          <w:spacing w:val="0"/>
          <w:kern w:val="2"/>
          <w:position w:val="0"/>
          <w:sz w:val="32"/>
          <w:szCs w:val="32"/>
          <w:lang w:val="en-US" w:eastAsia="zh-CN" w:bidi="ar-SA"/>
        </w:rPr>
        <w:t>139</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40" w:firstLineChars="200"/>
        <w:jc w:val="both"/>
        <w:textAlignment w:val="baseline"/>
        <w:rPr>
          <w:rFonts w:hint="default" w:ascii="仿宋_GB2312" w:hAnsi="仿宋_GB2312" w:eastAsia="仿宋_GB2312" w:cs="仿宋_GB2312"/>
          <w:snapToGrid/>
          <w:color w:val="000000"/>
          <w:spacing w:val="0"/>
          <w:kern w:val="2"/>
          <w:position w:val="0"/>
          <w:sz w:val="32"/>
          <w:szCs w:val="32"/>
          <w:lang w:val="en-US" w:eastAsia="zh-CN" w:bidi="ar-SA"/>
        </w:rPr>
      </w:pPr>
      <w:r>
        <w:rPr>
          <w:rFonts w:hint="default" w:ascii="仿宋_GB2312" w:hAnsi="仿宋_GB2312" w:eastAsia="仿宋_GB2312" w:cs="仿宋_GB2312"/>
          <w:snapToGrid/>
          <w:color w:val="000000"/>
          <w:spacing w:val="0"/>
          <w:kern w:val="2"/>
          <w:position w:val="0"/>
          <w:sz w:val="32"/>
          <w:szCs w:val="32"/>
          <w:lang w:val="en-US" w:eastAsia="zh-CN" w:bidi="ar-SA"/>
        </w:rPr>
        <w:t>联系地址：</w:t>
      </w:r>
      <w:r>
        <w:rPr>
          <w:rFonts w:hint="eastAsia" w:ascii="仿宋_GB2312" w:hAnsi="仿宋_GB2312" w:eastAsia="仿宋_GB2312" w:cs="仿宋_GB2312"/>
          <w:snapToGrid/>
          <w:color w:val="000000"/>
          <w:spacing w:val="0"/>
          <w:kern w:val="2"/>
          <w:position w:val="0"/>
          <w:sz w:val="32"/>
          <w:szCs w:val="32"/>
          <w:lang w:val="en-US" w:eastAsia="zh-CN" w:bidi="ar-SA"/>
        </w:rPr>
        <w:t>舟山市医疗保障局（</w:t>
      </w:r>
      <w:r>
        <w:rPr>
          <w:rFonts w:hint="default" w:ascii="仿宋_GB2312" w:hAnsi="仿宋_GB2312" w:eastAsia="仿宋_GB2312" w:cs="仿宋_GB2312"/>
          <w:snapToGrid/>
          <w:color w:val="000000"/>
          <w:spacing w:val="0"/>
          <w:kern w:val="2"/>
          <w:position w:val="0"/>
          <w:sz w:val="32"/>
          <w:szCs w:val="32"/>
          <w:lang w:val="en-US" w:eastAsia="zh-CN" w:bidi="ar-SA"/>
        </w:rPr>
        <w:t>舟山市定海区千岛街道翁山路530号15楼</w:t>
      </w:r>
      <w:r>
        <w:rPr>
          <w:rFonts w:hint="eastAsia" w:ascii="仿宋_GB2312" w:hAnsi="仿宋_GB2312" w:eastAsia="仿宋_GB2312" w:cs="仿宋_GB2312"/>
          <w:snapToGrid/>
          <w:color w:val="000000"/>
          <w:spacing w:val="0"/>
          <w:kern w:val="2"/>
          <w:position w:val="0"/>
          <w:sz w:val="32"/>
          <w:szCs w:val="32"/>
          <w:lang w:val="en-US" w:eastAsia="zh-CN" w:bidi="ar-SA"/>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40" w:firstLineChars="200"/>
        <w:jc w:val="both"/>
        <w:textAlignment w:val="baseline"/>
        <w:rPr>
          <w:rFonts w:hint="default" w:ascii="仿宋_GB2312" w:hAnsi="仿宋_GB2312" w:eastAsia="仿宋_GB2312" w:cs="仿宋_GB2312"/>
          <w:snapToGrid/>
          <w:color w:val="000000"/>
          <w:spacing w:val="0"/>
          <w:kern w:val="2"/>
          <w:position w:val="0"/>
          <w:sz w:val="32"/>
          <w:szCs w:val="32"/>
          <w:lang w:val="en-US" w:eastAsia="zh-CN" w:bidi="ar-SA"/>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40" w:firstLineChars="200"/>
        <w:jc w:val="both"/>
        <w:textAlignment w:val="baseline"/>
        <w:rPr>
          <w:rFonts w:hint="default" w:ascii="仿宋_GB2312" w:hAnsi="仿宋_GB2312" w:eastAsia="仿宋_GB2312" w:cs="仿宋_GB2312"/>
          <w:snapToGrid/>
          <w:color w:val="000000"/>
          <w:spacing w:val="0"/>
          <w:kern w:val="2"/>
          <w:position w:val="0"/>
          <w:sz w:val="32"/>
          <w:szCs w:val="32"/>
          <w:lang w:val="en-US" w:eastAsia="zh-CN" w:bidi="ar-SA"/>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40" w:firstLineChars="200"/>
        <w:jc w:val="both"/>
        <w:textAlignment w:val="baseline"/>
        <w:rPr>
          <w:rFonts w:hint="default" w:ascii="仿宋_GB2312" w:hAnsi="仿宋_GB2312" w:eastAsia="仿宋_GB2312" w:cs="仿宋_GB2312"/>
          <w:snapToGrid/>
          <w:color w:val="000000"/>
          <w:spacing w:val="0"/>
          <w:kern w:val="2"/>
          <w:position w:val="0"/>
          <w:sz w:val="32"/>
          <w:szCs w:val="32"/>
          <w:lang w:val="en-US" w:eastAsia="zh-CN" w:bidi="ar-SA"/>
        </w:rPr>
      </w:pPr>
      <w:r>
        <w:rPr>
          <w:rFonts w:hint="eastAsia" w:ascii="仿宋_GB2312" w:hAnsi="仿宋_GB2312" w:eastAsia="仿宋_GB2312" w:cs="仿宋_GB2312"/>
          <w:snapToGrid/>
          <w:color w:val="000000"/>
          <w:spacing w:val="0"/>
          <w:kern w:val="2"/>
          <w:position w:val="0"/>
          <w:sz w:val="32"/>
          <w:szCs w:val="32"/>
          <w:lang w:val="en-US" w:eastAsia="zh-CN" w:bidi="ar-SA"/>
        </w:rPr>
        <w:t xml:space="preserve">                              </w:t>
      </w:r>
      <w:r>
        <w:rPr>
          <w:rFonts w:hint="default" w:ascii="仿宋_GB2312" w:hAnsi="仿宋_GB2312" w:eastAsia="仿宋_GB2312" w:cs="仿宋_GB2312"/>
          <w:snapToGrid/>
          <w:color w:val="000000"/>
          <w:spacing w:val="0"/>
          <w:kern w:val="2"/>
          <w:position w:val="0"/>
          <w:sz w:val="32"/>
          <w:szCs w:val="32"/>
          <w:lang w:val="en-US" w:eastAsia="zh-CN" w:bidi="ar-SA"/>
        </w:rPr>
        <w:t>舟山市医疗保障局</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color w:val="000000"/>
          <w:spacing w:val="0"/>
          <w:kern w:val="2"/>
          <w:position w:val="0"/>
          <w:sz w:val="32"/>
          <w:szCs w:val="32"/>
          <w:lang w:val="en-US" w:eastAsia="zh-CN" w:bidi="ar-SA"/>
        </w:rPr>
        <w:t xml:space="preserve">                               </w:t>
      </w:r>
      <w:r>
        <w:rPr>
          <w:rFonts w:hint="default" w:ascii="仿宋_GB2312" w:hAnsi="仿宋_GB2312" w:eastAsia="仿宋_GB2312" w:cs="仿宋_GB2312"/>
          <w:snapToGrid/>
          <w:color w:val="000000"/>
          <w:spacing w:val="0"/>
          <w:kern w:val="2"/>
          <w:position w:val="0"/>
          <w:sz w:val="32"/>
          <w:szCs w:val="32"/>
          <w:lang w:val="en-US" w:eastAsia="zh-CN" w:bidi="ar-SA"/>
        </w:rPr>
        <w:t>202</w:t>
      </w:r>
      <w:r>
        <w:rPr>
          <w:rFonts w:hint="eastAsia" w:ascii="仿宋_GB2312" w:hAnsi="仿宋_GB2312" w:eastAsia="仿宋_GB2312" w:cs="仿宋_GB2312"/>
          <w:snapToGrid/>
          <w:color w:val="000000"/>
          <w:spacing w:val="0"/>
          <w:kern w:val="2"/>
          <w:position w:val="0"/>
          <w:sz w:val="32"/>
          <w:szCs w:val="32"/>
          <w:lang w:val="en-US" w:eastAsia="zh-CN" w:bidi="ar-SA"/>
        </w:rPr>
        <w:t>4</w:t>
      </w:r>
      <w:r>
        <w:rPr>
          <w:rFonts w:hint="default" w:ascii="仿宋_GB2312" w:hAnsi="仿宋_GB2312" w:eastAsia="仿宋_GB2312" w:cs="仿宋_GB2312"/>
          <w:snapToGrid/>
          <w:color w:val="000000"/>
          <w:spacing w:val="0"/>
          <w:kern w:val="2"/>
          <w:position w:val="0"/>
          <w:sz w:val="32"/>
          <w:szCs w:val="32"/>
          <w:lang w:val="en-US" w:eastAsia="zh-CN" w:bidi="ar-SA"/>
        </w:rPr>
        <w:t>年</w:t>
      </w:r>
      <w:r>
        <w:rPr>
          <w:rFonts w:hint="eastAsia" w:ascii="仿宋_GB2312" w:hAnsi="仿宋_GB2312" w:eastAsia="仿宋_GB2312" w:cs="仿宋_GB2312"/>
          <w:snapToGrid/>
          <w:color w:val="000000"/>
          <w:spacing w:val="0"/>
          <w:kern w:val="2"/>
          <w:position w:val="0"/>
          <w:sz w:val="32"/>
          <w:szCs w:val="32"/>
          <w:lang w:val="en-US" w:eastAsia="zh-CN" w:bidi="ar-SA"/>
        </w:rPr>
        <w:t>2</w:t>
      </w:r>
      <w:r>
        <w:rPr>
          <w:rFonts w:hint="default" w:ascii="仿宋_GB2312" w:hAnsi="仿宋_GB2312" w:eastAsia="仿宋_GB2312" w:cs="仿宋_GB2312"/>
          <w:snapToGrid/>
          <w:color w:val="000000"/>
          <w:spacing w:val="0"/>
          <w:kern w:val="2"/>
          <w:position w:val="0"/>
          <w:sz w:val="32"/>
          <w:szCs w:val="32"/>
          <w:lang w:val="en-US" w:eastAsia="zh-CN" w:bidi="ar-SA"/>
        </w:rPr>
        <w:t>月</w:t>
      </w:r>
      <w:r>
        <w:rPr>
          <w:rFonts w:hint="default" w:ascii="仿宋_GB2312" w:hAnsi="仿宋_GB2312" w:eastAsia="仿宋_GB2312" w:cs="仿宋_GB2312"/>
          <w:snapToGrid/>
          <w:color w:val="000000"/>
          <w:spacing w:val="0"/>
          <w:kern w:val="2"/>
          <w:position w:val="0"/>
          <w:sz w:val="32"/>
          <w:szCs w:val="32"/>
          <w:lang w:val="en" w:eastAsia="zh-CN" w:bidi="ar-SA"/>
        </w:rPr>
        <w:t>28</w:t>
      </w:r>
      <w:r>
        <w:rPr>
          <w:rFonts w:hint="default" w:ascii="仿宋_GB2312" w:hAnsi="仿宋_GB2312" w:eastAsia="仿宋_GB2312" w:cs="仿宋_GB2312"/>
          <w:snapToGrid/>
          <w:color w:val="000000"/>
          <w:spacing w:val="0"/>
          <w:kern w:val="2"/>
          <w:position w:val="0"/>
          <w:sz w:val="32"/>
          <w:szCs w:val="32"/>
          <w:lang w:val="en-US" w:eastAsia="zh-CN" w:bidi="ar-SA"/>
        </w:rPr>
        <w:t>日</w:t>
      </w:r>
      <w:r>
        <w:rPr>
          <w:rFonts w:hint="eastAsia" w:ascii="仿宋_GB2312" w:hAnsi="仿宋_GB2312" w:eastAsia="仿宋_GB2312" w:cs="仿宋_GB2312"/>
          <w:color w:val="auto"/>
          <w:sz w:val="32"/>
          <w:szCs w:val="32"/>
        </w:rPr>
        <w:drawing>
          <wp:anchor distT="0" distB="0" distL="0" distR="0" simplePos="0" relativeHeight="251660288" behindDoc="0" locked="0" layoutInCell="1" allowOverlap="1">
            <wp:simplePos x="0" y="0"/>
            <wp:positionH relativeFrom="column">
              <wp:posOffset>6840855</wp:posOffset>
            </wp:positionH>
            <wp:positionV relativeFrom="paragraph">
              <wp:posOffset>127635</wp:posOffset>
            </wp:positionV>
            <wp:extent cx="1511300" cy="1480185"/>
            <wp:effectExtent l="0" t="0" r="12700" b="13335"/>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1511239" cy="1479942"/>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baseline"/>
        <w:rPr>
          <w:rFonts w:hint="eastAsia" w:ascii="方正小标宋简体" w:hAnsi="方正小标宋简体" w:eastAsia="方正小标宋简体" w:cs="方正小标宋简体"/>
          <w:b w:val="0"/>
          <w:bCs w:val="0"/>
          <w:snapToGrid w:val="0"/>
          <w:color w:val="auto"/>
          <w:spacing w:val="-7"/>
          <w:kern w:val="0"/>
          <w:sz w:val="44"/>
          <w:szCs w:val="44"/>
          <w:lang w:val="en-US" w:eastAsia="zh-CN"/>
        </w:rPr>
      </w:pPr>
    </w:p>
    <w:p>
      <w:pPr>
        <w:rPr>
          <w:rFonts w:hint="eastAsia" w:ascii="方正小标宋简体" w:hAnsi="方正小标宋简体" w:eastAsia="方正小标宋简体" w:cs="方正小标宋简体"/>
          <w:b w:val="0"/>
          <w:bCs w:val="0"/>
          <w:snapToGrid w:val="0"/>
          <w:color w:val="auto"/>
          <w:spacing w:val="-7"/>
          <w:kern w:val="0"/>
          <w:sz w:val="44"/>
          <w:szCs w:val="44"/>
          <w:lang w:val="en-US" w:eastAsia="zh-CN"/>
        </w:rPr>
      </w:pPr>
      <w:r>
        <w:rPr>
          <w:rFonts w:hint="eastAsia" w:ascii="方正小标宋简体" w:hAnsi="方正小标宋简体" w:eastAsia="方正小标宋简体" w:cs="方正小标宋简体"/>
          <w:b w:val="0"/>
          <w:bCs w:val="0"/>
          <w:snapToGrid w:val="0"/>
          <w:color w:val="auto"/>
          <w:spacing w:val="-7"/>
          <w:kern w:val="0"/>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baseline"/>
        <w:rPr>
          <w:rFonts w:hint="eastAsia" w:ascii="方正小标宋简体" w:hAnsi="方正小标宋简体" w:eastAsia="方正小标宋简体" w:cs="方正小标宋简体"/>
          <w:b w:val="0"/>
          <w:bCs w:val="0"/>
          <w:snapToGrid w:val="0"/>
          <w:color w:val="auto"/>
          <w:spacing w:val="-7"/>
          <w:kern w:val="0"/>
          <w:sz w:val="44"/>
          <w:szCs w:val="44"/>
          <w:lang w:eastAsia="en-US"/>
        </w:rPr>
      </w:pPr>
      <w:r>
        <w:rPr>
          <w:rFonts w:hint="eastAsia" w:ascii="方正小标宋简体" w:hAnsi="方正小标宋简体" w:eastAsia="方正小标宋简体" w:cs="方正小标宋简体"/>
          <w:b w:val="0"/>
          <w:bCs w:val="0"/>
          <w:snapToGrid w:val="0"/>
          <w:color w:val="auto"/>
          <w:spacing w:val="-7"/>
          <w:kern w:val="0"/>
          <w:sz w:val="44"/>
          <w:szCs w:val="44"/>
          <w:lang w:val="en-US" w:eastAsia="zh-CN"/>
        </w:rPr>
        <w:t>舟山</w:t>
      </w:r>
      <w:r>
        <w:rPr>
          <w:rFonts w:hint="eastAsia" w:ascii="方正小标宋简体" w:hAnsi="方正小标宋简体" w:eastAsia="方正小标宋简体" w:cs="方正小标宋简体"/>
          <w:b w:val="0"/>
          <w:bCs w:val="0"/>
          <w:snapToGrid w:val="0"/>
          <w:color w:val="auto"/>
          <w:spacing w:val="-7"/>
          <w:kern w:val="0"/>
          <w:sz w:val="44"/>
          <w:szCs w:val="44"/>
          <w:lang w:eastAsia="en-US"/>
        </w:rPr>
        <w:t>市长期护理保险定点护理机构</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baseline"/>
        <w:rPr>
          <w:rFonts w:hint="eastAsia" w:ascii="方正小标宋简体" w:hAnsi="方正小标宋简体" w:eastAsia="方正小标宋简体" w:cs="方正小标宋简体"/>
          <w:b w:val="0"/>
          <w:bCs w:val="0"/>
          <w:snapToGrid w:val="0"/>
          <w:color w:val="auto"/>
          <w:spacing w:val="-7"/>
          <w:kern w:val="0"/>
          <w:sz w:val="44"/>
          <w:szCs w:val="44"/>
          <w:lang w:eastAsia="en-US"/>
        </w:rPr>
      </w:pPr>
      <w:r>
        <w:rPr>
          <w:rFonts w:hint="eastAsia" w:ascii="方正小标宋简体" w:hAnsi="方正小标宋简体" w:eastAsia="方正小标宋简体" w:cs="方正小标宋简体"/>
          <w:b w:val="0"/>
          <w:bCs w:val="0"/>
          <w:snapToGrid w:val="0"/>
          <w:color w:val="auto"/>
          <w:spacing w:val="-7"/>
          <w:kern w:val="0"/>
          <w:sz w:val="44"/>
          <w:szCs w:val="44"/>
          <w:lang w:eastAsia="en-US"/>
        </w:rPr>
        <w:t>协议管理办法</w:t>
      </w:r>
      <w:r>
        <w:rPr>
          <w:rFonts w:hint="default" w:ascii="方正小标宋简体" w:hAnsi="方正小标宋简体" w:eastAsia="方正小标宋简体" w:cs="方正小标宋简体"/>
          <w:b w:val="0"/>
          <w:bCs w:val="0"/>
          <w:snapToGrid w:val="0"/>
          <w:color w:val="auto"/>
          <w:spacing w:val="-7"/>
          <w:kern w:val="0"/>
          <w:sz w:val="44"/>
          <w:szCs w:val="44"/>
          <w:lang w:val="en" w:eastAsia="en-US"/>
        </w:rPr>
        <w:t>（</w:t>
      </w:r>
      <w:r>
        <w:rPr>
          <w:rFonts w:hint="eastAsia" w:ascii="方正小标宋简体" w:hAnsi="方正小标宋简体" w:eastAsia="方正小标宋简体" w:cs="方正小标宋简体"/>
          <w:b w:val="0"/>
          <w:bCs w:val="0"/>
          <w:snapToGrid w:val="0"/>
          <w:color w:val="auto"/>
          <w:spacing w:val="-7"/>
          <w:kern w:val="0"/>
          <w:sz w:val="44"/>
          <w:szCs w:val="44"/>
          <w:lang w:val="en-US" w:eastAsia="zh-CN"/>
        </w:rPr>
        <w:t>试</w:t>
      </w:r>
      <w:r>
        <w:rPr>
          <w:rFonts w:hint="eastAsia" w:ascii="方正小标宋简体" w:hAnsi="方正小标宋简体" w:eastAsia="方正小标宋简体" w:cs="方正小标宋简体"/>
          <w:b w:val="0"/>
          <w:bCs w:val="0"/>
          <w:snapToGrid w:val="0"/>
          <w:color w:val="auto"/>
          <w:spacing w:val="-7"/>
          <w:kern w:val="0"/>
          <w:sz w:val="44"/>
          <w:szCs w:val="44"/>
          <w:lang w:eastAsia="en-US"/>
        </w:rPr>
        <w:t>行</w:t>
      </w:r>
      <w:r>
        <w:rPr>
          <w:rFonts w:hint="default" w:ascii="方正小标宋简体" w:hAnsi="方正小标宋简体" w:eastAsia="方正小标宋简体" w:cs="方正小标宋简体"/>
          <w:b w:val="0"/>
          <w:bCs w:val="0"/>
          <w:snapToGrid w:val="0"/>
          <w:color w:val="auto"/>
          <w:spacing w:val="-7"/>
          <w:kern w:val="0"/>
          <w:sz w:val="44"/>
          <w:szCs w:val="44"/>
          <w:lang w:val="en" w:eastAsia="en-US"/>
        </w:rPr>
        <w:t>）</w:t>
      </w:r>
    </w:p>
    <w:p>
      <w:pPr>
        <w:pStyle w:val="2"/>
        <w:ind w:left="0" w:leftChars="0" w:firstLine="0" w:firstLineChars="0"/>
        <w:jc w:val="center"/>
        <w:rPr>
          <w:rFonts w:hint="eastAsia" w:ascii="仿宋_GB2312" w:hAnsi="仿宋_GB2312" w:eastAsia="仿宋_GB2312" w:cs="仿宋_GB2312"/>
          <w:snapToGrid w:val="0"/>
          <w:color w:val="auto"/>
          <w:spacing w:val="10"/>
          <w:kern w:val="0"/>
          <w:sz w:val="32"/>
          <w:szCs w:val="32"/>
          <w:lang w:val="en-US" w:eastAsia="zh-CN" w:bidi="ar-SA"/>
        </w:rPr>
      </w:pPr>
      <w:r>
        <w:rPr>
          <w:rFonts w:hint="eastAsia" w:ascii="仿宋_GB2312" w:hAnsi="仿宋_GB2312" w:eastAsia="仿宋_GB2312" w:cs="仿宋_GB2312"/>
          <w:snapToGrid w:val="0"/>
          <w:color w:val="auto"/>
          <w:spacing w:val="10"/>
          <w:kern w:val="0"/>
          <w:sz w:val="32"/>
          <w:szCs w:val="32"/>
          <w:lang w:val="en-US" w:eastAsia="zh-CN" w:bidi="ar-SA"/>
        </w:rPr>
        <w:t>（征求意见稿）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14" w:firstLineChars="200"/>
        <w:jc w:val="center"/>
        <w:textAlignment w:val="baseline"/>
        <w:rPr>
          <w:rFonts w:hint="eastAsia" w:ascii="仿宋_GB2312" w:hAnsi="仿宋_GB2312" w:eastAsia="仿宋_GB2312" w:cs="仿宋_GB2312"/>
          <w:b/>
          <w:bCs/>
          <w:snapToGrid w:val="0"/>
          <w:color w:val="auto"/>
          <w:spacing w:val="-7"/>
          <w:kern w:val="0"/>
          <w:sz w:val="32"/>
          <w:szCs w:val="32"/>
          <w:lang w:eastAsia="en-US"/>
        </w:rPr>
      </w:pP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baseline"/>
        <w:rPr>
          <w:rFonts w:hint="eastAsia" w:ascii="黑体" w:hAnsi="黑体" w:eastAsia="黑体" w:cs="黑体"/>
          <w:b w:val="0"/>
          <w:bCs w:val="0"/>
          <w:snapToGrid w:val="0"/>
          <w:color w:val="auto"/>
          <w:spacing w:val="-2"/>
          <w:kern w:val="0"/>
          <w:sz w:val="32"/>
          <w:szCs w:val="32"/>
          <w:lang w:eastAsia="en-US"/>
        </w:rPr>
      </w:pPr>
      <w:r>
        <w:rPr>
          <w:rFonts w:hint="eastAsia" w:ascii="黑体" w:hAnsi="黑体" w:eastAsia="黑体" w:cs="黑体"/>
          <w:b w:val="0"/>
          <w:bCs w:val="0"/>
          <w:snapToGrid w:val="0"/>
          <w:color w:val="auto"/>
          <w:spacing w:val="-2"/>
          <w:kern w:val="0"/>
          <w:sz w:val="32"/>
          <w:szCs w:val="32"/>
          <w:lang w:eastAsia="en-US"/>
        </w:rPr>
        <w:t>第一章  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 xml:space="preserve">第一条 </w:t>
      </w:r>
      <w:r>
        <w:rPr>
          <w:rFonts w:hint="eastAsia" w:ascii="仿宋_GB2312" w:hAnsi="仿宋_GB2312" w:eastAsia="仿宋_GB2312" w:cs="仿宋_GB2312"/>
          <w:b/>
          <w:bCs/>
          <w:snapToGrid w:val="0"/>
          <w:color w:val="auto"/>
          <w:spacing w:val="10"/>
          <w:kern w:val="0"/>
          <w:sz w:val="32"/>
          <w:szCs w:val="32"/>
          <w:lang w:val="en-US" w:eastAsia="zh-CN"/>
        </w:rPr>
        <w:t xml:space="preserve"> </w:t>
      </w:r>
      <w:r>
        <w:rPr>
          <w:rFonts w:hint="eastAsia" w:ascii="仿宋_GB2312" w:hAnsi="仿宋_GB2312" w:eastAsia="仿宋_GB2312" w:cs="仿宋_GB2312"/>
          <w:snapToGrid w:val="0"/>
          <w:color w:val="auto"/>
          <w:spacing w:val="10"/>
          <w:kern w:val="0"/>
          <w:sz w:val="32"/>
          <w:szCs w:val="32"/>
          <w:lang w:val="en-US" w:eastAsia="zh-CN"/>
        </w:rPr>
        <w:t>根据《长期护理保险护理服务供给规范》(浙江省地方标准DB33/T2430-2022)</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舟山市人民政府办公室关于印发</w:t>
      </w:r>
      <w:r>
        <w:rPr>
          <w:rFonts w:hint="eastAsia" w:ascii="仿宋_GB2312" w:hAnsi="仿宋_GB2312" w:eastAsia="仿宋_GB2312" w:cs="仿宋_GB2312"/>
          <w:color w:val="auto"/>
          <w:kern w:val="0"/>
          <w:sz w:val="32"/>
          <w:szCs w:val="32"/>
        </w:rPr>
        <w:t>舟山市</w:t>
      </w:r>
      <w:r>
        <w:rPr>
          <w:rFonts w:hint="eastAsia" w:ascii="仿宋_GB2312" w:hAnsi="仿宋_GB2312" w:eastAsia="仿宋_GB2312" w:cs="仿宋_GB2312"/>
          <w:color w:val="auto"/>
          <w:kern w:val="0"/>
          <w:sz w:val="32"/>
          <w:szCs w:val="32"/>
          <w:lang w:val="en-US" w:eastAsia="zh-CN"/>
        </w:rPr>
        <w:t>构建多层次长期护理保障体系</w:t>
      </w:r>
      <w:r>
        <w:rPr>
          <w:rFonts w:hint="eastAsia" w:ascii="仿宋_GB2312" w:hAnsi="仿宋_GB2312" w:eastAsia="仿宋_GB2312" w:cs="仿宋_GB2312"/>
          <w:color w:val="auto"/>
          <w:kern w:val="0"/>
          <w:sz w:val="32"/>
          <w:szCs w:val="32"/>
        </w:rPr>
        <w:t>实施方案</w:t>
      </w:r>
      <w:r>
        <w:rPr>
          <w:rFonts w:hint="eastAsia" w:ascii="仿宋_GB2312" w:hAnsi="仿宋_GB2312" w:eastAsia="仿宋_GB2312" w:cs="仿宋_GB2312"/>
          <w:color w:val="auto"/>
          <w:kern w:val="0"/>
          <w:sz w:val="32"/>
          <w:szCs w:val="32"/>
          <w:lang w:eastAsia="zh-CN"/>
        </w:rPr>
        <w:t>的通知</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舟</w:t>
      </w:r>
      <w:r>
        <w:rPr>
          <w:rFonts w:hint="eastAsia" w:ascii="仿宋_GB2312" w:hAnsi="仿宋_GB2312" w:eastAsia="仿宋_GB2312" w:cs="仿宋_GB2312"/>
          <w:color w:val="auto"/>
          <w:kern w:val="0"/>
          <w:sz w:val="32"/>
          <w:szCs w:val="32"/>
        </w:rPr>
        <w:t>政办发〔</w:t>
      </w:r>
      <w:r>
        <w:rPr>
          <w:rFonts w:hint="eastAsia" w:ascii="仿宋_GB2312" w:hAnsi="仿宋_GB2312" w:eastAsia="仿宋_GB2312" w:cs="仿宋_GB2312"/>
          <w:color w:val="auto"/>
          <w:kern w:val="0"/>
          <w:sz w:val="32"/>
          <w:szCs w:val="32"/>
          <w:lang w:val="en-US" w:eastAsia="zh-CN"/>
        </w:rPr>
        <w:t>2024</w:t>
      </w:r>
      <w:r>
        <w:rPr>
          <w:rFonts w:hint="eastAsia" w:ascii="仿宋_GB2312" w:hAnsi="仿宋_GB2312" w:eastAsia="仿宋_GB2312" w:cs="仿宋_GB2312"/>
          <w:color w:val="auto"/>
          <w:kern w:val="0"/>
          <w:sz w:val="32"/>
          <w:szCs w:val="32"/>
        </w:rPr>
        <w:t>〕号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w:t>
      </w:r>
      <w:r>
        <w:rPr>
          <w:rFonts w:hint="eastAsia" w:ascii="仿宋_GB2312" w:hAnsi="仿宋_GB2312" w:eastAsia="仿宋_GB2312" w:cs="仿宋_GB2312"/>
          <w:snapToGrid w:val="0"/>
          <w:color w:val="auto"/>
          <w:spacing w:val="10"/>
          <w:kern w:val="0"/>
          <w:sz w:val="32"/>
          <w:szCs w:val="32"/>
          <w:lang w:eastAsia="zh-CN"/>
        </w:rPr>
        <w:t>关于印发</w:t>
      </w:r>
      <w:r>
        <w:rPr>
          <w:rFonts w:hint="eastAsia" w:ascii="仿宋_GB2312" w:hAnsi="仿宋_GB2312" w:eastAsia="仿宋_GB2312" w:cs="仿宋_GB2312"/>
          <w:snapToGrid w:val="0"/>
          <w:color w:val="auto"/>
          <w:spacing w:val="10"/>
          <w:kern w:val="0"/>
          <w:sz w:val="32"/>
          <w:szCs w:val="32"/>
          <w:lang w:val="en-US" w:eastAsia="zh-CN"/>
        </w:rPr>
        <w:t>舟山市构建多层次长期护理保障体系实施细则的通知</w:t>
      </w:r>
      <w:r>
        <w:rPr>
          <w:rFonts w:hint="eastAsia" w:ascii="仿宋_GB2312" w:hAnsi="仿宋_GB2312" w:eastAsia="仿宋_GB2312" w:cs="仿宋_GB2312"/>
          <w:snapToGrid w:val="0"/>
          <w:color w:val="auto"/>
          <w:spacing w:val="10"/>
          <w:kern w:val="0"/>
          <w:sz w:val="32"/>
          <w:szCs w:val="32"/>
          <w:lang w:eastAsia="en-US"/>
        </w:rPr>
        <w:t>》</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val="en-US" w:eastAsia="zh-CN"/>
        </w:rPr>
        <w:t>舟</w:t>
      </w:r>
      <w:r>
        <w:rPr>
          <w:rFonts w:hint="eastAsia" w:ascii="仿宋_GB2312" w:hAnsi="仿宋_GB2312" w:eastAsia="仿宋_GB2312" w:cs="仿宋_GB2312"/>
          <w:snapToGrid w:val="0"/>
          <w:color w:val="auto"/>
          <w:spacing w:val="10"/>
          <w:kern w:val="0"/>
          <w:sz w:val="32"/>
          <w:szCs w:val="32"/>
          <w:lang w:eastAsia="en-US"/>
        </w:rPr>
        <w:t>医保发〔</w:t>
      </w:r>
      <w:r>
        <w:rPr>
          <w:rFonts w:hint="eastAsia" w:ascii="仿宋_GB2312" w:hAnsi="仿宋_GB2312" w:eastAsia="仿宋_GB2312" w:cs="仿宋_GB2312"/>
          <w:snapToGrid w:val="0"/>
          <w:color w:val="auto"/>
          <w:spacing w:val="10"/>
          <w:kern w:val="0"/>
          <w:sz w:val="32"/>
          <w:szCs w:val="32"/>
          <w:lang w:val="en-US" w:eastAsia="zh-CN"/>
        </w:rPr>
        <w:t>2024</w:t>
      </w:r>
      <w:r>
        <w:rPr>
          <w:rFonts w:hint="eastAsia" w:ascii="仿宋_GB2312" w:hAnsi="仿宋_GB2312" w:eastAsia="仿宋_GB2312" w:cs="仿宋_GB2312"/>
          <w:snapToGrid w:val="0"/>
          <w:color w:val="auto"/>
          <w:spacing w:val="10"/>
          <w:kern w:val="0"/>
          <w:sz w:val="32"/>
          <w:szCs w:val="32"/>
          <w:lang w:eastAsia="en-US"/>
        </w:rPr>
        <w:t>〕号</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等文件精神，</w:t>
      </w:r>
      <w:r>
        <w:rPr>
          <w:rFonts w:hint="eastAsia" w:ascii="仿宋_GB2312" w:hAnsi="仿宋_GB2312" w:eastAsia="仿宋_GB2312" w:cs="仿宋_GB2312"/>
          <w:snapToGrid w:val="0"/>
          <w:color w:val="auto"/>
          <w:spacing w:val="10"/>
          <w:kern w:val="0"/>
          <w:sz w:val="32"/>
          <w:szCs w:val="32"/>
          <w:lang w:val="en-US" w:eastAsia="zh-CN"/>
        </w:rPr>
        <w:t>结合我市实际，</w:t>
      </w:r>
      <w:r>
        <w:rPr>
          <w:rFonts w:hint="eastAsia" w:ascii="仿宋_GB2312" w:hAnsi="仿宋_GB2312" w:eastAsia="仿宋_GB2312" w:cs="仿宋_GB2312"/>
          <w:snapToGrid w:val="0"/>
          <w:color w:val="auto"/>
          <w:spacing w:val="10"/>
          <w:kern w:val="0"/>
          <w:sz w:val="32"/>
          <w:szCs w:val="32"/>
          <w:lang w:eastAsia="en-US"/>
        </w:rPr>
        <w:t>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color w:val="auto"/>
          <w:spacing w:val="-4"/>
          <w:sz w:val="32"/>
          <w:szCs w:val="32"/>
          <w:lang w:eastAsia="zh-CN"/>
        </w:rPr>
      </w:pPr>
      <w:r>
        <w:rPr>
          <w:rFonts w:hint="eastAsia" w:ascii="仿宋_GB2312" w:hAnsi="仿宋_GB2312" w:eastAsia="仿宋_GB2312" w:cs="仿宋_GB2312"/>
          <w:b/>
          <w:bCs/>
          <w:snapToGrid w:val="0"/>
          <w:color w:val="auto"/>
          <w:spacing w:val="10"/>
          <w:kern w:val="0"/>
          <w:sz w:val="32"/>
          <w:szCs w:val="32"/>
          <w:lang w:eastAsia="en-US"/>
        </w:rPr>
        <w:t>第二条</w:t>
      </w:r>
      <w:r>
        <w:rPr>
          <w:rFonts w:hint="eastAsia" w:ascii="仿宋_GB2312" w:hAnsi="仿宋_GB2312" w:eastAsia="仿宋_GB2312" w:cs="仿宋_GB2312"/>
          <w:snapToGrid w:val="0"/>
          <w:color w:val="auto"/>
          <w:spacing w:val="10"/>
          <w:kern w:val="0"/>
          <w:sz w:val="32"/>
          <w:szCs w:val="32"/>
          <w:lang w:eastAsia="en-US"/>
        </w:rPr>
        <w:t xml:space="preserve"> </w:t>
      </w:r>
      <w:r>
        <w:rPr>
          <w:rFonts w:hint="eastAsia" w:ascii="仿宋_GB2312" w:hAnsi="仿宋_GB2312" w:eastAsia="仿宋_GB2312" w:cs="仿宋_GB2312"/>
          <w:snapToGrid w:val="0"/>
          <w:color w:val="auto"/>
          <w:spacing w:val="10"/>
          <w:kern w:val="0"/>
          <w:sz w:val="32"/>
          <w:szCs w:val="32"/>
          <w:lang w:val="en-US" w:eastAsia="zh-CN"/>
        </w:rPr>
        <w:t xml:space="preserve"> </w:t>
      </w:r>
      <w:r>
        <w:rPr>
          <w:rFonts w:hint="eastAsia" w:ascii="仿宋_GB2312" w:hAnsi="仿宋_GB2312" w:eastAsia="仿宋_GB2312" w:cs="仿宋_GB2312"/>
          <w:snapToGrid w:val="0"/>
          <w:color w:val="auto"/>
          <w:spacing w:val="10"/>
          <w:kern w:val="0"/>
          <w:sz w:val="32"/>
          <w:szCs w:val="32"/>
          <w:lang w:eastAsia="en-US"/>
        </w:rPr>
        <w:t>本办法所称</w:t>
      </w:r>
      <w:r>
        <w:rPr>
          <w:rFonts w:hint="eastAsia" w:ascii="仿宋_GB2312" w:hAnsi="仿宋_GB2312" w:eastAsia="仿宋_GB2312" w:cs="仿宋_GB2312"/>
          <w:snapToGrid w:val="0"/>
          <w:color w:val="auto"/>
          <w:spacing w:val="10"/>
          <w:kern w:val="0"/>
          <w:sz w:val="32"/>
          <w:szCs w:val="32"/>
          <w:lang w:eastAsia="zh-CN"/>
        </w:rPr>
        <w:t>长期护理</w:t>
      </w:r>
      <w:r>
        <w:rPr>
          <w:rFonts w:hint="eastAsia" w:ascii="仿宋_GB2312" w:hAnsi="仿宋_GB2312" w:eastAsia="仿宋_GB2312" w:cs="仿宋_GB2312"/>
          <w:snapToGrid w:val="0"/>
          <w:color w:val="auto"/>
          <w:spacing w:val="10"/>
          <w:kern w:val="0"/>
          <w:sz w:val="32"/>
          <w:szCs w:val="32"/>
          <w:lang w:eastAsia="en-US"/>
        </w:rPr>
        <w:t>保险定点护理机构</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以下简称定点护理机构</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是指在</w:t>
      </w:r>
      <w:r>
        <w:rPr>
          <w:rFonts w:hint="eastAsia" w:ascii="仿宋_GB2312" w:hAnsi="仿宋_GB2312" w:eastAsia="仿宋_GB2312" w:cs="仿宋_GB2312"/>
          <w:snapToGrid w:val="0"/>
          <w:color w:val="auto"/>
          <w:spacing w:val="10"/>
          <w:kern w:val="0"/>
          <w:sz w:val="32"/>
          <w:szCs w:val="32"/>
          <w:lang w:val="en-US" w:eastAsia="zh-CN"/>
        </w:rPr>
        <w:t>舟山</w:t>
      </w:r>
      <w:r>
        <w:rPr>
          <w:rFonts w:hint="eastAsia" w:ascii="仿宋_GB2312" w:hAnsi="仿宋_GB2312" w:eastAsia="仿宋_GB2312" w:cs="仿宋_GB2312"/>
          <w:snapToGrid w:val="0"/>
          <w:color w:val="auto"/>
          <w:spacing w:val="10"/>
          <w:kern w:val="0"/>
          <w:sz w:val="32"/>
          <w:szCs w:val="32"/>
          <w:lang w:eastAsia="en-US"/>
        </w:rPr>
        <w:t>市内依法成立，具有法人资质，能开展</w:t>
      </w:r>
      <w:r>
        <w:rPr>
          <w:rFonts w:hint="eastAsia" w:ascii="仿宋_GB2312" w:hAnsi="仿宋_GB2312" w:eastAsia="仿宋_GB2312" w:cs="仿宋_GB2312"/>
          <w:snapToGrid w:val="0"/>
          <w:color w:val="auto"/>
          <w:spacing w:val="10"/>
          <w:kern w:val="0"/>
          <w:sz w:val="32"/>
          <w:szCs w:val="32"/>
          <w:lang w:eastAsia="zh-CN"/>
        </w:rPr>
        <w:t>长期护理</w:t>
      </w:r>
      <w:r>
        <w:rPr>
          <w:rFonts w:hint="eastAsia" w:ascii="仿宋_GB2312" w:hAnsi="仿宋_GB2312" w:eastAsia="仿宋_GB2312" w:cs="仿宋_GB2312"/>
          <w:snapToGrid w:val="0"/>
          <w:color w:val="auto"/>
          <w:spacing w:val="10"/>
          <w:kern w:val="0"/>
          <w:sz w:val="32"/>
          <w:szCs w:val="32"/>
          <w:lang w:eastAsia="en-US"/>
        </w:rPr>
        <w:t>保险</w:t>
      </w:r>
      <w:r>
        <w:rPr>
          <w:rFonts w:hint="eastAsia" w:ascii="仿宋_GB2312" w:hAnsi="仿宋_GB2312" w:eastAsia="仿宋_GB2312" w:cs="仿宋_GB2312"/>
          <w:snapToGrid w:val="0"/>
          <w:color w:val="auto"/>
          <w:spacing w:val="10"/>
          <w:kern w:val="0"/>
          <w:sz w:val="32"/>
          <w:szCs w:val="32"/>
          <w:lang w:eastAsia="zh-CN"/>
        </w:rPr>
        <w:t>（以下简称长护险）</w:t>
      </w:r>
      <w:r>
        <w:rPr>
          <w:rFonts w:hint="eastAsia" w:ascii="仿宋_GB2312" w:hAnsi="仿宋_GB2312" w:eastAsia="仿宋_GB2312" w:cs="仿宋_GB2312"/>
          <w:snapToGrid w:val="0"/>
          <w:color w:val="auto"/>
          <w:spacing w:val="10"/>
          <w:kern w:val="0"/>
          <w:sz w:val="32"/>
          <w:szCs w:val="32"/>
          <w:lang w:eastAsia="en-US"/>
        </w:rPr>
        <w:t>护理服务，且经评估后与</w:t>
      </w:r>
      <w:r>
        <w:rPr>
          <w:rFonts w:hint="eastAsia" w:ascii="仿宋_GB2312" w:hAnsi="仿宋_GB2312" w:eastAsia="仿宋_GB2312" w:cs="仿宋_GB2312"/>
          <w:snapToGrid w:val="0"/>
          <w:color w:val="auto"/>
          <w:spacing w:val="10"/>
          <w:kern w:val="0"/>
          <w:sz w:val="32"/>
          <w:szCs w:val="32"/>
          <w:lang w:eastAsia="zh-CN"/>
        </w:rPr>
        <w:t>医保</w:t>
      </w:r>
      <w:r>
        <w:rPr>
          <w:rFonts w:hint="eastAsia" w:ascii="仿宋_GB2312" w:hAnsi="仿宋_GB2312" w:eastAsia="仿宋_GB2312" w:cs="仿宋_GB2312"/>
          <w:snapToGrid w:val="0"/>
          <w:color w:val="auto"/>
          <w:spacing w:val="10"/>
          <w:kern w:val="0"/>
          <w:sz w:val="32"/>
          <w:szCs w:val="32"/>
          <w:lang w:eastAsia="en-US"/>
        </w:rPr>
        <w:t>经办机构签订《</w:t>
      </w:r>
      <w:r>
        <w:rPr>
          <w:rFonts w:hint="eastAsia" w:ascii="仿宋_GB2312" w:hAnsi="仿宋_GB2312" w:eastAsia="仿宋_GB2312" w:cs="仿宋_GB2312"/>
          <w:snapToGrid w:val="0"/>
          <w:color w:val="auto"/>
          <w:spacing w:val="10"/>
          <w:kern w:val="0"/>
          <w:sz w:val="32"/>
          <w:szCs w:val="32"/>
          <w:lang w:val="en-US" w:eastAsia="zh-CN"/>
        </w:rPr>
        <w:t>舟山</w:t>
      </w:r>
      <w:r>
        <w:rPr>
          <w:rFonts w:hint="eastAsia" w:ascii="仿宋_GB2312" w:hAnsi="仿宋_GB2312" w:eastAsia="仿宋_GB2312" w:cs="仿宋_GB2312"/>
          <w:snapToGrid w:val="0"/>
          <w:color w:val="auto"/>
          <w:spacing w:val="10"/>
          <w:kern w:val="0"/>
          <w:sz w:val="32"/>
          <w:szCs w:val="32"/>
          <w:lang w:eastAsia="en-US"/>
        </w:rPr>
        <w:t>市长期护理保险定点护理机构服务协议》</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val="en-US" w:eastAsia="zh-CN"/>
        </w:rPr>
        <w:t>以下</w:t>
      </w:r>
      <w:r>
        <w:rPr>
          <w:rFonts w:hint="eastAsia" w:ascii="仿宋_GB2312" w:hAnsi="仿宋_GB2312" w:eastAsia="仿宋_GB2312" w:cs="仿宋_GB2312"/>
          <w:snapToGrid w:val="0"/>
          <w:color w:val="auto"/>
          <w:spacing w:val="10"/>
          <w:kern w:val="0"/>
          <w:sz w:val="32"/>
          <w:szCs w:val="32"/>
          <w:lang w:eastAsia="en-US"/>
        </w:rPr>
        <w:t>简称定点护理协议</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,为长期失能人员提供基本生活照料和与其基本生活密切相关的</w:t>
      </w:r>
      <w:r>
        <w:rPr>
          <w:rFonts w:hint="eastAsia" w:ascii="仿宋_GB2312" w:hAnsi="仿宋_GB2312" w:eastAsia="仿宋_GB2312" w:cs="仿宋_GB2312"/>
          <w:color w:val="auto"/>
          <w:spacing w:val="-4"/>
          <w:sz w:val="32"/>
          <w:szCs w:val="32"/>
        </w:rPr>
        <w:t>养老、医疗、残疾人托养机构</w:t>
      </w:r>
      <w:r>
        <w:rPr>
          <w:rFonts w:hint="eastAsia" w:ascii="仿宋_GB2312" w:hAnsi="仿宋_GB2312" w:eastAsia="仿宋_GB2312" w:cs="仿宋_GB2312"/>
          <w:color w:val="auto"/>
          <w:spacing w:val="-4"/>
          <w:sz w:val="32"/>
          <w:szCs w:val="32"/>
          <w:lang w:eastAsia="zh-CN"/>
        </w:rPr>
        <w:t>以及</w:t>
      </w:r>
      <w:r>
        <w:rPr>
          <w:rFonts w:hint="eastAsia" w:ascii="仿宋_GB2312" w:hAnsi="仿宋_GB2312" w:eastAsia="仿宋_GB2312" w:cs="仿宋_GB2312"/>
          <w:color w:val="000000" w:themeColor="text1"/>
          <w:spacing w:val="-4"/>
          <w:sz w:val="32"/>
          <w:szCs w:val="32"/>
          <w:lang w:eastAsia="zh-CN"/>
          <w14:textFill>
            <w14:solidFill>
              <w14:schemeClr w14:val="tx1"/>
            </w14:solidFill>
          </w14:textFill>
        </w:rPr>
        <w:t>其他从事照料护理的法人、其他组织</w:t>
      </w:r>
      <w:r>
        <w:rPr>
          <w:rFonts w:hint="eastAsia" w:ascii="仿宋_GB2312" w:hAnsi="仿宋_GB2312" w:eastAsia="仿宋_GB2312" w:cs="仿宋_GB2312"/>
          <w:color w:val="auto"/>
          <w:spacing w:val="-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第三条</w:t>
      </w:r>
      <w:r>
        <w:rPr>
          <w:rFonts w:hint="eastAsia" w:ascii="仿宋_GB2312" w:hAnsi="仿宋_GB2312" w:eastAsia="仿宋_GB2312" w:cs="仿宋_GB2312"/>
          <w:snapToGrid w:val="0"/>
          <w:color w:val="auto"/>
          <w:spacing w:val="10"/>
          <w:kern w:val="0"/>
          <w:sz w:val="32"/>
          <w:szCs w:val="32"/>
          <w:lang w:eastAsia="en-US"/>
        </w:rPr>
        <w:t xml:space="preserve">  定点护理机构协议管理应坚持总量控制、覆盖</w:t>
      </w:r>
      <w:r>
        <w:rPr>
          <w:rFonts w:hint="eastAsia" w:ascii="仿宋_GB2312" w:hAnsi="仿宋_GB2312" w:eastAsia="仿宋_GB2312" w:cs="仿宋_GB2312"/>
          <w:snapToGrid w:val="0"/>
          <w:color w:val="auto"/>
          <w:spacing w:val="10"/>
          <w:kern w:val="0"/>
          <w:sz w:val="32"/>
          <w:szCs w:val="32"/>
          <w:lang w:val="en-US" w:eastAsia="zh-CN"/>
        </w:rPr>
        <w:t>海岛</w:t>
      </w:r>
      <w:r>
        <w:rPr>
          <w:rFonts w:hint="eastAsia" w:ascii="仿宋_GB2312" w:hAnsi="仿宋_GB2312" w:eastAsia="仿宋_GB2312" w:cs="仿宋_GB2312"/>
          <w:snapToGrid w:val="0"/>
          <w:color w:val="auto"/>
          <w:spacing w:val="10"/>
          <w:kern w:val="0"/>
          <w:sz w:val="32"/>
          <w:szCs w:val="32"/>
          <w:lang w:eastAsia="en-US"/>
        </w:rPr>
        <w:t>、合理布局、公平公正、公开透明、择优定点、动态管理的原则。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第四条</w:t>
      </w:r>
      <w:r>
        <w:rPr>
          <w:rFonts w:hint="eastAsia" w:ascii="仿宋_GB2312" w:hAnsi="仿宋_GB2312" w:eastAsia="仿宋_GB2312" w:cs="仿宋_GB2312"/>
          <w:snapToGrid w:val="0"/>
          <w:color w:val="auto"/>
          <w:spacing w:val="10"/>
          <w:kern w:val="0"/>
          <w:sz w:val="32"/>
          <w:szCs w:val="32"/>
          <w:lang w:eastAsia="en-US"/>
        </w:rPr>
        <w:t xml:space="preserve">  市级</w:t>
      </w:r>
      <w:r>
        <w:rPr>
          <w:rFonts w:hint="eastAsia" w:ascii="仿宋_GB2312" w:hAnsi="仿宋_GB2312" w:eastAsia="仿宋_GB2312" w:cs="仿宋_GB2312"/>
          <w:snapToGrid w:val="0"/>
          <w:color w:val="auto"/>
          <w:spacing w:val="10"/>
          <w:kern w:val="0"/>
          <w:sz w:val="32"/>
          <w:szCs w:val="32"/>
          <w:lang w:eastAsia="zh-CN"/>
        </w:rPr>
        <w:t>医保</w:t>
      </w:r>
      <w:r>
        <w:rPr>
          <w:rFonts w:hint="eastAsia" w:ascii="仿宋_GB2312" w:hAnsi="仿宋_GB2312" w:eastAsia="仿宋_GB2312" w:cs="仿宋_GB2312"/>
          <w:snapToGrid w:val="0"/>
          <w:color w:val="auto"/>
          <w:spacing w:val="10"/>
          <w:kern w:val="0"/>
          <w:sz w:val="32"/>
          <w:szCs w:val="32"/>
          <w:lang w:eastAsia="en-US"/>
        </w:rPr>
        <w:t>行政部门负责全市定点护理机构协议管理的监督指导工作，并根据失能人员规模、长护险基金收支、参保人员数量、定点护理机构分布等，对全市定点护理机构数量进行动态调整、总量控制、合理规划布局。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rPr>
          <w:rFonts w:hint="eastAsia" w:ascii="仿宋_GB2312" w:hAnsi="仿宋_GB2312" w:eastAsia="仿宋_GB2312" w:cs="仿宋_GB2312"/>
          <w:color w:val="auto"/>
          <w:spacing w:val="15"/>
          <w:sz w:val="32"/>
          <w:szCs w:val="32"/>
          <w:lang w:eastAsia="en-US"/>
        </w:rPr>
      </w:pPr>
      <w:r>
        <w:rPr>
          <w:rFonts w:hint="eastAsia" w:ascii="仿宋_GB2312" w:hAnsi="仿宋_GB2312" w:eastAsia="仿宋_GB2312" w:cs="仿宋_GB2312"/>
          <w:snapToGrid w:val="0"/>
          <w:color w:val="auto"/>
          <w:spacing w:val="10"/>
          <w:kern w:val="0"/>
          <w:sz w:val="32"/>
          <w:szCs w:val="32"/>
          <w:lang w:eastAsia="en-US"/>
        </w:rPr>
        <w:t>各</w:t>
      </w:r>
      <w:r>
        <w:rPr>
          <w:rFonts w:hint="eastAsia" w:ascii="仿宋_GB2312" w:hAnsi="仿宋_GB2312" w:eastAsia="仿宋_GB2312" w:cs="仿宋_GB2312"/>
          <w:snapToGrid w:val="0"/>
          <w:color w:val="auto"/>
          <w:spacing w:val="10"/>
          <w:kern w:val="0"/>
          <w:sz w:val="32"/>
          <w:szCs w:val="32"/>
          <w:lang w:eastAsia="zh-CN"/>
        </w:rPr>
        <w:t>县（区）医保</w:t>
      </w:r>
      <w:r>
        <w:rPr>
          <w:rFonts w:hint="eastAsia" w:ascii="仿宋_GB2312" w:hAnsi="仿宋_GB2312" w:eastAsia="仿宋_GB2312" w:cs="仿宋_GB2312"/>
          <w:snapToGrid w:val="0"/>
          <w:color w:val="auto"/>
          <w:spacing w:val="10"/>
          <w:kern w:val="0"/>
          <w:sz w:val="32"/>
          <w:szCs w:val="32"/>
          <w:lang w:eastAsia="en-US"/>
        </w:rPr>
        <w:t>行政部门负责落实上级</w:t>
      </w:r>
      <w:r>
        <w:rPr>
          <w:rFonts w:hint="eastAsia" w:ascii="仿宋_GB2312" w:hAnsi="仿宋_GB2312" w:eastAsia="仿宋_GB2312" w:cs="仿宋_GB2312"/>
          <w:snapToGrid w:val="0"/>
          <w:color w:val="auto"/>
          <w:spacing w:val="10"/>
          <w:kern w:val="0"/>
          <w:sz w:val="32"/>
          <w:szCs w:val="32"/>
          <w:lang w:eastAsia="zh-CN"/>
        </w:rPr>
        <w:t>医保</w:t>
      </w:r>
      <w:r>
        <w:rPr>
          <w:rFonts w:hint="eastAsia" w:ascii="仿宋_GB2312" w:hAnsi="仿宋_GB2312" w:eastAsia="仿宋_GB2312" w:cs="仿宋_GB2312"/>
          <w:snapToGrid w:val="0"/>
          <w:color w:val="auto"/>
          <w:spacing w:val="10"/>
          <w:kern w:val="0"/>
          <w:sz w:val="32"/>
          <w:szCs w:val="32"/>
          <w:lang w:eastAsia="en-US"/>
        </w:rPr>
        <w:t>行</w:t>
      </w:r>
      <w:r>
        <w:rPr>
          <w:rFonts w:hint="eastAsia" w:ascii="仿宋_GB2312" w:hAnsi="仿宋_GB2312" w:eastAsia="仿宋_GB2312" w:cs="仿宋_GB2312"/>
          <w:color w:val="auto"/>
          <w:spacing w:val="15"/>
          <w:sz w:val="32"/>
          <w:szCs w:val="32"/>
          <w:lang w:eastAsia="en-US"/>
        </w:rPr>
        <w:t>政部门的有关政策，监督指导</w:t>
      </w:r>
      <w:r>
        <w:rPr>
          <w:rFonts w:hint="eastAsia" w:ascii="仿宋_GB2312" w:hAnsi="仿宋_GB2312" w:eastAsia="仿宋_GB2312" w:cs="仿宋_GB2312"/>
          <w:color w:val="auto"/>
          <w:spacing w:val="15"/>
          <w:sz w:val="32"/>
          <w:szCs w:val="32"/>
          <w:lang w:eastAsia="zh-CN"/>
        </w:rPr>
        <w:t>医保</w:t>
      </w:r>
      <w:r>
        <w:rPr>
          <w:rFonts w:hint="eastAsia" w:ascii="仿宋_GB2312" w:hAnsi="仿宋_GB2312" w:eastAsia="仿宋_GB2312" w:cs="仿宋_GB2312"/>
          <w:color w:val="auto"/>
          <w:spacing w:val="15"/>
          <w:sz w:val="32"/>
          <w:szCs w:val="32"/>
          <w:lang w:eastAsia="en-US"/>
        </w:rPr>
        <w:t>经办机构开展辖区</w:t>
      </w:r>
      <w:r>
        <w:rPr>
          <w:rFonts w:hint="eastAsia" w:ascii="仿宋_GB2312" w:hAnsi="仿宋_GB2312" w:eastAsia="仿宋_GB2312" w:cs="仿宋_GB2312"/>
          <w:color w:val="auto"/>
          <w:spacing w:val="15"/>
          <w:sz w:val="32"/>
          <w:szCs w:val="32"/>
          <w:lang w:eastAsia="zh-CN"/>
        </w:rPr>
        <w:t>内</w:t>
      </w:r>
      <w:r>
        <w:rPr>
          <w:rFonts w:hint="eastAsia" w:ascii="仿宋_GB2312" w:hAnsi="仿宋_GB2312" w:eastAsia="仿宋_GB2312" w:cs="仿宋_GB2312"/>
          <w:color w:val="auto"/>
          <w:spacing w:val="15"/>
          <w:sz w:val="32"/>
          <w:szCs w:val="32"/>
          <w:lang w:eastAsia="en-US"/>
        </w:rPr>
        <w:t>定点护理机构的协议管理工作。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napToGrid w:val="0"/>
          <w:color w:val="auto"/>
          <w:spacing w:val="10"/>
          <w:kern w:val="0"/>
          <w:sz w:val="32"/>
          <w:szCs w:val="32"/>
          <w:lang w:eastAsia="zh-CN"/>
        </w:rPr>
        <w:t>市级医保经办机构负责确定</w:t>
      </w:r>
      <w:r>
        <w:rPr>
          <w:rFonts w:hint="eastAsia" w:ascii="仿宋_GB2312" w:hAnsi="仿宋_GB2312" w:eastAsia="仿宋_GB2312" w:cs="仿宋_GB2312"/>
          <w:snapToGrid w:val="0"/>
          <w:color w:val="auto"/>
          <w:spacing w:val="10"/>
          <w:kern w:val="0"/>
          <w:sz w:val="32"/>
          <w:szCs w:val="32"/>
          <w:lang w:val="en-US" w:eastAsia="zh-CN"/>
        </w:rPr>
        <w:t>全市</w:t>
      </w:r>
      <w:r>
        <w:rPr>
          <w:rFonts w:hint="eastAsia" w:ascii="仿宋_GB2312" w:hAnsi="仿宋_GB2312" w:eastAsia="仿宋_GB2312" w:cs="仿宋_GB2312"/>
          <w:snapToGrid w:val="0"/>
          <w:color w:val="auto"/>
          <w:spacing w:val="10"/>
          <w:kern w:val="0"/>
          <w:sz w:val="32"/>
          <w:szCs w:val="32"/>
          <w:lang w:eastAsia="zh-CN"/>
        </w:rPr>
        <w:t>定点护理机构</w:t>
      </w:r>
      <w:r>
        <w:rPr>
          <w:rFonts w:hint="eastAsia" w:ascii="仿宋_GB2312" w:hAnsi="仿宋_GB2312" w:eastAsia="仿宋_GB2312" w:cs="仿宋_GB2312"/>
          <w:snapToGrid w:val="0"/>
          <w:color w:val="auto"/>
          <w:spacing w:val="10"/>
          <w:kern w:val="0"/>
          <w:sz w:val="32"/>
          <w:szCs w:val="32"/>
          <w:lang w:val="en-US" w:eastAsia="zh-CN"/>
        </w:rPr>
        <w:t>,</w:t>
      </w:r>
      <w:r>
        <w:rPr>
          <w:rFonts w:hint="eastAsia" w:ascii="仿宋_GB2312" w:hAnsi="仿宋_GB2312" w:eastAsia="仿宋_GB2312" w:cs="仿宋_GB2312"/>
          <w:snapToGrid w:val="0"/>
          <w:color w:val="auto"/>
          <w:spacing w:val="10"/>
          <w:kern w:val="0"/>
          <w:sz w:val="32"/>
          <w:szCs w:val="32"/>
          <w:lang w:eastAsia="zh-CN"/>
        </w:rPr>
        <w:t>遴选全市</w:t>
      </w:r>
      <w:r>
        <w:rPr>
          <w:rFonts w:hint="eastAsia" w:ascii="仿宋_GB2312" w:hAnsi="仿宋_GB2312" w:eastAsia="仿宋_GB2312" w:cs="仿宋_GB2312"/>
          <w:snapToGrid w:val="0"/>
          <w:color w:val="auto"/>
          <w:spacing w:val="10"/>
          <w:kern w:val="0"/>
          <w:sz w:val="32"/>
          <w:szCs w:val="32"/>
          <w:lang w:val="en-US" w:eastAsia="zh-CN"/>
        </w:rPr>
        <w:t>承担</w:t>
      </w:r>
      <w:r>
        <w:rPr>
          <w:rFonts w:hint="eastAsia" w:ascii="仿宋_GB2312" w:hAnsi="仿宋_GB2312" w:eastAsia="仿宋_GB2312" w:cs="仿宋_GB2312"/>
          <w:snapToGrid w:val="0"/>
          <w:color w:val="auto"/>
          <w:spacing w:val="10"/>
          <w:kern w:val="0"/>
          <w:sz w:val="32"/>
          <w:szCs w:val="32"/>
          <w:lang w:eastAsia="zh-CN"/>
        </w:rPr>
        <w:t>居家护理</w:t>
      </w:r>
      <w:r>
        <w:rPr>
          <w:rFonts w:hint="eastAsia" w:ascii="仿宋_GB2312" w:hAnsi="仿宋_GB2312" w:eastAsia="仿宋_GB2312" w:cs="仿宋_GB2312"/>
          <w:snapToGrid w:val="0"/>
          <w:color w:val="auto"/>
          <w:spacing w:val="10"/>
          <w:kern w:val="0"/>
          <w:sz w:val="32"/>
          <w:szCs w:val="32"/>
          <w:lang w:val="en-US" w:eastAsia="zh-CN"/>
        </w:rPr>
        <w:t>服务的</w:t>
      </w:r>
      <w:r>
        <w:rPr>
          <w:rFonts w:hint="eastAsia" w:ascii="仿宋_GB2312" w:hAnsi="仿宋_GB2312" w:eastAsia="仿宋_GB2312" w:cs="仿宋_GB2312"/>
          <w:snapToGrid w:val="0"/>
          <w:color w:val="auto"/>
          <w:spacing w:val="10"/>
          <w:kern w:val="0"/>
          <w:sz w:val="32"/>
          <w:szCs w:val="32"/>
          <w:lang w:eastAsia="zh-CN"/>
        </w:rPr>
        <w:t>机构，承办新城和普朱区域内定点护理机构的协议管理、考核等事务，并对县（区）医保经办机构进行业务指导</w:t>
      </w:r>
      <w:r>
        <w:rPr>
          <w:rFonts w:hint="default" w:ascii="仿宋_GB2312" w:hAnsi="仿宋_GB2312" w:eastAsia="仿宋_GB2312" w:cs="仿宋_GB2312"/>
          <w:snapToGrid w:val="0"/>
          <w:color w:val="auto"/>
          <w:spacing w:val="10"/>
          <w:kern w:val="0"/>
          <w:sz w:val="32"/>
          <w:szCs w:val="32"/>
          <w:lang w:val="en" w:eastAsia="zh-CN"/>
        </w:rPr>
        <w:t>，可</w:t>
      </w:r>
      <w:r>
        <w:rPr>
          <w:rFonts w:hint="eastAsia" w:ascii="仿宋_GB2312" w:hAnsi="仿宋_GB2312" w:eastAsia="仿宋_GB2312" w:cs="仿宋_GB2312"/>
          <w:color w:val="auto"/>
          <w:sz w:val="32"/>
          <w:szCs w:val="32"/>
          <w:lang w:eastAsia="zh-CN"/>
        </w:rPr>
        <w:t>通过</w:t>
      </w:r>
      <w:r>
        <w:rPr>
          <w:rFonts w:hint="eastAsia" w:ascii="仿宋_GB2312" w:hAnsi="仿宋_GB2312" w:eastAsia="仿宋_GB2312" w:cs="仿宋_GB2312"/>
          <w:snapToGrid w:val="0"/>
          <w:color w:val="auto"/>
          <w:spacing w:val="10"/>
          <w:kern w:val="0"/>
          <w:sz w:val="32"/>
          <w:szCs w:val="32"/>
          <w:lang w:eastAsia="zh-CN"/>
        </w:rPr>
        <w:t>公开招标选定经办合作机构，协助参与日常经办管理服务。县（区）医保</w:t>
      </w:r>
      <w:r>
        <w:rPr>
          <w:rFonts w:hint="eastAsia" w:ascii="仿宋_GB2312" w:hAnsi="仿宋_GB2312" w:eastAsia="仿宋_GB2312" w:cs="仿宋_GB2312"/>
          <w:snapToGrid w:val="0"/>
          <w:color w:val="auto"/>
          <w:spacing w:val="10"/>
          <w:kern w:val="0"/>
          <w:sz w:val="32"/>
          <w:szCs w:val="32"/>
          <w:lang w:eastAsia="en-US"/>
        </w:rPr>
        <w:t>经办</w:t>
      </w:r>
      <w:r>
        <w:rPr>
          <w:rFonts w:hint="eastAsia" w:ascii="仿宋_GB2312" w:hAnsi="仿宋_GB2312" w:eastAsia="仿宋_GB2312" w:cs="仿宋_GB2312"/>
          <w:snapToGrid w:val="0"/>
          <w:color w:val="auto"/>
          <w:spacing w:val="10"/>
          <w:kern w:val="0"/>
          <w:sz w:val="32"/>
          <w:szCs w:val="32"/>
          <w:lang w:eastAsia="zh-CN"/>
        </w:rPr>
        <w:t>机构按照相关职责，承办辖区内定点护理机构的协议管理、考核等事务。</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baseline"/>
        <w:rPr>
          <w:rFonts w:hint="eastAsia" w:ascii="黑体" w:hAnsi="黑体" w:eastAsia="黑体" w:cs="黑体"/>
          <w:b w:val="0"/>
          <w:bCs w:val="0"/>
          <w:snapToGrid w:val="0"/>
          <w:color w:val="auto"/>
          <w:spacing w:val="10"/>
          <w:kern w:val="0"/>
          <w:sz w:val="32"/>
          <w:szCs w:val="32"/>
          <w:lang w:eastAsia="en-US"/>
        </w:rPr>
      </w:pPr>
      <w:r>
        <w:rPr>
          <w:rFonts w:hint="eastAsia" w:ascii="黑体" w:hAnsi="黑体" w:eastAsia="黑体" w:cs="黑体"/>
          <w:b w:val="0"/>
          <w:bCs w:val="0"/>
          <w:snapToGrid w:val="0"/>
          <w:color w:val="auto"/>
          <w:spacing w:val="10"/>
          <w:kern w:val="0"/>
          <w:sz w:val="32"/>
          <w:szCs w:val="32"/>
          <w:lang w:eastAsia="en-US"/>
        </w:rPr>
        <w:t>第二章  申请条件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zh-CN"/>
        </w:rPr>
      </w:pPr>
      <w:r>
        <w:rPr>
          <w:rFonts w:hint="eastAsia" w:ascii="仿宋_GB2312" w:hAnsi="仿宋_GB2312" w:eastAsia="仿宋_GB2312" w:cs="仿宋_GB2312"/>
          <w:b/>
          <w:bCs/>
          <w:snapToGrid w:val="0"/>
          <w:color w:val="auto"/>
          <w:spacing w:val="10"/>
          <w:kern w:val="0"/>
          <w:sz w:val="32"/>
          <w:szCs w:val="32"/>
          <w:lang w:eastAsia="en-US"/>
        </w:rPr>
        <w:t>第</w:t>
      </w:r>
      <w:r>
        <w:rPr>
          <w:rFonts w:hint="eastAsia" w:ascii="仿宋_GB2312" w:hAnsi="仿宋_GB2312" w:eastAsia="仿宋_GB2312" w:cs="仿宋_GB2312"/>
          <w:b/>
          <w:bCs/>
          <w:snapToGrid w:val="0"/>
          <w:color w:val="auto"/>
          <w:spacing w:val="10"/>
          <w:kern w:val="0"/>
          <w:sz w:val="32"/>
          <w:szCs w:val="32"/>
          <w:lang w:eastAsia="zh-CN"/>
        </w:rPr>
        <w:t>五</w:t>
      </w:r>
      <w:r>
        <w:rPr>
          <w:rFonts w:hint="eastAsia" w:ascii="仿宋_GB2312" w:hAnsi="仿宋_GB2312" w:eastAsia="仿宋_GB2312" w:cs="仿宋_GB2312"/>
          <w:b/>
          <w:bCs/>
          <w:snapToGrid w:val="0"/>
          <w:color w:val="auto"/>
          <w:spacing w:val="10"/>
          <w:kern w:val="0"/>
          <w:sz w:val="32"/>
          <w:szCs w:val="32"/>
          <w:lang w:eastAsia="en-US"/>
        </w:rPr>
        <w:t xml:space="preserve">条 </w:t>
      </w:r>
      <w:r>
        <w:rPr>
          <w:rFonts w:hint="eastAsia" w:ascii="仿宋_GB2312" w:hAnsi="仿宋_GB2312" w:eastAsia="仿宋_GB2312" w:cs="仿宋_GB2312"/>
          <w:snapToGrid w:val="0"/>
          <w:color w:val="auto"/>
          <w:spacing w:val="10"/>
          <w:kern w:val="0"/>
          <w:sz w:val="32"/>
          <w:szCs w:val="32"/>
          <w:lang w:val="en-US" w:eastAsia="zh-CN"/>
        </w:rPr>
        <w:t xml:space="preserve"> 申请定点护理机构时</w:t>
      </w:r>
      <w:r>
        <w:rPr>
          <w:rFonts w:hint="eastAsia" w:ascii="仿宋_GB2312" w:hAnsi="仿宋_GB2312" w:eastAsia="仿宋_GB2312" w:cs="仿宋_GB2312"/>
          <w:snapToGrid w:val="0"/>
          <w:color w:val="auto"/>
          <w:spacing w:val="10"/>
          <w:kern w:val="0"/>
          <w:sz w:val="32"/>
          <w:szCs w:val="32"/>
          <w:lang w:eastAsia="en-US"/>
        </w:rPr>
        <w:t>可选择承担机构护理服务</w:t>
      </w:r>
      <w:r>
        <w:rPr>
          <w:rFonts w:hint="eastAsia" w:ascii="仿宋_GB2312" w:hAnsi="仿宋_GB2312" w:eastAsia="仿宋_GB2312" w:cs="仿宋_GB2312"/>
          <w:snapToGrid w:val="0"/>
          <w:color w:val="auto"/>
          <w:spacing w:val="10"/>
          <w:kern w:val="0"/>
          <w:sz w:val="32"/>
          <w:szCs w:val="32"/>
          <w:lang w:val="en-US" w:eastAsia="zh-CN"/>
        </w:rPr>
        <w:t>或</w:t>
      </w:r>
      <w:r>
        <w:rPr>
          <w:rFonts w:hint="eastAsia" w:ascii="仿宋_GB2312" w:hAnsi="仿宋_GB2312" w:eastAsia="仿宋_GB2312" w:cs="仿宋_GB2312"/>
          <w:snapToGrid w:val="0"/>
          <w:color w:val="auto"/>
          <w:spacing w:val="10"/>
          <w:kern w:val="0"/>
          <w:sz w:val="32"/>
          <w:szCs w:val="32"/>
          <w:lang w:eastAsia="en-US"/>
        </w:rPr>
        <w:t>居家护理服务，有条件的可申请同时承担两种护理服务</w:t>
      </w:r>
      <w:r>
        <w:rPr>
          <w:rFonts w:hint="eastAsia" w:ascii="仿宋_GB2312" w:hAnsi="仿宋_GB2312" w:eastAsia="仿宋_GB2312" w:cs="仿宋_GB2312"/>
          <w:snapToGrid w:val="0"/>
          <w:color w:val="auto"/>
          <w:spacing w:val="1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w:t>
      </w:r>
      <w:r>
        <w:rPr>
          <w:rFonts w:hint="default" w:ascii="仿宋_GB2312" w:hAnsi="仿宋_GB2312" w:eastAsia="仿宋_GB2312" w:cs="仿宋_GB2312"/>
          <w:b/>
          <w:bCs/>
          <w:snapToGrid w:val="0"/>
          <w:color w:val="auto"/>
          <w:spacing w:val="10"/>
          <w:kern w:val="0"/>
          <w:sz w:val="32"/>
          <w:szCs w:val="32"/>
          <w:lang w:val="en" w:eastAsia="en-US"/>
        </w:rPr>
        <w:t>六</w:t>
      </w:r>
      <w:r>
        <w:rPr>
          <w:rFonts w:hint="eastAsia" w:ascii="仿宋_GB2312" w:hAnsi="仿宋_GB2312" w:eastAsia="仿宋_GB2312" w:cs="仿宋_GB2312"/>
          <w:b/>
          <w:bCs/>
          <w:snapToGrid w:val="0"/>
          <w:color w:val="auto"/>
          <w:spacing w:val="10"/>
          <w:kern w:val="0"/>
          <w:sz w:val="32"/>
          <w:szCs w:val="32"/>
          <w:lang w:eastAsia="en-US"/>
        </w:rPr>
        <w:t xml:space="preserve">条 </w:t>
      </w:r>
      <w:r>
        <w:rPr>
          <w:rFonts w:hint="eastAsia" w:ascii="仿宋_GB2312" w:hAnsi="仿宋_GB2312" w:eastAsia="仿宋_GB2312" w:cs="仿宋_GB2312"/>
          <w:b/>
          <w:bCs/>
          <w:snapToGrid w:val="0"/>
          <w:color w:val="auto"/>
          <w:spacing w:val="10"/>
          <w:kern w:val="0"/>
          <w:sz w:val="32"/>
          <w:szCs w:val="32"/>
          <w:lang w:val="en-US" w:eastAsia="zh-CN"/>
        </w:rPr>
        <w:t xml:space="preserve"> </w:t>
      </w:r>
      <w:r>
        <w:rPr>
          <w:rFonts w:hint="eastAsia" w:ascii="仿宋_GB2312" w:hAnsi="仿宋_GB2312" w:eastAsia="仿宋_GB2312" w:cs="仿宋_GB2312"/>
          <w:snapToGrid w:val="0"/>
          <w:color w:val="auto"/>
          <w:spacing w:val="10"/>
          <w:kern w:val="0"/>
          <w:sz w:val="32"/>
          <w:szCs w:val="32"/>
          <w:lang w:eastAsia="en-US"/>
        </w:rPr>
        <w:t>选择承担机构护理服务的</w:t>
      </w:r>
      <w:r>
        <w:rPr>
          <w:rFonts w:hint="eastAsia" w:ascii="仿宋_GB2312" w:hAnsi="仿宋_GB2312" w:eastAsia="仿宋_GB2312" w:cs="仿宋_GB2312"/>
          <w:snapToGrid w:val="0"/>
          <w:color w:val="auto"/>
          <w:spacing w:val="10"/>
          <w:kern w:val="0"/>
          <w:sz w:val="32"/>
          <w:szCs w:val="32"/>
          <w:lang w:val="en-US" w:eastAsia="zh-CN"/>
        </w:rPr>
        <w:t>各类</w:t>
      </w:r>
      <w:r>
        <w:rPr>
          <w:rFonts w:hint="eastAsia" w:ascii="仿宋_GB2312" w:hAnsi="仿宋_GB2312" w:eastAsia="仿宋_GB2312" w:cs="仿宋_GB2312"/>
          <w:snapToGrid w:val="0"/>
          <w:color w:val="auto"/>
          <w:spacing w:val="10"/>
          <w:kern w:val="0"/>
          <w:sz w:val="32"/>
          <w:szCs w:val="32"/>
          <w:lang w:eastAsia="en-US"/>
        </w:rPr>
        <w:t>养老</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color w:val="auto"/>
          <w:spacing w:val="-4"/>
          <w:sz w:val="32"/>
          <w:szCs w:val="32"/>
        </w:rPr>
        <w:t>残疾人托养机构</w:t>
      </w:r>
      <w:r>
        <w:rPr>
          <w:rFonts w:hint="eastAsia" w:ascii="仿宋_GB2312" w:hAnsi="仿宋_GB2312" w:eastAsia="仿宋_GB2312" w:cs="仿宋_GB2312"/>
          <w:color w:val="auto"/>
          <w:spacing w:val="-4"/>
          <w:sz w:val="32"/>
          <w:szCs w:val="32"/>
          <w:lang w:val="en-US" w:eastAsia="zh-CN"/>
        </w:rPr>
        <w:t>及</w:t>
      </w:r>
      <w:r>
        <w:rPr>
          <w:rFonts w:hint="eastAsia" w:ascii="仿宋_GB2312" w:hAnsi="仿宋_GB2312" w:eastAsia="仿宋_GB2312" w:cs="仿宋_GB2312"/>
          <w:color w:val="000000" w:themeColor="text1"/>
          <w:spacing w:val="-4"/>
          <w:sz w:val="32"/>
          <w:szCs w:val="32"/>
          <w:lang w:eastAsia="zh-CN"/>
          <w14:textFill>
            <w14:solidFill>
              <w14:schemeClr w14:val="tx1"/>
            </w14:solidFill>
          </w14:textFill>
        </w:rPr>
        <w:t>其他</w:t>
      </w:r>
      <w:r>
        <w:rPr>
          <w:rFonts w:hint="default" w:ascii="仿宋_GB2312" w:hAnsi="仿宋_GB2312" w:eastAsia="仿宋_GB2312" w:cs="仿宋_GB2312"/>
          <w:color w:val="000000" w:themeColor="text1"/>
          <w:spacing w:val="-4"/>
          <w:sz w:val="32"/>
          <w:szCs w:val="32"/>
          <w:lang w:val="en" w:eastAsia="zh-CN"/>
          <w14:textFill>
            <w14:solidFill>
              <w14:schemeClr w14:val="tx1"/>
            </w14:solidFill>
          </w14:textFill>
        </w:rPr>
        <w:t>从事照料护理的</w:t>
      </w:r>
      <w:r>
        <w:rPr>
          <w:rFonts w:hint="eastAsia" w:ascii="仿宋_GB2312" w:hAnsi="仿宋_GB2312" w:eastAsia="仿宋_GB2312" w:cs="仿宋_GB2312"/>
          <w:color w:val="000000" w:themeColor="text1"/>
          <w:spacing w:val="-4"/>
          <w:sz w:val="32"/>
          <w:szCs w:val="32"/>
          <w:lang w:eastAsia="zh-CN"/>
          <w14:textFill>
            <w14:solidFill>
              <w14:schemeClr w14:val="tx1"/>
            </w14:solidFill>
          </w14:textFill>
        </w:rPr>
        <w:t>法人</w:t>
      </w:r>
      <w:r>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t>和</w:t>
      </w:r>
      <w:r>
        <w:rPr>
          <w:rFonts w:hint="eastAsia" w:ascii="仿宋_GB2312" w:hAnsi="仿宋_GB2312" w:eastAsia="仿宋_GB2312" w:cs="仿宋_GB2312"/>
          <w:color w:val="000000" w:themeColor="text1"/>
          <w:spacing w:val="-4"/>
          <w:sz w:val="32"/>
          <w:szCs w:val="32"/>
          <w:lang w:eastAsia="zh-CN"/>
          <w14:textFill>
            <w14:solidFill>
              <w14:schemeClr w14:val="tx1"/>
            </w14:solidFill>
          </w14:textFill>
        </w:rPr>
        <w:t>组织</w:t>
      </w:r>
      <w:r>
        <w:rPr>
          <w:rFonts w:hint="default" w:ascii="仿宋_GB2312" w:hAnsi="仿宋_GB2312" w:eastAsia="仿宋_GB2312" w:cs="仿宋_GB2312"/>
          <w:color w:val="000000" w:themeColor="text1"/>
          <w:spacing w:val="-4"/>
          <w:sz w:val="32"/>
          <w:szCs w:val="32"/>
          <w:lang w:val="en" w:eastAsia="zh-CN"/>
          <w14:textFill>
            <w14:solidFill>
              <w14:schemeClr w14:val="tx1"/>
            </w14:solidFill>
          </w14:textFill>
        </w:rPr>
        <w:t>，</w:t>
      </w:r>
      <w:r>
        <w:rPr>
          <w:rFonts w:hint="eastAsia" w:ascii="仿宋_GB2312" w:hAnsi="仿宋_GB2312" w:eastAsia="仿宋_GB2312" w:cs="仿宋_GB2312"/>
          <w:snapToGrid w:val="0"/>
          <w:color w:val="auto"/>
          <w:spacing w:val="10"/>
          <w:kern w:val="0"/>
          <w:sz w:val="32"/>
          <w:szCs w:val="32"/>
          <w:lang w:eastAsia="en-US"/>
        </w:rPr>
        <w:t>应同时具备以下条</w:t>
      </w:r>
      <w:r>
        <w:rPr>
          <w:rFonts w:hint="eastAsia" w:ascii="仿宋_GB2312" w:hAnsi="仿宋_GB2312" w:eastAsia="仿宋_GB2312" w:cs="仿宋_GB2312"/>
          <w:snapToGrid w:val="0"/>
          <w:color w:val="auto"/>
          <w:spacing w:val="10"/>
          <w:kern w:val="0"/>
          <w:sz w:val="32"/>
          <w:szCs w:val="32"/>
          <w:lang w:val="en-US" w:eastAsia="zh-CN"/>
        </w:rPr>
        <w:t>件</w:t>
      </w:r>
      <w:r>
        <w:rPr>
          <w:rFonts w:hint="eastAsia" w:ascii="仿宋_GB2312" w:hAnsi="仿宋_GB2312" w:eastAsia="仿宋_GB2312" w:cs="仿宋_GB2312"/>
          <w:snapToGrid w:val="0"/>
          <w:color w:val="auto"/>
          <w:spacing w:val="10"/>
          <w:kern w:val="0"/>
          <w:sz w:val="32"/>
          <w:szCs w:val="32"/>
          <w:lang w:eastAsia="en-US"/>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snapToGrid w:val="0"/>
          <w:color w:val="auto"/>
          <w:spacing w:val="10"/>
          <w:kern w:val="0"/>
          <w:sz w:val="32"/>
          <w:szCs w:val="32"/>
          <w:lang w:eastAsia="zh-CN"/>
        </w:rPr>
        <w:t>（一）</w:t>
      </w:r>
      <w:r>
        <w:rPr>
          <w:rFonts w:hint="eastAsia" w:ascii="仿宋_GB2312" w:hAnsi="仿宋_GB2312" w:eastAsia="仿宋_GB2312" w:cs="仿宋_GB2312"/>
          <w:snapToGrid w:val="0"/>
          <w:color w:val="auto"/>
          <w:spacing w:val="10"/>
          <w:kern w:val="0"/>
          <w:sz w:val="32"/>
          <w:szCs w:val="32"/>
          <w:lang w:eastAsia="en-US"/>
        </w:rPr>
        <w:t>遵守国家、省、市有关法律法规和政策规定。规范经营，在现经营场所正常</w:t>
      </w:r>
      <w:r>
        <w:rPr>
          <w:rFonts w:hint="eastAsia" w:ascii="仿宋_GB2312" w:hAnsi="仿宋_GB2312" w:eastAsia="仿宋_GB2312" w:cs="仿宋_GB2312"/>
          <w:snapToGrid w:val="0"/>
          <w:color w:val="auto"/>
          <w:spacing w:val="10"/>
          <w:kern w:val="0"/>
          <w:sz w:val="32"/>
          <w:szCs w:val="32"/>
          <w:lang w:val="en-US" w:eastAsia="zh-CN"/>
        </w:rPr>
        <w:t>运营3</w:t>
      </w:r>
      <w:r>
        <w:rPr>
          <w:rFonts w:hint="eastAsia" w:ascii="仿宋_GB2312" w:hAnsi="仿宋_GB2312" w:eastAsia="仿宋_GB2312" w:cs="仿宋_GB2312"/>
          <w:snapToGrid w:val="0"/>
          <w:color w:val="auto"/>
          <w:spacing w:val="10"/>
          <w:kern w:val="0"/>
          <w:sz w:val="32"/>
          <w:szCs w:val="32"/>
          <w:lang w:eastAsia="en-US"/>
        </w:rPr>
        <w:t>个月及以上，近一年内(不足一年的自开业以来)未受到相关</w:t>
      </w:r>
      <w:r>
        <w:rPr>
          <w:rFonts w:hint="eastAsia" w:ascii="仿宋_GB2312" w:hAnsi="仿宋_GB2312" w:eastAsia="仿宋_GB2312" w:cs="仿宋_GB2312"/>
          <w:snapToGrid w:val="0"/>
          <w:color w:val="auto"/>
          <w:spacing w:val="10"/>
          <w:kern w:val="0"/>
          <w:sz w:val="32"/>
          <w:szCs w:val="32"/>
          <w:lang w:val="en-US" w:eastAsia="zh-CN"/>
        </w:rPr>
        <w:t>管理</w:t>
      </w:r>
      <w:r>
        <w:rPr>
          <w:rFonts w:hint="eastAsia" w:ascii="仿宋_GB2312" w:hAnsi="仿宋_GB2312" w:eastAsia="仿宋_GB2312" w:cs="仿宋_GB2312"/>
          <w:snapToGrid w:val="0"/>
          <w:color w:val="auto"/>
          <w:spacing w:val="10"/>
          <w:kern w:val="0"/>
          <w:sz w:val="32"/>
          <w:szCs w:val="32"/>
          <w:lang w:eastAsia="en-US"/>
        </w:rPr>
        <w:t>部门</w:t>
      </w:r>
      <w:r>
        <w:rPr>
          <w:rFonts w:hint="eastAsia" w:ascii="仿宋_GB2312" w:hAnsi="仿宋_GB2312" w:eastAsia="仿宋_GB2312" w:cs="仿宋_GB2312"/>
          <w:snapToGrid w:val="0"/>
          <w:color w:val="auto"/>
          <w:spacing w:val="10"/>
          <w:kern w:val="0"/>
          <w:sz w:val="32"/>
          <w:szCs w:val="32"/>
          <w:lang w:val="en-US" w:eastAsia="zh-CN"/>
        </w:rPr>
        <w:t>的行政</w:t>
      </w:r>
      <w:r>
        <w:rPr>
          <w:rFonts w:hint="eastAsia" w:ascii="仿宋_GB2312" w:hAnsi="仿宋_GB2312" w:eastAsia="仿宋_GB2312" w:cs="仿宋_GB2312"/>
          <w:snapToGrid w:val="0"/>
          <w:color w:val="auto"/>
          <w:spacing w:val="10"/>
          <w:kern w:val="0"/>
          <w:sz w:val="32"/>
          <w:szCs w:val="32"/>
          <w:lang w:eastAsia="en-US"/>
        </w:rPr>
        <w:t>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68" w:firstLineChars="200"/>
        <w:jc w:val="both"/>
        <w:textAlignment w:val="baseline"/>
        <w:rPr>
          <w:rFonts w:hint="eastAsia" w:ascii="仿宋_GB2312" w:hAnsi="仿宋_GB2312" w:eastAsia="仿宋_GB2312" w:cs="仿宋_GB2312"/>
          <w:snapToGrid w:val="0"/>
          <w:color w:val="auto"/>
          <w:spacing w:val="10"/>
          <w:kern w:val="0"/>
          <w:sz w:val="32"/>
          <w:szCs w:val="32"/>
          <w:lang w:val="en-US" w:eastAsia="zh-CN"/>
        </w:rPr>
      </w:pPr>
      <w:r>
        <w:rPr>
          <w:rFonts w:hint="eastAsia" w:ascii="仿宋" w:hAnsi="仿宋" w:eastAsia="仿宋" w:cs="仿宋"/>
          <w:spacing w:val="12"/>
          <w:sz w:val="31"/>
          <w:szCs w:val="31"/>
          <w:lang w:eastAsia="zh-CN"/>
        </w:rPr>
        <w:t>（二）</w:t>
      </w:r>
      <w:r>
        <w:rPr>
          <w:rFonts w:ascii="仿宋" w:hAnsi="仿宋" w:eastAsia="仿宋" w:cs="仿宋"/>
          <w:spacing w:val="12"/>
          <w:sz w:val="31"/>
          <w:szCs w:val="31"/>
        </w:rPr>
        <w:t>经营范围</w:t>
      </w:r>
      <w:r>
        <w:rPr>
          <w:rFonts w:hint="eastAsia" w:ascii="仿宋_GB2312" w:hAnsi="仿宋_GB2312" w:eastAsia="仿宋_GB2312" w:cs="仿宋_GB2312"/>
          <w:snapToGrid w:val="0"/>
          <w:color w:val="auto"/>
          <w:spacing w:val="10"/>
          <w:kern w:val="0"/>
          <w:sz w:val="32"/>
          <w:szCs w:val="32"/>
          <w:lang w:eastAsia="en-US"/>
        </w:rPr>
        <w:t>应</w:t>
      </w:r>
      <w:r>
        <w:rPr>
          <w:rFonts w:hint="eastAsia" w:ascii="仿宋_GB2312" w:hAnsi="仿宋_GB2312" w:eastAsia="仿宋_GB2312" w:cs="仿宋_GB2312"/>
          <w:b w:val="0"/>
          <w:bCs w:val="0"/>
          <w:snapToGrid w:val="0"/>
          <w:color w:val="auto"/>
          <w:spacing w:val="10"/>
          <w:kern w:val="0"/>
          <w:sz w:val="32"/>
          <w:szCs w:val="32"/>
          <w:lang w:eastAsia="en-US"/>
        </w:rPr>
        <w:t>有养老</w:t>
      </w:r>
      <w:r>
        <w:rPr>
          <w:rFonts w:hint="default" w:ascii="仿宋_GB2312" w:hAnsi="仿宋_GB2312" w:eastAsia="仿宋_GB2312" w:cs="仿宋_GB2312"/>
          <w:b w:val="0"/>
          <w:bCs w:val="0"/>
          <w:snapToGrid w:val="0"/>
          <w:color w:val="auto"/>
          <w:spacing w:val="10"/>
          <w:kern w:val="0"/>
          <w:sz w:val="32"/>
          <w:szCs w:val="32"/>
          <w:lang w:val="en" w:eastAsia="en-US"/>
        </w:rPr>
        <w:t>服务或护理机构</w:t>
      </w:r>
      <w:r>
        <w:rPr>
          <w:rFonts w:hint="eastAsia" w:ascii="仿宋_GB2312" w:hAnsi="仿宋_GB2312" w:eastAsia="仿宋_GB2312" w:cs="仿宋_GB2312"/>
          <w:b w:val="0"/>
          <w:bCs w:val="0"/>
          <w:snapToGrid w:val="0"/>
          <w:color w:val="auto"/>
          <w:spacing w:val="10"/>
          <w:kern w:val="0"/>
          <w:sz w:val="32"/>
          <w:szCs w:val="32"/>
          <w:lang w:eastAsia="en-US"/>
        </w:rPr>
        <w:t>服务等</w:t>
      </w:r>
      <w:r>
        <w:rPr>
          <w:rFonts w:hint="eastAsia" w:ascii="仿宋_GB2312" w:hAnsi="仿宋_GB2312" w:eastAsia="仿宋_GB2312" w:cs="仿宋_GB2312"/>
          <w:snapToGrid w:val="0"/>
          <w:color w:val="auto"/>
          <w:spacing w:val="10"/>
          <w:kern w:val="0"/>
          <w:sz w:val="32"/>
          <w:szCs w:val="32"/>
          <w:lang w:eastAsia="en-US"/>
        </w:rPr>
        <w:t>相关内容</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val="en-US" w:eastAsia="zh-CN"/>
        </w:rPr>
        <w:t>固定业务用房建筑面积不少于500平方米，设置合理的</w:t>
      </w:r>
      <w:r>
        <w:rPr>
          <w:rFonts w:hint="default" w:ascii="仿宋_GB2312" w:hAnsi="仿宋_GB2312" w:eastAsia="仿宋_GB2312" w:cs="仿宋_GB2312"/>
          <w:snapToGrid w:val="0"/>
          <w:color w:val="auto"/>
          <w:spacing w:val="10"/>
          <w:kern w:val="0"/>
          <w:sz w:val="32"/>
          <w:szCs w:val="32"/>
          <w:lang w:val="en" w:eastAsia="zh-CN"/>
        </w:rPr>
        <w:t>长护险服务专区</w:t>
      </w:r>
      <w:r>
        <w:rPr>
          <w:rFonts w:hint="eastAsia" w:ascii="仿宋_GB2312" w:hAnsi="仿宋_GB2312" w:eastAsia="仿宋_GB2312" w:cs="仿宋_GB2312"/>
          <w:snapToGrid w:val="0"/>
          <w:color w:val="auto"/>
          <w:spacing w:val="10"/>
          <w:kern w:val="0"/>
          <w:sz w:val="32"/>
          <w:szCs w:val="32"/>
          <w:lang w:val="en-US" w:eastAsia="zh-CN"/>
        </w:rPr>
        <w:t>，</w:t>
      </w:r>
      <w:r>
        <w:rPr>
          <w:rFonts w:hint="eastAsia" w:ascii="仿宋_GB2312" w:hAnsi="仿宋_GB2312" w:eastAsia="仿宋_GB2312" w:cs="仿宋_GB2312"/>
          <w:snapToGrid w:val="0"/>
          <w:color w:val="auto"/>
          <w:spacing w:val="10"/>
          <w:kern w:val="0"/>
          <w:sz w:val="32"/>
          <w:szCs w:val="32"/>
          <w:lang w:val="en-US" w:eastAsia="en-US"/>
        </w:rPr>
        <w:t>并有10张及以上护理床位</w:t>
      </w:r>
      <w:r>
        <w:rPr>
          <w:rFonts w:hint="eastAsia" w:ascii="仿宋_GB2312" w:hAnsi="仿宋_GB2312" w:eastAsia="仿宋_GB2312" w:cs="仿宋_GB2312"/>
          <w:snapToGrid w:val="0"/>
          <w:color w:val="auto"/>
          <w:spacing w:val="10"/>
          <w:kern w:val="0"/>
          <w:sz w:val="32"/>
          <w:szCs w:val="32"/>
          <w:lang w:val="en-US" w:eastAsia="zh-CN"/>
        </w:rPr>
        <w:t>，做到标志明显、基本设施设备齐全；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snapToGrid w:val="0"/>
          <w:color w:val="auto"/>
          <w:spacing w:val="10"/>
          <w:kern w:val="0"/>
          <w:sz w:val="32"/>
          <w:szCs w:val="32"/>
          <w:lang w:eastAsia="zh-CN"/>
        </w:rPr>
        <w:t>（三）</w:t>
      </w:r>
      <w:r>
        <w:rPr>
          <w:rFonts w:hint="eastAsia" w:ascii="仿宋_GB2312" w:hAnsi="仿宋_GB2312" w:eastAsia="仿宋_GB2312" w:cs="仿宋_GB2312"/>
          <w:snapToGrid w:val="0"/>
          <w:color w:val="auto"/>
          <w:spacing w:val="10"/>
          <w:kern w:val="0"/>
          <w:sz w:val="32"/>
          <w:szCs w:val="32"/>
          <w:lang w:eastAsia="en-US"/>
        </w:rPr>
        <w:t>配备不少于1名长护险专职管理人员，服务能力在</w:t>
      </w:r>
      <w:r>
        <w:rPr>
          <w:rFonts w:hint="eastAsia" w:ascii="仿宋_GB2312" w:hAnsi="仿宋_GB2312" w:eastAsia="仿宋_GB2312" w:cs="仿宋_GB2312"/>
          <w:snapToGrid w:val="0"/>
          <w:color w:val="auto"/>
          <w:spacing w:val="10"/>
          <w:kern w:val="0"/>
          <w:sz w:val="32"/>
          <w:szCs w:val="32"/>
          <w:lang w:val="en-US" w:eastAsia="zh-CN"/>
        </w:rPr>
        <w:t>50</w:t>
      </w:r>
      <w:r>
        <w:rPr>
          <w:rFonts w:hint="eastAsia" w:ascii="仿宋_GB2312" w:hAnsi="仿宋_GB2312" w:eastAsia="仿宋_GB2312" w:cs="仿宋_GB2312"/>
          <w:snapToGrid w:val="0"/>
          <w:color w:val="auto"/>
          <w:spacing w:val="10"/>
          <w:kern w:val="0"/>
          <w:sz w:val="32"/>
          <w:szCs w:val="32"/>
          <w:lang w:eastAsia="en-US"/>
        </w:rPr>
        <w:t>人以上的成立专门管理科室</w:t>
      </w:r>
      <w:r>
        <w:rPr>
          <w:rFonts w:hint="eastAsia" w:ascii="仿宋_GB2312" w:hAnsi="仿宋_GB2312" w:eastAsia="仿宋_GB2312" w:cs="仿宋_GB2312"/>
          <w:snapToGrid w:val="0"/>
          <w:color w:val="auto"/>
          <w:spacing w:val="1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snapToGrid w:val="0"/>
          <w:color w:val="auto"/>
          <w:spacing w:val="10"/>
          <w:kern w:val="0"/>
          <w:sz w:val="32"/>
          <w:szCs w:val="32"/>
          <w:lang w:val="en-US" w:eastAsia="zh-CN"/>
        </w:rPr>
        <w:t>（四）</w:t>
      </w:r>
      <w:r>
        <w:rPr>
          <w:rFonts w:hint="eastAsia" w:ascii="仿宋_GB2312" w:hAnsi="仿宋_GB2312" w:eastAsia="仿宋_GB2312" w:cs="仿宋_GB2312"/>
          <w:snapToGrid w:val="0"/>
          <w:color w:val="auto"/>
          <w:spacing w:val="10"/>
          <w:kern w:val="0"/>
          <w:sz w:val="32"/>
          <w:szCs w:val="32"/>
          <w:lang w:val="en-US" w:eastAsia="en-US"/>
        </w:rPr>
        <w:t>应设有内设</w:t>
      </w:r>
      <w:r>
        <w:rPr>
          <w:rFonts w:hint="eastAsia" w:ascii="仿宋_GB2312" w:hAnsi="仿宋_GB2312" w:eastAsia="仿宋_GB2312" w:cs="仿宋_GB2312"/>
          <w:snapToGrid w:val="0"/>
          <w:color w:val="auto"/>
          <w:spacing w:val="10"/>
          <w:kern w:val="0"/>
          <w:sz w:val="32"/>
          <w:szCs w:val="32"/>
          <w:lang w:eastAsia="en-US"/>
        </w:rPr>
        <w:t>医疗机构或与医保定点医疗机构开展协议合作，配备与长护险护理服务相适应的医护人员，</w:t>
      </w:r>
      <w:r>
        <w:rPr>
          <w:rFonts w:hint="eastAsia" w:ascii="仿宋_GB2312" w:hAnsi="仿宋_GB2312" w:eastAsia="仿宋_GB2312" w:cs="仿宋_GB2312"/>
          <w:snapToGrid w:val="0"/>
          <w:color w:val="auto"/>
          <w:spacing w:val="10"/>
          <w:kern w:val="0"/>
          <w:sz w:val="32"/>
          <w:szCs w:val="32"/>
          <w:lang w:val="en-US" w:eastAsia="zh-CN"/>
        </w:rPr>
        <w:t>其中医生和护士配备各不少于1名，可提供</w:t>
      </w:r>
      <w:r>
        <w:rPr>
          <w:rFonts w:hint="default" w:ascii="仿宋_GB2312" w:hAnsi="仿宋_GB2312" w:eastAsia="仿宋_GB2312" w:cs="仿宋_GB2312"/>
          <w:snapToGrid w:val="0"/>
          <w:color w:val="auto"/>
          <w:spacing w:val="10"/>
          <w:kern w:val="0"/>
          <w:sz w:val="32"/>
          <w:szCs w:val="32"/>
          <w:lang w:val="en" w:eastAsia="zh-CN"/>
        </w:rPr>
        <w:t>必要的</w:t>
      </w:r>
      <w:r>
        <w:rPr>
          <w:rFonts w:hint="eastAsia" w:ascii="仿宋_GB2312" w:hAnsi="仿宋_GB2312" w:eastAsia="仿宋_GB2312" w:cs="仿宋_GB2312"/>
          <w:snapToGrid w:val="0"/>
          <w:color w:val="auto"/>
          <w:spacing w:val="10"/>
          <w:kern w:val="0"/>
          <w:sz w:val="32"/>
          <w:szCs w:val="32"/>
          <w:lang w:val="en-US" w:eastAsia="zh-CN"/>
        </w:rPr>
        <w:t>医疗护理或咨询服务；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default" w:ascii="仿宋_GB2312" w:hAnsi="仿宋_GB2312" w:eastAsia="仿宋_GB2312" w:cs="仿宋_GB2312"/>
          <w:snapToGrid w:val="0"/>
          <w:color w:val="auto"/>
          <w:spacing w:val="10"/>
          <w:kern w:val="0"/>
          <w:sz w:val="32"/>
          <w:szCs w:val="32"/>
          <w:lang w:val="en" w:eastAsia="en-US"/>
        </w:rPr>
      </w:pPr>
      <w:r>
        <w:rPr>
          <w:rFonts w:hint="eastAsia" w:ascii="仿宋_GB2312" w:hAnsi="仿宋_GB2312" w:eastAsia="仿宋_GB2312" w:cs="仿宋_GB2312"/>
          <w:snapToGrid w:val="0"/>
          <w:color w:val="auto"/>
          <w:spacing w:val="10"/>
          <w:kern w:val="0"/>
          <w:sz w:val="32"/>
          <w:szCs w:val="32"/>
          <w:lang w:val="en-US" w:eastAsia="zh-CN"/>
        </w:rPr>
        <w:t>（五）</w:t>
      </w:r>
      <w:r>
        <w:rPr>
          <w:rFonts w:hint="eastAsia" w:ascii="仿宋_GB2312" w:hAnsi="仿宋_GB2312" w:eastAsia="仿宋_GB2312" w:cs="仿宋_GB2312"/>
          <w:snapToGrid w:val="0"/>
          <w:color w:val="auto"/>
          <w:spacing w:val="10"/>
          <w:kern w:val="0"/>
          <w:sz w:val="32"/>
          <w:szCs w:val="32"/>
          <w:lang w:val="en-US" w:eastAsia="en-US"/>
        </w:rPr>
        <w:t>长护</w:t>
      </w:r>
      <w:r>
        <w:rPr>
          <w:rFonts w:hint="eastAsia" w:ascii="仿宋_GB2312" w:hAnsi="仿宋_GB2312" w:eastAsia="仿宋_GB2312" w:cs="仿宋_GB2312"/>
          <w:snapToGrid w:val="0"/>
          <w:color w:val="auto"/>
          <w:spacing w:val="10"/>
          <w:kern w:val="0"/>
          <w:sz w:val="32"/>
          <w:szCs w:val="32"/>
          <w:lang w:val="en-US" w:eastAsia="zh-CN"/>
        </w:rPr>
        <w:t>险</w:t>
      </w:r>
      <w:r>
        <w:rPr>
          <w:rFonts w:hint="eastAsia" w:ascii="仿宋_GB2312" w:hAnsi="仿宋_GB2312" w:eastAsia="仿宋_GB2312" w:cs="仿宋_GB2312"/>
          <w:snapToGrid w:val="0"/>
          <w:color w:val="auto"/>
          <w:spacing w:val="10"/>
          <w:kern w:val="0"/>
          <w:sz w:val="32"/>
          <w:szCs w:val="32"/>
          <w:lang w:val="en-US" w:eastAsia="en-US"/>
        </w:rPr>
        <w:t>服务专区内的护理服务人员与重度失能人员的配比应不低于1:</w:t>
      </w:r>
      <w:r>
        <w:rPr>
          <w:rFonts w:hint="eastAsia" w:ascii="仿宋_GB2312" w:hAnsi="仿宋_GB2312" w:eastAsia="仿宋_GB2312" w:cs="仿宋_GB2312"/>
          <w:snapToGrid w:val="0"/>
          <w:color w:val="auto"/>
          <w:spacing w:val="10"/>
          <w:kern w:val="0"/>
          <w:sz w:val="32"/>
          <w:szCs w:val="32"/>
          <w:lang w:val="en-US" w:eastAsia="zh-CN"/>
        </w:rPr>
        <w:t>4</w:t>
      </w:r>
      <w:r>
        <w:rPr>
          <w:rFonts w:hint="eastAsia" w:ascii="仿宋_GB2312" w:hAnsi="仿宋_GB2312" w:eastAsia="仿宋_GB2312" w:cs="仿宋_GB2312"/>
          <w:snapToGrid w:val="0"/>
          <w:color w:val="auto"/>
          <w:spacing w:val="10"/>
          <w:kern w:val="0"/>
          <w:sz w:val="32"/>
          <w:szCs w:val="32"/>
          <w:lang w:val="en-US" w:eastAsia="en-US"/>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snapToGrid w:val="0"/>
          <w:color w:val="auto"/>
          <w:spacing w:val="10"/>
          <w:kern w:val="0"/>
          <w:sz w:val="32"/>
          <w:szCs w:val="32"/>
          <w:lang w:eastAsia="zh-CN"/>
        </w:rPr>
        <w:t>（六）</w:t>
      </w:r>
      <w:r>
        <w:rPr>
          <w:rFonts w:hint="eastAsia" w:ascii="仿宋_GB2312" w:hAnsi="仿宋_GB2312" w:eastAsia="仿宋_GB2312" w:cs="仿宋_GB2312"/>
          <w:snapToGrid w:val="0"/>
          <w:color w:val="auto"/>
          <w:spacing w:val="10"/>
          <w:kern w:val="0"/>
          <w:sz w:val="32"/>
          <w:szCs w:val="32"/>
          <w:lang w:eastAsia="en-US"/>
        </w:rPr>
        <w:t>财务管理、信息系统建设符合长护险结算管理要求，并配备相应的专业技术人员</w:t>
      </w:r>
      <w:r>
        <w:rPr>
          <w:rFonts w:hint="eastAsia" w:ascii="仿宋_GB2312" w:hAnsi="仿宋_GB2312" w:eastAsia="仿宋_GB2312" w:cs="仿宋_GB2312"/>
          <w:snapToGrid w:val="0"/>
          <w:color w:val="auto"/>
          <w:spacing w:val="1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zh-CN"/>
        </w:rPr>
      </w:pPr>
      <w:r>
        <w:rPr>
          <w:rFonts w:hint="eastAsia" w:ascii="仿宋_GB2312" w:hAnsi="仿宋_GB2312" w:eastAsia="仿宋_GB2312" w:cs="仿宋_GB2312"/>
          <w:snapToGrid w:val="0"/>
          <w:color w:val="auto"/>
          <w:spacing w:val="10"/>
          <w:kern w:val="0"/>
          <w:sz w:val="32"/>
          <w:szCs w:val="32"/>
          <w:lang w:val="en-US" w:eastAsia="zh-CN"/>
        </w:rPr>
        <w:t>（七）</w:t>
      </w:r>
      <w:r>
        <w:rPr>
          <w:rFonts w:hint="eastAsia" w:ascii="仿宋_GB2312" w:hAnsi="仿宋_GB2312" w:eastAsia="仿宋_GB2312" w:cs="仿宋_GB2312"/>
          <w:snapToGrid w:val="0"/>
          <w:color w:val="auto"/>
          <w:spacing w:val="10"/>
          <w:kern w:val="0"/>
          <w:sz w:val="32"/>
          <w:szCs w:val="32"/>
          <w:lang w:val="en-US" w:eastAsia="en-US"/>
        </w:rPr>
        <w:t>经评估符合《</w:t>
      </w:r>
      <w:r>
        <w:rPr>
          <w:rFonts w:hint="eastAsia" w:ascii="仿宋_GB2312" w:hAnsi="仿宋_GB2312" w:eastAsia="仿宋_GB2312" w:cs="仿宋_GB2312"/>
          <w:snapToGrid w:val="0"/>
          <w:color w:val="auto"/>
          <w:spacing w:val="10"/>
          <w:kern w:val="0"/>
          <w:sz w:val="32"/>
          <w:szCs w:val="32"/>
          <w:lang w:val="en-US" w:eastAsia="zh-CN"/>
        </w:rPr>
        <w:t>舟山</w:t>
      </w:r>
      <w:r>
        <w:rPr>
          <w:rFonts w:hint="eastAsia" w:ascii="仿宋_GB2312" w:hAnsi="仿宋_GB2312" w:eastAsia="仿宋_GB2312" w:cs="仿宋_GB2312"/>
          <w:snapToGrid w:val="0"/>
          <w:color w:val="auto"/>
          <w:spacing w:val="10"/>
          <w:kern w:val="0"/>
          <w:sz w:val="32"/>
          <w:szCs w:val="32"/>
          <w:lang w:val="en-US" w:eastAsia="en-US"/>
        </w:rPr>
        <w:t>市长期护理保险</w:t>
      </w:r>
      <w:r>
        <w:rPr>
          <w:rFonts w:hint="default" w:ascii="仿宋_GB2312" w:hAnsi="仿宋_GB2312" w:eastAsia="仿宋_GB2312" w:cs="仿宋_GB2312"/>
          <w:snapToGrid w:val="0"/>
          <w:color w:val="auto"/>
          <w:spacing w:val="10"/>
          <w:kern w:val="0"/>
          <w:sz w:val="32"/>
          <w:szCs w:val="32"/>
          <w:lang w:val="en" w:eastAsia="en-US"/>
        </w:rPr>
        <w:t>定点护理机构</w:t>
      </w:r>
      <w:r>
        <w:rPr>
          <w:rFonts w:hint="eastAsia" w:ascii="仿宋_GB2312" w:hAnsi="仿宋_GB2312" w:eastAsia="仿宋_GB2312" w:cs="仿宋_GB2312"/>
          <w:snapToGrid w:val="0"/>
          <w:color w:val="auto"/>
          <w:spacing w:val="10"/>
          <w:kern w:val="0"/>
          <w:sz w:val="32"/>
          <w:szCs w:val="32"/>
          <w:lang w:val="en" w:eastAsia="zh-CN"/>
        </w:rPr>
        <w:t>（</w:t>
      </w:r>
      <w:r>
        <w:rPr>
          <w:rFonts w:hint="eastAsia" w:ascii="仿宋_GB2312" w:hAnsi="仿宋_GB2312" w:eastAsia="仿宋_GB2312" w:cs="仿宋_GB2312"/>
          <w:snapToGrid w:val="0"/>
          <w:color w:val="auto"/>
          <w:spacing w:val="10"/>
          <w:kern w:val="0"/>
          <w:sz w:val="32"/>
          <w:szCs w:val="32"/>
          <w:lang w:val="en-US" w:eastAsia="zh-CN"/>
        </w:rPr>
        <w:t>机构护理</w:t>
      </w:r>
      <w:r>
        <w:rPr>
          <w:rFonts w:hint="eastAsia" w:ascii="仿宋_GB2312" w:hAnsi="仿宋_GB2312" w:eastAsia="仿宋_GB2312" w:cs="仿宋_GB2312"/>
          <w:snapToGrid w:val="0"/>
          <w:color w:val="auto"/>
          <w:spacing w:val="10"/>
          <w:kern w:val="0"/>
          <w:sz w:val="32"/>
          <w:szCs w:val="32"/>
          <w:lang w:val="en" w:eastAsia="zh-CN"/>
        </w:rPr>
        <w:t>）</w:t>
      </w:r>
      <w:r>
        <w:rPr>
          <w:rFonts w:hint="eastAsia" w:ascii="仿宋_GB2312" w:hAnsi="仿宋_GB2312" w:eastAsia="仿宋_GB2312" w:cs="仿宋_GB2312"/>
          <w:snapToGrid w:val="0"/>
          <w:color w:val="auto"/>
          <w:spacing w:val="10"/>
          <w:kern w:val="0"/>
          <w:sz w:val="32"/>
          <w:szCs w:val="32"/>
          <w:lang w:val="en-US" w:eastAsia="en-US"/>
        </w:rPr>
        <w:t>评</w:t>
      </w:r>
      <w:r>
        <w:rPr>
          <w:rFonts w:hint="eastAsia" w:ascii="仿宋_GB2312" w:hAnsi="仿宋_GB2312" w:eastAsia="仿宋_GB2312" w:cs="仿宋_GB2312"/>
          <w:snapToGrid w:val="0"/>
          <w:color w:val="auto"/>
          <w:spacing w:val="10"/>
          <w:kern w:val="0"/>
          <w:sz w:val="32"/>
          <w:szCs w:val="32"/>
          <w:lang w:val="en-US" w:eastAsia="zh-CN"/>
        </w:rPr>
        <w:t>估</w:t>
      </w:r>
      <w:r>
        <w:rPr>
          <w:rFonts w:hint="eastAsia" w:ascii="仿宋_GB2312" w:hAnsi="仿宋_GB2312" w:eastAsia="仿宋_GB2312" w:cs="仿宋_GB2312"/>
          <w:snapToGrid w:val="0"/>
          <w:color w:val="auto"/>
          <w:spacing w:val="10"/>
          <w:kern w:val="0"/>
          <w:sz w:val="32"/>
          <w:szCs w:val="32"/>
          <w:lang w:val="en-US" w:eastAsia="en-US"/>
        </w:rPr>
        <w:t>表》</w:t>
      </w:r>
      <w:r>
        <w:rPr>
          <w:rFonts w:hint="eastAsia" w:ascii="仿宋_GB2312" w:hAnsi="仿宋_GB2312" w:eastAsia="仿宋_GB2312" w:cs="仿宋_GB2312"/>
          <w:snapToGrid w:val="0"/>
          <w:color w:val="auto"/>
          <w:spacing w:val="10"/>
          <w:kern w:val="0"/>
          <w:sz w:val="32"/>
          <w:szCs w:val="32"/>
          <w:lang w:val="en-US" w:eastAsia="zh-CN"/>
        </w:rPr>
        <w:t>（</w:t>
      </w:r>
      <w:r>
        <w:rPr>
          <w:rFonts w:hint="eastAsia" w:ascii="仿宋_GB2312" w:hAnsi="仿宋_GB2312" w:eastAsia="仿宋_GB2312" w:cs="仿宋_GB2312"/>
          <w:snapToGrid w:val="0"/>
          <w:color w:val="auto"/>
          <w:spacing w:val="10"/>
          <w:kern w:val="0"/>
          <w:sz w:val="32"/>
          <w:szCs w:val="32"/>
          <w:lang w:val="en-US" w:eastAsia="en-US"/>
        </w:rPr>
        <w:t>附件</w:t>
      </w:r>
      <w:r>
        <w:rPr>
          <w:rFonts w:hint="eastAsia" w:ascii="仿宋_GB2312" w:hAnsi="仿宋_GB2312" w:eastAsia="仿宋_GB2312" w:cs="仿宋_GB2312"/>
          <w:snapToGrid w:val="0"/>
          <w:color w:val="auto"/>
          <w:spacing w:val="10"/>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default" w:ascii="仿宋_GB2312" w:hAnsi="仿宋_GB2312" w:eastAsia="仿宋_GB2312" w:cs="仿宋_GB2312"/>
          <w:snapToGrid w:val="0"/>
          <w:color w:val="auto"/>
          <w:spacing w:val="10"/>
          <w:kern w:val="0"/>
          <w:sz w:val="32"/>
          <w:szCs w:val="32"/>
          <w:lang w:val="en" w:eastAsia="en-US"/>
        </w:rPr>
      </w:pPr>
      <w:r>
        <w:rPr>
          <w:rFonts w:hint="eastAsia" w:ascii="仿宋_GB2312" w:hAnsi="仿宋_GB2312" w:eastAsia="仿宋_GB2312" w:cs="仿宋_GB2312"/>
          <w:b/>
          <w:bCs/>
          <w:snapToGrid w:val="0"/>
          <w:color w:val="auto"/>
          <w:spacing w:val="10"/>
          <w:kern w:val="0"/>
          <w:sz w:val="32"/>
          <w:szCs w:val="32"/>
          <w:lang w:eastAsia="en-US"/>
        </w:rPr>
        <w:t>第</w:t>
      </w:r>
      <w:r>
        <w:rPr>
          <w:rFonts w:hint="default" w:ascii="仿宋_GB2312" w:hAnsi="仿宋_GB2312" w:eastAsia="仿宋_GB2312" w:cs="仿宋_GB2312"/>
          <w:b/>
          <w:bCs/>
          <w:snapToGrid w:val="0"/>
          <w:color w:val="auto"/>
          <w:spacing w:val="10"/>
          <w:kern w:val="0"/>
          <w:sz w:val="32"/>
          <w:szCs w:val="32"/>
          <w:lang w:val="en" w:eastAsia="en-US"/>
        </w:rPr>
        <w:t>七</w:t>
      </w:r>
      <w:r>
        <w:rPr>
          <w:rFonts w:hint="eastAsia" w:ascii="仿宋_GB2312" w:hAnsi="仿宋_GB2312" w:eastAsia="仿宋_GB2312" w:cs="仿宋_GB2312"/>
          <w:b/>
          <w:bCs/>
          <w:snapToGrid w:val="0"/>
          <w:color w:val="auto"/>
          <w:spacing w:val="10"/>
          <w:kern w:val="0"/>
          <w:sz w:val="32"/>
          <w:szCs w:val="32"/>
          <w:lang w:eastAsia="en-US"/>
        </w:rPr>
        <w:t xml:space="preserve">条 </w:t>
      </w:r>
      <w:r>
        <w:rPr>
          <w:rFonts w:hint="eastAsia" w:ascii="仿宋_GB2312" w:hAnsi="仿宋_GB2312" w:eastAsia="仿宋_GB2312" w:cs="仿宋_GB2312"/>
          <w:b/>
          <w:bCs/>
          <w:snapToGrid w:val="0"/>
          <w:color w:val="auto"/>
          <w:spacing w:val="10"/>
          <w:kern w:val="0"/>
          <w:sz w:val="32"/>
          <w:szCs w:val="32"/>
          <w:lang w:val="en-US" w:eastAsia="zh-CN"/>
        </w:rPr>
        <w:t xml:space="preserve"> </w:t>
      </w:r>
      <w:r>
        <w:rPr>
          <w:rFonts w:hint="eastAsia" w:ascii="仿宋_GB2312" w:hAnsi="仿宋_GB2312" w:eastAsia="仿宋_GB2312" w:cs="仿宋_GB2312"/>
          <w:snapToGrid w:val="0"/>
          <w:color w:val="auto"/>
          <w:spacing w:val="10"/>
          <w:kern w:val="0"/>
          <w:sz w:val="32"/>
          <w:szCs w:val="32"/>
          <w:lang w:eastAsia="en-US"/>
        </w:rPr>
        <w:t>选择承担机构护理服务的</w:t>
      </w:r>
      <w:r>
        <w:rPr>
          <w:rFonts w:hint="eastAsia" w:ascii="仿宋_GB2312" w:hAnsi="仿宋_GB2312" w:eastAsia="仿宋_GB2312" w:cs="仿宋_GB2312"/>
          <w:snapToGrid w:val="0"/>
          <w:color w:val="auto"/>
          <w:spacing w:val="10"/>
          <w:kern w:val="0"/>
          <w:sz w:val="32"/>
          <w:szCs w:val="32"/>
          <w:lang w:val="en-US" w:eastAsia="zh-CN"/>
        </w:rPr>
        <w:t>各类</w:t>
      </w:r>
      <w:r>
        <w:rPr>
          <w:rFonts w:hint="eastAsia" w:ascii="仿宋_GB2312" w:hAnsi="仿宋_GB2312" w:eastAsia="仿宋_GB2312" w:cs="仿宋_GB2312"/>
          <w:snapToGrid w:val="0"/>
          <w:color w:val="auto"/>
          <w:spacing w:val="10"/>
          <w:kern w:val="0"/>
          <w:sz w:val="32"/>
          <w:szCs w:val="32"/>
          <w:lang w:eastAsia="en-US"/>
        </w:rPr>
        <w:t>医疗机构</w:t>
      </w:r>
      <w:r>
        <w:rPr>
          <w:rFonts w:hint="default" w:ascii="仿宋_GB2312" w:hAnsi="仿宋_GB2312" w:eastAsia="仿宋_GB2312" w:cs="仿宋_GB2312"/>
          <w:snapToGrid w:val="0"/>
          <w:color w:val="auto"/>
          <w:spacing w:val="10"/>
          <w:kern w:val="0"/>
          <w:sz w:val="32"/>
          <w:szCs w:val="32"/>
          <w:lang w:val="en" w:eastAsia="en-US"/>
        </w:rPr>
        <w:t>，</w:t>
      </w:r>
      <w:r>
        <w:rPr>
          <w:rFonts w:hint="eastAsia" w:ascii="仿宋_GB2312" w:hAnsi="仿宋_GB2312" w:eastAsia="仿宋_GB2312" w:cs="仿宋_GB2312"/>
          <w:snapToGrid w:val="0"/>
          <w:color w:val="auto"/>
          <w:spacing w:val="10"/>
          <w:kern w:val="0"/>
          <w:sz w:val="32"/>
          <w:szCs w:val="32"/>
          <w:lang w:eastAsia="en-US"/>
        </w:rPr>
        <w:t>应同时具备以下条</w:t>
      </w:r>
      <w:r>
        <w:rPr>
          <w:rFonts w:hint="eastAsia" w:ascii="仿宋_GB2312" w:hAnsi="仿宋_GB2312" w:eastAsia="仿宋_GB2312" w:cs="仿宋_GB2312"/>
          <w:snapToGrid w:val="0"/>
          <w:color w:val="auto"/>
          <w:spacing w:val="10"/>
          <w:kern w:val="0"/>
          <w:sz w:val="32"/>
          <w:szCs w:val="32"/>
          <w:lang w:val="en-US" w:eastAsia="zh-CN"/>
        </w:rPr>
        <w:t>件</w:t>
      </w:r>
      <w:r>
        <w:rPr>
          <w:rFonts w:hint="eastAsia" w:ascii="仿宋_GB2312" w:hAnsi="仿宋_GB2312" w:eastAsia="仿宋_GB2312" w:cs="仿宋_GB2312"/>
          <w:snapToGrid w:val="0"/>
          <w:color w:val="auto"/>
          <w:spacing w:val="10"/>
          <w:kern w:val="0"/>
          <w:sz w:val="32"/>
          <w:szCs w:val="32"/>
          <w:lang w:eastAsia="en-US"/>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snapToGrid w:val="0"/>
          <w:color w:val="auto"/>
          <w:spacing w:val="10"/>
          <w:kern w:val="0"/>
          <w:sz w:val="32"/>
          <w:szCs w:val="32"/>
          <w:lang w:eastAsia="zh-CN"/>
        </w:rPr>
        <w:t>（一）</w:t>
      </w:r>
      <w:r>
        <w:rPr>
          <w:rFonts w:hint="eastAsia" w:ascii="仿宋_GB2312" w:hAnsi="仿宋_GB2312" w:eastAsia="仿宋_GB2312" w:cs="仿宋_GB2312"/>
          <w:snapToGrid w:val="0"/>
          <w:color w:val="auto"/>
          <w:spacing w:val="10"/>
          <w:kern w:val="0"/>
          <w:sz w:val="32"/>
          <w:szCs w:val="32"/>
          <w:lang w:eastAsia="en-US"/>
        </w:rPr>
        <w:t>遵守国家、省、市有关法律法规和政策规定。规范经营，在现经营场所正常</w:t>
      </w:r>
      <w:r>
        <w:rPr>
          <w:rFonts w:hint="eastAsia" w:ascii="仿宋_GB2312" w:hAnsi="仿宋_GB2312" w:eastAsia="仿宋_GB2312" w:cs="仿宋_GB2312"/>
          <w:snapToGrid w:val="0"/>
          <w:color w:val="auto"/>
          <w:spacing w:val="10"/>
          <w:kern w:val="0"/>
          <w:sz w:val="32"/>
          <w:szCs w:val="32"/>
          <w:lang w:val="en-US" w:eastAsia="zh-CN"/>
        </w:rPr>
        <w:t>运营3</w:t>
      </w:r>
      <w:r>
        <w:rPr>
          <w:rFonts w:hint="eastAsia" w:ascii="仿宋_GB2312" w:hAnsi="仿宋_GB2312" w:eastAsia="仿宋_GB2312" w:cs="仿宋_GB2312"/>
          <w:snapToGrid w:val="0"/>
          <w:color w:val="auto"/>
          <w:spacing w:val="10"/>
          <w:kern w:val="0"/>
          <w:sz w:val="32"/>
          <w:szCs w:val="32"/>
          <w:lang w:eastAsia="en-US"/>
        </w:rPr>
        <w:t>个月及以上，近一年内(不足一年的自开业以来)未受到相关</w:t>
      </w:r>
      <w:r>
        <w:rPr>
          <w:rFonts w:hint="eastAsia" w:ascii="仿宋_GB2312" w:hAnsi="仿宋_GB2312" w:eastAsia="仿宋_GB2312" w:cs="仿宋_GB2312"/>
          <w:snapToGrid w:val="0"/>
          <w:color w:val="auto"/>
          <w:spacing w:val="10"/>
          <w:kern w:val="0"/>
          <w:sz w:val="32"/>
          <w:szCs w:val="32"/>
          <w:lang w:val="en-US" w:eastAsia="zh-CN"/>
        </w:rPr>
        <w:t>管理</w:t>
      </w:r>
      <w:r>
        <w:rPr>
          <w:rFonts w:hint="eastAsia" w:ascii="仿宋_GB2312" w:hAnsi="仿宋_GB2312" w:eastAsia="仿宋_GB2312" w:cs="仿宋_GB2312"/>
          <w:snapToGrid w:val="0"/>
          <w:color w:val="auto"/>
          <w:spacing w:val="10"/>
          <w:kern w:val="0"/>
          <w:sz w:val="32"/>
          <w:szCs w:val="32"/>
          <w:lang w:eastAsia="en-US"/>
        </w:rPr>
        <w:t>部门</w:t>
      </w:r>
      <w:r>
        <w:rPr>
          <w:rFonts w:hint="eastAsia" w:ascii="仿宋_GB2312" w:hAnsi="仿宋_GB2312" w:eastAsia="仿宋_GB2312" w:cs="仿宋_GB2312"/>
          <w:snapToGrid w:val="0"/>
          <w:color w:val="auto"/>
          <w:spacing w:val="10"/>
          <w:kern w:val="0"/>
          <w:sz w:val="32"/>
          <w:szCs w:val="32"/>
          <w:lang w:val="en-US" w:eastAsia="zh-CN"/>
        </w:rPr>
        <w:t>的行政</w:t>
      </w:r>
      <w:r>
        <w:rPr>
          <w:rFonts w:hint="eastAsia" w:ascii="仿宋_GB2312" w:hAnsi="仿宋_GB2312" w:eastAsia="仿宋_GB2312" w:cs="仿宋_GB2312"/>
          <w:snapToGrid w:val="0"/>
          <w:color w:val="auto"/>
          <w:spacing w:val="10"/>
          <w:kern w:val="0"/>
          <w:sz w:val="32"/>
          <w:szCs w:val="32"/>
          <w:lang w:eastAsia="en-US"/>
        </w:rPr>
        <w:t>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snapToGrid w:val="0"/>
          <w:color w:val="auto"/>
          <w:spacing w:val="10"/>
          <w:kern w:val="0"/>
          <w:sz w:val="32"/>
          <w:szCs w:val="32"/>
          <w:lang w:val="en-US" w:eastAsia="zh-CN"/>
        </w:rPr>
        <w:t>（二）</w:t>
      </w:r>
      <w:r>
        <w:rPr>
          <w:rFonts w:hint="eastAsia" w:ascii="仿宋_GB2312" w:hAnsi="仿宋_GB2312" w:eastAsia="仿宋_GB2312" w:cs="仿宋_GB2312"/>
          <w:snapToGrid w:val="0"/>
          <w:color w:val="auto"/>
          <w:spacing w:val="10"/>
          <w:kern w:val="0"/>
          <w:sz w:val="32"/>
          <w:szCs w:val="32"/>
          <w:lang w:val="en-US" w:eastAsia="en-US"/>
        </w:rPr>
        <w:t>原则上应为二级及以下的医保定点医疗机构</w:t>
      </w:r>
      <w:r>
        <w:rPr>
          <w:rFonts w:hint="eastAsia" w:ascii="仿宋_GB2312" w:hAnsi="仿宋_GB2312" w:eastAsia="仿宋_GB2312" w:cs="仿宋_GB2312"/>
          <w:snapToGrid w:val="0"/>
          <w:color w:val="auto"/>
          <w:spacing w:val="10"/>
          <w:kern w:val="0"/>
          <w:sz w:val="32"/>
          <w:szCs w:val="32"/>
          <w:lang w:val="en-US" w:eastAsia="zh-CN"/>
        </w:rPr>
        <w:t>，配备</w:t>
      </w:r>
      <w:r>
        <w:rPr>
          <w:rFonts w:hint="eastAsia" w:ascii="仿宋_GB2312" w:hAnsi="仿宋_GB2312" w:eastAsia="仿宋_GB2312" w:cs="仿宋_GB2312"/>
          <w:snapToGrid w:val="0"/>
          <w:color w:val="auto"/>
          <w:spacing w:val="10"/>
          <w:kern w:val="0"/>
          <w:sz w:val="32"/>
          <w:szCs w:val="32"/>
          <w:lang w:val="en-US" w:eastAsia="en-US"/>
        </w:rPr>
        <w:t>不少于1名长护险专职管理人员，服务能力在</w:t>
      </w:r>
      <w:r>
        <w:rPr>
          <w:rFonts w:hint="eastAsia" w:ascii="仿宋_GB2312" w:hAnsi="仿宋_GB2312" w:eastAsia="仿宋_GB2312" w:cs="仿宋_GB2312"/>
          <w:snapToGrid w:val="0"/>
          <w:color w:val="auto"/>
          <w:spacing w:val="10"/>
          <w:kern w:val="0"/>
          <w:sz w:val="32"/>
          <w:szCs w:val="32"/>
          <w:lang w:val="en-US" w:eastAsia="zh-CN"/>
        </w:rPr>
        <w:t>50</w:t>
      </w:r>
      <w:r>
        <w:rPr>
          <w:rFonts w:hint="eastAsia" w:ascii="仿宋_GB2312" w:hAnsi="仿宋_GB2312" w:eastAsia="仿宋_GB2312" w:cs="仿宋_GB2312"/>
          <w:snapToGrid w:val="0"/>
          <w:color w:val="auto"/>
          <w:spacing w:val="10"/>
          <w:kern w:val="0"/>
          <w:sz w:val="32"/>
          <w:szCs w:val="32"/>
          <w:lang w:val="en-US" w:eastAsia="en-US"/>
        </w:rPr>
        <w:t>人以上的成立专门管理科室</w:t>
      </w:r>
      <w:r>
        <w:rPr>
          <w:rFonts w:hint="eastAsia" w:ascii="仿宋_GB2312" w:hAnsi="仿宋_GB2312" w:eastAsia="仿宋_GB2312" w:cs="仿宋_GB2312"/>
          <w:snapToGrid w:val="0"/>
          <w:color w:val="auto"/>
          <w:spacing w:val="1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default"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snapToGrid w:val="0"/>
          <w:color w:val="auto"/>
          <w:spacing w:val="10"/>
          <w:kern w:val="0"/>
          <w:sz w:val="32"/>
          <w:szCs w:val="32"/>
          <w:lang w:val="en-US" w:eastAsia="zh-CN"/>
        </w:rPr>
        <w:t>（三）设立</w:t>
      </w:r>
      <w:r>
        <w:rPr>
          <w:rFonts w:hint="default" w:ascii="仿宋_GB2312" w:hAnsi="仿宋_GB2312" w:eastAsia="仿宋_GB2312" w:cs="仿宋_GB2312"/>
          <w:snapToGrid w:val="0"/>
          <w:color w:val="auto"/>
          <w:spacing w:val="10"/>
          <w:kern w:val="0"/>
          <w:sz w:val="32"/>
          <w:szCs w:val="32"/>
          <w:lang w:val="en" w:eastAsia="zh-CN"/>
        </w:rPr>
        <w:t>长护险</w:t>
      </w:r>
      <w:r>
        <w:rPr>
          <w:rFonts w:hint="eastAsia" w:ascii="仿宋_GB2312" w:hAnsi="仿宋_GB2312" w:eastAsia="仿宋_GB2312" w:cs="仿宋_GB2312"/>
          <w:snapToGrid w:val="0"/>
          <w:color w:val="auto"/>
          <w:spacing w:val="10"/>
          <w:kern w:val="0"/>
          <w:sz w:val="32"/>
          <w:szCs w:val="32"/>
          <w:lang w:val="en-US" w:eastAsia="zh-CN"/>
        </w:rPr>
        <w:t>病区</w:t>
      </w:r>
      <w:r>
        <w:rPr>
          <w:rFonts w:hint="default" w:ascii="仿宋_GB2312" w:hAnsi="仿宋_GB2312" w:eastAsia="仿宋_GB2312" w:cs="仿宋_GB2312"/>
          <w:snapToGrid w:val="0"/>
          <w:color w:val="auto"/>
          <w:spacing w:val="10"/>
          <w:kern w:val="0"/>
          <w:sz w:val="32"/>
          <w:szCs w:val="32"/>
          <w:lang w:val="en" w:eastAsia="zh-CN"/>
        </w:rPr>
        <w:t>，长护险床位应不少于10张，并</w:t>
      </w:r>
      <w:r>
        <w:rPr>
          <w:rFonts w:hint="eastAsia" w:ascii="仿宋_GB2312" w:hAnsi="仿宋_GB2312" w:eastAsia="仿宋_GB2312" w:cs="仿宋_GB2312"/>
          <w:snapToGrid w:val="0"/>
          <w:color w:val="auto"/>
          <w:spacing w:val="10"/>
          <w:kern w:val="0"/>
          <w:sz w:val="32"/>
          <w:szCs w:val="32"/>
          <w:lang w:val="en-US" w:eastAsia="zh-CN"/>
        </w:rPr>
        <w:t>设立明显标志；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val="en-US" w:eastAsia="zh-CN"/>
        </w:rPr>
        <w:t>（四）</w:t>
      </w:r>
      <w:r>
        <w:rPr>
          <w:rFonts w:hint="eastAsia" w:ascii="仿宋_GB2312" w:hAnsi="仿宋_GB2312" w:eastAsia="仿宋_GB2312" w:cs="仿宋_GB2312"/>
          <w:snapToGrid w:val="0"/>
          <w:color w:val="auto"/>
          <w:spacing w:val="10"/>
          <w:kern w:val="0"/>
          <w:sz w:val="32"/>
          <w:szCs w:val="32"/>
          <w:lang w:val="en-US" w:eastAsia="en-US"/>
        </w:rPr>
        <w:t>配备</w:t>
      </w:r>
      <w:r>
        <w:rPr>
          <w:rFonts w:hint="eastAsia" w:ascii="仿宋_GB2312" w:hAnsi="仿宋_GB2312" w:eastAsia="仿宋_GB2312" w:cs="仿宋_GB2312"/>
          <w:snapToGrid w:val="0"/>
          <w:color w:val="auto"/>
          <w:spacing w:val="10"/>
          <w:kern w:val="0"/>
          <w:sz w:val="32"/>
          <w:szCs w:val="32"/>
          <w:lang w:val="en-US" w:eastAsia="zh-CN"/>
        </w:rPr>
        <w:t>与</w:t>
      </w:r>
      <w:r>
        <w:rPr>
          <w:rFonts w:hint="default" w:ascii="仿宋_GB2312" w:hAnsi="仿宋_GB2312" w:eastAsia="仿宋_GB2312" w:cs="仿宋_GB2312"/>
          <w:snapToGrid w:val="0"/>
          <w:color w:val="auto"/>
          <w:spacing w:val="10"/>
          <w:kern w:val="0"/>
          <w:sz w:val="32"/>
          <w:szCs w:val="32"/>
          <w:lang w:val="en" w:eastAsia="zh-CN"/>
        </w:rPr>
        <w:t>长护险</w:t>
      </w:r>
      <w:r>
        <w:rPr>
          <w:rFonts w:hint="eastAsia" w:ascii="仿宋_GB2312" w:hAnsi="仿宋_GB2312" w:eastAsia="仿宋_GB2312" w:cs="仿宋_GB2312"/>
          <w:snapToGrid w:val="0"/>
          <w:color w:val="auto"/>
          <w:spacing w:val="10"/>
          <w:kern w:val="0"/>
          <w:sz w:val="32"/>
          <w:szCs w:val="32"/>
          <w:lang w:val="en-US" w:eastAsia="zh-CN"/>
        </w:rPr>
        <w:t>病区相适应的医护人员、设备设施等，其中医生和护士配备各不少于1名；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en-US"/>
        </w:rPr>
      </w:pPr>
      <w:r>
        <w:rPr>
          <w:rFonts w:hint="eastAsia" w:ascii="仿宋_GB2312" w:hAnsi="仿宋_GB2312" w:eastAsia="仿宋_GB2312" w:cs="仿宋_GB2312"/>
          <w:snapToGrid w:val="0"/>
          <w:color w:val="auto"/>
          <w:spacing w:val="10"/>
          <w:kern w:val="0"/>
          <w:sz w:val="32"/>
          <w:szCs w:val="32"/>
          <w:lang w:val="en" w:eastAsia="zh-CN"/>
        </w:rPr>
        <w:t>（五）</w:t>
      </w:r>
      <w:r>
        <w:rPr>
          <w:rFonts w:hint="default" w:ascii="仿宋_GB2312" w:hAnsi="仿宋_GB2312" w:eastAsia="仿宋_GB2312" w:cs="仿宋_GB2312"/>
          <w:snapToGrid w:val="0"/>
          <w:color w:val="auto"/>
          <w:spacing w:val="10"/>
          <w:kern w:val="0"/>
          <w:sz w:val="32"/>
          <w:szCs w:val="32"/>
          <w:lang w:val="en" w:eastAsia="zh-CN"/>
        </w:rPr>
        <w:t>长护险</w:t>
      </w:r>
      <w:r>
        <w:rPr>
          <w:rFonts w:hint="eastAsia" w:ascii="仿宋_GB2312" w:hAnsi="仿宋_GB2312" w:eastAsia="仿宋_GB2312" w:cs="仿宋_GB2312"/>
          <w:snapToGrid w:val="0"/>
          <w:color w:val="auto"/>
          <w:spacing w:val="10"/>
          <w:kern w:val="0"/>
          <w:sz w:val="32"/>
          <w:szCs w:val="32"/>
          <w:lang w:val="en-US" w:eastAsia="zh-CN"/>
        </w:rPr>
        <w:t>病区</w:t>
      </w:r>
      <w:r>
        <w:rPr>
          <w:rFonts w:hint="eastAsia" w:ascii="仿宋_GB2312" w:hAnsi="仿宋_GB2312" w:eastAsia="仿宋_GB2312" w:cs="仿宋_GB2312"/>
          <w:snapToGrid w:val="0"/>
          <w:color w:val="auto"/>
          <w:spacing w:val="10"/>
          <w:kern w:val="0"/>
          <w:sz w:val="32"/>
          <w:szCs w:val="32"/>
          <w:lang w:val="en-US" w:eastAsia="en-US"/>
        </w:rPr>
        <w:t>内的护理服务人员与</w:t>
      </w:r>
      <w:r>
        <w:rPr>
          <w:rFonts w:hint="default" w:ascii="仿宋_GB2312" w:hAnsi="仿宋_GB2312" w:eastAsia="仿宋_GB2312" w:cs="仿宋_GB2312"/>
          <w:snapToGrid w:val="0"/>
          <w:color w:val="auto"/>
          <w:spacing w:val="10"/>
          <w:kern w:val="0"/>
          <w:sz w:val="32"/>
          <w:szCs w:val="32"/>
          <w:lang w:val="en" w:eastAsia="en-US"/>
        </w:rPr>
        <w:t>长护险</w:t>
      </w:r>
      <w:r>
        <w:rPr>
          <w:rFonts w:hint="eastAsia" w:ascii="仿宋_GB2312" w:hAnsi="仿宋_GB2312" w:eastAsia="仿宋_GB2312" w:cs="仿宋_GB2312"/>
          <w:snapToGrid w:val="0"/>
          <w:color w:val="auto"/>
          <w:spacing w:val="10"/>
          <w:kern w:val="0"/>
          <w:sz w:val="32"/>
          <w:szCs w:val="32"/>
          <w:lang w:val="en-US" w:eastAsia="en-US"/>
        </w:rPr>
        <w:t>床位配比应不低于1:</w:t>
      </w:r>
      <w:r>
        <w:rPr>
          <w:rFonts w:hint="eastAsia" w:ascii="仿宋_GB2312" w:hAnsi="仿宋_GB2312" w:eastAsia="仿宋_GB2312" w:cs="仿宋_GB2312"/>
          <w:snapToGrid w:val="0"/>
          <w:color w:val="auto"/>
          <w:spacing w:val="10"/>
          <w:kern w:val="0"/>
          <w:sz w:val="32"/>
          <w:szCs w:val="32"/>
          <w:lang w:val="en-US" w:eastAsia="zh-CN"/>
        </w:rPr>
        <w:t>4</w:t>
      </w:r>
      <w:r>
        <w:rPr>
          <w:rFonts w:hint="eastAsia" w:ascii="仿宋_GB2312" w:hAnsi="仿宋_GB2312" w:eastAsia="仿宋_GB2312" w:cs="仿宋_GB2312"/>
          <w:snapToGrid w:val="0"/>
          <w:color w:val="auto"/>
          <w:spacing w:val="10"/>
          <w:kern w:val="0"/>
          <w:sz w:val="32"/>
          <w:szCs w:val="32"/>
          <w:lang w:val="en-US" w:eastAsia="en-US"/>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snapToGrid w:val="0"/>
          <w:color w:val="auto"/>
          <w:spacing w:val="10"/>
          <w:kern w:val="0"/>
          <w:sz w:val="32"/>
          <w:szCs w:val="32"/>
          <w:lang w:eastAsia="zh-CN"/>
        </w:rPr>
        <w:t>（六）</w:t>
      </w:r>
      <w:r>
        <w:rPr>
          <w:rFonts w:hint="eastAsia" w:ascii="仿宋_GB2312" w:hAnsi="仿宋_GB2312" w:eastAsia="仿宋_GB2312" w:cs="仿宋_GB2312"/>
          <w:snapToGrid w:val="0"/>
          <w:color w:val="auto"/>
          <w:spacing w:val="10"/>
          <w:kern w:val="0"/>
          <w:sz w:val="32"/>
          <w:szCs w:val="32"/>
          <w:lang w:eastAsia="en-US"/>
        </w:rPr>
        <w:t>财务管理、信息系统建设符合长护险结算管理要求，并配备相应的专业技术人员</w:t>
      </w:r>
      <w:r>
        <w:rPr>
          <w:rFonts w:hint="eastAsia" w:ascii="仿宋_GB2312" w:hAnsi="仿宋_GB2312" w:eastAsia="仿宋_GB2312" w:cs="仿宋_GB2312"/>
          <w:snapToGrid w:val="0"/>
          <w:color w:val="auto"/>
          <w:spacing w:val="1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zh-CN"/>
        </w:rPr>
      </w:pPr>
      <w:r>
        <w:rPr>
          <w:rFonts w:hint="eastAsia" w:ascii="仿宋_GB2312" w:hAnsi="仿宋_GB2312" w:eastAsia="仿宋_GB2312" w:cs="仿宋_GB2312"/>
          <w:snapToGrid w:val="0"/>
          <w:color w:val="auto"/>
          <w:spacing w:val="10"/>
          <w:kern w:val="0"/>
          <w:sz w:val="32"/>
          <w:szCs w:val="32"/>
          <w:lang w:val="en-US" w:eastAsia="zh-CN"/>
        </w:rPr>
        <w:t>（七）</w:t>
      </w:r>
      <w:r>
        <w:rPr>
          <w:rFonts w:hint="eastAsia" w:ascii="仿宋_GB2312" w:hAnsi="仿宋_GB2312" w:eastAsia="仿宋_GB2312" w:cs="仿宋_GB2312"/>
          <w:snapToGrid w:val="0"/>
          <w:color w:val="auto"/>
          <w:spacing w:val="10"/>
          <w:kern w:val="0"/>
          <w:sz w:val="32"/>
          <w:szCs w:val="32"/>
          <w:lang w:val="en-US" w:eastAsia="en-US"/>
        </w:rPr>
        <w:t>经评估符合《</w:t>
      </w:r>
      <w:r>
        <w:rPr>
          <w:rFonts w:hint="eastAsia" w:ascii="仿宋_GB2312" w:hAnsi="仿宋_GB2312" w:eastAsia="仿宋_GB2312" w:cs="仿宋_GB2312"/>
          <w:snapToGrid w:val="0"/>
          <w:color w:val="auto"/>
          <w:spacing w:val="10"/>
          <w:kern w:val="0"/>
          <w:sz w:val="32"/>
          <w:szCs w:val="32"/>
          <w:lang w:val="en-US" w:eastAsia="zh-CN"/>
        </w:rPr>
        <w:t>舟山</w:t>
      </w:r>
      <w:r>
        <w:rPr>
          <w:rFonts w:hint="eastAsia" w:ascii="仿宋_GB2312" w:hAnsi="仿宋_GB2312" w:eastAsia="仿宋_GB2312" w:cs="仿宋_GB2312"/>
          <w:snapToGrid w:val="0"/>
          <w:color w:val="auto"/>
          <w:spacing w:val="10"/>
          <w:kern w:val="0"/>
          <w:sz w:val="32"/>
          <w:szCs w:val="32"/>
          <w:lang w:val="en-US" w:eastAsia="en-US"/>
        </w:rPr>
        <w:t>市长期护理保险</w:t>
      </w:r>
      <w:r>
        <w:rPr>
          <w:rFonts w:hint="default" w:ascii="仿宋_GB2312" w:hAnsi="仿宋_GB2312" w:eastAsia="仿宋_GB2312" w:cs="仿宋_GB2312"/>
          <w:snapToGrid w:val="0"/>
          <w:color w:val="auto"/>
          <w:spacing w:val="10"/>
          <w:kern w:val="0"/>
          <w:sz w:val="32"/>
          <w:szCs w:val="32"/>
          <w:lang w:val="en" w:eastAsia="en-US"/>
        </w:rPr>
        <w:t>定点护理机构</w:t>
      </w:r>
      <w:r>
        <w:rPr>
          <w:rFonts w:hint="eastAsia" w:ascii="仿宋_GB2312" w:hAnsi="仿宋_GB2312" w:eastAsia="仿宋_GB2312" w:cs="仿宋_GB2312"/>
          <w:snapToGrid w:val="0"/>
          <w:color w:val="auto"/>
          <w:spacing w:val="10"/>
          <w:kern w:val="0"/>
          <w:sz w:val="32"/>
          <w:szCs w:val="32"/>
          <w:lang w:val="en" w:eastAsia="zh-CN"/>
        </w:rPr>
        <w:t>（</w:t>
      </w:r>
      <w:r>
        <w:rPr>
          <w:rFonts w:hint="eastAsia" w:ascii="仿宋_GB2312" w:hAnsi="仿宋_GB2312" w:eastAsia="仿宋_GB2312" w:cs="仿宋_GB2312"/>
          <w:snapToGrid w:val="0"/>
          <w:color w:val="auto"/>
          <w:spacing w:val="10"/>
          <w:kern w:val="0"/>
          <w:sz w:val="32"/>
          <w:szCs w:val="32"/>
          <w:lang w:val="en-US" w:eastAsia="zh-CN"/>
        </w:rPr>
        <w:t>机构护理</w:t>
      </w:r>
      <w:r>
        <w:rPr>
          <w:rFonts w:hint="eastAsia" w:ascii="仿宋_GB2312" w:hAnsi="仿宋_GB2312" w:eastAsia="仿宋_GB2312" w:cs="仿宋_GB2312"/>
          <w:snapToGrid w:val="0"/>
          <w:color w:val="auto"/>
          <w:spacing w:val="10"/>
          <w:kern w:val="0"/>
          <w:sz w:val="32"/>
          <w:szCs w:val="32"/>
          <w:lang w:val="en" w:eastAsia="zh-CN"/>
        </w:rPr>
        <w:t>）</w:t>
      </w:r>
      <w:r>
        <w:rPr>
          <w:rFonts w:hint="eastAsia" w:ascii="仿宋_GB2312" w:hAnsi="仿宋_GB2312" w:eastAsia="仿宋_GB2312" w:cs="仿宋_GB2312"/>
          <w:snapToGrid w:val="0"/>
          <w:color w:val="auto"/>
          <w:spacing w:val="10"/>
          <w:kern w:val="0"/>
          <w:sz w:val="32"/>
          <w:szCs w:val="32"/>
          <w:lang w:val="en-US" w:eastAsia="en-US"/>
        </w:rPr>
        <w:t>评</w:t>
      </w:r>
      <w:r>
        <w:rPr>
          <w:rFonts w:hint="eastAsia" w:ascii="仿宋_GB2312" w:hAnsi="仿宋_GB2312" w:eastAsia="仿宋_GB2312" w:cs="仿宋_GB2312"/>
          <w:snapToGrid w:val="0"/>
          <w:color w:val="auto"/>
          <w:spacing w:val="10"/>
          <w:kern w:val="0"/>
          <w:sz w:val="32"/>
          <w:szCs w:val="32"/>
          <w:lang w:val="en-US" w:eastAsia="zh-CN"/>
        </w:rPr>
        <w:t>估</w:t>
      </w:r>
      <w:r>
        <w:rPr>
          <w:rFonts w:hint="eastAsia" w:ascii="仿宋_GB2312" w:hAnsi="仿宋_GB2312" w:eastAsia="仿宋_GB2312" w:cs="仿宋_GB2312"/>
          <w:snapToGrid w:val="0"/>
          <w:color w:val="auto"/>
          <w:spacing w:val="10"/>
          <w:kern w:val="0"/>
          <w:sz w:val="32"/>
          <w:szCs w:val="32"/>
          <w:lang w:val="en-US" w:eastAsia="en-US"/>
        </w:rPr>
        <w:t>表》</w:t>
      </w:r>
      <w:r>
        <w:rPr>
          <w:rFonts w:hint="eastAsia" w:ascii="仿宋_GB2312" w:hAnsi="仿宋_GB2312" w:eastAsia="仿宋_GB2312" w:cs="仿宋_GB2312"/>
          <w:snapToGrid w:val="0"/>
          <w:color w:val="auto"/>
          <w:spacing w:val="10"/>
          <w:kern w:val="0"/>
          <w:sz w:val="32"/>
          <w:szCs w:val="32"/>
          <w:lang w:val="en-US" w:eastAsia="zh-CN"/>
        </w:rPr>
        <w:t>（</w:t>
      </w:r>
      <w:r>
        <w:rPr>
          <w:rFonts w:hint="eastAsia" w:ascii="仿宋_GB2312" w:hAnsi="仿宋_GB2312" w:eastAsia="仿宋_GB2312" w:cs="仿宋_GB2312"/>
          <w:snapToGrid w:val="0"/>
          <w:color w:val="auto"/>
          <w:spacing w:val="10"/>
          <w:kern w:val="0"/>
          <w:sz w:val="32"/>
          <w:szCs w:val="32"/>
          <w:lang w:val="en-US" w:eastAsia="en-US"/>
        </w:rPr>
        <w:t>附件</w:t>
      </w:r>
      <w:r>
        <w:rPr>
          <w:rFonts w:hint="eastAsia" w:ascii="仿宋_GB2312" w:hAnsi="仿宋_GB2312" w:eastAsia="仿宋_GB2312" w:cs="仿宋_GB2312"/>
          <w:snapToGrid w:val="0"/>
          <w:color w:val="auto"/>
          <w:spacing w:val="10"/>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b/>
          <w:bCs/>
          <w:snapToGrid w:val="0"/>
          <w:color w:val="auto"/>
          <w:spacing w:val="10"/>
          <w:kern w:val="0"/>
          <w:sz w:val="32"/>
          <w:szCs w:val="32"/>
          <w:lang w:eastAsia="en-US"/>
        </w:rPr>
        <w:t>第</w:t>
      </w:r>
      <w:r>
        <w:rPr>
          <w:rFonts w:hint="default" w:ascii="仿宋_GB2312" w:hAnsi="仿宋_GB2312" w:eastAsia="仿宋_GB2312" w:cs="仿宋_GB2312"/>
          <w:b/>
          <w:bCs/>
          <w:snapToGrid w:val="0"/>
          <w:color w:val="auto"/>
          <w:spacing w:val="10"/>
          <w:kern w:val="0"/>
          <w:sz w:val="32"/>
          <w:szCs w:val="32"/>
          <w:lang w:val="en" w:eastAsia="en-US"/>
        </w:rPr>
        <w:t>八</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b/>
          <w:bCs/>
          <w:snapToGrid w:val="0"/>
          <w:color w:val="auto"/>
          <w:spacing w:val="10"/>
          <w:kern w:val="0"/>
          <w:sz w:val="32"/>
          <w:szCs w:val="32"/>
          <w:lang w:val="en-US" w:eastAsia="zh-CN"/>
        </w:rPr>
        <w:t xml:space="preserve">  </w:t>
      </w:r>
      <w:r>
        <w:rPr>
          <w:rFonts w:hint="eastAsia" w:ascii="仿宋_GB2312" w:hAnsi="仿宋_GB2312" w:eastAsia="仿宋_GB2312" w:cs="仿宋_GB2312"/>
          <w:snapToGrid w:val="0"/>
          <w:color w:val="auto"/>
          <w:spacing w:val="10"/>
          <w:kern w:val="0"/>
          <w:sz w:val="32"/>
          <w:szCs w:val="32"/>
          <w:lang w:eastAsia="en-US"/>
        </w:rPr>
        <w:t>选择承担居家护理服务的机构应同时具备以</w:t>
      </w:r>
      <w:r>
        <w:rPr>
          <w:rFonts w:hint="eastAsia" w:ascii="仿宋_GB2312" w:hAnsi="仿宋_GB2312" w:eastAsia="仿宋_GB2312" w:cs="仿宋_GB2312"/>
          <w:snapToGrid w:val="0"/>
          <w:color w:val="auto"/>
          <w:spacing w:val="10"/>
          <w:kern w:val="0"/>
          <w:sz w:val="32"/>
          <w:szCs w:val="32"/>
          <w:lang w:val="en-US" w:eastAsia="zh-CN"/>
        </w:rPr>
        <w:t>下条件。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zh-CN"/>
        </w:rPr>
      </w:pPr>
      <w:r>
        <w:rPr>
          <w:rFonts w:hint="default" w:ascii="仿宋_GB2312" w:hAnsi="仿宋_GB2312" w:eastAsia="仿宋_GB2312" w:cs="仿宋_GB2312"/>
          <w:snapToGrid w:val="0"/>
          <w:color w:val="auto"/>
          <w:spacing w:val="10"/>
          <w:kern w:val="0"/>
          <w:sz w:val="32"/>
          <w:szCs w:val="32"/>
          <w:lang w:val="en" w:eastAsia="en-US"/>
        </w:rPr>
        <w:t>（一）</w:t>
      </w:r>
      <w:r>
        <w:rPr>
          <w:rFonts w:hint="eastAsia" w:ascii="仿宋_GB2312" w:hAnsi="仿宋_GB2312" w:eastAsia="仿宋_GB2312" w:cs="仿宋_GB2312"/>
          <w:snapToGrid w:val="0"/>
          <w:color w:val="auto"/>
          <w:spacing w:val="10"/>
          <w:kern w:val="0"/>
          <w:sz w:val="32"/>
          <w:szCs w:val="32"/>
          <w:lang w:eastAsia="en-US"/>
        </w:rPr>
        <w:t>遵守国家、省、市有关法律法规和政策规定。规范经营，在现经营场所正常</w:t>
      </w:r>
      <w:r>
        <w:rPr>
          <w:rFonts w:hint="eastAsia" w:ascii="仿宋_GB2312" w:hAnsi="仿宋_GB2312" w:eastAsia="仿宋_GB2312" w:cs="仿宋_GB2312"/>
          <w:snapToGrid w:val="0"/>
          <w:color w:val="auto"/>
          <w:spacing w:val="10"/>
          <w:kern w:val="0"/>
          <w:sz w:val="32"/>
          <w:szCs w:val="32"/>
          <w:lang w:val="en-US" w:eastAsia="zh-CN"/>
        </w:rPr>
        <w:t>运营1</w:t>
      </w:r>
      <w:r>
        <w:rPr>
          <w:rFonts w:hint="eastAsia" w:ascii="仿宋_GB2312" w:hAnsi="仿宋_GB2312" w:eastAsia="仿宋_GB2312" w:cs="仿宋_GB2312"/>
          <w:snapToGrid w:val="0"/>
          <w:color w:val="auto"/>
          <w:spacing w:val="10"/>
          <w:kern w:val="0"/>
          <w:sz w:val="32"/>
          <w:szCs w:val="32"/>
          <w:lang w:eastAsia="en-US"/>
        </w:rPr>
        <w:t>个月及以上，近一年内(不足一年的自开业以来)未受到相关</w:t>
      </w:r>
      <w:r>
        <w:rPr>
          <w:rFonts w:hint="eastAsia" w:ascii="仿宋_GB2312" w:hAnsi="仿宋_GB2312" w:eastAsia="仿宋_GB2312" w:cs="仿宋_GB2312"/>
          <w:snapToGrid w:val="0"/>
          <w:color w:val="auto"/>
          <w:spacing w:val="10"/>
          <w:kern w:val="0"/>
          <w:sz w:val="32"/>
          <w:szCs w:val="32"/>
          <w:lang w:val="en-US" w:eastAsia="zh-CN"/>
        </w:rPr>
        <w:t>管理</w:t>
      </w:r>
      <w:r>
        <w:rPr>
          <w:rFonts w:hint="eastAsia" w:ascii="仿宋_GB2312" w:hAnsi="仿宋_GB2312" w:eastAsia="仿宋_GB2312" w:cs="仿宋_GB2312"/>
          <w:snapToGrid w:val="0"/>
          <w:color w:val="auto"/>
          <w:spacing w:val="10"/>
          <w:kern w:val="0"/>
          <w:sz w:val="32"/>
          <w:szCs w:val="32"/>
          <w:lang w:eastAsia="en-US"/>
        </w:rPr>
        <w:t>部门</w:t>
      </w:r>
      <w:r>
        <w:rPr>
          <w:rFonts w:hint="eastAsia" w:ascii="仿宋_GB2312" w:hAnsi="仿宋_GB2312" w:eastAsia="仿宋_GB2312" w:cs="仿宋_GB2312"/>
          <w:snapToGrid w:val="0"/>
          <w:color w:val="auto"/>
          <w:spacing w:val="10"/>
          <w:kern w:val="0"/>
          <w:sz w:val="32"/>
          <w:szCs w:val="32"/>
          <w:lang w:val="en-US" w:eastAsia="zh-CN"/>
        </w:rPr>
        <w:t>的行政</w:t>
      </w:r>
      <w:r>
        <w:rPr>
          <w:rFonts w:hint="eastAsia" w:ascii="仿宋_GB2312" w:hAnsi="仿宋_GB2312" w:eastAsia="仿宋_GB2312" w:cs="仿宋_GB2312"/>
          <w:snapToGrid w:val="0"/>
          <w:color w:val="auto"/>
          <w:spacing w:val="10"/>
          <w:kern w:val="0"/>
          <w:sz w:val="32"/>
          <w:szCs w:val="32"/>
          <w:lang w:eastAsia="en-US"/>
        </w:rPr>
        <w:t>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68" w:firstLineChars="200"/>
        <w:jc w:val="both"/>
        <w:textAlignment w:val="baseline"/>
        <w:rPr>
          <w:rFonts w:hint="default" w:ascii="仿宋_GB2312" w:hAnsi="仿宋_GB2312" w:eastAsia="仿宋_GB2312" w:cs="仿宋_GB2312"/>
          <w:snapToGrid w:val="0"/>
          <w:color w:val="auto"/>
          <w:spacing w:val="10"/>
          <w:kern w:val="0"/>
          <w:sz w:val="32"/>
          <w:szCs w:val="32"/>
          <w:lang w:val="en" w:eastAsia="en-US"/>
        </w:rPr>
      </w:pPr>
      <w:r>
        <w:rPr>
          <w:rFonts w:ascii="仿宋" w:hAnsi="仿宋" w:eastAsia="仿宋" w:cs="仿宋"/>
          <w:spacing w:val="12"/>
          <w:sz w:val="31"/>
          <w:szCs w:val="31"/>
          <w:lang w:val="en"/>
        </w:rPr>
        <w:t>（二）</w:t>
      </w:r>
      <w:r>
        <w:rPr>
          <w:rFonts w:ascii="仿宋" w:hAnsi="仿宋" w:eastAsia="仿宋" w:cs="仿宋"/>
          <w:spacing w:val="12"/>
          <w:sz w:val="31"/>
          <w:szCs w:val="31"/>
        </w:rPr>
        <w:t>经营范围</w:t>
      </w:r>
      <w:r>
        <w:rPr>
          <w:rFonts w:hint="eastAsia" w:ascii="仿宋_GB2312" w:hAnsi="仿宋_GB2312" w:eastAsia="仿宋_GB2312" w:cs="仿宋_GB2312"/>
          <w:snapToGrid w:val="0"/>
          <w:color w:val="auto"/>
          <w:spacing w:val="10"/>
          <w:kern w:val="0"/>
          <w:sz w:val="32"/>
          <w:szCs w:val="32"/>
          <w:lang w:eastAsia="en-US"/>
        </w:rPr>
        <w:t>应</w:t>
      </w:r>
      <w:r>
        <w:rPr>
          <w:rFonts w:hint="eastAsia" w:ascii="仿宋_GB2312" w:hAnsi="仿宋_GB2312" w:eastAsia="仿宋_GB2312" w:cs="仿宋_GB2312"/>
          <w:b w:val="0"/>
          <w:bCs w:val="0"/>
          <w:snapToGrid w:val="0"/>
          <w:color w:val="auto"/>
          <w:spacing w:val="10"/>
          <w:kern w:val="0"/>
          <w:sz w:val="32"/>
          <w:szCs w:val="32"/>
          <w:lang w:eastAsia="en-US"/>
        </w:rPr>
        <w:t>有养老</w:t>
      </w:r>
      <w:r>
        <w:rPr>
          <w:rFonts w:hint="default" w:ascii="仿宋_GB2312" w:hAnsi="仿宋_GB2312" w:eastAsia="仿宋_GB2312" w:cs="仿宋_GB2312"/>
          <w:b w:val="0"/>
          <w:bCs w:val="0"/>
          <w:snapToGrid w:val="0"/>
          <w:color w:val="auto"/>
          <w:spacing w:val="10"/>
          <w:kern w:val="0"/>
          <w:sz w:val="32"/>
          <w:szCs w:val="32"/>
          <w:lang w:val="en" w:eastAsia="en-US"/>
        </w:rPr>
        <w:t>服务或护理机构</w:t>
      </w:r>
      <w:r>
        <w:rPr>
          <w:rFonts w:hint="eastAsia" w:ascii="仿宋_GB2312" w:hAnsi="仿宋_GB2312" w:eastAsia="仿宋_GB2312" w:cs="仿宋_GB2312"/>
          <w:b w:val="0"/>
          <w:bCs w:val="0"/>
          <w:snapToGrid w:val="0"/>
          <w:color w:val="auto"/>
          <w:spacing w:val="10"/>
          <w:kern w:val="0"/>
          <w:sz w:val="32"/>
          <w:szCs w:val="32"/>
          <w:lang w:eastAsia="en-US"/>
        </w:rPr>
        <w:t>服务等相</w:t>
      </w:r>
      <w:r>
        <w:rPr>
          <w:rFonts w:hint="eastAsia" w:ascii="仿宋_GB2312" w:hAnsi="仿宋_GB2312" w:eastAsia="仿宋_GB2312" w:cs="仿宋_GB2312"/>
          <w:snapToGrid w:val="0"/>
          <w:color w:val="auto"/>
          <w:spacing w:val="10"/>
          <w:kern w:val="0"/>
          <w:sz w:val="32"/>
          <w:szCs w:val="32"/>
          <w:lang w:eastAsia="en-US"/>
        </w:rPr>
        <w:t>关内容</w:t>
      </w:r>
      <w:r>
        <w:rPr>
          <w:rFonts w:hint="eastAsia" w:ascii="仿宋_GB2312" w:hAnsi="仿宋_GB2312" w:eastAsia="仿宋_GB2312" w:cs="仿宋_GB2312"/>
          <w:snapToGrid w:val="0"/>
          <w:color w:val="auto"/>
          <w:spacing w:val="10"/>
          <w:kern w:val="0"/>
          <w:sz w:val="32"/>
          <w:szCs w:val="32"/>
          <w:lang w:eastAsia="zh-CN"/>
        </w:rPr>
        <w:t>。</w:t>
      </w:r>
      <w:r>
        <w:rPr>
          <w:rFonts w:ascii="仿宋" w:hAnsi="仿宋" w:eastAsia="仿宋" w:cs="仿宋"/>
          <w:spacing w:val="4"/>
          <w:sz w:val="31"/>
          <w:szCs w:val="31"/>
        </w:rPr>
        <w:t>有固定的经营场所</w:t>
      </w:r>
      <w:r>
        <w:rPr>
          <w:rFonts w:hint="eastAsia" w:ascii="仿宋" w:hAnsi="仿宋" w:eastAsia="仿宋" w:cs="仿宋"/>
          <w:spacing w:val="4"/>
          <w:sz w:val="31"/>
          <w:szCs w:val="31"/>
          <w:lang w:eastAsia="zh-CN"/>
        </w:rPr>
        <w:t>，业务用房建筑</w:t>
      </w:r>
      <w:r>
        <w:rPr>
          <w:rFonts w:hint="eastAsia" w:ascii="仿宋_GB2312" w:hAnsi="仿宋_GB2312" w:eastAsia="仿宋_GB2312" w:cs="仿宋_GB2312"/>
          <w:snapToGrid w:val="0"/>
          <w:color w:val="auto"/>
          <w:spacing w:val="10"/>
          <w:kern w:val="0"/>
          <w:sz w:val="32"/>
          <w:szCs w:val="32"/>
          <w:lang w:eastAsia="en-US"/>
        </w:rPr>
        <w:t>面积不少于</w:t>
      </w:r>
      <w:r>
        <w:rPr>
          <w:rFonts w:hint="eastAsia" w:ascii="仿宋_GB2312" w:hAnsi="仿宋_GB2312" w:eastAsia="仿宋_GB2312" w:cs="仿宋_GB2312"/>
          <w:snapToGrid w:val="0"/>
          <w:color w:val="auto"/>
          <w:spacing w:val="10"/>
          <w:kern w:val="0"/>
          <w:sz w:val="32"/>
          <w:szCs w:val="32"/>
          <w:lang w:val="en-US" w:eastAsia="zh-CN"/>
        </w:rPr>
        <w:t>80</w:t>
      </w:r>
      <w:r>
        <w:rPr>
          <w:rFonts w:hint="eastAsia" w:ascii="仿宋_GB2312" w:hAnsi="仿宋_GB2312" w:eastAsia="仿宋_GB2312" w:cs="仿宋_GB2312"/>
          <w:snapToGrid w:val="0"/>
          <w:color w:val="auto"/>
          <w:spacing w:val="10"/>
          <w:kern w:val="0"/>
          <w:sz w:val="32"/>
          <w:szCs w:val="32"/>
          <w:lang w:eastAsia="en-US"/>
        </w:rPr>
        <w:t>平米</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配备固定</w:t>
      </w:r>
      <w:r>
        <w:rPr>
          <w:rFonts w:hint="eastAsia" w:ascii="仿宋_GB2312" w:hAnsi="仿宋_GB2312" w:eastAsia="仿宋_GB2312" w:cs="仿宋_GB2312"/>
          <w:snapToGrid w:val="0"/>
          <w:color w:val="auto"/>
          <w:spacing w:val="10"/>
          <w:kern w:val="0"/>
          <w:sz w:val="32"/>
          <w:szCs w:val="32"/>
          <w:lang w:eastAsia="zh-CN"/>
        </w:rPr>
        <w:t>的</w:t>
      </w:r>
      <w:r>
        <w:rPr>
          <w:rFonts w:hint="eastAsia" w:ascii="仿宋_GB2312" w:hAnsi="仿宋_GB2312" w:eastAsia="仿宋_GB2312" w:cs="仿宋_GB2312"/>
          <w:snapToGrid w:val="0"/>
          <w:color w:val="auto"/>
          <w:spacing w:val="10"/>
          <w:kern w:val="0"/>
          <w:sz w:val="32"/>
          <w:szCs w:val="32"/>
          <w:lang w:eastAsia="en-US"/>
        </w:rPr>
        <w:t>服务技能培训场地</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在服务区域内有</w:t>
      </w:r>
      <w:r>
        <w:rPr>
          <w:rFonts w:hint="eastAsia" w:ascii="仿宋_GB2312" w:hAnsi="仿宋_GB2312" w:eastAsia="仿宋_GB2312" w:cs="仿宋_GB2312"/>
          <w:snapToGrid w:val="0"/>
          <w:color w:val="auto"/>
          <w:spacing w:val="10"/>
          <w:kern w:val="0"/>
          <w:sz w:val="32"/>
          <w:szCs w:val="32"/>
          <w:lang w:eastAsia="zh-CN"/>
        </w:rPr>
        <w:t>驻点</w:t>
      </w:r>
      <w:r>
        <w:rPr>
          <w:rFonts w:hint="eastAsia" w:ascii="仿宋_GB2312" w:hAnsi="仿宋_GB2312" w:eastAsia="仿宋_GB2312" w:cs="仿宋_GB2312"/>
          <w:snapToGrid w:val="0"/>
          <w:color w:val="auto"/>
          <w:spacing w:val="10"/>
          <w:kern w:val="0"/>
          <w:sz w:val="32"/>
          <w:szCs w:val="32"/>
          <w:lang w:eastAsia="en-US"/>
        </w:rPr>
        <w:t>机构，能确保服务区域的居家护理需求全覆盖；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（三）</w:t>
      </w:r>
      <w:r>
        <w:rPr>
          <w:rFonts w:hint="eastAsia" w:ascii="仿宋_GB2312" w:hAnsi="仿宋_GB2312" w:eastAsia="仿宋_GB2312" w:cs="仿宋_GB2312"/>
          <w:snapToGrid w:val="0"/>
          <w:color w:val="auto"/>
          <w:spacing w:val="10"/>
          <w:kern w:val="0"/>
          <w:sz w:val="32"/>
          <w:szCs w:val="32"/>
          <w:lang w:eastAsia="en-US"/>
        </w:rPr>
        <w:t>配备不少于1名长护险专职管理人员，服务能力在</w:t>
      </w:r>
      <w:r>
        <w:rPr>
          <w:rFonts w:hint="eastAsia" w:ascii="仿宋_GB2312" w:hAnsi="仿宋_GB2312" w:eastAsia="仿宋_GB2312" w:cs="仿宋_GB2312"/>
          <w:snapToGrid w:val="0"/>
          <w:color w:val="auto"/>
          <w:spacing w:val="10"/>
          <w:kern w:val="0"/>
          <w:sz w:val="32"/>
          <w:szCs w:val="32"/>
          <w:lang w:val="en-US" w:eastAsia="zh-CN"/>
        </w:rPr>
        <w:t>100</w:t>
      </w:r>
      <w:r>
        <w:rPr>
          <w:rFonts w:hint="eastAsia" w:ascii="仿宋_GB2312" w:hAnsi="仿宋_GB2312" w:eastAsia="仿宋_GB2312" w:cs="仿宋_GB2312"/>
          <w:snapToGrid w:val="0"/>
          <w:color w:val="auto"/>
          <w:spacing w:val="10"/>
          <w:kern w:val="0"/>
          <w:sz w:val="32"/>
          <w:szCs w:val="32"/>
          <w:lang w:eastAsia="en-US"/>
        </w:rPr>
        <w:t>人以上的成立专门管理科室</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配备护理服务人员不少于</w:t>
      </w:r>
      <w:r>
        <w:rPr>
          <w:rFonts w:hint="eastAsia" w:ascii="仿宋_GB2312" w:hAnsi="仿宋_GB2312" w:eastAsia="仿宋_GB2312" w:cs="仿宋_GB2312"/>
          <w:snapToGrid w:val="0"/>
          <w:color w:val="auto"/>
          <w:spacing w:val="10"/>
          <w:kern w:val="0"/>
          <w:sz w:val="32"/>
          <w:szCs w:val="32"/>
          <w:lang w:val="en-US" w:eastAsia="zh-CN"/>
        </w:rPr>
        <w:t>15</w:t>
      </w:r>
      <w:r>
        <w:rPr>
          <w:rFonts w:hint="eastAsia" w:ascii="仿宋_GB2312" w:hAnsi="仿宋_GB2312" w:eastAsia="仿宋_GB2312" w:cs="仿宋_GB2312"/>
          <w:snapToGrid w:val="0"/>
          <w:color w:val="auto"/>
          <w:spacing w:val="10"/>
          <w:kern w:val="0"/>
          <w:sz w:val="32"/>
          <w:szCs w:val="32"/>
          <w:lang w:eastAsia="en-US"/>
        </w:rPr>
        <w:t>人，且持有效护理员证书；其中在本单位参加社会保险的劳动年龄段护理服务人员不少于</w:t>
      </w:r>
      <w:r>
        <w:rPr>
          <w:rFonts w:hint="eastAsia" w:ascii="仿宋_GB2312" w:hAnsi="仿宋_GB2312" w:eastAsia="仿宋_GB2312" w:cs="仿宋_GB2312"/>
          <w:snapToGrid w:val="0"/>
          <w:color w:val="auto"/>
          <w:spacing w:val="10"/>
          <w:kern w:val="0"/>
          <w:sz w:val="32"/>
          <w:szCs w:val="32"/>
          <w:lang w:val="en-US" w:eastAsia="zh-CN"/>
        </w:rPr>
        <w:t>5</w:t>
      </w:r>
      <w:r>
        <w:rPr>
          <w:rFonts w:hint="eastAsia" w:ascii="仿宋_GB2312" w:hAnsi="仿宋_GB2312" w:eastAsia="仿宋_GB2312" w:cs="仿宋_GB2312"/>
          <w:snapToGrid w:val="0"/>
          <w:color w:val="auto"/>
          <w:spacing w:val="10"/>
          <w:kern w:val="0"/>
          <w:sz w:val="32"/>
          <w:szCs w:val="32"/>
          <w:lang w:eastAsia="en-US"/>
        </w:rPr>
        <w:t>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zh-CN"/>
        </w:rPr>
      </w:pPr>
      <w:r>
        <w:rPr>
          <w:rFonts w:hint="eastAsia" w:ascii="仿宋_GB2312" w:hAnsi="仿宋_GB2312" w:eastAsia="仿宋_GB2312" w:cs="仿宋_GB2312"/>
          <w:snapToGrid w:val="0"/>
          <w:color w:val="auto"/>
          <w:spacing w:val="10"/>
          <w:kern w:val="0"/>
          <w:sz w:val="32"/>
          <w:szCs w:val="32"/>
          <w:lang w:eastAsia="zh-CN"/>
        </w:rPr>
        <w:t>（四）</w:t>
      </w:r>
      <w:r>
        <w:rPr>
          <w:rFonts w:hint="eastAsia" w:ascii="仿宋_GB2312" w:hAnsi="仿宋_GB2312" w:eastAsia="仿宋_GB2312" w:cs="仿宋_GB2312"/>
          <w:snapToGrid w:val="0"/>
          <w:color w:val="auto"/>
          <w:spacing w:val="10"/>
          <w:kern w:val="0"/>
          <w:sz w:val="32"/>
          <w:szCs w:val="32"/>
          <w:lang w:eastAsia="en-US"/>
        </w:rPr>
        <w:t>通过自主聘用或与医疗机构开展协议合作，</w:t>
      </w:r>
      <w:r>
        <w:rPr>
          <w:rFonts w:hint="eastAsia" w:ascii="仿宋_GB2312" w:hAnsi="仿宋_GB2312" w:eastAsia="仿宋_GB2312" w:cs="仿宋_GB2312"/>
          <w:snapToGrid w:val="0"/>
          <w:color w:val="auto"/>
          <w:spacing w:val="10"/>
          <w:kern w:val="0"/>
          <w:sz w:val="32"/>
          <w:szCs w:val="32"/>
          <w:lang w:eastAsia="zh-CN"/>
        </w:rPr>
        <w:t>配备</w:t>
      </w:r>
      <w:r>
        <w:rPr>
          <w:rFonts w:hint="eastAsia" w:ascii="仿宋_GB2312" w:hAnsi="仿宋_GB2312" w:eastAsia="仿宋_GB2312" w:cs="仿宋_GB2312"/>
          <w:snapToGrid w:val="0"/>
          <w:color w:val="auto"/>
          <w:spacing w:val="10"/>
          <w:kern w:val="0"/>
          <w:sz w:val="32"/>
          <w:szCs w:val="32"/>
          <w:lang w:eastAsia="en-US"/>
        </w:rPr>
        <w:t>相应的医护专业人员，其中医生</w:t>
      </w:r>
      <w:r>
        <w:rPr>
          <w:rFonts w:hint="eastAsia" w:ascii="仿宋_GB2312" w:hAnsi="仿宋_GB2312" w:eastAsia="仿宋_GB2312" w:cs="仿宋_GB2312"/>
          <w:snapToGrid w:val="0"/>
          <w:color w:val="auto"/>
          <w:spacing w:val="10"/>
          <w:kern w:val="0"/>
          <w:sz w:val="32"/>
          <w:szCs w:val="32"/>
          <w:lang w:eastAsia="zh-CN"/>
        </w:rPr>
        <w:t>、护士各</w:t>
      </w:r>
      <w:r>
        <w:rPr>
          <w:rFonts w:hint="eastAsia" w:ascii="仿宋_GB2312" w:hAnsi="仿宋_GB2312" w:eastAsia="仿宋_GB2312" w:cs="仿宋_GB2312"/>
          <w:snapToGrid w:val="0"/>
          <w:color w:val="auto"/>
          <w:spacing w:val="10"/>
          <w:kern w:val="0"/>
          <w:sz w:val="32"/>
          <w:szCs w:val="32"/>
          <w:lang w:eastAsia="en-US"/>
        </w:rPr>
        <w:t>不少于1人，能提供医疗</w:t>
      </w:r>
      <w:r>
        <w:rPr>
          <w:rFonts w:hint="eastAsia" w:ascii="仿宋_GB2312" w:hAnsi="仿宋_GB2312" w:eastAsia="仿宋_GB2312" w:cs="仿宋_GB2312"/>
          <w:snapToGrid w:val="0"/>
          <w:color w:val="auto"/>
          <w:spacing w:val="10"/>
          <w:kern w:val="0"/>
          <w:sz w:val="32"/>
          <w:szCs w:val="32"/>
          <w:lang w:eastAsia="zh-CN"/>
        </w:rPr>
        <w:t>护理或咨询</w:t>
      </w:r>
      <w:r>
        <w:rPr>
          <w:rFonts w:hint="eastAsia" w:ascii="仿宋_GB2312" w:hAnsi="仿宋_GB2312" w:eastAsia="仿宋_GB2312" w:cs="仿宋_GB2312"/>
          <w:snapToGrid w:val="0"/>
          <w:color w:val="auto"/>
          <w:spacing w:val="10"/>
          <w:kern w:val="0"/>
          <w:sz w:val="32"/>
          <w:szCs w:val="32"/>
          <w:lang w:eastAsia="en-US"/>
        </w:rPr>
        <w:t>服务</w:t>
      </w:r>
      <w:r>
        <w:rPr>
          <w:rFonts w:hint="eastAsia" w:ascii="仿宋_GB2312" w:hAnsi="仿宋_GB2312" w:eastAsia="仿宋_GB2312" w:cs="仿宋_GB2312"/>
          <w:snapToGrid w:val="0"/>
          <w:color w:val="auto"/>
          <w:spacing w:val="1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zh-CN"/>
        </w:rPr>
      </w:pPr>
      <w:r>
        <w:rPr>
          <w:rFonts w:hint="eastAsia" w:ascii="仿宋_GB2312" w:hAnsi="仿宋_GB2312" w:eastAsia="仿宋_GB2312" w:cs="仿宋_GB2312"/>
          <w:snapToGrid w:val="0"/>
          <w:color w:val="auto"/>
          <w:spacing w:val="10"/>
          <w:kern w:val="0"/>
          <w:sz w:val="32"/>
          <w:szCs w:val="32"/>
          <w:lang w:eastAsia="zh-CN"/>
        </w:rPr>
        <w:t>（五）</w:t>
      </w:r>
      <w:r>
        <w:rPr>
          <w:rFonts w:hint="eastAsia" w:ascii="仿宋_GB2312" w:hAnsi="仿宋_GB2312" w:eastAsia="仿宋_GB2312" w:cs="仿宋_GB2312"/>
          <w:snapToGrid w:val="0"/>
          <w:color w:val="auto"/>
          <w:spacing w:val="10"/>
          <w:kern w:val="0"/>
          <w:sz w:val="32"/>
          <w:szCs w:val="32"/>
          <w:lang w:eastAsia="en-US"/>
        </w:rPr>
        <w:t>能为护理服务从业人员和居家护理服务对象购买相应的责任保险</w:t>
      </w:r>
      <w:r>
        <w:rPr>
          <w:rFonts w:hint="eastAsia" w:ascii="仿宋_GB2312" w:hAnsi="仿宋_GB2312" w:eastAsia="仿宋_GB2312" w:cs="仿宋_GB2312"/>
          <w:snapToGrid w:val="0"/>
          <w:color w:val="auto"/>
          <w:spacing w:val="1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snapToGrid w:val="0"/>
          <w:color w:val="auto"/>
          <w:spacing w:val="10"/>
          <w:kern w:val="0"/>
          <w:sz w:val="32"/>
          <w:szCs w:val="32"/>
          <w:lang w:val="en-US" w:eastAsia="zh-CN"/>
        </w:rPr>
        <w:t>（六）</w:t>
      </w:r>
      <w:r>
        <w:rPr>
          <w:rFonts w:hint="eastAsia" w:ascii="仿宋_GB2312" w:hAnsi="仿宋_GB2312" w:eastAsia="仿宋_GB2312" w:cs="仿宋_GB2312"/>
          <w:snapToGrid w:val="0"/>
          <w:color w:val="auto"/>
          <w:spacing w:val="10"/>
          <w:kern w:val="0"/>
          <w:sz w:val="32"/>
          <w:szCs w:val="32"/>
          <w:lang w:val="en-US" w:eastAsia="en-US"/>
        </w:rPr>
        <w:t>经评估符合《</w:t>
      </w:r>
      <w:r>
        <w:rPr>
          <w:rFonts w:hint="eastAsia" w:ascii="仿宋_GB2312" w:hAnsi="仿宋_GB2312" w:eastAsia="仿宋_GB2312" w:cs="仿宋_GB2312"/>
          <w:snapToGrid w:val="0"/>
          <w:color w:val="auto"/>
          <w:spacing w:val="10"/>
          <w:kern w:val="0"/>
          <w:sz w:val="32"/>
          <w:szCs w:val="32"/>
          <w:lang w:val="en-US" w:eastAsia="zh-CN"/>
        </w:rPr>
        <w:t>舟山</w:t>
      </w:r>
      <w:r>
        <w:rPr>
          <w:rFonts w:hint="eastAsia" w:ascii="仿宋_GB2312" w:hAnsi="仿宋_GB2312" w:eastAsia="仿宋_GB2312" w:cs="仿宋_GB2312"/>
          <w:snapToGrid w:val="0"/>
          <w:color w:val="auto"/>
          <w:spacing w:val="10"/>
          <w:kern w:val="0"/>
          <w:sz w:val="32"/>
          <w:szCs w:val="32"/>
          <w:lang w:val="en-US" w:eastAsia="en-US"/>
        </w:rPr>
        <w:t>市长期护理保险</w:t>
      </w:r>
      <w:r>
        <w:rPr>
          <w:rFonts w:hint="default" w:ascii="仿宋_GB2312" w:hAnsi="仿宋_GB2312" w:eastAsia="仿宋_GB2312" w:cs="仿宋_GB2312"/>
          <w:snapToGrid w:val="0"/>
          <w:color w:val="auto"/>
          <w:spacing w:val="10"/>
          <w:kern w:val="0"/>
          <w:sz w:val="32"/>
          <w:szCs w:val="32"/>
          <w:lang w:val="en" w:eastAsia="en-US"/>
        </w:rPr>
        <w:t>定点护理机构</w:t>
      </w:r>
      <w:r>
        <w:rPr>
          <w:rFonts w:hint="eastAsia" w:ascii="仿宋_GB2312" w:hAnsi="仿宋_GB2312" w:eastAsia="仿宋_GB2312" w:cs="仿宋_GB2312"/>
          <w:snapToGrid w:val="0"/>
          <w:color w:val="auto"/>
          <w:spacing w:val="10"/>
          <w:kern w:val="0"/>
          <w:sz w:val="32"/>
          <w:szCs w:val="32"/>
          <w:lang w:val="en" w:eastAsia="zh-CN"/>
        </w:rPr>
        <w:t>（</w:t>
      </w:r>
      <w:r>
        <w:rPr>
          <w:rFonts w:hint="eastAsia" w:ascii="仿宋_GB2312" w:hAnsi="仿宋_GB2312" w:eastAsia="仿宋_GB2312" w:cs="仿宋_GB2312"/>
          <w:snapToGrid w:val="0"/>
          <w:color w:val="auto"/>
          <w:spacing w:val="10"/>
          <w:kern w:val="0"/>
          <w:sz w:val="32"/>
          <w:szCs w:val="32"/>
          <w:lang w:val="en-US" w:eastAsia="zh-CN"/>
        </w:rPr>
        <w:t>居家护理</w:t>
      </w:r>
      <w:r>
        <w:rPr>
          <w:rFonts w:hint="eastAsia" w:ascii="仿宋_GB2312" w:hAnsi="仿宋_GB2312" w:eastAsia="仿宋_GB2312" w:cs="仿宋_GB2312"/>
          <w:snapToGrid w:val="0"/>
          <w:color w:val="auto"/>
          <w:spacing w:val="10"/>
          <w:kern w:val="0"/>
          <w:sz w:val="32"/>
          <w:szCs w:val="32"/>
          <w:lang w:val="en" w:eastAsia="zh-CN"/>
        </w:rPr>
        <w:t>）</w:t>
      </w:r>
      <w:r>
        <w:rPr>
          <w:rFonts w:hint="eastAsia" w:ascii="仿宋_GB2312" w:hAnsi="仿宋_GB2312" w:eastAsia="仿宋_GB2312" w:cs="仿宋_GB2312"/>
          <w:snapToGrid w:val="0"/>
          <w:color w:val="auto"/>
          <w:spacing w:val="10"/>
          <w:kern w:val="0"/>
          <w:sz w:val="32"/>
          <w:szCs w:val="32"/>
          <w:lang w:val="en-US" w:eastAsia="en-US"/>
        </w:rPr>
        <w:t>评</w:t>
      </w:r>
      <w:r>
        <w:rPr>
          <w:rFonts w:hint="eastAsia" w:ascii="仿宋_GB2312" w:hAnsi="仿宋_GB2312" w:eastAsia="仿宋_GB2312" w:cs="仿宋_GB2312"/>
          <w:snapToGrid w:val="0"/>
          <w:color w:val="auto"/>
          <w:spacing w:val="10"/>
          <w:kern w:val="0"/>
          <w:sz w:val="32"/>
          <w:szCs w:val="32"/>
          <w:lang w:val="en-US" w:eastAsia="zh-CN"/>
        </w:rPr>
        <w:t>估</w:t>
      </w:r>
      <w:r>
        <w:rPr>
          <w:rFonts w:hint="eastAsia" w:ascii="仿宋_GB2312" w:hAnsi="仿宋_GB2312" w:eastAsia="仿宋_GB2312" w:cs="仿宋_GB2312"/>
          <w:snapToGrid w:val="0"/>
          <w:color w:val="auto"/>
          <w:spacing w:val="10"/>
          <w:kern w:val="0"/>
          <w:sz w:val="32"/>
          <w:szCs w:val="32"/>
          <w:lang w:val="en-US" w:eastAsia="en-US"/>
        </w:rPr>
        <w:t>表》</w:t>
      </w:r>
      <w:r>
        <w:rPr>
          <w:rFonts w:hint="eastAsia" w:ascii="仿宋_GB2312" w:hAnsi="仿宋_GB2312" w:eastAsia="仿宋_GB2312" w:cs="仿宋_GB2312"/>
          <w:snapToGrid w:val="0"/>
          <w:color w:val="auto"/>
          <w:spacing w:val="10"/>
          <w:kern w:val="0"/>
          <w:sz w:val="32"/>
          <w:szCs w:val="32"/>
          <w:lang w:val="en-US" w:eastAsia="zh-CN"/>
        </w:rPr>
        <w:t>（</w:t>
      </w:r>
      <w:r>
        <w:rPr>
          <w:rFonts w:hint="eastAsia" w:ascii="仿宋_GB2312" w:hAnsi="仿宋_GB2312" w:eastAsia="仿宋_GB2312" w:cs="仿宋_GB2312"/>
          <w:snapToGrid w:val="0"/>
          <w:color w:val="auto"/>
          <w:spacing w:val="10"/>
          <w:kern w:val="0"/>
          <w:sz w:val="32"/>
          <w:szCs w:val="32"/>
          <w:lang w:val="en-US" w:eastAsia="en-US"/>
        </w:rPr>
        <w:t>附件</w:t>
      </w:r>
      <w:r>
        <w:rPr>
          <w:rFonts w:hint="eastAsia" w:ascii="仿宋_GB2312" w:hAnsi="仿宋_GB2312" w:eastAsia="仿宋_GB2312" w:cs="仿宋_GB2312"/>
          <w:snapToGrid w:val="0"/>
          <w:color w:val="auto"/>
          <w:spacing w:val="10"/>
          <w:kern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w:t>
      </w:r>
      <w:r>
        <w:rPr>
          <w:rFonts w:hint="eastAsia" w:ascii="仿宋_GB2312" w:hAnsi="仿宋_GB2312" w:eastAsia="仿宋_GB2312" w:cs="仿宋_GB2312"/>
          <w:b/>
          <w:bCs/>
          <w:snapToGrid w:val="0"/>
          <w:color w:val="auto"/>
          <w:spacing w:val="10"/>
          <w:kern w:val="0"/>
          <w:sz w:val="32"/>
          <w:szCs w:val="32"/>
          <w:lang w:eastAsia="zh-CN"/>
        </w:rPr>
        <w:t>九</w:t>
      </w:r>
      <w:r>
        <w:rPr>
          <w:rFonts w:hint="eastAsia" w:ascii="仿宋_GB2312" w:hAnsi="仿宋_GB2312" w:eastAsia="仿宋_GB2312" w:cs="仿宋_GB2312"/>
          <w:b/>
          <w:bCs/>
          <w:snapToGrid w:val="0"/>
          <w:color w:val="auto"/>
          <w:spacing w:val="10"/>
          <w:kern w:val="0"/>
          <w:sz w:val="32"/>
          <w:szCs w:val="32"/>
          <w:lang w:eastAsia="en-US"/>
        </w:rPr>
        <w:t xml:space="preserve">条 </w:t>
      </w:r>
      <w:r>
        <w:rPr>
          <w:rFonts w:hint="eastAsia" w:ascii="仿宋_GB2312" w:hAnsi="仿宋_GB2312" w:eastAsia="仿宋_GB2312" w:cs="仿宋_GB2312"/>
          <w:snapToGrid w:val="0"/>
          <w:color w:val="auto"/>
          <w:spacing w:val="10"/>
          <w:kern w:val="0"/>
          <w:sz w:val="32"/>
          <w:szCs w:val="32"/>
          <w:lang w:eastAsia="en-US"/>
        </w:rPr>
        <w:t xml:space="preserve"> 同时承担机构护理服务和居家护理服务的机构，应同时具备上述第</w:t>
      </w:r>
      <w:r>
        <w:rPr>
          <w:rFonts w:hint="eastAsia" w:ascii="仿宋_GB2312" w:hAnsi="仿宋_GB2312" w:eastAsia="仿宋_GB2312" w:cs="仿宋_GB2312"/>
          <w:snapToGrid w:val="0"/>
          <w:color w:val="auto"/>
          <w:spacing w:val="10"/>
          <w:kern w:val="0"/>
          <w:sz w:val="32"/>
          <w:szCs w:val="32"/>
          <w:lang w:eastAsia="zh-CN"/>
        </w:rPr>
        <w:t>六</w:t>
      </w:r>
      <w:r>
        <w:rPr>
          <w:rFonts w:hint="eastAsia" w:ascii="仿宋_GB2312" w:hAnsi="仿宋_GB2312" w:eastAsia="仿宋_GB2312" w:cs="仿宋_GB2312"/>
          <w:snapToGrid w:val="0"/>
          <w:color w:val="auto"/>
          <w:spacing w:val="10"/>
          <w:kern w:val="0"/>
          <w:sz w:val="32"/>
          <w:szCs w:val="32"/>
          <w:lang w:eastAsia="en-US"/>
        </w:rPr>
        <w:t>条、第</w:t>
      </w:r>
      <w:r>
        <w:rPr>
          <w:rFonts w:hint="eastAsia" w:ascii="仿宋_GB2312" w:hAnsi="仿宋_GB2312" w:eastAsia="仿宋_GB2312" w:cs="仿宋_GB2312"/>
          <w:snapToGrid w:val="0"/>
          <w:color w:val="auto"/>
          <w:spacing w:val="10"/>
          <w:kern w:val="0"/>
          <w:sz w:val="32"/>
          <w:szCs w:val="32"/>
          <w:lang w:eastAsia="zh-CN"/>
        </w:rPr>
        <w:t>七</w:t>
      </w:r>
      <w:r>
        <w:rPr>
          <w:rFonts w:hint="eastAsia" w:ascii="仿宋_GB2312" w:hAnsi="仿宋_GB2312" w:eastAsia="仿宋_GB2312" w:cs="仿宋_GB2312"/>
          <w:snapToGrid w:val="0"/>
          <w:color w:val="auto"/>
          <w:spacing w:val="10"/>
          <w:kern w:val="0"/>
          <w:sz w:val="32"/>
          <w:szCs w:val="32"/>
          <w:lang w:eastAsia="en-US"/>
        </w:rPr>
        <w:t>条</w:t>
      </w:r>
      <w:r>
        <w:rPr>
          <w:rFonts w:hint="eastAsia" w:ascii="仿宋_GB2312" w:hAnsi="仿宋_GB2312" w:eastAsia="仿宋_GB2312" w:cs="仿宋_GB2312"/>
          <w:snapToGrid w:val="0"/>
          <w:color w:val="auto"/>
          <w:spacing w:val="10"/>
          <w:kern w:val="0"/>
          <w:sz w:val="32"/>
          <w:szCs w:val="32"/>
          <w:lang w:eastAsia="zh-CN"/>
        </w:rPr>
        <w:t>、第八条</w:t>
      </w:r>
      <w:r>
        <w:rPr>
          <w:rFonts w:hint="eastAsia" w:ascii="仿宋_GB2312" w:hAnsi="仿宋_GB2312" w:eastAsia="仿宋_GB2312" w:cs="仿宋_GB2312"/>
          <w:snapToGrid w:val="0"/>
          <w:color w:val="auto"/>
          <w:spacing w:val="10"/>
          <w:kern w:val="0"/>
          <w:sz w:val="32"/>
          <w:szCs w:val="32"/>
          <w:lang w:eastAsia="en-US"/>
        </w:rPr>
        <w:t>中相对应的条件。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w:t>
      </w:r>
      <w:r>
        <w:rPr>
          <w:rFonts w:hint="eastAsia" w:ascii="仿宋_GB2312" w:hAnsi="仿宋_GB2312" w:eastAsia="仿宋_GB2312" w:cs="仿宋_GB2312"/>
          <w:b/>
          <w:bCs/>
          <w:snapToGrid w:val="0"/>
          <w:color w:val="auto"/>
          <w:spacing w:val="10"/>
          <w:kern w:val="0"/>
          <w:sz w:val="32"/>
          <w:szCs w:val="32"/>
          <w:lang w:eastAsia="zh-CN"/>
        </w:rPr>
        <w:t>十</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snapToGrid w:val="0"/>
          <w:color w:val="auto"/>
          <w:spacing w:val="10"/>
          <w:kern w:val="0"/>
          <w:sz w:val="32"/>
          <w:szCs w:val="32"/>
          <w:lang w:eastAsia="en-US"/>
        </w:rPr>
        <w:t xml:space="preserve">  申请机构有</w:t>
      </w:r>
      <w:r>
        <w:rPr>
          <w:rFonts w:hint="eastAsia" w:ascii="仿宋_GB2312" w:hAnsi="仿宋_GB2312" w:eastAsia="仿宋_GB2312" w:cs="仿宋_GB2312"/>
          <w:snapToGrid w:val="0"/>
          <w:color w:val="auto"/>
          <w:spacing w:val="10"/>
          <w:kern w:val="0"/>
          <w:sz w:val="32"/>
          <w:szCs w:val="32"/>
          <w:lang w:eastAsia="zh-CN"/>
        </w:rPr>
        <w:t>以下</w:t>
      </w:r>
      <w:r>
        <w:rPr>
          <w:rFonts w:hint="eastAsia" w:ascii="仿宋_GB2312" w:hAnsi="仿宋_GB2312" w:eastAsia="仿宋_GB2312" w:cs="仿宋_GB2312"/>
          <w:snapToGrid w:val="0"/>
          <w:color w:val="auto"/>
          <w:spacing w:val="10"/>
          <w:kern w:val="0"/>
          <w:sz w:val="32"/>
          <w:szCs w:val="32"/>
          <w:lang w:eastAsia="en-US"/>
        </w:rPr>
        <w:t>情形之一的，</w:t>
      </w:r>
      <w:r>
        <w:rPr>
          <w:rFonts w:hint="eastAsia" w:ascii="仿宋_GB2312" w:hAnsi="仿宋_GB2312" w:eastAsia="仿宋_GB2312" w:cs="仿宋_GB2312"/>
          <w:snapToGrid w:val="0"/>
          <w:color w:val="auto"/>
          <w:spacing w:val="10"/>
          <w:kern w:val="0"/>
          <w:sz w:val="32"/>
          <w:szCs w:val="32"/>
          <w:lang w:eastAsia="zh-CN"/>
        </w:rPr>
        <w:t>医保</w:t>
      </w:r>
      <w:r>
        <w:rPr>
          <w:rFonts w:hint="eastAsia" w:ascii="仿宋_GB2312" w:hAnsi="仿宋_GB2312" w:eastAsia="仿宋_GB2312" w:cs="仿宋_GB2312"/>
          <w:snapToGrid w:val="0"/>
          <w:color w:val="auto"/>
          <w:spacing w:val="10"/>
          <w:kern w:val="0"/>
          <w:sz w:val="32"/>
          <w:szCs w:val="32"/>
          <w:lang w:eastAsia="en-US"/>
        </w:rPr>
        <w:t>经办机构不予受理定点护理机构申请：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（一）</w:t>
      </w:r>
      <w:r>
        <w:rPr>
          <w:rFonts w:hint="eastAsia" w:ascii="仿宋_GB2312" w:hAnsi="仿宋_GB2312" w:eastAsia="仿宋_GB2312" w:cs="仿宋_GB2312"/>
          <w:snapToGrid w:val="0"/>
          <w:color w:val="auto"/>
          <w:spacing w:val="10"/>
          <w:kern w:val="0"/>
          <w:sz w:val="32"/>
          <w:szCs w:val="32"/>
          <w:lang w:val="en-US" w:eastAsia="zh-CN"/>
        </w:rPr>
        <w:t>因违规</w:t>
      </w:r>
      <w:r>
        <w:rPr>
          <w:rFonts w:hint="eastAsia" w:ascii="仿宋_GB2312" w:hAnsi="仿宋_GB2312" w:eastAsia="仿宋_GB2312" w:cs="仿宋_GB2312"/>
          <w:snapToGrid w:val="0"/>
          <w:color w:val="auto"/>
          <w:spacing w:val="10"/>
          <w:kern w:val="0"/>
          <w:sz w:val="32"/>
          <w:szCs w:val="32"/>
          <w:lang w:eastAsia="en-US"/>
        </w:rPr>
        <w:t>被解除定点护理协议未满3年的；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（二）</w:t>
      </w:r>
      <w:r>
        <w:rPr>
          <w:rFonts w:hint="eastAsia" w:ascii="仿宋_GB2312" w:hAnsi="仿宋_GB2312" w:eastAsia="仿宋_GB2312" w:cs="仿宋_GB2312"/>
          <w:snapToGrid w:val="0"/>
          <w:color w:val="auto"/>
          <w:spacing w:val="10"/>
          <w:kern w:val="0"/>
          <w:sz w:val="32"/>
          <w:szCs w:val="32"/>
          <w:lang w:eastAsia="en-US"/>
        </w:rPr>
        <w:t>以弄虚作假等不正当手段申请定点，自发现之日起未满3年的；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（三）</w:t>
      </w:r>
      <w:r>
        <w:rPr>
          <w:rFonts w:hint="eastAsia" w:ascii="仿宋_GB2312" w:hAnsi="仿宋_GB2312" w:eastAsia="仿宋_GB2312" w:cs="仿宋_GB2312"/>
          <w:snapToGrid w:val="0"/>
          <w:color w:val="auto"/>
          <w:spacing w:val="10"/>
          <w:kern w:val="0"/>
          <w:sz w:val="32"/>
          <w:szCs w:val="32"/>
          <w:lang w:eastAsia="en-US"/>
        </w:rPr>
        <w:t>正在接受相关部门立案调查或处理期间的；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（四）</w:t>
      </w:r>
      <w:r>
        <w:rPr>
          <w:rFonts w:hint="eastAsia" w:ascii="仿宋_GB2312" w:hAnsi="仿宋_GB2312" w:eastAsia="仿宋_GB2312" w:cs="仿宋_GB2312"/>
          <w:snapToGrid w:val="0"/>
          <w:color w:val="auto"/>
          <w:spacing w:val="10"/>
          <w:kern w:val="0"/>
          <w:sz w:val="32"/>
          <w:szCs w:val="32"/>
          <w:lang w:eastAsia="en-US"/>
        </w:rPr>
        <w:t>由上述情形中负有直接责任的人员担任法定代表人、主要负责人或实际控制人的；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（五）</w:t>
      </w:r>
      <w:r>
        <w:rPr>
          <w:rFonts w:hint="eastAsia" w:ascii="仿宋_GB2312" w:hAnsi="仿宋_GB2312" w:eastAsia="仿宋_GB2312" w:cs="仿宋_GB2312"/>
          <w:snapToGrid w:val="0"/>
          <w:color w:val="auto"/>
          <w:spacing w:val="10"/>
          <w:kern w:val="0"/>
          <w:sz w:val="32"/>
          <w:szCs w:val="32"/>
          <w:lang w:eastAsia="en-US"/>
        </w:rPr>
        <w:t>法律法规规定的其他不予受理的情形。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第十</w:t>
      </w:r>
      <w:r>
        <w:rPr>
          <w:rFonts w:hint="eastAsia" w:ascii="仿宋_GB2312" w:hAnsi="仿宋_GB2312" w:eastAsia="仿宋_GB2312" w:cs="仿宋_GB2312"/>
          <w:b/>
          <w:bCs/>
          <w:snapToGrid w:val="0"/>
          <w:color w:val="auto"/>
          <w:spacing w:val="10"/>
          <w:kern w:val="0"/>
          <w:sz w:val="32"/>
          <w:szCs w:val="32"/>
          <w:lang w:eastAsia="zh-CN"/>
        </w:rPr>
        <w:t>一</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snapToGrid w:val="0"/>
          <w:color w:val="auto"/>
          <w:spacing w:val="10"/>
          <w:kern w:val="0"/>
          <w:sz w:val="32"/>
          <w:szCs w:val="32"/>
          <w:lang w:eastAsia="en-US"/>
        </w:rPr>
        <w:t xml:space="preserve">  符合条件并愿意承担长护险护理服务的机构，可向</w:t>
      </w:r>
      <w:r>
        <w:rPr>
          <w:rFonts w:hint="eastAsia" w:ascii="仿宋_GB2312" w:hAnsi="仿宋_GB2312" w:eastAsia="仿宋_GB2312" w:cs="仿宋_GB2312"/>
          <w:snapToGrid w:val="0"/>
          <w:color w:val="auto"/>
          <w:spacing w:val="10"/>
          <w:kern w:val="0"/>
          <w:sz w:val="32"/>
          <w:szCs w:val="32"/>
          <w:lang w:eastAsia="zh-CN"/>
        </w:rPr>
        <w:t>医保</w:t>
      </w:r>
      <w:r>
        <w:rPr>
          <w:rFonts w:hint="eastAsia" w:ascii="仿宋_GB2312" w:hAnsi="仿宋_GB2312" w:eastAsia="仿宋_GB2312" w:cs="仿宋_GB2312"/>
          <w:snapToGrid w:val="0"/>
          <w:color w:val="auto"/>
          <w:spacing w:val="10"/>
          <w:kern w:val="0"/>
          <w:sz w:val="32"/>
          <w:szCs w:val="32"/>
          <w:lang w:eastAsia="en-US"/>
        </w:rPr>
        <w:t>经办机构提出申请，并提供以下材料：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（一）舟山</w:t>
      </w:r>
      <w:r>
        <w:rPr>
          <w:rFonts w:hint="eastAsia" w:ascii="仿宋_GB2312" w:hAnsi="仿宋_GB2312" w:eastAsia="仿宋_GB2312" w:cs="仿宋_GB2312"/>
          <w:snapToGrid w:val="0"/>
          <w:color w:val="auto"/>
          <w:spacing w:val="10"/>
          <w:kern w:val="0"/>
          <w:sz w:val="32"/>
          <w:szCs w:val="32"/>
          <w:lang w:eastAsia="en-US"/>
        </w:rPr>
        <w:t>市长期护理保险</w:t>
      </w:r>
      <w:r>
        <w:rPr>
          <w:rFonts w:hint="default" w:ascii="仿宋_GB2312" w:hAnsi="仿宋_GB2312" w:eastAsia="仿宋_GB2312" w:cs="仿宋_GB2312"/>
          <w:snapToGrid w:val="0"/>
          <w:color w:val="auto"/>
          <w:spacing w:val="10"/>
          <w:kern w:val="0"/>
          <w:sz w:val="32"/>
          <w:szCs w:val="32"/>
          <w:lang w:val="en" w:eastAsia="en-US"/>
        </w:rPr>
        <w:t>定点护理机构</w:t>
      </w:r>
      <w:r>
        <w:rPr>
          <w:rFonts w:hint="eastAsia" w:ascii="仿宋_GB2312" w:hAnsi="仿宋_GB2312" w:eastAsia="仿宋_GB2312" w:cs="仿宋_GB2312"/>
          <w:snapToGrid w:val="0"/>
          <w:color w:val="auto"/>
          <w:spacing w:val="10"/>
          <w:kern w:val="0"/>
          <w:sz w:val="32"/>
          <w:szCs w:val="32"/>
          <w:lang w:eastAsia="en-US"/>
        </w:rPr>
        <w:t>申请表</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附件</w:t>
      </w:r>
      <w:r>
        <w:rPr>
          <w:rFonts w:hint="eastAsia" w:ascii="仿宋_GB2312" w:hAnsi="仿宋_GB2312" w:eastAsia="仿宋_GB2312" w:cs="仿宋_GB2312"/>
          <w:snapToGrid w:val="0"/>
          <w:color w:val="auto"/>
          <w:spacing w:val="10"/>
          <w:kern w:val="0"/>
          <w:sz w:val="32"/>
          <w:szCs w:val="32"/>
          <w:lang w:val="en-US" w:eastAsia="zh-CN"/>
        </w:rPr>
        <w:t>3</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（二）</w:t>
      </w:r>
      <w:r>
        <w:rPr>
          <w:rFonts w:hint="eastAsia" w:ascii="仿宋_GB2312" w:hAnsi="仿宋_GB2312" w:eastAsia="仿宋_GB2312" w:cs="仿宋_GB2312"/>
          <w:snapToGrid w:val="0"/>
          <w:color w:val="auto"/>
          <w:spacing w:val="10"/>
          <w:kern w:val="0"/>
          <w:sz w:val="32"/>
          <w:szCs w:val="32"/>
          <w:lang w:eastAsia="en-US"/>
        </w:rPr>
        <w:t>经自评符合条件的《</w:t>
      </w:r>
      <w:r>
        <w:rPr>
          <w:rFonts w:hint="eastAsia" w:ascii="仿宋_GB2312" w:hAnsi="仿宋_GB2312" w:eastAsia="仿宋_GB2312" w:cs="仿宋_GB2312"/>
          <w:snapToGrid w:val="0"/>
          <w:color w:val="auto"/>
          <w:spacing w:val="10"/>
          <w:kern w:val="0"/>
          <w:sz w:val="32"/>
          <w:szCs w:val="32"/>
          <w:lang w:eastAsia="zh-CN"/>
        </w:rPr>
        <w:t>舟山</w:t>
      </w:r>
      <w:r>
        <w:rPr>
          <w:rFonts w:hint="eastAsia" w:ascii="仿宋_GB2312" w:hAnsi="仿宋_GB2312" w:eastAsia="仿宋_GB2312" w:cs="仿宋_GB2312"/>
          <w:snapToGrid w:val="0"/>
          <w:color w:val="auto"/>
          <w:spacing w:val="10"/>
          <w:kern w:val="0"/>
          <w:sz w:val="32"/>
          <w:szCs w:val="32"/>
          <w:lang w:eastAsia="en-US"/>
        </w:rPr>
        <w:t>市长期护理保险</w:t>
      </w:r>
      <w:r>
        <w:rPr>
          <w:rFonts w:hint="default" w:ascii="仿宋_GB2312" w:hAnsi="仿宋_GB2312" w:eastAsia="仿宋_GB2312" w:cs="仿宋_GB2312"/>
          <w:snapToGrid w:val="0"/>
          <w:color w:val="auto"/>
          <w:spacing w:val="10"/>
          <w:kern w:val="0"/>
          <w:sz w:val="32"/>
          <w:szCs w:val="32"/>
          <w:lang w:val="en" w:eastAsia="en-US"/>
        </w:rPr>
        <w:t>定点护理机构</w:t>
      </w:r>
      <w:r>
        <w:rPr>
          <w:rFonts w:hint="eastAsia" w:ascii="仿宋_GB2312" w:hAnsi="仿宋_GB2312" w:eastAsia="仿宋_GB2312" w:cs="仿宋_GB2312"/>
          <w:snapToGrid w:val="0"/>
          <w:color w:val="auto"/>
          <w:spacing w:val="10"/>
          <w:kern w:val="0"/>
          <w:sz w:val="32"/>
          <w:szCs w:val="32"/>
          <w:lang w:val="en" w:eastAsia="zh-CN"/>
        </w:rPr>
        <w:t>（</w:t>
      </w:r>
      <w:r>
        <w:rPr>
          <w:rFonts w:hint="eastAsia" w:ascii="仿宋_GB2312" w:hAnsi="仿宋_GB2312" w:eastAsia="仿宋_GB2312" w:cs="仿宋_GB2312"/>
          <w:snapToGrid w:val="0"/>
          <w:color w:val="auto"/>
          <w:spacing w:val="10"/>
          <w:kern w:val="0"/>
          <w:sz w:val="32"/>
          <w:szCs w:val="32"/>
          <w:lang w:val="en-US" w:eastAsia="zh-CN"/>
        </w:rPr>
        <w:t>机构护理</w:t>
      </w:r>
      <w:r>
        <w:rPr>
          <w:rFonts w:hint="eastAsia" w:ascii="仿宋_GB2312" w:hAnsi="仿宋_GB2312" w:eastAsia="仿宋_GB2312" w:cs="仿宋_GB2312"/>
          <w:snapToGrid w:val="0"/>
          <w:color w:val="auto"/>
          <w:spacing w:val="10"/>
          <w:kern w:val="0"/>
          <w:sz w:val="32"/>
          <w:szCs w:val="32"/>
          <w:lang w:val="en" w:eastAsia="zh-CN"/>
        </w:rPr>
        <w:t>）</w:t>
      </w:r>
      <w:r>
        <w:rPr>
          <w:rFonts w:hint="eastAsia" w:ascii="仿宋_GB2312" w:hAnsi="仿宋_GB2312" w:eastAsia="仿宋_GB2312" w:cs="仿宋_GB2312"/>
          <w:snapToGrid w:val="0"/>
          <w:color w:val="auto"/>
          <w:spacing w:val="10"/>
          <w:kern w:val="0"/>
          <w:sz w:val="32"/>
          <w:szCs w:val="32"/>
          <w:lang w:eastAsia="en-US"/>
        </w:rPr>
        <w:t>评</w:t>
      </w:r>
      <w:r>
        <w:rPr>
          <w:rFonts w:hint="eastAsia" w:ascii="仿宋_GB2312" w:hAnsi="仿宋_GB2312" w:eastAsia="仿宋_GB2312" w:cs="仿宋_GB2312"/>
          <w:snapToGrid w:val="0"/>
          <w:color w:val="auto"/>
          <w:spacing w:val="10"/>
          <w:kern w:val="0"/>
          <w:sz w:val="32"/>
          <w:szCs w:val="32"/>
          <w:lang w:eastAsia="zh-CN"/>
        </w:rPr>
        <w:t>估</w:t>
      </w:r>
      <w:r>
        <w:rPr>
          <w:rFonts w:hint="eastAsia" w:ascii="仿宋_GB2312" w:hAnsi="仿宋_GB2312" w:eastAsia="仿宋_GB2312" w:cs="仿宋_GB2312"/>
          <w:snapToGrid w:val="0"/>
          <w:color w:val="auto"/>
          <w:spacing w:val="10"/>
          <w:kern w:val="0"/>
          <w:sz w:val="32"/>
          <w:szCs w:val="32"/>
          <w:lang w:eastAsia="en-US"/>
        </w:rPr>
        <w:t>表》</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val="en-US" w:eastAsia="en-US"/>
        </w:rPr>
        <w:t>《</w:t>
      </w:r>
      <w:r>
        <w:rPr>
          <w:rFonts w:hint="eastAsia" w:ascii="仿宋_GB2312" w:hAnsi="仿宋_GB2312" w:eastAsia="仿宋_GB2312" w:cs="仿宋_GB2312"/>
          <w:snapToGrid w:val="0"/>
          <w:color w:val="auto"/>
          <w:spacing w:val="10"/>
          <w:kern w:val="0"/>
          <w:sz w:val="32"/>
          <w:szCs w:val="32"/>
          <w:lang w:val="en-US" w:eastAsia="zh-CN"/>
        </w:rPr>
        <w:t>舟山</w:t>
      </w:r>
      <w:r>
        <w:rPr>
          <w:rFonts w:hint="eastAsia" w:ascii="仿宋_GB2312" w:hAnsi="仿宋_GB2312" w:eastAsia="仿宋_GB2312" w:cs="仿宋_GB2312"/>
          <w:snapToGrid w:val="0"/>
          <w:color w:val="auto"/>
          <w:spacing w:val="10"/>
          <w:kern w:val="0"/>
          <w:sz w:val="32"/>
          <w:szCs w:val="32"/>
          <w:lang w:val="en-US" w:eastAsia="en-US"/>
        </w:rPr>
        <w:t>市长期护理保险</w:t>
      </w:r>
      <w:r>
        <w:rPr>
          <w:rFonts w:hint="default" w:ascii="仿宋_GB2312" w:hAnsi="仿宋_GB2312" w:eastAsia="仿宋_GB2312" w:cs="仿宋_GB2312"/>
          <w:snapToGrid w:val="0"/>
          <w:color w:val="auto"/>
          <w:spacing w:val="10"/>
          <w:kern w:val="0"/>
          <w:sz w:val="32"/>
          <w:szCs w:val="32"/>
          <w:lang w:val="en" w:eastAsia="en-US"/>
        </w:rPr>
        <w:t>定点护理机构</w:t>
      </w:r>
      <w:r>
        <w:rPr>
          <w:rFonts w:hint="eastAsia" w:ascii="仿宋_GB2312" w:hAnsi="仿宋_GB2312" w:eastAsia="仿宋_GB2312" w:cs="仿宋_GB2312"/>
          <w:snapToGrid w:val="0"/>
          <w:color w:val="auto"/>
          <w:spacing w:val="10"/>
          <w:kern w:val="0"/>
          <w:sz w:val="32"/>
          <w:szCs w:val="32"/>
          <w:lang w:val="en" w:eastAsia="zh-CN"/>
        </w:rPr>
        <w:t>（</w:t>
      </w:r>
      <w:r>
        <w:rPr>
          <w:rFonts w:hint="eastAsia" w:ascii="仿宋_GB2312" w:hAnsi="仿宋_GB2312" w:eastAsia="仿宋_GB2312" w:cs="仿宋_GB2312"/>
          <w:snapToGrid w:val="0"/>
          <w:color w:val="auto"/>
          <w:spacing w:val="10"/>
          <w:kern w:val="0"/>
          <w:sz w:val="32"/>
          <w:szCs w:val="32"/>
          <w:lang w:val="en-US" w:eastAsia="zh-CN"/>
        </w:rPr>
        <w:t>居家护理</w:t>
      </w:r>
      <w:r>
        <w:rPr>
          <w:rFonts w:hint="eastAsia" w:ascii="仿宋_GB2312" w:hAnsi="仿宋_GB2312" w:eastAsia="仿宋_GB2312" w:cs="仿宋_GB2312"/>
          <w:snapToGrid w:val="0"/>
          <w:color w:val="auto"/>
          <w:spacing w:val="10"/>
          <w:kern w:val="0"/>
          <w:sz w:val="32"/>
          <w:szCs w:val="32"/>
          <w:lang w:val="en" w:eastAsia="zh-CN"/>
        </w:rPr>
        <w:t>）</w:t>
      </w:r>
      <w:r>
        <w:rPr>
          <w:rFonts w:hint="eastAsia" w:ascii="仿宋_GB2312" w:hAnsi="仿宋_GB2312" w:eastAsia="仿宋_GB2312" w:cs="仿宋_GB2312"/>
          <w:snapToGrid w:val="0"/>
          <w:color w:val="auto"/>
          <w:spacing w:val="10"/>
          <w:kern w:val="0"/>
          <w:sz w:val="32"/>
          <w:szCs w:val="32"/>
          <w:lang w:val="en-US" w:eastAsia="en-US"/>
        </w:rPr>
        <w:t>评</w:t>
      </w:r>
      <w:r>
        <w:rPr>
          <w:rFonts w:hint="eastAsia" w:ascii="仿宋_GB2312" w:hAnsi="仿宋_GB2312" w:eastAsia="仿宋_GB2312" w:cs="仿宋_GB2312"/>
          <w:snapToGrid w:val="0"/>
          <w:color w:val="auto"/>
          <w:spacing w:val="10"/>
          <w:kern w:val="0"/>
          <w:sz w:val="32"/>
          <w:szCs w:val="32"/>
          <w:lang w:val="en-US" w:eastAsia="zh-CN"/>
        </w:rPr>
        <w:t>估</w:t>
      </w:r>
      <w:r>
        <w:rPr>
          <w:rFonts w:hint="eastAsia" w:ascii="仿宋_GB2312" w:hAnsi="仿宋_GB2312" w:eastAsia="仿宋_GB2312" w:cs="仿宋_GB2312"/>
          <w:snapToGrid w:val="0"/>
          <w:color w:val="auto"/>
          <w:spacing w:val="10"/>
          <w:kern w:val="0"/>
          <w:sz w:val="32"/>
          <w:szCs w:val="32"/>
          <w:lang w:val="en-US" w:eastAsia="en-US"/>
        </w:rPr>
        <w:t>表》</w:t>
      </w:r>
      <w:r>
        <w:rPr>
          <w:rFonts w:hint="eastAsia" w:ascii="仿宋_GB2312" w:hAnsi="仿宋_GB2312" w:eastAsia="仿宋_GB2312" w:cs="仿宋_GB2312"/>
          <w:snapToGrid w:val="0"/>
          <w:color w:val="auto"/>
          <w:spacing w:val="10"/>
          <w:kern w:val="0"/>
          <w:sz w:val="32"/>
          <w:szCs w:val="32"/>
          <w:lang w:eastAsia="en-US"/>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（三）</w:t>
      </w:r>
      <w:r>
        <w:rPr>
          <w:rFonts w:hint="eastAsia" w:ascii="仿宋_GB2312" w:hAnsi="仿宋_GB2312" w:eastAsia="仿宋_GB2312" w:cs="仿宋_GB2312"/>
          <w:snapToGrid w:val="0"/>
          <w:color w:val="auto"/>
          <w:spacing w:val="10"/>
          <w:kern w:val="0"/>
          <w:sz w:val="32"/>
          <w:szCs w:val="32"/>
          <w:lang w:eastAsia="en-US"/>
        </w:rPr>
        <w:t>医疗机构提供《医疗机构执业许可证》副本复印件；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（四）</w:t>
      </w:r>
      <w:r>
        <w:rPr>
          <w:rFonts w:hint="eastAsia" w:ascii="仿宋_GB2312" w:hAnsi="仿宋_GB2312" w:eastAsia="仿宋_GB2312" w:cs="仿宋_GB2312"/>
          <w:snapToGrid w:val="0"/>
          <w:color w:val="auto"/>
          <w:spacing w:val="10"/>
          <w:kern w:val="0"/>
          <w:sz w:val="32"/>
          <w:szCs w:val="32"/>
          <w:lang w:eastAsia="en-US"/>
        </w:rPr>
        <w:t>非营利性机构提供《事业单位法人证书》或《民办非企业单位登记证书》的副本复印件，营利性机构提供《营业执照》的副本复印件；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（五）</w:t>
      </w:r>
      <w:r>
        <w:rPr>
          <w:rFonts w:hint="eastAsia" w:ascii="仿宋_GB2312" w:hAnsi="仿宋_GB2312" w:eastAsia="仿宋_GB2312" w:cs="仿宋_GB2312"/>
          <w:snapToGrid w:val="0"/>
          <w:color w:val="auto"/>
          <w:spacing w:val="10"/>
          <w:kern w:val="0"/>
          <w:sz w:val="32"/>
          <w:szCs w:val="32"/>
          <w:lang w:eastAsia="en-US"/>
        </w:rPr>
        <w:t>房产证</w:t>
      </w:r>
      <w:r>
        <w:rPr>
          <w:rFonts w:hint="eastAsia" w:ascii="仿宋_GB2312" w:hAnsi="仿宋_GB2312" w:eastAsia="仿宋_GB2312" w:cs="仿宋_GB2312"/>
          <w:snapToGrid w:val="0"/>
          <w:color w:val="auto"/>
          <w:spacing w:val="10"/>
          <w:kern w:val="0"/>
          <w:sz w:val="32"/>
          <w:szCs w:val="32"/>
          <w:lang w:eastAsia="zh-CN"/>
        </w:rPr>
        <w:t>复印件、</w:t>
      </w:r>
      <w:r>
        <w:rPr>
          <w:rFonts w:hint="eastAsia" w:ascii="仿宋_GB2312" w:hAnsi="仿宋_GB2312" w:eastAsia="仿宋_GB2312" w:cs="仿宋_GB2312"/>
          <w:snapToGrid w:val="0"/>
          <w:color w:val="auto"/>
          <w:spacing w:val="10"/>
          <w:kern w:val="0"/>
          <w:sz w:val="32"/>
          <w:szCs w:val="32"/>
          <w:lang w:eastAsia="en-US"/>
        </w:rPr>
        <w:t>房屋租赁合同、营业用房平面</w:t>
      </w:r>
      <w:r>
        <w:rPr>
          <w:rFonts w:hint="eastAsia" w:ascii="仿宋_GB2312" w:hAnsi="仿宋_GB2312" w:eastAsia="仿宋_GB2312" w:cs="仿宋_GB2312"/>
          <w:snapToGrid w:val="0"/>
          <w:color w:val="auto"/>
          <w:spacing w:val="10"/>
          <w:kern w:val="0"/>
          <w:sz w:val="32"/>
          <w:szCs w:val="32"/>
          <w:lang w:eastAsia="zh-CN"/>
        </w:rPr>
        <w:t>布局</w:t>
      </w:r>
      <w:r>
        <w:rPr>
          <w:rFonts w:hint="eastAsia" w:ascii="仿宋_GB2312" w:hAnsi="仿宋_GB2312" w:eastAsia="仿宋_GB2312" w:cs="仿宋_GB2312"/>
          <w:snapToGrid w:val="0"/>
          <w:color w:val="auto"/>
          <w:spacing w:val="10"/>
          <w:kern w:val="0"/>
          <w:sz w:val="32"/>
          <w:szCs w:val="32"/>
          <w:lang w:eastAsia="en-US"/>
        </w:rPr>
        <w:t>图</w:t>
      </w:r>
      <w:r>
        <w:rPr>
          <w:rFonts w:hint="eastAsia" w:ascii="仿宋_GB2312" w:hAnsi="仿宋_GB2312" w:eastAsia="仿宋_GB2312" w:cs="仿宋_GB2312"/>
          <w:snapToGrid w:val="0"/>
          <w:color w:val="auto"/>
          <w:spacing w:val="10"/>
          <w:kern w:val="0"/>
          <w:sz w:val="32"/>
          <w:szCs w:val="32"/>
          <w:lang w:eastAsia="zh-CN"/>
        </w:rPr>
        <w:t>相关资料（</w:t>
      </w:r>
      <w:r>
        <w:rPr>
          <w:rFonts w:hint="eastAsia" w:ascii="仿宋_GB2312" w:hAnsi="仿宋_GB2312" w:eastAsia="仿宋_GB2312" w:cs="仿宋_GB2312"/>
          <w:snapToGrid w:val="0"/>
          <w:color w:val="auto"/>
          <w:spacing w:val="10"/>
          <w:kern w:val="0"/>
          <w:sz w:val="32"/>
          <w:szCs w:val="32"/>
          <w:lang w:eastAsia="en-US"/>
        </w:rPr>
        <w:t>注明面积</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（六）</w:t>
      </w:r>
      <w:r>
        <w:rPr>
          <w:rFonts w:hint="eastAsia" w:ascii="仿宋_GB2312" w:hAnsi="仿宋_GB2312" w:eastAsia="仿宋_GB2312" w:cs="仿宋_GB2312"/>
          <w:snapToGrid w:val="0"/>
          <w:color w:val="auto"/>
          <w:spacing w:val="10"/>
          <w:kern w:val="0"/>
          <w:sz w:val="32"/>
          <w:szCs w:val="32"/>
          <w:lang w:eastAsia="en-US"/>
        </w:rPr>
        <w:t>选择承担机构护理服务的，提供设立</w:t>
      </w:r>
      <w:r>
        <w:rPr>
          <w:rFonts w:hint="eastAsia" w:ascii="仿宋_GB2312" w:hAnsi="仿宋_GB2312" w:eastAsia="仿宋_GB2312" w:cs="仿宋_GB2312"/>
          <w:snapToGrid w:val="0"/>
          <w:color w:val="auto"/>
          <w:spacing w:val="10"/>
          <w:kern w:val="0"/>
          <w:sz w:val="32"/>
          <w:szCs w:val="32"/>
          <w:lang w:eastAsia="zh-CN"/>
        </w:rPr>
        <w:t>长护险</w:t>
      </w:r>
      <w:r>
        <w:rPr>
          <w:rFonts w:hint="eastAsia" w:ascii="仿宋_GB2312" w:hAnsi="仿宋_GB2312" w:eastAsia="仿宋_GB2312" w:cs="仿宋_GB2312"/>
          <w:snapToGrid w:val="0"/>
          <w:color w:val="auto"/>
          <w:spacing w:val="10"/>
          <w:kern w:val="0"/>
          <w:sz w:val="32"/>
          <w:szCs w:val="32"/>
          <w:lang w:eastAsia="en-US"/>
        </w:rPr>
        <w:t>服务专区及护理床位</w:t>
      </w:r>
      <w:r>
        <w:rPr>
          <w:rFonts w:hint="eastAsia" w:ascii="仿宋_GB2312" w:hAnsi="仿宋_GB2312" w:eastAsia="仿宋_GB2312" w:cs="仿宋_GB2312"/>
          <w:snapToGrid w:val="0"/>
          <w:color w:val="auto"/>
          <w:spacing w:val="10"/>
          <w:kern w:val="0"/>
          <w:sz w:val="32"/>
          <w:szCs w:val="32"/>
          <w:lang w:eastAsia="zh-CN"/>
        </w:rPr>
        <w:t>、</w:t>
      </w:r>
      <w:r>
        <w:rPr>
          <w:rFonts w:hint="default" w:ascii="仿宋_GB2312" w:hAnsi="仿宋_GB2312" w:eastAsia="仿宋_GB2312" w:cs="仿宋_GB2312"/>
          <w:snapToGrid w:val="0"/>
          <w:color w:val="auto"/>
          <w:spacing w:val="10"/>
          <w:kern w:val="0"/>
          <w:sz w:val="32"/>
          <w:szCs w:val="32"/>
          <w:lang w:val="en" w:eastAsia="zh-CN"/>
        </w:rPr>
        <w:t>长护险</w:t>
      </w:r>
      <w:r>
        <w:rPr>
          <w:rFonts w:hint="eastAsia" w:ascii="仿宋_GB2312" w:hAnsi="仿宋_GB2312" w:eastAsia="仿宋_GB2312" w:cs="仿宋_GB2312"/>
          <w:snapToGrid w:val="0"/>
          <w:color w:val="auto"/>
          <w:spacing w:val="10"/>
          <w:kern w:val="0"/>
          <w:sz w:val="32"/>
          <w:szCs w:val="32"/>
          <w:lang w:val="en-US" w:eastAsia="zh-CN"/>
        </w:rPr>
        <w:t>病区</w:t>
      </w:r>
      <w:r>
        <w:rPr>
          <w:rFonts w:hint="default" w:ascii="仿宋_GB2312" w:hAnsi="仿宋_GB2312" w:eastAsia="仿宋_GB2312" w:cs="仿宋_GB2312"/>
          <w:snapToGrid w:val="0"/>
          <w:color w:val="auto"/>
          <w:spacing w:val="10"/>
          <w:kern w:val="0"/>
          <w:sz w:val="32"/>
          <w:szCs w:val="32"/>
          <w:lang w:val="en" w:eastAsia="zh-CN"/>
        </w:rPr>
        <w:t>或病房</w:t>
      </w:r>
      <w:r>
        <w:rPr>
          <w:rFonts w:hint="eastAsia" w:ascii="仿宋_GB2312" w:hAnsi="仿宋_GB2312" w:eastAsia="仿宋_GB2312" w:cs="仿宋_GB2312"/>
          <w:snapToGrid w:val="0"/>
          <w:color w:val="auto"/>
          <w:spacing w:val="10"/>
          <w:kern w:val="0"/>
          <w:sz w:val="32"/>
          <w:szCs w:val="32"/>
          <w:lang w:eastAsia="en-US"/>
        </w:rPr>
        <w:t>的相关材料；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zh-CN"/>
        </w:rPr>
      </w:pPr>
      <w:r>
        <w:rPr>
          <w:rFonts w:hint="eastAsia" w:ascii="仿宋_GB2312" w:hAnsi="仿宋_GB2312" w:eastAsia="仿宋_GB2312" w:cs="仿宋_GB2312"/>
          <w:snapToGrid w:val="0"/>
          <w:color w:val="auto"/>
          <w:spacing w:val="10"/>
          <w:kern w:val="0"/>
          <w:sz w:val="32"/>
          <w:szCs w:val="32"/>
          <w:lang w:eastAsia="zh-CN"/>
        </w:rPr>
        <w:t>（七）提供本机构</w:t>
      </w:r>
      <w:r>
        <w:rPr>
          <w:rFonts w:hint="eastAsia" w:ascii="仿宋_GB2312" w:hAnsi="仿宋_GB2312" w:eastAsia="仿宋_GB2312" w:cs="仿宋_GB2312"/>
          <w:snapToGrid w:val="0"/>
          <w:color w:val="auto"/>
          <w:spacing w:val="10"/>
          <w:kern w:val="0"/>
          <w:sz w:val="32"/>
          <w:szCs w:val="32"/>
          <w:lang w:val="en-US" w:eastAsia="zh-CN"/>
        </w:rPr>
        <w:t>近</w:t>
      </w:r>
      <w:r>
        <w:rPr>
          <w:rFonts w:hint="eastAsia" w:ascii="仿宋_GB2312" w:hAnsi="仿宋_GB2312" w:eastAsia="仿宋_GB2312" w:cs="仿宋_GB2312"/>
          <w:snapToGrid w:val="0"/>
          <w:color w:val="auto"/>
          <w:spacing w:val="10"/>
          <w:kern w:val="0"/>
          <w:sz w:val="32"/>
          <w:szCs w:val="32"/>
          <w:lang w:eastAsia="zh-CN"/>
        </w:rPr>
        <w:t>一年的财务报表（</w:t>
      </w:r>
      <w:r>
        <w:rPr>
          <w:rFonts w:hint="eastAsia" w:ascii="仿宋_GB2312" w:hAnsi="仿宋_GB2312" w:eastAsia="仿宋_GB2312" w:cs="仿宋_GB2312"/>
          <w:snapToGrid w:val="0"/>
          <w:color w:val="auto"/>
          <w:spacing w:val="10"/>
          <w:kern w:val="0"/>
          <w:sz w:val="32"/>
          <w:szCs w:val="32"/>
          <w:lang w:eastAsia="en-US"/>
        </w:rPr>
        <w:t>不足一年的，提供自开业以来</w:t>
      </w:r>
      <w:r>
        <w:rPr>
          <w:rFonts w:hint="eastAsia" w:ascii="仿宋_GB2312" w:hAnsi="仿宋_GB2312" w:eastAsia="仿宋_GB2312" w:cs="仿宋_GB2312"/>
          <w:snapToGrid w:val="0"/>
          <w:color w:val="auto"/>
          <w:spacing w:val="10"/>
          <w:kern w:val="0"/>
          <w:sz w:val="32"/>
          <w:szCs w:val="32"/>
          <w:lang w:eastAsia="zh-CN"/>
        </w:rPr>
        <w:t>的</w:t>
      </w:r>
      <w:r>
        <w:rPr>
          <w:rFonts w:hint="eastAsia" w:ascii="仿宋_GB2312" w:hAnsi="仿宋_GB2312" w:eastAsia="仿宋_GB2312" w:cs="仿宋_GB2312"/>
          <w:snapToGrid w:val="0"/>
          <w:color w:val="auto"/>
          <w:spacing w:val="10"/>
          <w:kern w:val="0"/>
          <w:sz w:val="32"/>
          <w:szCs w:val="32"/>
          <w:lang w:eastAsia="en-US"/>
        </w:rPr>
        <w:t>报表</w:t>
      </w:r>
      <w:r>
        <w:rPr>
          <w:rFonts w:hint="eastAsia" w:ascii="仿宋_GB2312" w:hAnsi="仿宋_GB2312" w:eastAsia="仿宋_GB2312" w:cs="仿宋_GB2312"/>
          <w:snapToGrid w:val="0"/>
          <w:color w:val="auto"/>
          <w:spacing w:val="10"/>
          <w:kern w:val="0"/>
          <w:sz w:val="32"/>
          <w:szCs w:val="32"/>
          <w:lang w:eastAsia="zh-CN"/>
        </w:rPr>
        <w:t>）和业务量（含实际开放床位数、服务人次等）。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（八）</w:t>
      </w:r>
      <w:r>
        <w:rPr>
          <w:rFonts w:hint="eastAsia" w:ascii="仿宋_GB2312" w:hAnsi="仿宋_GB2312" w:eastAsia="仿宋_GB2312" w:cs="仿宋_GB2312"/>
          <w:snapToGrid w:val="0"/>
          <w:color w:val="auto"/>
          <w:spacing w:val="10"/>
          <w:kern w:val="0"/>
          <w:sz w:val="32"/>
          <w:szCs w:val="32"/>
          <w:lang w:eastAsia="en-US"/>
        </w:rPr>
        <w:t>提供</w:t>
      </w:r>
      <w:r>
        <w:rPr>
          <w:rFonts w:hint="eastAsia" w:ascii="仿宋_GB2312" w:hAnsi="仿宋_GB2312" w:eastAsia="仿宋_GB2312" w:cs="仿宋_GB2312"/>
          <w:snapToGrid w:val="0"/>
          <w:color w:val="auto"/>
          <w:spacing w:val="10"/>
          <w:kern w:val="0"/>
          <w:sz w:val="32"/>
          <w:szCs w:val="32"/>
          <w:lang w:eastAsia="zh-CN"/>
        </w:rPr>
        <w:t>本单位职工</w:t>
      </w:r>
      <w:r>
        <w:rPr>
          <w:rFonts w:hint="eastAsia" w:ascii="仿宋_GB2312" w:hAnsi="仿宋_GB2312" w:eastAsia="仿宋_GB2312" w:cs="仿宋_GB2312"/>
          <w:snapToGrid w:val="0"/>
          <w:color w:val="auto"/>
          <w:spacing w:val="10"/>
          <w:kern w:val="0"/>
          <w:sz w:val="32"/>
          <w:szCs w:val="32"/>
          <w:lang w:eastAsia="en-US"/>
        </w:rPr>
        <w:t>人员花名册</w:t>
      </w:r>
      <w:r>
        <w:rPr>
          <w:rFonts w:hint="eastAsia" w:ascii="仿宋_GB2312" w:hAnsi="仿宋_GB2312" w:eastAsia="仿宋_GB2312" w:cs="仿宋_GB2312"/>
          <w:snapToGrid w:val="0"/>
          <w:color w:val="auto"/>
          <w:spacing w:val="10"/>
          <w:kern w:val="0"/>
          <w:sz w:val="32"/>
          <w:szCs w:val="32"/>
          <w:lang w:eastAsia="zh-CN"/>
        </w:rPr>
        <w:t>、有效期内的劳动合同（劳务合同）、身份证复印件，劳动年龄段人员提供本单位社会保险参保证明，医护</w:t>
      </w:r>
      <w:r>
        <w:rPr>
          <w:rFonts w:hint="eastAsia" w:ascii="仿宋_GB2312" w:hAnsi="仿宋_GB2312" w:eastAsia="仿宋_GB2312" w:cs="仿宋_GB2312"/>
          <w:snapToGrid w:val="0"/>
          <w:color w:val="auto"/>
          <w:spacing w:val="10"/>
          <w:kern w:val="0"/>
          <w:sz w:val="32"/>
          <w:szCs w:val="32"/>
          <w:lang w:eastAsia="en-US"/>
        </w:rPr>
        <w:t>人员</w:t>
      </w:r>
      <w:r>
        <w:rPr>
          <w:rFonts w:hint="eastAsia" w:ascii="仿宋_GB2312" w:hAnsi="仿宋_GB2312" w:eastAsia="仿宋_GB2312" w:cs="仿宋_GB2312"/>
          <w:snapToGrid w:val="0"/>
          <w:color w:val="auto"/>
          <w:spacing w:val="10"/>
          <w:kern w:val="0"/>
          <w:sz w:val="32"/>
          <w:szCs w:val="32"/>
          <w:lang w:eastAsia="zh-CN"/>
        </w:rPr>
        <w:t>（医生、护士、护理员）提供</w:t>
      </w:r>
      <w:r>
        <w:rPr>
          <w:rFonts w:hint="eastAsia" w:ascii="仿宋_GB2312" w:hAnsi="仿宋_GB2312" w:eastAsia="仿宋_GB2312" w:cs="仿宋_GB2312"/>
          <w:snapToGrid w:val="0"/>
          <w:color w:val="auto"/>
          <w:spacing w:val="10"/>
          <w:kern w:val="0"/>
          <w:sz w:val="32"/>
          <w:szCs w:val="32"/>
          <w:lang w:eastAsia="en-US"/>
        </w:rPr>
        <w:t>执业证书</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职称证书</w:t>
      </w:r>
      <w:r>
        <w:rPr>
          <w:rFonts w:hint="eastAsia" w:ascii="仿宋_GB2312" w:hAnsi="仿宋_GB2312" w:eastAsia="仿宋_GB2312" w:cs="仿宋_GB2312"/>
          <w:snapToGrid w:val="0"/>
          <w:color w:val="auto"/>
          <w:spacing w:val="10"/>
          <w:kern w:val="0"/>
          <w:sz w:val="32"/>
          <w:szCs w:val="32"/>
          <w:lang w:eastAsia="zh-CN"/>
        </w:rPr>
        <w:t>、职业技能等级证书</w:t>
      </w:r>
      <w:r>
        <w:rPr>
          <w:rFonts w:hint="eastAsia" w:ascii="仿宋_GB2312" w:hAnsi="仿宋_GB2312" w:eastAsia="仿宋_GB2312" w:cs="仿宋_GB2312"/>
          <w:snapToGrid w:val="0"/>
          <w:color w:val="auto"/>
          <w:spacing w:val="10"/>
          <w:kern w:val="0"/>
          <w:sz w:val="32"/>
          <w:szCs w:val="32"/>
          <w:lang w:eastAsia="en-US"/>
        </w:rPr>
        <w:t>复印件；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（九）</w:t>
      </w:r>
      <w:r>
        <w:rPr>
          <w:rFonts w:hint="eastAsia" w:ascii="仿宋_GB2312" w:hAnsi="仿宋_GB2312" w:eastAsia="仿宋_GB2312" w:cs="仿宋_GB2312"/>
          <w:snapToGrid w:val="0"/>
          <w:color w:val="auto"/>
          <w:spacing w:val="10"/>
          <w:kern w:val="0"/>
          <w:sz w:val="32"/>
          <w:szCs w:val="32"/>
          <w:lang w:eastAsia="en-US"/>
        </w:rPr>
        <w:t>护理服务质量规范、内部培训制度、监督管理制度</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护理收费标准清单、护理服务设备清单</w:t>
      </w:r>
      <w:r>
        <w:rPr>
          <w:rFonts w:hint="eastAsia" w:ascii="仿宋_GB2312" w:hAnsi="仿宋_GB2312" w:eastAsia="仿宋_GB2312" w:cs="仿宋_GB2312"/>
          <w:snapToGrid w:val="0"/>
          <w:color w:val="auto"/>
          <w:spacing w:val="10"/>
          <w:kern w:val="0"/>
          <w:sz w:val="32"/>
          <w:szCs w:val="32"/>
          <w:lang w:eastAsia="zh-CN"/>
        </w:rPr>
        <w:t>、相关承诺函</w:t>
      </w:r>
      <w:r>
        <w:rPr>
          <w:rFonts w:hint="eastAsia" w:ascii="仿宋_GB2312" w:hAnsi="仿宋_GB2312" w:eastAsia="仿宋_GB2312" w:cs="仿宋_GB2312"/>
          <w:snapToGrid w:val="0"/>
          <w:color w:val="auto"/>
          <w:spacing w:val="10"/>
          <w:kern w:val="0"/>
          <w:sz w:val="32"/>
          <w:szCs w:val="32"/>
          <w:lang w:eastAsia="en-US"/>
        </w:rPr>
        <w:t>等。</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baseline"/>
        <w:rPr>
          <w:rFonts w:hint="eastAsia" w:ascii="黑体" w:hAnsi="黑体" w:eastAsia="黑体" w:cs="黑体"/>
          <w:b w:val="0"/>
          <w:bCs w:val="0"/>
          <w:snapToGrid w:val="0"/>
          <w:color w:val="auto"/>
          <w:spacing w:val="10"/>
          <w:kern w:val="0"/>
          <w:sz w:val="32"/>
          <w:szCs w:val="32"/>
          <w:lang w:eastAsia="en-US"/>
        </w:rPr>
      </w:pPr>
      <w:r>
        <w:rPr>
          <w:rFonts w:hint="eastAsia" w:ascii="黑体" w:hAnsi="黑体" w:eastAsia="黑体" w:cs="黑体"/>
          <w:b w:val="0"/>
          <w:bCs w:val="0"/>
          <w:snapToGrid w:val="0"/>
          <w:color w:val="auto"/>
          <w:spacing w:val="10"/>
          <w:kern w:val="0"/>
          <w:sz w:val="32"/>
          <w:szCs w:val="32"/>
          <w:lang w:eastAsia="en-US"/>
        </w:rPr>
        <w:t>第三章  申请流程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第十</w:t>
      </w:r>
      <w:r>
        <w:rPr>
          <w:rFonts w:hint="eastAsia" w:ascii="仿宋_GB2312" w:hAnsi="仿宋_GB2312" w:eastAsia="仿宋_GB2312" w:cs="仿宋_GB2312"/>
          <w:b/>
          <w:bCs/>
          <w:snapToGrid w:val="0"/>
          <w:color w:val="auto"/>
          <w:spacing w:val="10"/>
          <w:kern w:val="0"/>
          <w:sz w:val="32"/>
          <w:szCs w:val="32"/>
          <w:lang w:eastAsia="zh-CN"/>
        </w:rPr>
        <w:t>二</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snapToGrid w:val="0"/>
          <w:color w:val="auto"/>
          <w:spacing w:val="10"/>
          <w:kern w:val="0"/>
          <w:sz w:val="32"/>
          <w:szCs w:val="32"/>
          <w:lang w:eastAsia="en-US"/>
        </w:rPr>
        <w:t xml:space="preserve">  </w:t>
      </w:r>
      <w:r>
        <w:rPr>
          <w:rFonts w:hint="eastAsia" w:ascii="仿宋_GB2312" w:hAnsi="仿宋_GB2312" w:eastAsia="仿宋_GB2312" w:cs="仿宋_GB2312"/>
          <w:snapToGrid w:val="0"/>
          <w:color w:val="auto"/>
          <w:spacing w:val="10"/>
          <w:kern w:val="0"/>
          <w:sz w:val="32"/>
          <w:szCs w:val="32"/>
          <w:lang w:eastAsia="zh-CN"/>
        </w:rPr>
        <w:t>医保</w:t>
      </w:r>
      <w:r>
        <w:rPr>
          <w:rFonts w:hint="eastAsia" w:ascii="仿宋_GB2312" w:hAnsi="仿宋_GB2312" w:eastAsia="仿宋_GB2312" w:cs="仿宋_GB2312"/>
          <w:snapToGrid w:val="0"/>
          <w:color w:val="auto"/>
          <w:spacing w:val="10"/>
          <w:kern w:val="0"/>
          <w:sz w:val="32"/>
          <w:szCs w:val="32"/>
          <w:lang w:eastAsia="en-US"/>
        </w:rPr>
        <w:t>经办机构按照</w:t>
      </w:r>
      <w:r>
        <w:rPr>
          <w:rFonts w:hint="eastAsia" w:ascii="仿宋_GB2312" w:hAnsi="仿宋_GB2312" w:eastAsia="仿宋_GB2312" w:cs="仿宋_GB2312"/>
          <w:snapToGrid w:val="0"/>
          <w:color w:val="auto"/>
          <w:spacing w:val="10"/>
          <w:kern w:val="0"/>
          <w:sz w:val="32"/>
          <w:szCs w:val="32"/>
          <w:lang w:eastAsia="zh-CN"/>
        </w:rPr>
        <w:t>以下</w:t>
      </w:r>
      <w:r>
        <w:rPr>
          <w:rFonts w:hint="eastAsia" w:ascii="仿宋_GB2312" w:hAnsi="仿宋_GB2312" w:eastAsia="仿宋_GB2312" w:cs="仿宋_GB2312"/>
          <w:snapToGrid w:val="0"/>
          <w:color w:val="auto"/>
          <w:spacing w:val="10"/>
          <w:kern w:val="0"/>
          <w:sz w:val="32"/>
          <w:szCs w:val="32"/>
          <w:lang w:eastAsia="en-US"/>
        </w:rPr>
        <w:t>流程确定定点护理机构：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（一）承担机构护理服务的机构申请流程。</w:t>
      </w:r>
    </w:p>
    <w:p>
      <w:pPr>
        <w:keepNext w:val="0"/>
        <w:keepLines w:val="0"/>
        <w:pageBreakBefore w:val="0"/>
        <w:widowControl w:val="0"/>
        <w:kinsoku/>
        <w:wordWrap/>
        <w:overflowPunct/>
        <w:topLinePunct w:val="0"/>
        <w:autoSpaceDE/>
        <w:autoSpaceDN/>
        <w:bidi w:val="0"/>
        <w:adjustRightInd/>
        <w:snapToGrid/>
        <w:spacing w:line="600" w:lineRule="exact"/>
        <w:ind w:right="0" w:firstLine="72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val="en-US" w:eastAsia="zh-CN"/>
        </w:rPr>
        <w:t>1、受理申请。</w:t>
      </w:r>
      <w:r>
        <w:rPr>
          <w:rFonts w:hint="eastAsia" w:ascii="仿宋_GB2312" w:hAnsi="仿宋_GB2312" w:eastAsia="仿宋_GB2312" w:cs="仿宋_GB2312"/>
          <w:snapToGrid w:val="0"/>
          <w:color w:val="auto"/>
          <w:spacing w:val="10"/>
          <w:kern w:val="0"/>
          <w:sz w:val="32"/>
          <w:szCs w:val="32"/>
          <w:lang w:eastAsia="en-US"/>
        </w:rPr>
        <w:t>原则上一年</w:t>
      </w:r>
      <w:r>
        <w:rPr>
          <w:rFonts w:hint="eastAsia" w:ascii="仿宋_GB2312" w:hAnsi="仿宋_GB2312" w:eastAsia="仿宋_GB2312" w:cs="仿宋_GB2312"/>
          <w:snapToGrid w:val="0"/>
          <w:color w:val="auto"/>
          <w:spacing w:val="10"/>
          <w:kern w:val="0"/>
          <w:sz w:val="32"/>
          <w:szCs w:val="32"/>
          <w:lang w:eastAsia="zh-CN"/>
        </w:rPr>
        <w:t>受理四</w:t>
      </w:r>
      <w:r>
        <w:rPr>
          <w:rFonts w:hint="eastAsia" w:ascii="仿宋_GB2312" w:hAnsi="仿宋_GB2312" w:eastAsia="仿宋_GB2312" w:cs="仿宋_GB2312"/>
          <w:snapToGrid w:val="0"/>
          <w:color w:val="auto"/>
          <w:spacing w:val="10"/>
          <w:kern w:val="0"/>
          <w:sz w:val="32"/>
          <w:szCs w:val="32"/>
          <w:lang w:eastAsia="en-US"/>
        </w:rPr>
        <w:t>次，每年</w:t>
      </w:r>
      <w:r>
        <w:rPr>
          <w:rFonts w:hint="eastAsia" w:ascii="仿宋_GB2312" w:hAnsi="仿宋_GB2312" w:eastAsia="仿宋_GB2312" w:cs="仿宋_GB2312"/>
          <w:snapToGrid w:val="0"/>
          <w:color w:val="auto"/>
          <w:spacing w:val="10"/>
          <w:kern w:val="0"/>
          <w:sz w:val="32"/>
          <w:szCs w:val="32"/>
          <w:lang w:val="en-US" w:eastAsia="zh-CN"/>
        </w:rPr>
        <w:t>3月、6月、9月、12</w:t>
      </w:r>
      <w:r>
        <w:rPr>
          <w:rFonts w:hint="eastAsia" w:ascii="仿宋_GB2312" w:hAnsi="仿宋_GB2312" w:eastAsia="仿宋_GB2312" w:cs="仿宋_GB2312"/>
          <w:snapToGrid w:val="0"/>
          <w:color w:val="auto"/>
          <w:spacing w:val="10"/>
          <w:kern w:val="0"/>
          <w:sz w:val="32"/>
          <w:szCs w:val="32"/>
          <w:lang w:eastAsia="en-US"/>
        </w:rPr>
        <w:t>月为申请期。符合申请条件的机构按自愿申请原则，向</w:t>
      </w:r>
      <w:r>
        <w:rPr>
          <w:rFonts w:hint="eastAsia" w:ascii="仿宋_GB2312" w:hAnsi="仿宋_GB2312" w:eastAsia="仿宋_GB2312" w:cs="仿宋_GB2312"/>
          <w:snapToGrid w:val="0"/>
          <w:color w:val="auto"/>
          <w:spacing w:val="10"/>
          <w:kern w:val="0"/>
          <w:sz w:val="32"/>
          <w:szCs w:val="32"/>
          <w:lang w:val="en-US" w:eastAsia="zh-CN"/>
        </w:rPr>
        <w:t>辖区医保</w:t>
      </w:r>
      <w:r>
        <w:rPr>
          <w:rFonts w:hint="eastAsia" w:ascii="仿宋_GB2312" w:hAnsi="仿宋_GB2312" w:eastAsia="仿宋_GB2312" w:cs="仿宋_GB2312"/>
          <w:snapToGrid w:val="0"/>
          <w:color w:val="auto"/>
          <w:spacing w:val="10"/>
          <w:kern w:val="0"/>
          <w:sz w:val="32"/>
          <w:szCs w:val="32"/>
          <w:lang w:eastAsia="en-US"/>
        </w:rPr>
        <w:t>经办机构提出申请</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按要求提供相关材料。</w:t>
      </w:r>
      <w:r>
        <w:rPr>
          <w:rFonts w:hint="eastAsia" w:ascii="仿宋_GB2312" w:hAnsi="仿宋_GB2312" w:eastAsia="仿宋_GB2312" w:cs="仿宋_GB2312"/>
          <w:snapToGrid w:val="0"/>
          <w:color w:val="auto"/>
          <w:spacing w:val="10"/>
          <w:kern w:val="0"/>
          <w:sz w:val="32"/>
          <w:szCs w:val="32"/>
          <w:lang w:eastAsia="zh-CN"/>
        </w:rPr>
        <w:t>医保</w:t>
      </w:r>
      <w:r>
        <w:rPr>
          <w:rFonts w:hint="eastAsia" w:ascii="仿宋_GB2312" w:hAnsi="仿宋_GB2312" w:eastAsia="仿宋_GB2312" w:cs="仿宋_GB2312"/>
          <w:snapToGrid w:val="0"/>
          <w:color w:val="auto"/>
          <w:spacing w:val="10"/>
          <w:kern w:val="0"/>
          <w:sz w:val="32"/>
          <w:szCs w:val="32"/>
          <w:lang w:eastAsia="en-US"/>
        </w:rPr>
        <w:t>经办机构</w:t>
      </w:r>
      <w:r>
        <w:rPr>
          <w:rFonts w:hint="eastAsia" w:ascii="仿宋_GB2312" w:hAnsi="仿宋_GB2312" w:eastAsia="仿宋_GB2312" w:cs="仿宋_GB2312"/>
          <w:snapToGrid w:val="0"/>
          <w:color w:val="auto"/>
          <w:spacing w:val="10"/>
          <w:kern w:val="0"/>
          <w:sz w:val="32"/>
          <w:szCs w:val="32"/>
          <w:lang w:eastAsia="zh-CN"/>
        </w:rPr>
        <w:t>应对申请材料进行审核，材料齐全的予以受理；</w:t>
      </w:r>
      <w:r>
        <w:rPr>
          <w:rFonts w:hint="eastAsia" w:ascii="仿宋_GB2312" w:hAnsi="仿宋_GB2312" w:eastAsia="仿宋_GB2312" w:cs="仿宋_GB2312"/>
          <w:snapToGrid w:val="0"/>
          <w:color w:val="auto"/>
          <w:spacing w:val="10"/>
          <w:kern w:val="0"/>
          <w:sz w:val="32"/>
          <w:szCs w:val="32"/>
          <w:lang w:eastAsia="en-US"/>
        </w:rPr>
        <w:t>材料不齐全或不符合规定的，</w:t>
      </w:r>
      <w:r>
        <w:rPr>
          <w:rFonts w:hint="eastAsia" w:ascii="仿宋_GB2312" w:hAnsi="仿宋_GB2312" w:eastAsia="仿宋_GB2312" w:cs="仿宋_GB2312"/>
          <w:snapToGrid w:val="0"/>
          <w:color w:val="auto"/>
          <w:spacing w:val="10"/>
          <w:kern w:val="0"/>
          <w:sz w:val="32"/>
          <w:szCs w:val="32"/>
          <w:lang w:eastAsia="zh-CN"/>
        </w:rPr>
        <w:t>应</w:t>
      </w:r>
      <w:r>
        <w:rPr>
          <w:rFonts w:hint="eastAsia" w:ascii="仿宋_GB2312" w:hAnsi="仿宋_GB2312" w:eastAsia="仿宋_GB2312" w:cs="仿宋_GB2312"/>
          <w:snapToGrid w:val="0"/>
          <w:color w:val="auto"/>
          <w:spacing w:val="10"/>
          <w:kern w:val="0"/>
          <w:sz w:val="32"/>
          <w:szCs w:val="32"/>
          <w:lang w:eastAsia="en-US"/>
        </w:rPr>
        <w:t>一次性</w:t>
      </w:r>
      <w:r>
        <w:rPr>
          <w:rFonts w:hint="eastAsia" w:ascii="仿宋_GB2312" w:hAnsi="仿宋_GB2312" w:eastAsia="仿宋_GB2312" w:cs="仿宋_GB2312"/>
          <w:snapToGrid w:val="0"/>
          <w:color w:val="auto"/>
          <w:spacing w:val="10"/>
          <w:kern w:val="0"/>
          <w:sz w:val="32"/>
          <w:szCs w:val="32"/>
          <w:lang w:eastAsia="zh-CN"/>
        </w:rPr>
        <w:t>书面</w:t>
      </w:r>
      <w:r>
        <w:rPr>
          <w:rFonts w:hint="eastAsia" w:ascii="仿宋_GB2312" w:hAnsi="仿宋_GB2312" w:eastAsia="仿宋_GB2312" w:cs="仿宋_GB2312"/>
          <w:snapToGrid w:val="0"/>
          <w:color w:val="auto"/>
          <w:spacing w:val="10"/>
          <w:kern w:val="0"/>
          <w:sz w:val="32"/>
          <w:szCs w:val="32"/>
          <w:lang w:eastAsia="en-US"/>
        </w:rPr>
        <w:t>告知</w:t>
      </w:r>
      <w:r>
        <w:rPr>
          <w:rFonts w:hint="eastAsia" w:ascii="仿宋_GB2312" w:hAnsi="仿宋_GB2312" w:eastAsia="仿宋_GB2312" w:cs="仿宋_GB2312"/>
          <w:snapToGrid w:val="0"/>
          <w:color w:val="auto"/>
          <w:spacing w:val="10"/>
          <w:kern w:val="0"/>
          <w:sz w:val="32"/>
          <w:szCs w:val="32"/>
          <w:lang w:eastAsia="zh-CN"/>
        </w:rPr>
        <w:t>其</w:t>
      </w:r>
      <w:r>
        <w:rPr>
          <w:rFonts w:hint="eastAsia" w:ascii="仿宋_GB2312" w:hAnsi="仿宋_GB2312" w:eastAsia="仿宋_GB2312" w:cs="仿宋_GB2312"/>
          <w:snapToGrid w:val="0"/>
          <w:color w:val="auto"/>
          <w:spacing w:val="10"/>
          <w:kern w:val="0"/>
          <w:sz w:val="32"/>
          <w:szCs w:val="32"/>
          <w:lang w:eastAsia="en-US"/>
        </w:rPr>
        <w:t>需要补正的材料，申请单位应在收到</w:t>
      </w:r>
      <w:r>
        <w:rPr>
          <w:rFonts w:hint="eastAsia" w:ascii="仿宋_GB2312" w:hAnsi="仿宋_GB2312" w:eastAsia="仿宋_GB2312" w:cs="仿宋_GB2312"/>
          <w:snapToGrid w:val="0"/>
          <w:color w:val="auto"/>
          <w:spacing w:val="10"/>
          <w:kern w:val="0"/>
          <w:sz w:val="32"/>
          <w:szCs w:val="32"/>
          <w:lang w:eastAsia="zh-CN"/>
        </w:rPr>
        <w:t>材料补正通知后，在告知期限内</w:t>
      </w:r>
      <w:r>
        <w:rPr>
          <w:rFonts w:hint="eastAsia" w:ascii="仿宋_GB2312" w:hAnsi="仿宋_GB2312" w:eastAsia="仿宋_GB2312" w:cs="仿宋_GB2312"/>
          <w:snapToGrid w:val="0"/>
          <w:color w:val="auto"/>
          <w:spacing w:val="10"/>
          <w:kern w:val="0"/>
          <w:sz w:val="32"/>
          <w:szCs w:val="32"/>
          <w:lang w:eastAsia="en-US"/>
        </w:rPr>
        <w:t>补正</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逾期视作放弃本次申请。</w:t>
      </w:r>
    </w:p>
    <w:p>
      <w:pPr>
        <w:keepNext w:val="0"/>
        <w:keepLines w:val="0"/>
        <w:pageBreakBefore w:val="0"/>
        <w:widowControl w:val="0"/>
        <w:kinsoku/>
        <w:wordWrap/>
        <w:overflowPunct/>
        <w:topLinePunct w:val="0"/>
        <w:autoSpaceDE/>
        <w:autoSpaceDN/>
        <w:bidi w:val="0"/>
        <w:adjustRightInd/>
        <w:snapToGrid/>
        <w:spacing w:line="600" w:lineRule="exact"/>
        <w:ind w:right="0" w:firstLine="720"/>
        <w:jc w:val="both"/>
        <w:textAlignment w:val="baseline"/>
        <w:rPr>
          <w:rFonts w:hint="default"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snapToGrid w:val="0"/>
          <w:color w:val="auto"/>
          <w:spacing w:val="10"/>
          <w:kern w:val="0"/>
          <w:sz w:val="32"/>
          <w:szCs w:val="32"/>
          <w:lang w:val="en-US" w:eastAsia="zh-CN"/>
        </w:rPr>
        <w:t>2.</w:t>
      </w:r>
      <w:r>
        <w:rPr>
          <w:rFonts w:hint="eastAsia" w:ascii="仿宋_GB2312" w:hAnsi="仿宋_GB2312" w:eastAsia="仿宋_GB2312" w:cs="仿宋_GB2312"/>
          <w:snapToGrid w:val="0"/>
          <w:color w:val="auto"/>
          <w:spacing w:val="10"/>
          <w:kern w:val="0"/>
          <w:sz w:val="32"/>
          <w:szCs w:val="32"/>
          <w:lang w:eastAsia="zh-CN"/>
        </w:rPr>
        <w:t>初步</w:t>
      </w:r>
      <w:r>
        <w:rPr>
          <w:rFonts w:hint="eastAsia" w:ascii="仿宋_GB2312" w:hAnsi="仿宋_GB2312" w:eastAsia="仿宋_GB2312" w:cs="仿宋_GB2312"/>
          <w:snapToGrid w:val="0"/>
          <w:color w:val="auto"/>
          <w:spacing w:val="10"/>
          <w:kern w:val="0"/>
          <w:sz w:val="32"/>
          <w:szCs w:val="32"/>
          <w:lang w:eastAsia="en-US"/>
        </w:rPr>
        <w:t>审核。</w:t>
      </w:r>
      <w:r>
        <w:rPr>
          <w:rFonts w:hint="eastAsia" w:ascii="仿宋_GB2312" w:hAnsi="仿宋_GB2312" w:eastAsia="仿宋_GB2312" w:cs="仿宋_GB2312"/>
          <w:snapToGrid w:val="0"/>
          <w:color w:val="auto"/>
          <w:spacing w:val="10"/>
          <w:kern w:val="0"/>
          <w:sz w:val="32"/>
          <w:szCs w:val="32"/>
          <w:lang w:eastAsia="zh-CN"/>
        </w:rPr>
        <w:t>辖区</w:t>
      </w:r>
      <w:r>
        <w:rPr>
          <w:rFonts w:hint="eastAsia" w:ascii="仿宋_GB2312" w:hAnsi="仿宋_GB2312" w:eastAsia="仿宋_GB2312" w:cs="仿宋_GB2312"/>
          <w:snapToGrid w:val="0"/>
          <w:color w:val="auto"/>
          <w:spacing w:val="10"/>
          <w:kern w:val="0"/>
          <w:sz w:val="32"/>
          <w:szCs w:val="32"/>
          <w:lang w:val="en-US" w:eastAsia="zh-CN"/>
        </w:rPr>
        <w:t>医保</w:t>
      </w:r>
      <w:r>
        <w:rPr>
          <w:rFonts w:hint="eastAsia" w:ascii="仿宋_GB2312" w:hAnsi="仿宋_GB2312" w:eastAsia="仿宋_GB2312" w:cs="仿宋_GB2312"/>
          <w:snapToGrid w:val="0"/>
          <w:color w:val="auto"/>
          <w:spacing w:val="10"/>
          <w:kern w:val="0"/>
          <w:sz w:val="32"/>
          <w:szCs w:val="32"/>
          <w:lang w:eastAsia="en-US"/>
        </w:rPr>
        <w:t>经办机构</w:t>
      </w:r>
      <w:r>
        <w:rPr>
          <w:rFonts w:hint="eastAsia" w:ascii="仿宋_GB2312" w:hAnsi="仿宋_GB2312" w:eastAsia="仿宋_GB2312" w:cs="仿宋_GB2312"/>
          <w:snapToGrid w:val="0"/>
          <w:color w:val="auto"/>
          <w:spacing w:val="10"/>
          <w:kern w:val="0"/>
          <w:sz w:val="32"/>
          <w:szCs w:val="32"/>
          <w:lang w:eastAsia="zh-CN"/>
        </w:rPr>
        <w:t>应</w:t>
      </w:r>
      <w:r>
        <w:rPr>
          <w:rFonts w:hint="eastAsia" w:ascii="仿宋_GB2312" w:hAnsi="仿宋_GB2312" w:eastAsia="仿宋_GB2312" w:cs="仿宋_GB2312"/>
          <w:snapToGrid w:val="0"/>
          <w:color w:val="auto"/>
          <w:spacing w:val="10"/>
          <w:kern w:val="0"/>
          <w:sz w:val="32"/>
          <w:szCs w:val="32"/>
          <w:lang w:eastAsia="en-US"/>
        </w:rPr>
        <w:t>通过资料审查、现场核查、函询相关主管部门等方式对申请机构所申报的材料和信息进行审核</w:t>
      </w:r>
      <w:r>
        <w:rPr>
          <w:rFonts w:hint="eastAsia" w:ascii="仿宋_GB2312" w:hAnsi="仿宋_GB2312" w:eastAsia="仿宋_GB2312" w:cs="仿宋_GB2312"/>
          <w:snapToGrid w:val="0"/>
          <w:color w:val="auto"/>
          <w:spacing w:val="10"/>
          <w:kern w:val="0"/>
          <w:sz w:val="32"/>
          <w:szCs w:val="32"/>
          <w:lang w:eastAsia="zh-CN"/>
        </w:rPr>
        <w:t>，出具审核意见，审核通过的报市级医保经办机构。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val="en-US" w:eastAsia="zh-CN"/>
        </w:rPr>
        <w:t>3.</w:t>
      </w:r>
      <w:r>
        <w:rPr>
          <w:rFonts w:hint="eastAsia" w:ascii="仿宋_GB2312" w:hAnsi="仿宋_GB2312" w:eastAsia="仿宋_GB2312" w:cs="仿宋_GB2312"/>
          <w:snapToGrid w:val="0"/>
          <w:color w:val="auto"/>
          <w:spacing w:val="10"/>
          <w:kern w:val="0"/>
          <w:sz w:val="32"/>
          <w:szCs w:val="32"/>
          <w:lang w:eastAsia="en-US"/>
        </w:rPr>
        <w:t>评估确定。</w:t>
      </w:r>
      <w:r>
        <w:rPr>
          <w:rFonts w:hint="eastAsia" w:ascii="仿宋_GB2312" w:hAnsi="仿宋_GB2312" w:eastAsia="仿宋_GB2312" w:cs="仿宋_GB2312"/>
          <w:snapToGrid w:val="0"/>
          <w:color w:val="auto"/>
          <w:spacing w:val="10"/>
          <w:kern w:val="0"/>
          <w:sz w:val="32"/>
          <w:szCs w:val="32"/>
          <w:lang w:eastAsia="zh-CN"/>
        </w:rPr>
        <w:t>市级医保经办机构组织相关人员对辖区医保经办机构审核通过的申请机构进行综合</w:t>
      </w:r>
      <w:r>
        <w:rPr>
          <w:rFonts w:hint="eastAsia" w:ascii="仿宋_GB2312" w:hAnsi="仿宋_GB2312" w:eastAsia="仿宋_GB2312" w:cs="仿宋_GB2312"/>
          <w:snapToGrid w:val="0"/>
          <w:color w:val="auto"/>
          <w:spacing w:val="10"/>
          <w:kern w:val="0"/>
          <w:sz w:val="32"/>
          <w:szCs w:val="32"/>
          <w:lang w:eastAsia="en-US"/>
        </w:rPr>
        <w:t>评估</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确定拟定点护理机构名单。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val="en-US" w:eastAsia="zh-CN"/>
        </w:rPr>
        <w:t>4.</w:t>
      </w:r>
      <w:r>
        <w:rPr>
          <w:rFonts w:hint="eastAsia" w:ascii="仿宋_GB2312" w:hAnsi="仿宋_GB2312" w:eastAsia="仿宋_GB2312" w:cs="仿宋_GB2312"/>
          <w:snapToGrid w:val="0"/>
          <w:color w:val="auto"/>
          <w:spacing w:val="10"/>
          <w:kern w:val="0"/>
          <w:sz w:val="32"/>
          <w:szCs w:val="32"/>
          <w:lang w:eastAsia="en-US"/>
        </w:rPr>
        <w:t>公示公告。拟定点护理机构名单在</w:t>
      </w:r>
      <w:r>
        <w:rPr>
          <w:rFonts w:hint="eastAsia" w:ascii="仿宋_GB2312" w:hAnsi="仿宋_GB2312" w:eastAsia="仿宋_GB2312" w:cs="仿宋_GB2312"/>
          <w:snapToGrid w:val="0"/>
          <w:color w:val="auto"/>
          <w:spacing w:val="10"/>
          <w:kern w:val="0"/>
          <w:sz w:val="32"/>
          <w:szCs w:val="32"/>
          <w:lang w:eastAsia="zh-CN"/>
        </w:rPr>
        <w:t>市级医保行政部门</w:t>
      </w:r>
      <w:r>
        <w:rPr>
          <w:rFonts w:hint="eastAsia" w:ascii="仿宋_GB2312" w:hAnsi="仿宋_GB2312" w:eastAsia="仿宋_GB2312" w:cs="仿宋_GB2312"/>
          <w:snapToGrid w:val="0"/>
          <w:color w:val="auto"/>
          <w:spacing w:val="10"/>
          <w:kern w:val="0"/>
          <w:sz w:val="32"/>
          <w:szCs w:val="32"/>
          <w:lang w:eastAsia="en-US"/>
        </w:rPr>
        <w:t>网站上公示</w:t>
      </w:r>
      <w:r>
        <w:rPr>
          <w:rFonts w:hint="eastAsia" w:ascii="仿宋_GB2312" w:hAnsi="仿宋_GB2312" w:eastAsia="仿宋_GB2312" w:cs="仿宋_GB2312"/>
          <w:snapToGrid w:val="0"/>
          <w:color w:val="auto"/>
          <w:spacing w:val="10"/>
          <w:kern w:val="0"/>
          <w:sz w:val="32"/>
          <w:szCs w:val="32"/>
          <w:lang w:val="en-US" w:eastAsia="zh-CN"/>
        </w:rPr>
        <w:t>5</w:t>
      </w:r>
      <w:r>
        <w:rPr>
          <w:rFonts w:hint="eastAsia" w:ascii="仿宋_GB2312" w:hAnsi="仿宋_GB2312" w:eastAsia="仿宋_GB2312" w:cs="仿宋_GB2312"/>
          <w:snapToGrid w:val="0"/>
          <w:color w:val="auto"/>
          <w:spacing w:val="10"/>
          <w:kern w:val="0"/>
          <w:sz w:val="32"/>
          <w:szCs w:val="32"/>
          <w:lang w:eastAsia="en-US"/>
        </w:rPr>
        <w:t>天。公示期满无异议的，确定</w:t>
      </w:r>
      <w:r>
        <w:rPr>
          <w:rFonts w:hint="eastAsia" w:ascii="仿宋_GB2312" w:hAnsi="仿宋_GB2312" w:eastAsia="仿宋_GB2312" w:cs="仿宋_GB2312"/>
          <w:snapToGrid w:val="0"/>
          <w:color w:val="auto"/>
          <w:spacing w:val="10"/>
          <w:kern w:val="0"/>
          <w:sz w:val="32"/>
          <w:szCs w:val="32"/>
          <w:lang w:eastAsia="zh-CN"/>
        </w:rPr>
        <w:t>为拟签订定点护理协议的机构</w:t>
      </w:r>
      <w:r>
        <w:rPr>
          <w:rFonts w:hint="eastAsia" w:ascii="仿宋_GB2312" w:hAnsi="仿宋_GB2312" w:eastAsia="仿宋_GB2312" w:cs="仿宋_GB2312"/>
          <w:snapToGrid w:val="0"/>
          <w:color w:val="auto"/>
          <w:spacing w:val="10"/>
          <w:kern w:val="0"/>
          <w:sz w:val="32"/>
          <w:szCs w:val="32"/>
          <w:lang w:eastAsia="en-US"/>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val="en-US" w:eastAsia="zh-CN"/>
        </w:rPr>
        <w:t>市级医保</w:t>
      </w:r>
      <w:r>
        <w:rPr>
          <w:rFonts w:hint="eastAsia" w:ascii="仿宋_GB2312" w:hAnsi="仿宋_GB2312" w:eastAsia="仿宋_GB2312" w:cs="仿宋_GB2312"/>
          <w:snapToGrid w:val="0"/>
          <w:color w:val="auto"/>
          <w:spacing w:val="10"/>
          <w:kern w:val="0"/>
          <w:sz w:val="32"/>
          <w:szCs w:val="32"/>
          <w:lang w:eastAsia="en-US"/>
        </w:rPr>
        <w:t>经办机构应于申请期结束后20个工作日内完成审核、公示、公告等工作。由于申请机构方面的原因导致未在规定时限内完成以上工作的，视为自动放弃本次定点护理机构申请。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（二）承担居家护理服务的机构遴选流程。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市级医保行政部门</w:t>
      </w:r>
      <w:r>
        <w:rPr>
          <w:rFonts w:hint="eastAsia" w:ascii="仿宋_GB2312" w:hAnsi="仿宋_GB2312" w:eastAsia="仿宋_GB2312" w:cs="仿宋_GB2312"/>
          <w:snapToGrid w:val="0"/>
          <w:color w:val="auto"/>
          <w:spacing w:val="10"/>
          <w:kern w:val="0"/>
          <w:sz w:val="32"/>
          <w:szCs w:val="32"/>
          <w:lang w:eastAsia="en-US"/>
        </w:rPr>
        <w:t>根据</w:t>
      </w:r>
      <w:r>
        <w:rPr>
          <w:rFonts w:hint="eastAsia" w:ascii="仿宋_GB2312" w:hAnsi="仿宋_GB2312" w:eastAsia="仿宋_GB2312" w:cs="仿宋_GB2312"/>
          <w:snapToGrid w:val="0"/>
          <w:color w:val="auto"/>
          <w:spacing w:val="10"/>
          <w:kern w:val="0"/>
          <w:sz w:val="32"/>
          <w:szCs w:val="32"/>
          <w:lang w:eastAsia="zh-CN"/>
        </w:rPr>
        <w:t>全市需要提供居家护理服务的重度</w:t>
      </w:r>
      <w:r>
        <w:rPr>
          <w:rFonts w:hint="eastAsia" w:ascii="仿宋_GB2312" w:hAnsi="仿宋_GB2312" w:eastAsia="仿宋_GB2312" w:cs="仿宋_GB2312"/>
          <w:snapToGrid w:val="0"/>
          <w:color w:val="auto"/>
          <w:spacing w:val="10"/>
          <w:kern w:val="0"/>
          <w:sz w:val="32"/>
          <w:szCs w:val="32"/>
          <w:lang w:eastAsia="en-US"/>
        </w:rPr>
        <w:t>失能人员</w:t>
      </w:r>
      <w:r>
        <w:rPr>
          <w:rFonts w:hint="eastAsia" w:ascii="仿宋_GB2312" w:hAnsi="仿宋_GB2312" w:eastAsia="仿宋_GB2312" w:cs="仿宋_GB2312"/>
          <w:snapToGrid w:val="0"/>
          <w:color w:val="auto"/>
          <w:spacing w:val="10"/>
          <w:kern w:val="0"/>
          <w:sz w:val="32"/>
          <w:szCs w:val="32"/>
          <w:lang w:eastAsia="zh-CN"/>
        </w:rPr>
        <w:t>数量及分布情况，动态确定</w:t>
      </w:r>
      <w:r>
        <w:rPr>
          <w:rFonts w:hint="eastAsia" w:ascii="仿宋_GB2312" w:hAnsi="仿宋_GB2312" w:eastAsia="仿宋_GB2312" w:cs="仿宋_GB2312"/>
          <w:snapToGrid w:val="0"/>
          <w:color w:val="auto"/>
          <w:spacing w:val="10"/>
          <w:kern w:val="0"/>
          <w:sz w:val="32"/>
          <w:szCs w:val="32"/>
          <w:lang w:eastAsia="en-US"/>
        </w:rPr>
        <w:t>全市</w:t>
      </w:r>
      <w:r>
        <w:rPr>
          <w:rFonts w:hint="eastAsia" w:ascii="仿宋_GB2312" w:hAnsi="仿宋_GB2312" w:eastAsia="仿宋_GB2312" w:cs="仿宋_GB2312"/>
          <w:snapToGrid w:val="0"/>
          <w:color w:val="auto"/>
          <w:spacing w:val="10"/>
          <w:kern w:val="0"/>
          <w:sz w:val="32"/>
          <w:szCs w:val="32"/>
          <w:lang w:eastAsia="zh-CN"/>
        </w:rPr>
        <w:t>承担居家护理服务的机构数量和布局，原则上一至二年公开遴选一次。符合条件的机构应在规定时间内向市级医保经办机构提出申请。具体遴选办法另行制定。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第十</w:t>
      </w:r>
      <w:r>
        <w:rPr>
          <w:rFonts w:hint="eastAsia" w:ascii="仿宋_GB2312" w:hAnsi="仿宋_GB2312" w:eastAsia="仿宋_GB2312" w:cs="仿宋_GB2312"/>
          <w:b/>
          <w:bCs/>
          <w:snapToGrid w:val="0"/>
          <w:color w:val="auto"/>
          <w:spacing w:val="10"/>
          <w:kern w:val="0"/>
          <w:sz w:val="32"/>
          <w:szCs w:val="32"/>
          <w:lang w:eastAsia="zh-CN"/>
        </w:rPr>
        <w:t>三</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snapToGrid w:val="0"/>
          <w:color w:val="auto"/>
          <w:spacing w:val="10"/>
          <w:kern w:val="0"/>
          <w:sz w:val="32"/>
          <w:szCs w:val="32"/>
          <w:lang w:eastAsia="en-US"/>
        </w:rPr>
        <w:t xml:space="preserve">  </w:t>
      </w:r>
      <w:r>
        <w:rPr>
          <w:rFonts w:hint="eastAsia" w:ascii="仿宋_GB2312" w:hAnsi="仿宋_GB2312" w:eastAsia="仿宋_GB2312" w:cs="仿宋_GB2312"/>
          <w:snapToGrid w:val="0"/>
          <w:color w:val="auto"/>
          <w:spacing w:val="10"/>
          <w:kern w:val="0"/>
          <w:sz w:val="32"/>
          <w:szCs w:val="32"/>
          <w:lang w:val="en-US" w:eastAsia="zh-CN"/>
        </w:rPr>
        <w:t>市级医保</w:t>
      </w:r>
      <w:r>
        <w:rPr>
          <w:rFonts w:hint="eastAsia" w:ascii="仿宋_GB2312" w:hAnsi="仿宋_GB2312" w:eastAsia="仿宋_GB2312" w:cs="仿宋_GB2312"/>
          <w:snapToGrid w:val="0"/>
          <w:color w:val="auto"/>
          <w:spacing w:val="10"/>
          <w:kern w:val="0"/>
          <w:sz w:val="32"/>
          <w:szCs w:val="32"/>
          <w:lang w:eastAsia="en-US"/>
        </w:rPr>
        <w:t>经办机构应及时与</w:t>
      </w:r>
      <w:r>
        <w:rPr>
          <w:rFonts w:hint="eastAsia" w:ascii="仿宋_GB2312" w:hAnsi="仿宋_GB2312" w:eastAsia="仿宋_GB2312" w:cs="仿宋_GB2312"/>
          <w:snapToGrid w:val="0"/>
          <w:color w:val="auto"/>
          <w:spacing w:val="10"/>
          <w:kern w:val="0"/>
          <w:sz w:val="32"/>
          <w:szCs w:val="32"/>
          <w:lang w:eastAsia="zh-CN"/>
        </w:rPr>
        <w:t>拟</w:t>
      </w:r>
      <w:r>
        <w:rPr>
          <w:rFonts w:hint="eastAsia" w:ascii="仿宋_GB2312" w:hAnsi="仿宋_GB2312" w:eastAsia="仿宋_GB2312" w:cs="仿宋_GB2312"/>
          <w:snapToGrid w:val="0"/>
          <w:color w:val="auto"/>
          <w:spacing w:val="10"/>
          <w:kern w:val="0"/>
          <w:sz w:val="32"/>
          <w:szCs w:val="32"/>
          <w:lang w:eastAsia="en-US"/>
        </w:rPr>
        <w:t>定点护理机构签订定点护理协议。定点护理协议签订前，</w:t>
      </w:r>
      <w:r>
        <w:rPr>
          <w:rFonts w:hint="eastAsia" w:ascii="仿宋_GB2312" w:hAnsi="仿宋_GB2312" w:eastAsia="仿宋_GB2312" w:cs="仿宋_GB2312"/>
          <w:snapToGrid w:val="0"/>
          <w:color w:val="auto"/>
          <w:spacing w:val="10"/>
          <w:kern w:val="0"/>
          <w:sz w:val="32"/>
          <w:szCs w:val="32"/>
          <w:lang w:eastAsia="zh-CN"/>
        </w:rPr>
        <w:t>拟</w:t>
      </w:r>
      <w:r>
        <w:rPr>
          <w:rFonts w:hint="eastAsia" w:ascii="仿宋_GB2312" w:hAnsi="仿宋_GB2312" w:eastAsia="仿宋_GB2312" w:cs="仿宋_GB2312"/>
          <w:snapToGrid w:val="0"/>
          <w:color w:val="auto"/>
          <w:spacing w:val="10"/>
          <w:kern w:val="0"/>
          <w:sz w:val="32"/>
          <w:szCs w:val="32"/>
          <w:lang w:eastAsia="en-US"/>
        </w:rPr>
        <w:t>定点护理机构应做好以下准备工作。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（一）组织业务</w:t>
      </w:r>
      <w:r>
        <w:rPr>
          <w:rFonts w:hint="eastAsia" w:ascii="仿宋_GB2312" w:hAnsi="仿宋_GB2312" w:eastAsia="仿宋_GB2312" w:cs="仿宋_GB2312"/>
          <w:snapToGrid w:val="0"/>
          <w:color w:val="auto"/>
          <w:spacing w:val="10"/>
          <w:kern w:val="0"/>
          <w:sz w:val="32"/>
          <w:szCs w:val="32"/>
          <w:lang w:eastAsia="en-US"/>
        </w:rPr>
        <w:t>培训。</w:t>
      </w:r>
      <w:r>
        <w:rPr>
          <w:rFonts w:hint="eastAsia" w:ascii="仿宋_GB2312" w:hAnsi="仿宋_GB2312" w:eastAsia="仿宋_GB2312" w:cs="仿宋_GB2312"/>
          <w:snapToGrid w:val="0"/>
          <w:color w:val="auto"/>
          <w:spacing w:val="10"/>
          <w:kern w:val="0"/>
          <w:sz w:val="32"/>
          <w:szCs w:val="32"/>
          <w:lang w:eastAsia="zh-CN"/>
        </w:rPr>
        <w:t>开展长护险</w:t>
      </w:r>
      <w:r>
        <w:rPr>
          <w:rFonts w:hint="eastAsia" w:ascii="仿宋_GB2312" w:hAnsi="仿宋_GB2312" w:eastAsia="仿宋_GB2312" w:cs="仿宋_GB2312"/>
          <w:snapToGrid w:val="0"/>
          <w:color w:val="auto"/>
          <w:spacing w:val="10"/>
          <w:kern w:val="0"/>
          <w:sz w:val="32"/>
          <w:szCs w:val="32"/>
          <w:lang w:eastAsia="en-US"/>
        </w:rPr>
        <w:t>政策和业务培训</w:t>
      </w:r>
      <w:r>
        <w:rPr>
          <w:rFonts w:hint="eastAsia" w:ascii="仿宋_GB2312" w:hAnsi="仿宋_GB2312" w:eastAsia="仿宋_GB2312" w:cs="仿宋_GB2312"/>
          <w:snapToGrid w:val="0"/>
          <w:color w:val="auto"/>
          <w:spacing w:val="10"/>
          <w:kern w:val="0"/>
          <w:sz w:val="32"/>
          <w:szCs w:val="32"/>
          <w:lang w:eastAsia="zh-CN"/>
        </w:rPr>
        <w:t>工作</w:t>
      </w:r>
      <w:r>
        <w:rPr>
          <w:rFonts w:hint="eastAsia" w:ascii="仿宋_GB2312" w:hAnsi="仿宋_GB2312" w:eastAsia="仿宋_GB2312" w:cs="仿宋_GB2312"/>
          <w:snapToGrid w:val="0"/>
          <w:color w:val="auto"/>
          <w:spacing w:val="10"/>
          <w:kern w:val="0"/>
          <w:sz w:val="32"/>
          <w:szCs w:val="32"/>
          <w:lang w:eastAsia="en-US"/>
        </w:rPr>
        <w:t>，</w:t>
      </w:r>
      <w:r>
        <w:rPr>
          <w:rFonts w:hint="eastAsia" w:ascii="仿宋_GB2312" w:hAnsi="仿宋_GB2312" w:eastAsia="仿宋_GB2312" w:cs="仿宋_GB2312"/>
          <w:snapToGrid w:val="0"/>
          <w:color w:val="auto"/>
          <w:spacing w:val="10"/>
          <w:kern w:val="0"/>
          <w:sz w:val="32"/>
          <w:szCs w:val="32"/>
          <w:lang w:eastAsia="zh-CN"/>
        </w:rPr>
        <w:t>负责人、经办人员、护理服务人员</w:t>
      </w:r>
      <w:r>
        <w:rPr>
          <w:rFonts w:hint="eastAsia" w:ascii="仿宋_GB2312" w:hAnsi="仿宋_GB2312" w:eastAsia="仿宋_GB2312" w:cs="仿宋_GB2312"/>
          <w:snapToGrid w:val="0"/>
          <w:color w:val="auto"/>
          <w:spacing w:val="10"/>
          <w:kern w:val="0"/>
          <w:sz w:val="32"/>
          <w:szCs w:val="32"/>
          <w:lang w:eastAsia="en-US"/>
        </w:rPr>
        <w:t>应熟悉</w:t>
      </w:r>
      <w:r>
        <w:rPr>
          <w:rFonts w:hint="eastAsia" w:ascii="仿宋_GB2312" w:hAnsi="仿宋_GB2312" w:eastAsia="仿宋_GB2312" w:cs="仿宋_GB2312"/>
          <w:snapToGrid w:val="0"/>
          <w:color w:val="auto"/>
          <w:spacing w:val="10"/>
          <w:kern w:val="0"/>
          <w:sz w:val="32"/>
          <w:szCs w:val="32"/>
          <w:lang w:eastAsia="zh-CN"/>
        </w:rPr>
        <w:t>长护险</w:t>
      </w:r>
      <w:r>
        <w:rPr>
          <w:rFonts w:hint="eastAsia" w:ascii="仿宋_GB2312" w:hAnsi="仿宋_GB2312" w:eastAsia="仿宋_GB2312" w:cs="仿宋_GB2312"/>
          <w:snapToGrid w:val="0"/>
          <w:color w:val="auto"/>
          <w:spacing w:val="10"/>
          <w:kern w:val="0"/>
          <w:sz w:val="32"/>
          <w:szCs w:val="32"/>
          <w:lang w:eastAsia="en-US"/>
        </w:rPr>
        <w:t>政策</w:t>
      </w:r>
      <w:r>
        <w:rPr>
          <w:rFonts w:hint="eastAsia" w:ascii="仿宋_GB2312" w:hAnsi="仿宋_GB2312" w:eastAsia="仿宋_GB2312" w:cs="仿宋_GB2312"/>
          <w:snapToGrid w:val="0"/>
          <w:color w:val="auto"/>
          <w:spacing w:val="10"/>
          <w:kern w:val="0"/>
          <w:sz w:val="32"/>
          <w:szCs w:val="32"/>
          <w:lang w:eastAsia="zh-CN"/>
        </w:rPr>
        <w:t>及相关法律</w:t>
      </w:r>
      <w:r>
        <w:rPr>
          <w:rFonts w:hint="eastAsia" w:ascii="仿宋_GB2312" w:hAnsi="仿宋_GB2312" w:eastAsia="仿宋_GB2312" w:cs="仿宋_GB2312"/>
          <w:snapToGrid w:val="0"/>
          <w:color w:val="auto"/>
          <w:spacing w:val="10"/>
          <w:kern w:val="0"/>
          <w:sz w:val="32"/>
          <w:szCs w:val="32"/>
          <w:lang w:eastAsia="en-US"/>
        </w:rPr>
        <w:t>法规。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zh-CN"/>
        </w:rPr>
      </w:pPr>
      <w:r>
        <w:rPr>
          <w:rFonts w:hint="eastAsia" w:ascii="仿宋_GB2312" w:hAnsi="仿宋_GB2312" w:eastAsia="仿宋_GB2312" w:cs="仿宋_GB2312"/>
          <w:snapToGrid w:val="0"/>
          <w:color w:val="auto"/>
          <w:spacing w:val="10"/>
          <w:kern w:val="0"/>
          <w:sz w:val="32"/>
          <w:szCs w:val="32"/>
          <w:lang w:eastAsia="zh-CN"/>
        </w:rPr>
        <w:t>（二）</w:t>
      </w:r>
      <w:r>
        <w:rPr>
          <w:rFonts w:hint="eastAsia" w:ascii="仿宋_GB2312" w:hAnsi="仿宋_GB2312" w:eastAsia="仿宋_GB2312" w:cs="仿宋_GB2312"/>
          <w:snapToGrid w:val="0"/>
          <w:color w:val="auto"/>
          <w:spacing w:val="10"/>
          <w:kern w:val="0"/>
          <w:sz w:val="32"/>
          <w:szCs w:val="32"/>
          <w:lang w:eastAsia="en-US"/>
        </w:rPr>
        <w:t>信息系统验收。配备适应</w:t>
      </w:r>
      <w:r>
        <w:rPr>
          <w:rFonts w:hint="eastAsia" w:ascii="仿宋_GB2312" w:hAnsi="仿宋_GB2312" w:eastAsia="仿宋_GB2312" w:cs="仿宋_GB2312"/>
          <w:snapToGrid w:val="0"/>
          <w:color w:val="auto"/>
          <w:spacing w:val="10"/>
          <w:kern w:val="0"/>
          <w:sz w:val="32"/>
          <w:szCs w:val="32"/>
          <w:lang w:eastAsia="zh-CN"/>
        </w:rPr>
        <w:t>长护险</w:t>
      </w:r>
      <w:r>
        <w:rPr>
          <w:rFonts w:hint="eastAsia" w:ascii="仿宋_GB2312" w:hAnsi="仿宋_GB2312" w:eastAsia="仿宋_GB2312" w:cs="仿宋_GB2312"/>
          <w:snapToGrid w:val="0"/>
          <w:color w:val="auto"/>
          <w:spacing w:val="10"/>
          <w:kern w:val="0"/>
          <w:sz w:val="32"/>
          <w:szCs w:val="32"/>
          <w:lang w:eastAsia="en-US"/>
        </w:rPr>
        <w:t>结算、监管、服务等要求的信息系统，完成与</w:t>
      </w:r>
      <w:r>
        <w:rPr>
          <w:rFonts w:hint="eastAsia" w:ascii="仿宋_GB2312" w:hAnsi="仿宋_GB2312" w:eastAsia="仿宋_GB2312" w:cs="仿宋_GB2312"/>
          <w:snapToGrid w:val="0"/>
          <w:color w:val="auto"/>
          <w:spacing w:val="10"/>
          <w:kern w:val="0"/>
          <w:sz w:val="32"/>
          <w:szCs w:val="32"/>
          <w:lang w:eastAsia="zh-CN"/>
        </w:rPr>
        <w:t>长护险</w:t>
      </w:r>
      <w:r>
        <w:rPr>
          <w:rFonts w:hint="eastAsia" w:ascii="仿宋_GB2312" w:hAnsi="仿宋_GB2312" w:eastAsia="仿宋_GB2312" w:cs="仿宋_GB2312"/>
          <w:snapToGrid w:val="0"/>
          <w:color w:val="auto"/>
          <w:spacing w:val="10"/>
          <w:kern w:val="0"/>
          <w:sz w:val="32"/>
          <w:szCs w:val="32"/>
          <w:lang w:eastAsia="en-US"/>
        </w:rPr>
        <w:t>信息系统联调测试，并通过</w:t>
      </w:r>
      <w:r>
        <w:rPr>
          <w:rFonts w:hint="eastAsia" w:ascii="仿宋_GB2312" w:hAnsi="仿宋_GB2312" w:eastAsia="仿宋_GB2312" w:cs="仿宋_GB2312"/>
          <w:snapToGrid w:val="0"/>
          <w:color w:val="auto"/>
          <w:spacing w:val="10"/>
          <w:kern w:val="0"/>
          <w:sz w:val="32"/>
          <w:szCs w:val="32"/>
          <w:lang w:eastAsia="zh-CN"/>
        </w:rPr>
        <w:t>医保经办机构</w:t>
      </w:r>
      <w:r>
        <w:rPr>
          <w:rFonts w:hint="eastAsia" w:ascii="仿宋_GB2312" w:hAnsi="仿宋_GB2312" w:eastAsia="仿宋_GB2312" w:cs="仿宋_GB2312"/>
          <w:snapToGrid w:val="0"/>
          <w:color w:val="auto"/>
          <w:spacing w:val="10"/>
          <w:kern w:val="0"/>
          <w:sz w:val="32"/>
          <w:szCs w:val="32"/>
          <w:lang w:eastAsia="en-US"/>
        </w:rPr>
        <w:t>验收</w:t>
      </w:r>
      <w:r>
        <w:rPr>
          <w:rFonts w:hint="eastAsia" w:ascii="仿宋_GB2312" w:hAnsi="仿宋_GB2312" w:eastAsia="仿宋_GB2312" w:cs="仿宋_GB2312"/>
          <w:snapToGrid w:val="0"/>
          <w:color w:val="auto"/>
          <w:spacing w:val="1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zh-CN"/>
        </w:rPr>
        <w:t>（三）</w:t>
      </w:r>
      <w:r>
        <w:rPr>
          <w:rFonts w:hint="eastAsia" w:ascii="仿宋_GB2312" w:hAnsi="仿宋_GB2312" w:eastAsia="仿宋_GB2312" w:cs="仿宋_GB2312"/>
          <w:snapToGrid w:val="0"/>
          <w:color w:val="auto"/>
          <w:spacing w:val="10"/>
          <w:kern w:val="0"/>
          <w:sz w:val="32"/>
          <w:szCs w:val="32"/>
          <w:lang w:eastAsia="en-US"/>
        </w:rPr>
        <w:t>约定协议内容。定点护理协议应明确双方的责任、</w:t>
      </w:r>
      <w:r>
        <w:rPr>
          <w:rFonts w:hint="eastAsia" w:ascii="仿宋_GB2312" w:hAnsi="仿宋_GB2312" w:eastAsia="仿宋_GB2312" w:cs="仿宋_GB2312"/>
          <w:snapToGrid w:val="0"/>
          <w:color w:val="auto"/>
          <w:spacing w:val="10"/>
          <w:kern w:val="0"/>
          <w:sz w:val="32"/>
          <w:szCs w:val="32"/>
          <w:lang w:eastAsia="zh-CN"/>
        </w:rPr>
        <w:t>权利</w:t>
      </w:r>
      <w:r>
        <w:rPr>
          <w:rFonts w:hint="eastAsia" w:ascii="仿宋_GB2312" w:hAnsi="仿宋_GB2312" w:eastAsia="仿宋_GB2312" w:cs="仿宋_GB2312"/>
          <w:snapToGrid w:val="0"/>
          <w:color w:val="auto"/>
          <w:spacing w:val="10"/>
          <w:kern w:val="0"/>
          <w:sz w:val="32"/>
          <w:szCs w:val="32"/>
          <w:lang w:eastAsia="en-US"/>
        </w:rPr>
        <w:t>和义务，具体</w:t>
      </w:r>
      <w:r>
        <w:rPr>
          <w:rFonts w:hint="eastAsia" w:ascii="仿宋_GB2312" w:hAnsi="仿宋_GB2312" w:eastAsia="仿宋_GB2312" w:cs="仿宋_GB2312"/>
          <w:snapToGrid w:val="0"/>
          <w:color w:val="auto"/>
          <w:spacing w:val="10"/>
          <w:kern w:val="0"/>
          <w:sz w:val="32"/>
          <w:szCs w:val="32"/>
          <w:lang w:eastAsia="zh-CN"/>
        </w:rPr>
        <w:t>内容</w:t>
      </w:r>
      <w:r>
        <w:rPr>
          <w:rFonts w:hint="eastAsia" w:ascii="仿宋_GB2312" w:hAnsi="仿宋_GB2312" w:eastAsia="仿宋_GB2312" w:cs="仿宋_GB2312"/>
          <w:snapToGrid w:val="0"/>
          <w:color w:val="auto"/>
          <w:spacing w:val="10"/>
          <w:kern w:val="0"/>
          <w:sz w:val="32"/>
          <w:szCs w:val="32"/>
          <w:lang w:eastAsia="en-US"/>
        </w:rPr>
        <w:t>由</w:t>
      </w:r>
      <w:r>
        <w:rPr>
          <w:rFonts w:hint="eastAsia" w:ascii="仿宋_GB2312" w:hAnsi="仿宋_GB2312" w:eastAsia="仿宋_GB2312" w:cs="仿宋_GB2312"/>
          <w:snapToGrid w:val="0"/>
          <w:color w:val="auto"/>
          <w:spacing w:val="10"/>
          <w:kern w:val="0"/>
          <w:sz w:val="32"/>
          <w:szCs w:val="32"/>
          <w:lang w:eastAsia="zh-CN"/>
        </w:rPr>
        <w:t>市级医保</w:t>
      </w:r>
      <w:r>
        <w:rPr>
          <w:rFonts w:hint="eastAsia" w:ascii="仿宋_GB2312" w:hAnsi="仿宋_GB2312" w:eastAsia="仿宋_GB2312" w:cs="仿宋_GB2312"/>
          <w:snapToGrid w:val="0"/>
          <w:color w:val="auto"/>
          <w:spacing w:val="10"/>
          <w:kern w:val="0"/>
          <w:sz w:val="32"/>
          <w:szCs w:val="32"/>
          <w:lang w:eastAsia="en-US"/>
        </w:rPr>
        <w:t>经办机构根据长护险政策和监管需要</w:t>
      </w:r>
      <w:r>
        <w:rPr>
          <w:rFonts w:hint="eastAsia" w:ascii="仿宋_GB2312" w:hAnsi="仿宋_GB2312" w:eastAsia="仿宋_GB2312" w:cs="仿宋_GB2312"/>
          <w:snapToGrid w:val="0"/>
          <w:color w:val="auto"/>
          <w:spacing w:val="10"/>
          <w:kern w:val="0"/>
          <w:sz w:val="32"/>
          <w:szCs w:val="32"/>
          <w:lang w:eastAsia="zh-CN"/>
        </w:rPr>
        <w:t>确定和</w:t>
      </w:r>
      <w:r>
        <w:rPr>
          <w:rFonts w:hint="eastAsia" w:ascii="仿宋_GB2312" w:hAnsi="仿宋_GB2312" w:eastAsia="仿宋_GB2312" w:cs="仿宋_GB2312"/>
          <w:snapToGrid w:val="0"/>
          <w:color w:val="auto"/>
          <w:spacing w:val="10"/>
          <w:kern w:val="0"/>
          <w:sz w:val="32"/>
          <w:szCs w:val="32"/>
          <w:lang w:eastAsia="en-US"/>
        </w:rPr>
        <w:t>调整。签订定点护理协议前，</w:t>
      </w:r>
      <w:r>
        <w:rPr>
          <w:rFonts w:hint="eastAsia" w:ascii="仿宋_GB2312" w:hAnsi="仿宋_GB2312" w:eastAsia="仿宋_GB2312" w:cs="仿宋_GB2312"/>
          <w:snapToGrid w:val="0"/>
          <w:color w:val="auto"/>
          <w:spacing w:val="10"/>
          <w:kern w:val="0"/>
          <w:sz w:val="32"/>
          <w:szCs w:val="32"/>
          <w:lang w:eastAsia="zh-CN"/>
        </w:rPr>
        <w:t>医保</w:t>
      </w:r>
      <w:r>
        <w:rPr>
          <w:rFonts w:hint="eastAsia" w:ascii="仿宋_GB2312" w:hAnsi="仿宋_GB2312" w:eastAsia="仿宋_GB2312" w:cs="仿宋_GB2312"/>
          <w:snapToGrid w:val="0"/>
          <w:color w:val="auto"/>
          <w:spacing w:val="10"/>
          <w:kern w:val="0"/>
          <w:sz w:val="32"/>
          <w:szCs w:val="32"/>
          <w:lang w:eastAsia="en-US"/>
        </w:rPr>
        <w:t>经办机构</w:t>
      </w:r>
      <w:r>
        <w:rPr>
          <w:rFonts w:hint="eastAsia" w:ascii="仿宋_GB2312" w:hAnsi="仿宋_GB2312" w:eastAsia="仿宋_GB2312" w:cs="仿宋_GB2312"/>
          <w:snapToGrid w:val="0"/>
          <w:color w:val="auto"/>
          <w:spacing w:val="10"/>
          <w:kern w:val="0"/>
          <w:sz w:val="32"/>
          <w:szCs w:val="32"/>
          <w:lang w:eastAsia="zh-CN"/>
        </w:rPr>
        <w:t>应</w:t>
      </w:r>
      <w:r>
        <w:rPr>
          <w:rFonts w:hint="eastAsia" w:ascii="仿宋_GB2312" w:hAnsi="仿宋_GB2312" w:eastAsia="仿宋_GB2312" w:cs="仿宋_GB2312"/>
          <w:snapToGrid w:val="0"/>
          <w:color w:val="auto"/>
          <w:spacing w:val="10"/>
          <w:kern w:val="0"/>
          <w:sz w:val="32"/>
          <w:szCs w:val="32"/>
          <w:lang w:eastAsia="en-US"/>
        </w:rPr>
        <w:t>将协议内容书面告知</w:t>
      </w:r>
      <w:r>
        <w:rPr>
          <w:rFonts w:hint="eastAsia" w:ascii="仿宋_GB2312" w:hAnsi="仿宋_GB2312" w:eastAsia="仿宋_GB2312" w:cs="仿宋_GB2312"/>
          <w:snapToGrid w:val="0"/>
          <w:color w:val="auto"/>
          <w:spacing w:val="10"/>
          <w:kern w:val="0"/>
          <w:sz w:val="32"/>
          <w:szCs w:val="32"/>
          <w:lang w:eastAsia="zh-CN"/>
        </w:rPr>
        <w:t>拟</w:t>
      </w:r>
      <w:r>
        <w:rPr>
          <w:rFonts w:hint="eastAsia" w:ascii="仿宋_GB2312" w:hAnsi="仿宋_GB2312" w:eastAsia="仿宋_GB2312" w:cs="仿宋_GB2312"/>
          <w:snapToGrid w:val="0"/>
          <w:color w:val="auto"/>
          <w:spacing w:val="10"/>
          <w:kern w:val="0"/>
          <w:sz w:val="32"/>
          <w:szCs w:val="32"/>
          <w:lang w:eastAsia="en-US"/>
        </w:rPr>
        <w:t>定点护理机构，双方就协议内容达成一致的，方可签订协议。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snapToGrid w:val="0"/>
          <w:color w:val="auto"/>
          <w:spacing w:val="10"/>
          <w:kern w:val="0"/>
          <w:sz w:val="32"/>
          <w:szCs w:val="32"/>
          <w:lang w:eastAsia="en-US"/>
        </w:rPr>
        <w:t>签约前准备工作应在公告之日起</w:t>
      </w:r>
      <w:r>
        <w:rPr>
          <w:rFonts w:hint="eastAsia" w:ascii="仿宋_GB2312" w:hAnsi="仿宋_GB2312" w:eastAsia="仿宋_GB2312" w:cs="仿宋_GB2312"/>
          <w:snapToGrid w:val="0"/>
          <w:color w:val="auto"/>
          <w:spacing w:val="10"/>
          <w:kern w:val="0"/>
          <w:sz w:val="32"/>
          <w:szCs w:val="32"/>
          <w:lang w:val="en-US" w:eastAsia="zh-CN"/>
        </w:rPr>
        <w:t>1</w:t>
      </w:r>
      <w:r>
        <w:rPr>
          <w:rFonts w:hint="eastAsia" w:ascii="仿宋_GB2312" w:hAnsi="仿宋_GB2312" w:eastAsia="仿宋_GB2312" w:cs="仿宋_GB2312"/>
          <w:snapToGrid w:val="0"/>
          <w:color w:val="auto"/>
          <w:spacing w:val="10"/>
          <w:kern w:val="0"/>
          <w:sz w:val="32"/>
          <w:szCs w:val="32"/>
          <w:lang w:eastAsia="en-US"/>
        </w:rPr>
        <w:t>个月内完成。</w:t>
      </w:r>
      <w:r>
        <w:rPr>
          <w:rFonts w:hint="eastAsia" w:ascii="仿宋_GB2312" w:hAnsi="仿宋_GB2312" w:eastAsia="仿宋_GB2312" w:cs="仿宋_GB2312"/>
          <w:snapToGrid w:val="0"/>
          <w:color w:val="auto"/>
          <w:spacing w:val="10"/>
          <w:kern w:val="0"/>
          <w:sz w:val="32"/>
          <w:szCs w:val="32"/>
          <w:lang w:eastAsia="zh-CN"/>
        </w:rPr>
        <w:t>拟</w:t>
      </w:r>
      <w:r>
        <w:rPr>
          <w:rFonts w:hint="eastAsia" w:ascii="仿宋_GB2312" w:hAnsi="仿宋_GB2312" w:eastAsia="仿宋_GB2312" w:cs="仿宋_GB2312"/>
          <w:snapToGrid w:val="0"/>
          <w:color w:val="auto"/>
          <w:spacing w:val="10"/>
          <w:kern w:val="0"/>
          <w:sz w:val="32"/>
          <w:szCs w:val="32"/>
          <w:lang w:eastAsia="en-US"/>
        </w:rPr>
        <w:t>定点护理机构因自身原因未在规定时间内按要求完成签约前准备工作的，该机构本次申请无效，</w:t>
      </w:r>
      <w:r>
        <w:rPr>
          <w:rFonts w:hint="eastAsia" w:ascii="仿宋_GB2312" w:hAnsi="仿宋_GB2312" w:eastAsia="仿宋_GB2312" w:cs="仿宋_GB2312"/>
          <w:snapToGrid w:val="0"/>
          <w:color w:val="auto"/>
          <w:spacing w:val="10"/>
          <w:kern w:val="0"/>
          <w:sz w:val="32"/>
          <w:szCs w:val="32"/>
          <w:lang w:eastAsia="zh-CN"/>
        </w:rPr>
        <w:t>医保</w:t>
      </w:r>
      <w:r>
        <w:rPr>
          <w:rFonts w:hint="eastAsia" w:ascii="仿宋_GB2312" w:hAnsi="仿宋_GB2312" w:eastAsia="仿宋_GB2312" w:cs="仿宋_GB2312"/>
          <w:snapToGrid w:val="0"/>
          <w:color w:val="auto"/>
          <w:spacing w:val="10"/>
          <w:kern w:val="0"/>
          <w:sz w:val="32"/>
          <w:szCs w:val="32"/>
          <w:lang w:eastAsia="en-US"/>
        </w:rPr>
        <w:t>经办机构不得与该机构签订协议。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第十</w:t>
      </w:r>
      <w:r>
        <w:rPr>
          <w:rFonts w:hint="eastAsia" w:ascii="仿宋_GB2312" w:hAnsi="仿宋_GB2312" w:eastAsia="仿宋_GB2312" w:cs="仿宋_GB2312"/>
          <w:b/>
          <w:bCs/>
          <w:snapToGrid w:val="0"/>
          <w:color w:val="auto"/>
          <w:spacing w:val="10"/>
          <w:kern w:val="0"/>
          <w:sz w:val="32"/>
          <w:szCs w:val="32"/>
          <w:lang w:eastAsia="zh-CN"/>
        </w:rPr>
        <w:t>四</w:t>
      </w:r>
      <w:r>
        <w:rPr>
          <w:rFonts w:hint="eastAsia" w:ascii="仿宋_GB2312" w:hAnsi="仿宋_GB2312" w:eastAsia="仿宋_GB2312" w:cs="仿宋_GB2312"/>
          <w:b/>
          <w:bCs/>
          <w:snapToGrid w:val="0"/>
          <w:color w:val="auto"/>
          <w:spacing w:val="10"/>
          <w:kern w:val="0"/>
          <w:sz w:val="32"/>
          <w:szCs w:val="32"/>
          <w:lang w:eastAsia="en-US"/>
        </w:rPr>
        <w:t xml:space="preserve">条 </w:t>
      </w:r>
      <w:r>
        <w:rPr>
          <w:rFonts w:hint="eastAsia" w:ascii="仿宋_GB2312" w:hAnsi="仿宋_GB2312" w:eastAsia="仿宋_GB2312" w:cs="仿宋_GB2312"/>
          <w:snapToGrid w:val="0"/>
          <w:color w:val="auto"/>
          <w:spacing w:val="10"/>
          <w:kern w:val="0"/>
          <w:sz w:val="32"/>
          <w:szCs w:val="32"/>
          <w:lang w:eastAsia="en-US"/>
        </w:rPr>
        <w:t xml:space="preserve"> </w:t>
      </w:r>
      <w:r>
        <w:rPr>
          <w:rFonts w:hint="eastAsia" w:ascii="仿宋_GB2312" w:hAnsi="仿宋_GB2312" w:eastAsia="仿宋_GB2312" w:cs="仿宋_GB2312"/>
          <w:snapToGrid w:val="0"/>
          <w:color w:val="auto"/>
          <w:spacing w:val="10"/>
          <w:kern w:val="0"/>
          <w:sz w:val="32"/>
          <w:szCs w:val="32"/>
          <w:lang w:eastAsia="zh-CN"/>
        </w:rPr>
        <w:t>市级</w:t>
      </w:r>
      <w:r>
        <w:rPr>
          <w:rFonts w:hint="eastAsia" w:ascii="仿宋_GB2312" w:hAnsi="仿宋_GB2312" w:eastAsia="仿宋_GB2312" w:cs="仿宋_GB2312"/>
          <w:snapToGrid w:val="0"/>
          <w:color w:val="auto"/>
          <w:spacing w:val="10"/>
          <w:kern w:val="0"/>
          <w:sz w:val="32"/>
          <w:szCs w:val="32"/>
          <w:lang w:val="en-US" w:eastAsia="zh-CN"/>
        </w:rPr>
        <w:t>医保</w:t>
      </w:r>
      <w:r>
        <w:rPr>
          <w:rFonts w:hint="eastAsia" w:ascii="仿宋_GB2312" w:hAnsi="仿宋_GB2312" w:eastAsia="仿宋_GB2312" w:cs="仿宋_GB2312"/>
          <w:snapToGrid w:val="0"/>
          <w:color w:val="auto"/>
          <w:spacing w:val="10"/>
          <w:kern w:val="0"/>
          <w:sz w:val="32"/>
          <w:szCs w:val="32"/>
          <w:lang w:eastAsia="en-US"/>
        </w:rPr>
        <w:t>经办机构应将</w:t>
      </w:r>
      <w:r>
        <w:rPr>
          <w:rFonts w:hint="default" w:ascii="仿宋_GB2312" w:hAnsi="仿宋_GB2312" w:eastAsia="仿宋_GB2312" w:cs="仿宋_GB2312"/>
          <w:snapToGrid w:val="0"/>
          <w:color w:val="auto"/>
          <w:spacing w:val="10"/>
          <w:kern w:val="0"/>
          <w:sz w:val="32"/>
          <w:szCs w:val="32"/>
          <w:lang w:val="en" w:eastAsia="en-US"/>
        </w:rPr>
        <w:t>定点护理机构</w:t>
      </w:r>
      <w:r>
        <w:rPr>
          <w:rFonts w:hint="eastAsia" w:ascii="仿宋_GB2312" w:hAnsi="仿宋_GB2312" w:eastAsia="仿宋_GB2312" w:cs="仿宋_GB2312"/>
          <w:snapToGrid w:val="0"/>
          <w:color w:val="auto"/>
          <w:spacing w:val="10"/>
          <w:kern w:val="0"/>
          <w:sz w:val="32"/>
          <w:szCs w:val="32"/>
          <w:lang w:eastAsia="en-US"/>
        </w:rPr>
        <w:t>名单向社会公布，并报</w:t>
      </w:r>
      <w:r>
        <w:rPr>
          <w:rFonts w:hint="eastAsia" w:ascii="仿宋_GB2312" w:hAnsi="仿宋_GB2312" w:eastAsia="仿宋_GB2312" w:cs="仿宋_GB2312"/>
          <w:snapToGrid w:val="0"/>
          <w:color w:val="auto"/>
          <w:spacing w:val="10"/>
          <w:kern w:val="0"/>
          <w:sz w:val="32"/>
          <w:szCs w:val="32"/>
          <w:lang w:eastAsia="zh-CN"/>
        </w:rPr>
        <w:t>市级医保</w:t>
      </w:r>
      <w:r>
        <w:rPr>
          <w:rFonts w:hint="eastAsia" w:ascii="仿宋_GB2312" w:hAnsi="仿宋_GB2312" w:eastAsia="仿宋_GB2312" w:cs="仿宋_GB2312"/>
          <w:snapToGrid w:val="0"/>
          <w:color w:val="auto"/>
          <w:spacing w:val="10"/>
          <w:kern w:val="0"/>
          <w:sz w:val="32"/>
          <w:szCs w:val="32"/>
          <w:lang w:eastAsia="en-US"/>
        </w:rPr>
        <w:t>行政部门备案。</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baseline"/>
        <w:rPr>
          <w:rFonts w:hint="default" w:ascii="黑体" w:hAnsi="黑体" w:eastAsia="黑体" w:cs="黑体"/>
          <w:b w:val="0"/>
          <w:bCs w:val="0"/>
          <w:snapToGrid w:val="0"/>
          <w:color w:val="auto"/>
          <w:spacing w:val="10"/>
          <w:kern w:val="0"/>
          <w:sz w:val="32"/>
          <w:szCs w:val="32"/>
          <w:lang w:val="en-US" w:eastAsia="zh-CN"/>
        </w:rPr>
      </w:pPr>
      <w:r>
        <w:rPr>
          <w:rFonts w:hint="eastAsia" w:ascii="黑体" w:hAnsi="黑体" w:eastAsia="黑体" w:cs="黑体"/>
          <w:b w:val="0"/>
          <w:bCs w:val="0"/>
          <w:snapToGrid w:val="0"/>
          <w:color w:val="auto"/>
          <w:spacing w:val="10"/>
          <w:kern w:val="0"/>
          <w:sz w:val="32"/>
          <w:szCs w:val="32"/>
          <w:lang w:eastAsia="en-US"/>
        </w:rPr>
        <w:t>第四章  协议履行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第十</w:t>
      </w:r>
      <w:r>
        <w:rPr>
          <w:rFonts w:hint="eastAsia" w:ascii="仿宋_GB2312" w:hAnsi="仿宋_GB2312" w:eastAsia="仿宋_GB2312" w:cs="仿宋_GB2312"/>
          <w:b/>
          <w:bCs/>
          <w:snapToGrid w:val="0"/>
          <w:color w:val="auto"/>
          <w:spacing w:val="10"/>
          <w:kern w:val="0"/>
          <w:sz w:val="32"/>
          <w:szCs w:val="32"/>
          <w:lang w:eastAsia="zh-CN"/>
        </w:rPr>
        <w:t>五</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snapToGrid w:val="0"/>
          <w:color w:val="auto"/>
          <w:spacing w:val="10"/>
          <w:kern w:val="0"/>
          <w:sz w:val="32"/>
          <w:szCs w:val="32"/>
          <w:lang w:eastAsia="en-US"/>
        </w:rPr>
        <w:t xml:space="preserve">  定点护理机构应认真履行服务协议，健全各项管理制度，规范护理服务行为，加强对长护险政策的学习和宣传。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第十</w:t>
      </w:r>
      <w:r>
        <w:rPr>
          <w:rFonts w:hint="eastAsia" w:ascii="仿宋_GB2312" w:hAnsi="仿宋_GB2312" w:eastAsia="仿宋_GB2312" w:cs="仿宋_GB2312"/>
          <w:b/>
          <w:bCs/>
          <w:snapToGrid w:val="0"/>
          <w:color w:val="auto"/>
          <w:spacing w:val="10"/>
          <w:kern w:val="0"/>
          <w:sz w:val="32"/>
          <w:szCs w:val="32"/>
          <w:lang w:eastAsia="zh-CN"/>
        </w:rPr>
        <w:t>六</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snapToGrid w:val="0"/>
          <w:color w:val="auto"/>
          <w:spacing w:val="10"/>
          <w:kern w:val="0"/>
          <w:sz w:val="32"/>
          <w:szCs w:val="32"/>
          <w:lang w:eastAsia="en-US"/>
        </w:rPr>
        <w:t xml:space="preserve">  定点护理机构应根据定点护理协议要求严格执行长护险有关规定，不得将长护险基金不予支付的费用纳入结算范围，不得因纳入定点护理机构范围而提高护理服务收费标准，加重参保人员负担。</w:t>
      </w:r>
    </w:p>
    <w:p>
      <w:pPr>
        <w:pStyle w:val="2"/>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第十</w:t>
      </w:r>
      <w:r>
        <w:rPr>
          <w:rFonts w:hint="eastAsia" w:hAnsi="仿宋_GB2312" w:cs="仿宋_GB2312"/>
          <w:b/>
          <w:bCs/>
          <w:snapToGrid w:val="0"/>
          <w:color w:val="auto"/>
          <w:spacing w:val="10"/>
          <w:kern w:val="0"/>
          <w:sz w:val="32"/>
          <w:szCs w:val="32"/>
          <w:lang w:val="en-US" w:eastAsia="zh-CN"/>
        </w:rPr>
        <w:t>七</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snapToGrid w:val="0"/>
          <w:color w:val="auto"/>
          <w:spacing w:val="10"/>
          <w:kern w:val="0"/>
          <w:sz w:val="32"/>
          <w:szCs w:val="32"/>
          <w:lang w:eastAsia="en-US"/>
        </w:rPr>
        <w:t xml:space="preserve">  </w:t>
      </w:r>
      <w:r>
        <w:rPr>
          <w:rFonts w:hint="eastAsia" w:ascii="仿宋_GB2312" w:hAnsi="仿宋_GB2312" w:eastAsia="仿宋_GB2312" w:cs="仿宋_GB2312"/>
          <w:snapToGrid w:val="0"/>
          <w:color w:val="auto"/>
          <w:spacing w:val="10"/>
          <w:kern w:val="0"/>
          <w:sz w:val="32"/>
          <w:szCs w:val="32"/>
          <w:lang w:eastAsia="zh-CN"/>
        </w:rPr>
        <w:t>医保</w:t>
      </w:r>
      <w:r>
        <w:rPr>
          <w:rFonts w:hint="eastAsia" w:ascii="仿宋_GB2312" w:hAnsi="仿宋_GB2312" w:eastAsia="仿宋_GB2312" w:cs="仿宋_GB2312"/>
          <w:snapToGrid w:val="0"/>
          <w:color w:val="auto"/>
          <w:spacing w:val="10"/>
          <w:kern w:val="0"/>
          <w:sz w:val="32"/>
          <w:szCs w:val="32"/>
          <w:lang w:eastAsia="en-US"/>
        </w:rPr>
        <w:t>经办机构应对</w:t>
      </w:r>
      <w:r>
        <w:rPr>
          <w:rFonts w:hint="eastAsia" w:ascii="仿宋_GB2312" w:hAnsi="仿宋_GB2312" w:eastAsia="仿宋_GB2312" w:cs="仿宋_GB2312"/>
          <w:snapToGrid w:val="0"/>
          <w:color w:val="auto"/>
          <w:spacing w:val="10"/>
          <w:kern w:val="0"/>
          <w:sz w:val="32"/>
          <w:szCs w:val="32"/>
          <w:lang w:eastAsia="zh-CN"/>
        </w:rPr>
        <w:t>辖区内</w:t>
      </w:r>
      <w:r>
        <w:rPr>
          <w:rFonts w:hint="eastAsia" w:ascii="仿宋_GB2312" w:hAnsi="仿宋_GB2312" w:eastAsia="仿宋_GB2312" w:cs="仿宋_GB2312"/>
          <w:snapToGrid w:val="0"/>
          <w:color w:val="auto"/>
          <w:spacing w:val="10"/>
          <w:kern w:val="0"/>
          <w:sz w:val="32"/>
          <w:szCs w:val="32"/>
          <w:lang w:eastAsia="en-US"/>
        </w:rPr>
        <w:t>定点护理机构执行长护险政策、履行定点护理协议、护理人员管理、护理行为真实规范等内容进行监督检查</w:t>
      </w:r>
      <w:r>
        <w:rPr>
          <w:rFonts w:hint="eastAsia" w:hAnsi="仿宋_GB2312" w:cs="仿宋_GB2312"/>
          <w:snapToGrid w:val="0"/>
          <w:color w:val="auto"/>
          <w:spacing w:val="10"/>
          <w:kern w:val="0"/>
          <w:sz w:val="32"/>
          <w:szCs w:val="32"/>
          <w:lang w:eastAsia="zh-CN"/>
        </w:rPr>
        <w:t>，</w:t>
      </w:r>
      <w:r>
        <w:rPr>
          <w:rFonts w:hint="eastAsia" w:hAnsi="仿宋_GB2312" w:cs="仿宋_GB2312"/>
          <w:snapToGrid/>
          <w:color w:val="000000" w:themeColor="text1"/>
          <w:spacing w:val="0"/>
          <w:kern w:val="2"/>
          <w:position w:val="0"/>
          <w:sz w:val="32"/>
          <w:szCs w:val="32"/>
          <w:lang w:val="en-US" w:eastAsia="zh-CN" w:bidi="ar-SA"/>
          <w14:textFill>
            <w14:solidFill>
              <w14:schemeClr w14:val="tx1"/>
            </w14:solidFill>
          </w14:textFill>
        </w:rPr>
        <w:t>可委托招标选定的经办合作机构协助承担</w:t>
      </w:r>
      <w:r>
        <w:rPr>
          <w:rFonts w:hint="eastAsia" w:ascii="仿宋_GB2312" w:hAnsi="仿宋_GB2312" w:eastAsia="仿宋_GB2312" w:cs="仿宋_GB2312"/>
          <w:color w:val="000000" w:themeColor="text1"/>
          <w:spacing w:val="-4"/>
          <w:sz w:val="32"/>
          <w:szCs w:val="32"/>
          <w14:textFill>
            <w14:solidFill>
              <w14:schemeClr w14:val="tx1"/>
            </w14:solidFill>
          </w14:textFill>
        </w:rPr>
        <w:t>经办管理</w:t>
      </w:r>
      <w:r>
        <w:rPr>
          <w:rFonts w:hint="eastAsia" w:hAnsi="仿宋_GB2312" w:cs="仿宋_GB2312"/>
          <w:color w:val="000000" w:themeColor="text1"/>
          <w:spacing w:val="-4"/>
          <w:sz w:val="32"/>
          <w:szCs w:val="32"/>
          <w:lang w:eastAsia="zh-CN"/>
          <w14:textFill>
            <w14:solidFill>
              <w14:schemeClr w14:val="tx1"/>
            </w14:solidFill>
          </w14:textFill>
        </w:rPr>
        <w:t>业务</w:t>
      </w:r>
      <w:r>
        <w:rPr>
          <w:rFonts w:hint="eastAsia" w:ascii="仿宋_GB2312" w:hAnsi="仿宋_GB2312" w:eastAsia="仿宋_GB2312" w:cs="仿宋_GB2312"/>
          <w:color w:val="000000" w:themeColor="text1"/>
          <w:spacing w:val="-4"/>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baseline"/>
        <w:rPr>
          <w:rFonts w:hint="default"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snapToGrid w:val="0"/>
          <w:color w:val="auto"/>
          <w:spacing w:val="10"/>
          <w:kern w:val="0"/>
          <w:sz w:val="32"/>
          <w:szCs w:val="32"/>
          <w:lang w:val="en-US" w:eastAsia="zh-CN"/>
        </w:rPr>
        <w:t xml:space="preserve">    </w:t>
      </w:r>
      <w:r>
        <w:rPr>
          <w:rFonts w:hint="eastAsia" w:ascii="仿宋_GB2312" w:hAnsi="仿宋_GB2312" w:eastAsia="仿宋_GB2312" w:cs="仿宋_GB2312"/>
          <w:b/>
          <w:bCs/>
          <w:snapToGrid w:val="0"/>
          <w:color w:val="auto"/>
          <w:spacing w:val="10"/>
          <w:kern w:val="0"/>
          <w:sz w:val="32"/>
          <w:szCs w:val="32"/>
          <w:lang w:eastAsia="en-US"/>
        </w:rPr>
        <w:t>第十</w:t>
      </w:r>
      <w:r>
        <w:rPr>
          <w:rFonts w:hint="eastAsia" w:ascii="仿宋_GB2312" w:hAnsi="仿宋_GB2312" w:eastAsia="仿宋_GB2312" w:cs="仿宋_GB2312"/>
          <w:b/>
          <w:bCs/>
          <w:snapToGrid w:val="0"/>
          <w:color w:val="auto"/>
          <w:spacing w:val="10"/>
          <w:kern w:val="0"/>
          <w:sz w:val="32"/>
          <w:szCs w:val="32"/>
          <w:lang w:val="en-US" w:eastAsia="zh-CN"/>
        </w:rPr>
        <w:t>八</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snapToGrid w:val="0"/>
          <w:color w:val="auto"/>
          <w:spacing w:val="10"/>
          <w:kern w:val="0"/>
          <w:sz w:val="32"/>
          <w:szCs w:val="32"/>
          <w:lang w:eastAsia="en-US"/>
        </w:rPr>
        <w:t xml:space="preserve"> </w:t>
      </w:r>
      <w:r>
        <w:rPr>
          <w:rFonts w:hint="eastAsia" w:ascii="仿宋_GB2312" w:hAnsi="仿宋_GB2312" w:eastAsia="仿宋_GB2312" w:cs="仿宋_GB2312"/>
          <w:snapToGrid w:val="0"/>
          <w:color w:val="auto"/>
          <w:spacing w:val="10"/>
          <w:kern w:val="0"/>
          <w:sz w:val="32"/>
          <w:szCs w:val="32"/>
          <w:lang w:val="en-US" w:eastAsia="zh-CN"/>
        </w:rPr>
        <w:t xml:space="preserve"> 经审核确定的每月应拨付给定点护理机构的长护险基金，由经办合作机构预留5%作为</w:t>
      </w:r>
      <w:r>
        <w:rPr>
          <w:rFonts w:hint="eastAsia" w:ascii="仿宋_GB2312" w:hAnsi="仿宋_GB2312" w:eastAsia="仿宋_GB2312" w:cs="仿宋_GB2312"/>
          <w:color w:val="000000" w:themeColor="text1"/>
          <w:sz w:val="32"/>
          <w:szCs w:val="32"/>
          <w:lang w:eastAsia="zh-CN"/>
          <w14:textFill>
            <w14:solidFill>
              <w14:schemeClr w14:val="tx1"/>
            </w14:solidFill>
          </w14:textFill>
        </w:rPr>
        <w:t>服务质量保证金，并根据</w:t>
      </w:r>
      <w:r>
        <w:rPr>
          <w:rFonts w:hint="eastAsia" w:ascii="仿宋_GB2312" w:hAnsi="仿宋_GB2312" w:eastAsia="仿宋_GB2312" w:cs="仿宋_GB2312"/>
          <w:snapToGrid w:val="0"/>
          <w:color w:val="auto"/>
          <w:spacing w:val="10"/>
          <w:kern w:val="0"/>
          <w:sz w:val="32"/>
          <w:szCs w:val="32"/>
          <w:lang w:val="en-US" w:eastAsia="zh-CN"/>
        </w:rPr>
        <w:t>医保经办机构对定点护理机构年度考核结果进行清算。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w:t>
      </w:r>
      <w:r>
        <w:rPr>
          <w:rFonts w:hint="eastAsia" w:ascii="仿宋_GB2312" w:hAnsi="仿宋_GB2312" w:eastAsia="仿宋_GB2312" w:cs="仿宋_GB2312"/>
          <w:b/>
          <w:bCs/>
          <w:snapToGrid w:val="0"/>
          <w:color w:val="auto"/>
          <w:spacing w:val="10"/>
          <w:kern w:val="0"/>
          <w:sz w:val="32"/>
          <w:szCs w:val="32"/>
          <w:lang w:val="en-US" w:eastAsia="zh-CN"/>
        </w:rPr>
        <w:t>十九</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snapToGrid w:val="0"/>
          <w:color w:val="auto"/>
          <w:spacing w:val="10"/>
          <w:kern w:val="0"/>
          <w:sz w:val="32"/>
          <w:szCs w:val="32"/>
          <w:lang w:eastAsia="en-US"/>
        </w:rPr>
        <w:t xml:space="preserve">  </w:t>
      </w:r>
      <w:r>
        <w:rPr>
          <w:rFonts w:hint="eastAsia" w:ascii="仿宋_GB2312" w:hAnsi="仿宋_GB2312" w:eastAsia="仿宋_GB2312" w:cs="仿宋_GB2312"/>
          <w:snapToGrid w:val="0"/>
          <w:color w:val="auto"/>
          <w:spacing w:val="10"/>
          <w:kern w:val="0"/>
          <w:sz w:val="32"/>
          <w:szCs w:val="32"/>
          <w:lang w:eastAsia="zh-CN"/>
        </w:rPr>
        <w:t>医保</w:t>
      </w:r>
      <w:r>
        <w:rPr>
          <w:rFonts w:hint="eastAsia" w:ascii="仿宋_GB2312" w:hAnsi="仿宋_GB2312" w:eastAsia="仿宋_GB2312" w:cs="仿宋_GB2312"/>
          <w:snapToGrid w:val="0"/>
          <w:color w:val="auto"/>
          <w:spacing w:val="10"/>
          <w:kern w:val="0"/>
          <w:sz w:val="32"/>
          <w:szCs w:val="32"/>
          <w:lang w:eastAsia="en-US"/>
        </w:rPr>
        <w:t>经办机构可采取电话回访、网上审核、实地稽核和约谈等方式，开展</w:t>
      </w:r>
      <w:r>
        <w:rPr>
          <w:rFonts w:hint="eastAsia" w:ascii="仿宋_GB2312" w:hAnsi="仿宋_GB2312" w:eastAsia="仿宋_GB2312" w:cs="仿宋_GB2312"/>
          <w:snapToGrid w:val="0"/>
          <w:color w:val="auto"/>
          <w:spacing w:val="10"/>
          <w:kern w:val="0"/>
          <w:sz w:val="32"/>
          <w:szCs w:val="32"/>
          <w:lang w:eastAsia="zh-CN"/>
        </w:rPr>
        <w:t>定点监管</w:t>
      </w:r>
      <w:r>
        <w:rPr>
          <w:rFonts w:hint="eastAsia" w:ascii="仿宋_GB2312" w:hAnsi="仿宋_GB2312" w:eastAsia="仿宋_GB2312" w:cs="仿宋_GB2312"/>
          <w:snapToGrid w:val="0"/>
          <w:color w:val="auto"/>
          <w:spacing w:val="10"/>
          <w:kern w:val="0"/>
          <w:sz w:val="32"/>
          <w:szCs w:val="32"/>
          <w:lang w:eastAsia="en-US"/>
        </w:rPr>
        <w:t>工作。开展</w:t>
      </w:r>
      <w:r>
        <w:rPr>
          <w:rFonts w:hint="eastAsia" w:ascii="仿宋_GB2312" w:hAnsi="仿宋_GB2312" w:eastAsia="仿宋_GB2312" w:cs="仿宋_GB2312"/>
          <w:snapToGrid w:val="0"/>
          <w:color w:val="auto"/>
          <w:spacing w:val="10"/>
          <w:kern w:val="0"/>
          <w:sz w:val="32"/>
          <w:szCs w:val="32"/>
          <w:lang w:eastAsia="zh-CN"/>
        </w:rPr>
        <w:t>稽核</w:t>
      </w:r>
      <w:r>
        <w:rPr>
          <w:rFonts w:hint="eastAsia" w:ascii="仿宋_GB2312" w:hAnsi="仿宋_GB2312" w:eastAsia="仿宋_GB2312" w:cs="仿宋_GB2312"/>
          <w:snapToGrid w:val="0"/>
          <w:color w:val="auto"/>
          <w:spacing w:val="10"/>
          <w:kern w:val="0"/>
          <w:sz w:val="32"/>
          <w:szCs w:val="32"/>
          <w:lang w:eastAsia="en-US"/>
        </w:rPr>
        <w:t>工作时，可以记录、录音、录像、复制和查扣与稽核工作事项有关的资料</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定点护理机构及相关人员应予配合，并应根据需要提供各类相关材料。定点护理机构涉嫌违反长护险政策</w:t>
      </w:r>
      <w:r>
        <w:rPr>
          <w:rFonts w:hint="eastAsia" w:ascii="仿宋_GB2312" w:hAnsi="仿宋_GB2312" w:eastAsia="仿宋_GB2312" w:cs="仿宋_GB2312"/>
          <w:snapToGrid w:val="0"/>
          <w:color w:val="auto"/>
          <w:spacing w:val="10"/>
          <w:kern w:val="0"/>
          <w:sz w:val="32"/>
          <w:szCs w:val="32"/>
          <w:lang w:eastAsia="zh-CN"/>
        </w:rPr>
        <w:t>和</w:t>
      </w:r>
      <w:r>
        <w:rPr>
          <w:rFonts w:hint="eastAsia" w:ascii="仿宋_GB2312" w:hAnsi="仿宋_GB2312" w:eastAsia="仿宋_GB2312" w:cs="仿宋_GB2312"/>
          <w:snapToGrid w:val="0"/>
          <w:color w:val="auto"/>
          <w:spacing w:val="10"/>
          <w:kern w:val="0"/>
          <w:sz w:val="32"/>
          <w:szCs w:val="32"/>
          <w:lang w:eastAsia="en-US"/>
        </w:rPr>
        <w:t>协议规定的，在立案调查及处理期间，</w:t>
      </w:r>
      <w:r>
        <w:rPr>
          <w:rFonts w:hint="eastAsia" w:ascii="仿宋_GB2312" w:hAnsi="仿宋_GB2312" w:eastAsia="仿宋_GB2312" w:cs="仿宋_GB2312"/>
          <w:snapToGrid w:val="0"/>
          <w:color w:val="auto"/>
          <w:spacing w:val="10"/>
          <w:kern w:val="0"/>
          <w:sz w:val="32"/>
          <w:szCs w:val="32"/>
          <w:lang w:eastAsia="zh-CN"/>
        </w:rPr>
        <w:t>医保</w:t>
      </w:r>
      <w:r>
        <w:rPr>
          <w:rFonts w:hint="eastAsia" w:ascii="仿宋_GB2312" w:hAnsi="仿宋_GB2312" w:eastAsia="仿宋_GB2312" w:cs="仿宋_GB2312"/>
          <w:snapToGrid w:val="0"/>
          <w:color w:val="auto"/>
          <w:spacing w:val="10"/>
          <w:kern w:val="0"/>
          <w:sz w:val="32"/>
          <w:szCs w:val="32"/>
          <w:lang w:eastAsia="en-US"/>
        </w:rPr>
        <w:t>经办机构可以依据定点护理协议暂停拨付长护险</w:t>
      </w:r>
      <w:r>
        <w:rPr>
          <w:rFonts w:hint="eastAsia" w:ascii="仿宋_GB2312" w:hAnsi="仿宋_GB2312" w:eastAsia="仿宋_GB2312" w:cs="仿宋_GB2312"/>
          <w:snapToGrid w:val="0"/>
          <w:color w:val="auto"/>
          <w:spacing w:val="10"/>
          <w:kern w:val="0"/>
          <w:sz w:val="32"/>
          <w:szCs w:val="32"/>
          <w:lang w:eastAsia="zh-CN"/>
        </w:rPr>
        <w:t>基金</w:t>
      </w:r>
      <w:r>
        <w:rPr>
          <w:rFonts w:hint="eastAsia" w:ascii="仿宋_GB2312" w:hAnsi="仿宋_GB2312" w:eastAsia="仿宋_GB2312" w:cs="仿宋_GB2312"/>
          <w:snapToGrid w:val="0"/>
          <w:color w:val="auto"/>
          <w:spacing w:val="10"/>
          <w:kern w:val="0"/>
          <w:sz w:val="32"/>
          <w:szCs w:val="32"/>
          <w:lang w:eastAsia="en-US"/>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w:t>
      </w:r>
      <w:r>
        <w:rPr>
          <w:rFonts w:hint="eastAsia" w:ascii="仿宋_GB2312" w:hAnsi="仿宋_GB2312" w:eastAsia="仿宋_GB2312" w:cs="仿宋_GB2312"/>
          <w:b/>
          <w:bCs/>
          <w:snapToGrid w:val="0"/>
          <w:color w:val="auto"/>
          <w:spacing w:val="10"/>
          <w:kern w:val="0"/>
          <w:sz w:val="32"/>
          <w:szCs w:val="32"/>
          <w:lang w:eastAsia="zh-CN"/>
        </w:rPr>
        <w:t>二十</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snapToGrid w:val="0"/>
          <w:color w:val="auto"/>
          <w:spacing w:val="10"/>
          <w:kern w:val="0"/>
          <w:sz w:val="32"/>
          <w:szCs w:val="32"/>
          <w:lang w:eastAsia="en-US"/>
        </w:rPr>
        <w:t xml:space="preserve"> </w:t>
      </w:r>
      <w:r>
        <w:rPr>
          <w:rFonts w:hint="eastAsia" w:ascii="仿宋_GB2312" w:hAnsi="仿宋_GB2312" w:eastAsia="仿宋_GB2312" w:cs="仿宋_GB2312"/>
          <w:snapToGrid w:val="0"/>
          <w:color w:val="auto"/>
          <w:spacing w:val="10"/>
          <w:kern w:val="0"/>
          <w:sz w:val="32"/>
          <w:szCs w:val="32"/>
          <w:lang w:val="en-US" w:eastAsia="zh-CN"/>
        </w:rPr>
        <w:t xml:space="preserve"> </w:t>
      </w:r>
      <w:r>
        <w:rPr>
          <w:rFonts w:hint="eastAsia" w:ascii="仿宋_GB2312" w:hAnsi="仿宋_GB2312" w:eastAsia="仿宋_GB2312" w:cs="仿宋_GB2312"/>
          <w:snapToGrid w:val="0"/>
          <w:color w:val="auto"/>
          <w:spacing w:val="10"/>
          <w:kern w:val="0"/>
          <w:sz w:val="32"/>
          <w:szCs w:val="32"/>
          <w:lang w:eastAsia="en-US"/>
        </w:rPr>
        <w:t>定点护理机构有违反定点护理协议约定情形的，</w:t>
      </w:r>
      <w:r>
        <w:rPr>
          <w:rFonts w:hint="eastAsia" w:ascii="仿宋_GB2312" w:hAnsi="仿宋_GB2312" w:eastAsia="仿宋_GB2312" w:cs="仿宋_GB2312"/>
          <w:snapToGrid w:val="0"/>
          <w:color w:val="auto"/>
          <w:spacing w:val="10"/>
          <w:kern w:val="0"/>
          <w:sz w:val="32"/>
          <w:szCs w:val="32"/>
          <w:lang w:eastAsia="zh-CN"/>
        </w:rPr>
        <w:t>医保</w:t>
      </w:r>
      <w:r>
        <w:rPr>
          <w:rFonts w:hint="eastAsia" w:ascii="仿宋_GB2312" w:hAnsi="仿宋_GB2312" w:eastAsia="仿宋_GB2312" w:cs="仿宋_GB2312"/>
          <w:snapToGrid w:val="0"/>
          <w:color w:val="auto"/>
          <w:spacing w:val="10"/>
          <w:kern w:val="0"/>
          <w:sz w:val="32"/>
          <w:szCs w:val="32"/>
          <w:lang w:eastAsia="en-US"/>
        </w:rPr>
        <w:t>经办机构可采取约谈、限期</w:t>
      </w:r>
      <w:r>
        <w:rPr>
          <w:rFonts w:hint="eastAsia" w:ascii="仿宋_GB2312" w:hAnsi="仿宋_GB2312" w:eastAsia="仿宋_GB2312" w:cs="仿宋_GB2312"/>
          <w:snapToGrid w:val="0"/>
          <w:color w:val="auto"/>
          <w:spacing w:val="10"/>
          <w:kern w:val="0"/>
          <w:sz w:val="32"/>
          <w:szCs w:val="32"/>
          <w:lang w:val="en-US" w:eastAsia="zh-CN"/>
        </w:rPr>
        <w:t>整改</w:t>
      </w:r>
      <w:r>
        <w:rPr>
          <w:rFonts w:hint="eastAsia" w:ascii="仿宋_GB2312" w:hAnsi="仿宋_GB2312" w:eastAsia="仿宋_GB2312" w:cs="仿宋_GB2312"/>
          <w:snapToGrid w:val="0"/>
          <w:color w:val="auto"/>
          <w:spacing w:val="10"/>
          <w:kern w:val="0"/>
          <w:sz w:val="32"/>
          <w:szCs w:val="32"/>
          <w:lang w:eastAsia="en-US"/>
        </w:rPr>
        <w:t>、解除协议等处理方式。具体条款内容在定点护理协议中约定。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w:t>
      </w:r>
      <w:r>
        <w:rPr>
          <w:rFonts w:hint="eastAsia" w:ascii="仿宋_GB2312" w:hAnsi="仿宋_GB2312" w:eastAsia="仿宋_GB2312" w:cs="仿宋_GB2312"/>
          <w:b/>
          <w:bCs/>
          <w:snapToGrid w:val="0"/>
          <w:color w:val="auto"/>
          <w:spacing w:val="10"/>
          <w:kern w:val="0"/>
          <w:sz w:val="32"/>
          <w:szCs w:val="32"/>
          <w:lang w:val="en-US" w:eastAsia="zh-CN"/>
        </w:rPr>
        <w:t>二十一</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snapToGrid w:val="0"/>
          <w:color w:val="auto"/>
          <w:spacing w:val="10"/>
          <w:kern w:val="0"/>
          <w:sz w:val="32"/>
          <w:szCs w:val="32"/>
          <w:lang w:eastAsia="en-US"/>
        </w:rPr>
        <w:t xml:space="preserve"> </w:t>
      </w:r>
      <w:r>
        <w:rPr>
          <w:rFonts w:hint="eastAsia" w:ascii="仿宋_GB2312" w:hAnsi="仿宋_GB2312" w:eastAsia="仿宋_GB2312" w:cs="仿宋_GB2312"/>
          <w:snapToGrid w:val="0"/>
          <w:color w:val="auto"/>
          <w:spacing w:val="10"/>
          <w:kern w:val="0"/>
          <w:sz w:val="32"/>
          <w:szCs w:val="32"/>
          <w:lang w:val="en-US" w:eastAsia="zh-CN"/>
        </w:rPr>
        <w:t xml:space="preserve"> </w:t>
      </w:r>
      <w:r>
        <w:rPr>
          <w:rFonts w:hint="eastAsia" w:ascii="仿宋_GB2312" w:hAnsi="仿宋_GB2312" w:eastAsia="仿宋_GB2312" w:cs="仿宋_GB2312"/>
          <w:snapToGrid w:val="0"/>
          <w:color w:val="auto"/>
          <w:spacing w:val="10"/>
          <w:kern w:val="0"/>
          <w:sz w:val="32"/>
          <w:szCs w:val="32"/>
          <w:lang w:eastAsia="en-US"/>
        </w:rPr>
        <w:t>定点护理协议期限一般为1年</w:t>
      </w:r>
      <w:r>
        <w:rPr>
          <w:rFonts w:hint="eastAsia" w:ascii="仿宋_GB2312" w:hAnsi="仿宋_GB2312" w:eastAsia="仿宋_GB2312" w:cs="仿宋_GB2312"/>
          <w:snapToGrid w:val="0"/>
          <w:color w:val="auto"/>
          <w:spacing w:val="10"/>
          <w:kern w:val="0"/>
          <w:sz w:val="32"/>
          <w:szCs w:val="32"/>
          <w:lang w:eastAsia="zh-CN"/>
        </w:rPr>
        <w:t>，</w:t>
      </w:r>
      <w:r>
        <w:rPr>
          <w:rFonts w:hint="eastAsia" w:ascii="仿宋_GB2312" w:hAnsi="仿宋_GB2312" w:eastAsia="仿宋_GB2312" w:cs="仿宋_GB2312"/>
          <w:snapToGrid w:val="0"/>
          <w:color w:val="auto"/>
          <w:spacing w:val="10"/>
          <w:kern w:val="0"/>
          <w:sz w:val="32"/>
          <w:szCs w:val="32"/>
          <w:lang w:eastAsia="en-US"/>
        </w:rPr>
        <w:t>有效期内有新增约定事项的，通过签订补充协议予以明确。协议期</w:t>
      </w:r>
      <w:r>
        <w:rPr>
          <w:rFonts w:hint="eastAsia" w:ascii="仿宋_GB2312" w:hAnsi="仿宋_GB2312" w:eastAsia="仿宋_GB2312" w:cs="仿宋_GB2312"/>
          <w:snapToGrid w:val="0"/>
          <w:color w:val="auto"/>
          <w:spacing w:val="10"/>
          <w:kern w:val="0"/>
          <w:sz w:val="32"/>
          <w:szCs w:val="32"/>
          <w:lang w:eastAsia="zh-CN"/>
        </w:rPr>
        <w:t>满前</w:t>
      </w:r>
      <w:r>
        <w:rPr>
          <w:rFonts w:hint="eastAsia" w:ascii="仿宋_GB2312" w:hAnsi="仿宋_GB2312" w:eastAsia="仿宋_GB2312" w:cs="仿宋_GB2312"/>
          <w:snapToGrid w:val="0"/>
          <w:color w:val="auto"/>
          <w:spacing w:val="10"/>
          <w:kern w:val="0"/>
          <w:sz w:val="32"/>
          <w:szCs w:val="32"/>
          <w:lang w:eastAsia="en-US"/>
        </w:rPr>
        <w:t>，双方可根据协议履行情况、长护险实施情况等决定是否续签。协议期满前定点护理机构未及时申请续签的，协议到期后自动终止。</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baseline"/>
        <w:rPr>
          <w:rFonts w:hint="eastAsia" w:ascii="黑体" w:hAnsi="黑体" w:eastAsia="黑体" w:cs="黑体"/>
          <w:b w:val="0"/>
          <w:bCs w:val="0"/>
          <w:snapToGrid w:val="0"/>
          <w:color w:val="auto"/>
          <w:spacing w:val="10"/>
          <w:kern w:val="0"/>
          <w:sz w:val="32"/>
          <w:szCs w:val="32"/>
          <w:lang w:eastAsia="en-US"/>
        </w:rPr>
      </w:pPr>
      <w:r>
        <w:rPr>
          <w:rFonts w:hint="eastAsia" w:ascii="黑体" w:hAnsi="黑体" w:eastAsia="黑体" w:cs="黑体"/>
          <w:b w:val="0"/>
          <w:bCs w:val="0"/>
          <w:snapToGrid w:val="0"/>
          <w:color w:val="auto"/>
          <w:spacing w:val="10"/>
          <w:kern w:val="0"/>
          <w:sz w:val="32"/>
          <w:szCs w:val="32"/>
          <w:lang w:eastAsia="en-US"/>
        </w:rPr>
        <w:t>第</w:t>
      </w:r>
      <w:r>
        <w:rPr>
          <w:rFonts w:hint="eastAsia" w:ascii="黑体" w:hAnsi="黑体" w:eastAsia="黑体" w:cs="黑体"/>
          <w:b w:val="0"/>
          <w:bCs w:val="0"/>
          <w:snapToGrid w:val="0"/>
          <w:color w:val="auto"/>
          <w:spacing w:val="10"/>
          <w:kern w:val="0"/>
          <w:sz w:val="32"/>
          <w:szCs w:val="32"/>
          <w:lang w:val="en-US" w:eastAsia="zh-CN"/>
        </w:rPr>
        <w:t>五</w:t>
      </w:r>
      <w:r>
        <w:rPr>
          <w:rFonts w:hint="eastAsia" w:ascii="黑体" w:hAnsi="黑体" w:eastAsia="黑体" w:cs="黑体"/>
          <w:b w:val="0"/>
          <w:bCs w:val="0"/>
          <w:snapToGrid w:val="0"/>
          <w:color w:val="auto"/>
          <w:spacing w:val="10"/>
          <w:kern w:val="0"/>
          <w:sz w:val="32"/>
          <w:szCs w:val="32"/>
          <w:lang w:eastAsia="en-US"/>
        </w:rPr>
        <w:t xml:space="preserve">章 </w:t>
      </w:r>
      <w:r>
        <w:rPr>
          <w:rFonts w:hint="eastAsia" w:ascii="黑体" w:hAnsi="黑体" w:eastAsia="黑体" w:cs="黑体"/>
          <w:b w:val="0"/>
          <w:bCs w:val="0"/>
          <w:snapToGrid w:val="0"/>
          <w:color w:val="auto"/>
          <w:spacing w:val="10"/>
          <w:kern w:val="0"/>
          <w:sz w:val="32"/>
          <w:szCs w:val="32"/>
          <w:lang w:val="en-US" w:eastAsia="zh-CN"/>
        </w:rPr>
        <w:t xml:space="preserve"> 协议变更和解除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r>
        <w:rPr>
          <w:rFonts w:hint="eastAsia" w:ascii="仿宋_GB2312" w:hAnsi="仿宋_GB2312" w:eastAsia="仿宋_GB2312" w:cs="仿宋_GB2312"/>
          <w:b/>
          <w:bCs/>
          <w:snapToGrid w:val="0"/>
          <w:color w:val="auto"/>
          <w:spacing w:val="10"/>
          <w:kern w:val="0"/>
          <w:sz w:val="32"/>
          <w:szCs w:val="32"/>
          <w:lang w:eastAsia="en-US"/>
        </w:rPr>
        <w:t>第</w:t>
      </w:r>
      <w:r>
        <w:rPr>
          <w:rFonts w:hint="eastAsia" w:ascii="仿宋_GB2312" w:hAnsi="仿宋_GB2312" w:eastAsia="仿宋_GB2312" w:cs="仿宋_GB2312"/>
          <w:b/>
          <w:bCs/>
          <w:snapToGrid w:val="0"/>
          <w:color w:val="auto"/>
          <w:spacing w:val="10"/>
          <w:kern w:val="0"/>
          <w:sz w:val="32"/>
          <w:szCs w:val="32"/>
          <w:lang w:val="en-US" w:eastAsia="zh-CN"/>
        </w:rPr>
        <w:t>二十二</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b/>
          <w:bCs/>
          <w:snapToGrid w:val="0"/>
          <w:color w:val="auto"/>
          <w:spacing w:val="10"/>
          <w:kern w:val="0"/>
          <w:sz w:val="32"/>
          <w:szCs w:val="32"/>
          <w:lang w:val="en-US" w:eastAsia="zh-CN"/>
        </w:rPr>
        <w:t xml:space="preserve">  </w:t>
      </w:r>
      <w:r>
        <w:rPr>
          <w:rFonts w:hint="eastAsia" w:ascii="仿宋_GB2312" w:hAnsi="仿宋_GB2312" w:eastAsia="仿宋_GB2312" w:cs="仿宋_GB2312"/>
          <w:snapToGrid w:val="0"/>
          <w:color w:val="auto"/>
          <w:spacing w:val="10"/>
          <w:kern w:val="0"/>
          <w:sz w:val="32"/>
          <w:szCs w:val="32"/>
          <w:lang w:eastAsia="en-US"/>
        </w:rPr>
        <w:t>定点护理机构经相关职能部门批准变更单位名称、法定代表人、主要负责人或实际控制人、注册地址、银行账户、机构性质、机构规模等，应自批准变更后的</w:t>
      </w:r>
      <w:r>
        <w:rPr>
          <w:rFonts w:hint="eastAsia" w:ascii="仿宋_GB2312" w:hAnsi="仿宋_GB2312" w:eastAsia="仿宋_GB2312" w:cs="仿宋_GB2312"/>
          <w:snapToGrid w:val="0"/>
          <w:color w:val="auto"/>
          <w:spacing w:val="10"/>
          <w:kern w:val="0"/>
          <w:sz w:val="32"/>
          <w:szCs w:val="32"/>
          <w:lang w:val="en-US" w:eastAsia="zh-CN"/>
        </w:rPr>
        <w:t>30</w:t>
      </w:r>
      <w:r>
        <w:rPr>
          <w:rFonts w:hint="eastAsia" w:ascii="仿宋_GB2312" w:hAnsi="仿宋_GB2312" w:eastAsia="仿宋_GB2312" w:cs="仿宋_GB2312"/>
          <w:snapToGrid w:val="0"/>
          <w:color w:val="auto"/>
          <w:spacing w:val="10"/>
          <w:kern w:val="0"/>
          <w:sz w:val="32"/>
          <w:szCs w:val="32"/>
          <w:lang w:eastAsia="en-US"/>
        </w:rPr>
        <w:t>个日内提交变更申请及有关批准文书，向</w:t>
      </w:r>
      <w:r>
        <w:rPr>
          <w:rFonts w:hint="eastAsia" w:ascii="仿宋_GB2312" w:hAnsi="仿宋_GB2312" w:eastAsia="仿宋_GB2312" w:cs="仿宋_GB2312"/>
          <w:snapToGrid w:val="0"/>
          <w:color w:val="auto"/>
          <w:spacing w:val="10"/>
          <w:kern w:val="0"/>
          <w:sz w:val="32"/>
          <w:szCs w:val="32"/>
          <w:lang w:eastAsia="zh-CN"/>
        </w:rPr>
        <w:t>辖区医保</w:t>
      </w:r>
      <w:r>
        <w:rPr>
          <w:rFonts w:hint="eastAsia" w:ascii="仿宋_GB2312" w:hAnsi="仿宋_GB2312" w:eastAsia="仿宋_GB2312" w:cs="仿宋_GB2312"/>
          <w:snapToGrid w:val="0"/>
          <w:color w:val="auto"/>
          <w:spacing w:val="10"/>
          <w:kern w:val="0"/>
          <w:sz w:val="32"/>
          <w:szCs w:val="32"/>
          <w:lang w:eastAsia="en-US"/>
        </w:rPr>
        <w:t>经办机构备案。经评估仍符合定点护理机构基本条件的，定点护理协议继续履行；经评估不再符合定点护理机构基本条件的，解除定点护理协议。未按规定备案的，</w:t>
      </w:r>
      <w:r>
        <w:rPr>
          <w:rFonts w:hint="eastAsia" w:ascii="仿宋_GB2312" w:hAnsi="仿宋_GB2312" w:eastAsia="仿宋_GB2312" w:cs="仿宋_GB2312"/>
          <w:snapToGrid w:val="0"/>
          <w:color w:val="auto"/>
          <w:spacing w:val="10"/>
          <w:kern w:val="0"/>
          <w:sz w:val="32"/>
          <w:szCs w:val="32"/>
          <w:lang w:eastAsia="zh-CN"/>
        </w:rPr>
        <w:t>医保</w:t>
      </w:r>
      <w:r>
        <w:rPr>
          <w:rFonts w:hint="eastAsia" w:ascii="仿宋_GB2312" w:hAnsi="仿宋_GB2312" w:eastAsia="仿宋_GB2312" w:cs="仿宋_GB2312"/>
          <w:snapToGrid w:val="0"/>
          <w:color w:val="auto"/>
          <w:spacing w:val="10"/>
          <w:kern w:val="0"/>
          <w:sz w:val="32"/>
          <w:szCs w:val="32"/>
          <w:lang w:eastAsia="en-US"/>
        </w:rPr>
        <w:t>经办机构可</w:t>
      </w:r>
      <w:r>
        <w:rPr>
          <w:rFonts w:hint="eastAsia" w:ascii="仿宋_GB2312" w:hAnsi="仿宋_GB2312" w:eastAsia="仿宋_GB2312" w:cs="仿宋_GB2312"/>
          <w:snapToGrid w:val="0"/>
          <w:color w:val="auto"/>
          <w:spacing w:val="10"/>
          <w:kern w:val="0"/>
          <w:sz w:val="32"/>
          <w:szCs w:val="32"/>
          <w:lang w:eastAsia="zh-CN"/>
        </w:rPr>
        <w:t>解除</w:t>
      </w:r>
      <w:r>
        <w:rPr>
          <w:rFonts w:hint="eastAsia" w:ascii="仿宋_GB2312" w:hAnsi="仿宋_GB2312" w:eastAsia="仿宋_GB2312" w:cs="仿宋_GB2312"/>
          <w:snapToGrid w:val="0"/>
          <w:color w:val="auto"/>
          <w:spacing w:val="10"/>
          <w:kern w:val="0"/>
          <w:sz w:val="32"/>
          <w:szCs w:val="32"/>
          <w:lang w:eastAsia="en-US"/>
        </w:rPr>
        <w:t>定点护理协议。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en-US"/>
        </w:rPr>
      </w:pPr>
      <w:r>
        <w:rPr>
          <w:rFonts w:hint="eastAsia" w:ascii="仿宋_GB2312" w:hAnsi="仿宋_GB2312" w:eastAsia="仿宋_GB2312" w:cs="仿宋_GB2312"/>
          <w:snapToGrid w:val="0"/>
          <w:color w:val="auto"/>
          <w:spacing w:val="10"/>
          <w:kern w:val="0"/>
          <w:sz w:val="32"/>
          <w:szCs w:val="32"/>
          <w:lang w:eastAsia="en-US"/>
        </w:rPr>
        <w:t>定点护理机构因违规</w:t>
      </w:r>
      <w:r>
        <w:rPr>
          <w:rFonts w:hint="eastAsia" w:ascii="仿宋_GB2312" w:hAnsi="仿宋_GB2312" w:eastAsia="仿宋_GB2312" w:cs="仿宋_GB2312"/>
          <w:snapToGrid w:val="0"/>
          <w:color w:val="auto"/>
          <w:spacing w:val="10"/>
          <w:kern w:val="0"/>
          <w:sz w:val="32"/>
          <w:szCs w:val="32"/>
          <w:lang w:eastAsia="zh-CN"/>
        </w:rPr>
        <w:t>违法</w:t>
      </w:r>
      <w:r>
        <w:rPr>
          <w:rFonts w:hint="eastAsia" w:ascii="仿宋_GB2312" w:hAnsi="仿宋_GB2312" w:eastAsia="仿宋_GB2312" w:cs="仿宋_GB2312"/>
          <w:snapToGrid w:val="0"/>
          <w:color w:val="auto"/>
          <w:spacing w:val="10"/>
          <w:kern w:val="0"/>
          <w:sz w:val="32"/>
          <w:szCs w:val="32"/>
          <w:lang w:eastAsia="en-US"/>
        </w:rPr>
        <w:t>被调查、处理期间不得申请变更信息。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eastAsia" w:ascii="仿宋_GB2312" w:hAnsi="仿宋_GB2312" w:eastAsia="仿宋_GB2312" w:cs="仿宋_GB2312"/>
          <w:snapToGrid w:val="0"/>
          <w:color w:val="auto"/>
          <w:spacing w:val="10"/>
          <w:kern w:val="0"/>
          <w:sz w:val="32"/>
          <w:szCs w:val="32"/>
          <w:lang w:val="en-US" w:eastAsia="en-US"/>
        </w:rPr>
      </w:pPr>
      <w:r>
        <w:rPr>
          <w:rFonts w:hint="eastAsia" w:ascii="仿宋_GB2312" w:hAnsi="仿宋_GB2312" w:eastAsia="仿宋_GB2312" w:cs="仿宋_GB2312"/>
          <w:b/>
          <w:bCs/>
          <w:snapToGrid w:val="0"/>
          <w:color w:val="auto"/>
          <w:spacing w:val="10"/>
          <w:kern w:val="0"/>
          <w:sz w:val="32"/>
          <w:szCs w:val="32"/>
          <w:lang w:eastAsia="en-US"/>
        </w:rPr>
        <w:t>第二十</w:t>
      </w:r>
      <w:r>
        <w:rPr>
          <w:rFonts w:hint="default" w:ascii="仿宋_GB2312" w:hAnsi="仿宋_GB2312" w:eastAsia="仿宋_GB2312" w:cs="仿宋_GB2312"/>
          <w:b/>
          <w:bCs/>
          <w:snapToGrid w:val="0"/>
          <w:color w:val="auto"/>
          <w:spacing w:val="10"/>
          <w:kern w:val="0"/>
          <w:sz w:val="32"/>
          <w:szCs w:val="32"/>
          <w:lang w:val="en" w:eastAsia="en-US"/>
        </w:rPr>
        <w:t>三</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snapToGrid w:val="0"/>
          <w:color w:val="auto"/>
          <w:spacing w:val="10"/>
          <w:kern w:val="0"/>
          <w:sz w:val="32"/>
          <w:szCs w:val="32"/>
          <w:lang w:val="en-US" w:eastAsia="zh-CN"/>
        </w:rPr>
        <w:t xml:space="preserve">  </w:t>
      </w:r>
      <w:r>
        <w:rPr>
          <w:rFonts w:hint="eastAsia" w:ascii="仿宋_GB2312" w:hAnsi="仿宋_GB2312" w:eastAsia="仿宋_GB2312" w:cs="仿宋_GB2312"/>
          <w:snapToGrid w:val="0"/>
          <w:color w:val="auto"/>
          <w:spacing w:val="10"/>
          <w:kern w:val="0"/>
          <w:sz w:val="32"/>
          <w:szCs w:val="32"/>
          <w:lang w:eastAsia="en-US"/>
        </w:rPr>
        <w:t>定点护理协议解除是指</w:t>
      </w:r>
      <w:r>
        <w:rPr>
          <w:rFonts w:hint="default" w:ascii="仿宋_GB2312" w:hAnsi="仿宋_GB2312" w:eastAsia="仿宋_GB2312" w:cs="仿宋_GB2312"/>
          <w:snapToGrid w:val="0"/>
          <w:color w:val="auto"/>
          <w:spacing w:val="10"/>
          <w:kern w:val="0"/>
          <w:sz w:val="32"/>
          <w:szCs w:val="32"/>
          <w:lang w:val="en" w:eastAsia="en-US"/>
        </w:rPr>
        <w:t>医保</w:t>
      </w:r>
      <w:r>
        <w:rPr>
          <w:rFonts w:hint="eastAsia" w:ascii="仿宋_GB2312" w:hAnsi="仿宋_GB2312" w:eastAsia="仿宋_GB2312" w:cs="仿宋_GB2312"/>
          <w:snapToGrid w:val="0"/>
          <w:color w:val="auto"/>
          <w:spacing w:val="10"/>
          <w:kern w:val="0"/>
          <w:sz w:val="32"/>
          <w:szCs w:val="32"/>
          <w:lang w:eastAsia="en-US"/>
        </w:rPr>
        <w:t>经办机构与定点护理机构之间</w:t>
      </w:r>
      <w:r>
        <w:rPr>
          <w:rFonts w:hint="default" w:ascii="仿宋_GB2312" w:hAnsi="仿宋_GB2312" w:eastAsia="仿宋_GB2312" w:cs="仿宋_GB2312"/>
          <w:snapToGrid w:val="0"/>
          <w:color w:val="auto"/>
          <w:spacing w:val="10"/>
          <w:kern w:val="0"/>
          <w:sz w:val="32"/>
          <w:szCs w:val="32"/>
          <w:lang w:val="en" w:eastAsia="en-US"/>
        </w:rPr>
        <w:t>解除</w:t>
      </w:r>
      <w:r>
        <w:rPr>
          <w:rFonts w:hint="eastAsia" w:ascii="仿宋_GB2312" w:hAnsi="仿宋_GB2312" w:eastAsia="仿宋_GB2312" w:cs="仿宋_GB2312"/>
          <w:snapToGrid w:val="0"/>
          <w:color w:val="auto"/>
          <w:spacing w:val="10"/>
          <w:kern w:val="0"/>
          <w:sz w:val="32"/>
          <w:szCs w:val="32"/>
          <w:lang w:eastAsia="en-US"/>
        </w:rPr>
        <w:t>定点护理协议，协议关系不再存续。协议解除后</w:t>
      </w:r>
      <w:r>
        <w:rPr>
          <w:rFonts w:hint="default" w:ascii="仿宋_GB2312" w:hAnsi="仿宋_GB2312" w:eastAsia="仿宋_GB2312" w:cs="仿宋_GB2312"/>
          <w:snapToGrid w:val="0"/>
          <w:color w:val="auto"/>
          <w:spacing w:val="10"/>
          <w:kern w:val="0"/>
          <w:sz w:val="32"/>
          <w:szCs w:val="32"/>
          <w:lang w:val="en" w:eastAsia="en-US"/>
        </w:rPr>
        <w:t>发生</w:t>
      </w:r>
      <w:r>
        <w:rPr>
          <w:rFonts w:hint="eastAsia" w:ascii="仿宋_GB2312" w:hAnsi="仿宋_GB2312" w:eastAsia="仿宋_GB2312" w:cs="仿宋_GB2312"/>
          <w:snapToGrid w:val="0"/>
          <w:color w:val="auto"/>
          <w:spacing w:val="10"/>
          <w:kern w:val="0"/>
          <w:sz w:val="32"/>
          <w:szCs w:val="32"/>
          <w:lang w:eastAsia="en-US"/>
        </w:rPr>
        <w:t>的护理服务费用，长护险基金不再支付。定点护理机构有以下情形的，</w:t>
      </w:r>
      <w:r>
        <w:rPr>
          <w:rFonts w:hint="default" w:ascii="仿宋_GB2312" w:hAnsi="仿宋_GB2312" w:eastAsia="仿宋_GB2312" w:cs="仿宋_GB2312"/>
          <w:snapToGrid w:val="0"/>
          <w:color w:val="auto"/>
          <w:spacing w:val="10"/>
          <w:kern w:val="0"/>
          <w:sz w:val="32"/>
          <w:szCs w:val="32"/>
          <w:lang w:val="en" w:eastAsia="en-US"/>
        </w:rPr>
        <w:t>医保</w:t>
      </w:r>
      <w:r>
        <w:rPr>
          <w:rFonts w:hint="eastAsia" w:ascii="仿宋_GB2312" w:hAnsi="仿宋_GB2312" w:eastAsia="仿宋_GB2312" w:cs="仿宋_GB2312"/>
          <w:snapToGrid w:val="0"/>
          <w:color w:val="auto"/>
          <w:spacing w:val="10"/>
          <w:kern w:val="0"/>
          <w:sz w:val="32"/>
          <w:szCs w:val="32"/>
          <w:lang w:eastAsia="en-US"/>
        </w:rPr>
        <w:t>经办机构应解除定点护理协议，</w:t>
      </w:r>
      <w:r>
        <w:rPr>
          <w:rFonts w:hint="eastAsia" w:ascii="仿宋_GB2312" w:hAnsi="仿宋_GB2312" w:eastAsia="仿宋_GB2312" w:cs="仿宋_GB2312"/>
          <w:snapToGrid w:val="0"/>
          <w:color w:val="auto"/>
          <w:spacing w:val="10"/>
          <w:kern w:val="0"/>
          <w:sz w:val="32"/>
          <w:szCs w:val="32"/>
          <w:lang w:val="en-US" w:eastAsia="en-US"/>
        </w:rPr>
        <w:t>并向社会公告。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default" w:ascii="仿宋_GB2312" w:hAnsi="仿宋_GB2312" w:eastAsia="仿宋_GB2312" w:cs="仿宋_GB2312"/>
          <w:snapToGrid w:val="0"/>
          <w:color w:val="auto"/>
          <w:spacing w:val="10"/>
          <w:kern w:val="0"/>
          <w:sz w:val="32"/>
          <w:szCs w:val="32"/>
          <w:lang w:val="en" w:eastAsia="zh-CN"/>
        </w:rPr>
      </w:pPr>
      <w:r>
        <w:rPr>
          <w:rFonts w:hint="default" w:ascii="仿宋_GB2312" w:hAnsi="仿宋_GB2312" w:eastAsia="仿宋_GB2312" w:cs="仿宋_GB2312"/>
          <w:snapToGrid w:val="0"/>
          <w:color w:val="auto"/>
          <w:spacing w:val="10"/>
          <w:kern w:val="0"/>
          <w:sz w:val="32"/>
          <w:szCs w:val="32"/>
          <w:lang w:val="en" w:eastAsia="en-US"/>
        </w:rPr>
        <w:t>（一）</w:t>
      </w:r>
      <w:r>
        <w:rPr>
          <w:rFonts w:hint="eastAsia" w:ascii="仿宋_GB2312" w:hAnsi="仿宋_GB2312" w:eastAsia="仿宋_GB2312" w:cs="仿宋_GB2312"/>
          <w:snapToGrid w:val="0"/>
          <w:color w:val="auto"/>
          <w:spacing w:val="10"/>
          <w:kern w:val="0"/>
          <w:sz w:val="32"/>
          <w:szCs w:val="32"/>
          <w:lang w:val="en-US" w:eastAsia="en-US"/>
        </w:rPr>
        <w:t>定点医疗机构《医疗机构执业许可证》、</w:t>
      </w:r>
      <w:r>
        <w:rPr>
          <w:rFonts w:hint="eastAsia" w:ascii="仿宋_GB2312" w:hAnsi="仿宋_GB2312" w:eastAsia="仿宋_GB2312" w:cs="仿宋_GB2312"/>
          <w:snapToGrid w:val="0"/>
          <w:color w:val="auto"/>
          <w:spacing w:val="10"/>
          <w:kern w:val="0"/>
          <w:sz w:val="32"/>
          <w:szCs w:val="32"/>
          <w:lang w:eastAsia="en-US"/>
        </w:rPr>
        <w:t>非营利性机构《事业单位法人证书》</w:t>
      </w:r>
      <w:r>
        <w:rPr>
          <w:rFonts w:hint="eastAsia" w:ascii="仿宋_GB2312" w:hAnsi="仿宋_GB2312" w:eastAsia="仿宋_GB2312" w:cs="仿宋_GB2312"/>
          <w:snapToGrid w:val="0"/>
          <w:color w:val="auto"/>
          <w:spacing w:val="10"/>
          <w:kern w:val="0"/>
          <w:sz w:val="32"/>
          <w:szCs w:val="32"/>
          <w:lang w:val="en-US" w:eastAsia="en-US"/>
        </w:rPr>
        <w:t>或《民办非企业单位登记证书》、其他机构《营业执照》注销</w:t>
      </w:r>
      <w:r>
        <w:rPr>
          <w:rFonts w:hint="default" w:ascii="仿宋_GB2312" w:hAnsi="仿宋_GB2312" w:eastAsia="仿宋_GB2312" w:cs="仿宋_GB2312"/>
          <w:snapToGrid w:val="0"/>
          <w:color w:val="auto"/>
          <w:spacing w:val="10"/>
          <w:kern w:val="0"/>
          <w:sz w:val="32"/>
          <w:szCs w:val="32"/>
          <w:lang w:val="en" w:eastAsia="en-US"/>
        </w:rPr>
        <w:t>、</w:t>
      </w:r>
      <w:r>
        <w:rPr>
          <w:rFonts w:hint="eastAsia" w:ascii="仿宋_GB2312" w:hAnsi="仿宋_GB2312" w:eastAsia="仿宋_GB2312" w:cs="仿宋_GB2312"/>
          <w:snapToGrid w:val="0"/>
          <w:color w:val="auto"/>
          <w:spacing w:val="10"/>
          <w:kern w:val="0"/>
          <w:sz w:val="32"/>
          <w:szCs w:val="32"/>
          <w:lang w:val="en-US" w:eastAsia="en-US"/>
        </w:rPr>
        <w:t>被吊销或过期失效的</w:t>
      </w:r>
      <w:r>
        <w:rPr>
          <w:rFonts w:hint="default" w:ascii="仿宋_GB2312" w:hAnsi="仿宋_GB2312" w:eastAsia="仿宋_GB2312" w:cs="仿宋_GB2312"/>
          <w:snapToGrid w:val="0"/>
          <w:color w:val="auto"/>
          <w:spacing w:val="10"/>
          <w:kern w:val="0"/>
          <w:sz w:val="32"/>
          <w:szCs w:val="32"/>
          <w:lang w:val="en" w:eastAsia="en-US"/>
        </w:rPr>
        <w:t>；</w:t>
      </w:r>
    </w:p>
    <w:p>
      <w:pPr>
        <w:keepNext w:val="0"/>
        <w:keepLines w:val="0"/>
        <w:pageBreakBefore w:val="0"/>
        <w:widowControl w:val="0"/>
        <w:kinsoku/>
        <w:wordWrap/>
        <w:overflowPunct/>
        <w:topLinePunct w:val="0"/>
        <w:autoSpaceDE/>
        <w:autoSpaceDN/>
        <w:bidi w:val="0"/>
        <w:adjustRightInd/>
        <w:snapToGrid/>
        <w:spacing w:line="600" w:lineRule="exact"/>
        <w:ind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en-US"/>
        </w:rPr>
      </w:pPr>
      <w:r>
        <w:rPr>
          <w:rFonts w:hint="eastAsia" w:ascii="仿宋_GB2312" w:hAnsi="仿宋_GB2312" w:eastAsia="仿宋_GB2312" w:cs="仿宋_GB2312"/>
          <w:snapToGrid w:val="0"/>
          <w:color w:val="auto"/>
          <w:spacing w:val="10"/>
          <w:kern w:val="0"/>
          <w:sz w:val="32"/>
          <w:szCs w:val="32"/>
          <w:lang w:val="en-US" w:eastAsia="en-US"/>
        </w:rPr>
        <w:t>(二)以弄虚作假等不正当手段申请取得定点的；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en-US"/>
        </w:rPr>
      </w:pPr>
      <w:r>
        <w:rPr>
          <w:rFonts w:hint="eastAsia" w:ascii="仿宋_GB2312" w:hAnsi="仿宋_GB2312" w:eastAsia="仿宋_GB2312" w:cs="仿宋_GB2312"/>
          <w:snapToGrid w:val="0"/>
          <w:color w:val="auto"/>
          <w:spacing w:val="10"/>
          <w:kern w:val="0"/>
          <w:sz w:val="32"/>
          <w:szCs w:val="32"/>
          <w:lang w:val="en-US" w:eastAsia="en-US"/>
        </w:rPr>
        <w:t>(三)协议有效期内</w:t>
      </w:r>
      <w:r>
        <w:rPr>
          <w:rFonts w:hint="eastAsia" w:ascii="仿宋_GB2312" w:hAnsi="仿宋_GB2312" w:eastAsia="仿宋_GB2312" w:cs="仿宋_GB2312"/>
          <w:snapToGrid w:val="0"/>
          <w:color w:val="auto"/>
          <w:spacing w:val="10"/>
          <w:kern w:val="0"/>
          <w:sz w:val="32"/>
          <w:szCs w:val="32"/>
          <w:lang w:val="en-US" w:eastAsia="zh-CN"/>
        </w:rPr>
        <w:t>被约谈、限期整改，规定时间内</w:t>
      </w:r>
      <w:r>
        <w:rPr>
          <w:rFonts w:hint="eastAsia" w:ascii="仿宋_GB2312" w:hAnsi="仿宋_GB2312" w:eastAsia="仿宋_GB2312" w:cs="仿宋_GB2312"/>
          <w:snapToGrid w:val="0"/>
          <w:color w:val="auto"/>
          <w:spacing w:val="10"/>
          <w:kern w:val="0"/>
          <w:sz w:val="32"/>
          <w:szCs w:val="32"/>
          <w:lang w:val="en-US" w:eastAsia="en-US"/>
        </w:rPr>
        <w:t>未按要求改正或改正不到位的；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en-US"/>
        </w:rPr>
      </w:pPr>
      <w:r>
        <w:rPr>
          <w:rFonts w:hint="eastAsia" w:ascii="仿宋_GB2312" w:hAnsi="仿宋_GB2312" w:eastAsia="仿宋_GB2312" w:cs="仿宋_GB2312"/>
          <w:snapToGrid w:val="0"/>
          <w:color w:val="auto"/>
          <w:spacing w:val="10"/>
          <w:kern w:val="0"/>
          <w:sz w:val="32"/>
          <w:szCs w:val="32"/>
          <w:lang w:val="en-US" w:eastAsia="en-US"/>
        </w:rPr>
        <w:t>(四)定点护理机构</w:t>
      </w:r>
      <w:r>
        <w:rPr>
          <w:rFonts w:hint="default" w:ascii="仿宋_GB2312" w:hAnsi="仿宋_GB2312" w:eastAsia="仿宋_GB2312" w:cs="仿宋_GB2312"/>
          <w:snapToGrid w:val="0"/>
          <w:color w:val="auto"/>
          <w:spacing w:val="10"/>
          <w:kern w:val="0"/>
          <w:sz w:val="32"/>
          <w:szCs w:val="32"/>
          <w:lang w:val="en" w:eastAsia="en-US"/>
        </w:rPr>
        <w:t>发生</w:t>
      </w:r>
      <w:r>
        <w:rPr>
          <w:rFonts w:hint="eastAsia" w:ascii="仿宋_GB2312" w:hAnsi="仿宋_GB2312" w:eastAsia="仿宋_GB2312" w:cs="仿宋_GB2312"/>
          <w:snapToGrid w:val="0"/>
          <w:color w:val="auto"/>
          <w:spacing w:val="10"/>
          <w:kern w:val="0"/>
          <w:sz w:val="32"/>
          <w:szCs w:val="32"/>
          <w:lang w:val="en-US" w:eastAsia="en-US"/>
        </w:rPr>
        <w:t>应解除</w:t>
      </w:r>
      <w:r>
        <w:rPr>
          <w:rFonts w:hint="default" w:ascii="仿宋_GB2312" w:hAnsi="仿宋_GB2312" w:eastAsia="仿宋_GB2312" w:cs="仿宋_GB2312"/>
          <w:snapToGrid w:val="0"/>
          <w:color w:val="auto"/>
          <w:spacing w:val="10"/>
          <w:kern w:val="0"/>
          <w:sz w:val="32"/>
          <w:szCs w:val="32"/>
          <w:lang w:val="en" w:eastAsia="en-US"/>
        </w:rPr>
        <w:t>定点护理</w:t>
      </w:r>
      <w:r>
        <w:rPr>
          <w:rFonts w:hint="eastAsia" w:ascii="仿宋_GB2312" w:hAnsi="仿宋_GB2312" w:eastAsia="仿宋_GB2312" w:cs="仿宋_GB2312"/>
          <w:snapToGrid w:val="0"/>
          <w:color w:val="auto"/>
          <w:spacing w:val="10"/>
          <w:kern w:val="0"/>
          <w:sz w:val="32"/>
          <w:szCs w:val="32"/>
          <w:lang w:val="en-US" w:eastAsia="en-US"/>
        </w:rPr>
        <w:t>协议的违约行为的；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en-US"/>
        </w:rPr>
      </w:pPr>
      <w:r>
        <w:rPr>
          <w:rFonts w:hint="eastAsia" w:ascii="仿宋_GB2312" w:hAnsi="仿宋_GB2312" w:eastAsia="仿宋_GB2312" w:cs="仿宋_GB2312"/>
          <w:snapToGrid w:val="0"/>
          <w:color w:val="auto"/>
          <w:spacing w:val="10"/>
          <w:kern w:val="0"/>
          <w:sz w:val="32"/>
          <w:szCs w:val="32"/>
          <w:lang w:val="en-US" w:eastAsia="en-US"/>
        </w:rPr>
        <w:t>(五)定点护理机构主动提出解除定点护理协议且经</w:t>
      </w:r>
      <w:r>
        <w:rPr>
          <w:rFonts w:hint="eastAsia" w:ascii="仿宋_GB2312" w:hAnsi="仿宋_GB2312" w:eastAsia="仿宋_GB2312" w:cs="仿宋_GB2312"/>
          <w:snapToGrid w:val="0"/>
          <w:color w:val="auto"/>
          <w:spacing w:val="10"/>
          <w:kern w:val="0"/>
          <w:sz w:val="32"/>
          <w:szCs w:val="32"/>
          <w:lang w:val="en-US" w:eastAsia="zh-CN"/>
        </w:rPr>
        <w:t>医保</w:t>
      </w:r>
      <w:r>
        <w:rPr>
          <w:rFonts w:hint="eastAsia" w:ascii="仿宋_GB2312" w:hAnsi="仿宋_GB2312" w:eastAsia="仿宋_GB2312" w:cs="仿宋_GB2312"/>
          <w:snapToGrid w:val="0"/>
          <w:color w:val="auto"/>
          <w:spacing w:val="10"/>
          <w:kern w:val="0"/>
          <w:sz w:val="32"/>
          <w:szCs w:val="32"/>
          <w:lang w:val="en-US" w:eastAsia="en-US"/>
        </w:rPr>
        <w:t>经办机构同意的；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en-US"/>
        </w:rPr>
      </w:pPr>
      <w:r>
        <w:rPr>
          <w:rFonts w:hint="eastAsia" w:ascii="仿宋_GB2312" w:hAnsi="仿宋_GB2312" w:eastAsia="仿宋_GB2312" w:cs="仿宋_GB2312"/>
          <w:snapToGrid w:val="0"/>
          <w:color w:val="auto"/>
          <w:spacing w:val="10"/>
          <w:kern w:val="0"/>
          <w:sz w:val="32"/>
          <w:szCs w:val="32"/>
          <w:lang w:val="en-US" w:eastAsia="en-US"/>
        </w:rPr>
        <w:t>(六)</w:t>
      </w:r>
      <w:r>
        <w:rPr>
          <w:rFonts w:hint="eastAsia" w:ascii="仿宋_GB2312" w:hAnsi="仿宋_GB2312" w:eastAsia="仿宋_GB2312" w:cs="仿宋_GB2312"/>
          <w:snapToGrid w:val="0"/>
          <w:color w:val="auto"/>
          <w:spacing w:val="10"/>
          <w:kern w:val="0"/>
          <w:sz w:val="32"/>
          <w:szCs w:val="32"/>
          <w:lang w:val="zh-TW" w:eastAsia="en-US"/>
        </w:rPr>
        <w:t>法律法规规定的应当解除的其他情形</w:t>
      </w:r>
      <w:r>
        <w:rPr>
          <w:rFonts w:hint="eastAsia" w:ascii="仿宋_GB2312" w:hAnsi="仿宋_GB2312" w:eastAsia="仿宋_GB2312" w:cs="仿宋_GB2312"/>
          <w:snapToGrid w:val="0"/>
          <w:color w:val="auto"/>
          <w:spacing w:val="10"/>
          <w:kern w:val="0"/>
          <w:sz w:val="32"/>
          <w:szCs w:val="32"/>
          <w:lang w:val="en-US" w:eastAsia="en-US"/>
        </w:rPr>
        <w:t>。</w:t>
      </w:r>
    </w:p>
    <w:p>
      <w:pPr>
        <w:spacing w:before="207" w:line="345" w:lineRule="auto"/>
        <w:ind w:right="73" w:firstLine="644"/>
        <w:jc w:val="both"/>
        <w:rPr>
          <w:rFonts w:hint="eastAsia" w:ascii="仿宋_GB2312" w:hAnsi="Times New Roman" w:eastAsia="仿宋_GB2312" w:cs="仿宋_GB2312"/>
          <w:color w:val="auto"/>
          <w:kern w:val="2"/>
          <w:sz w:val="32"/>
          <w:szCs w:val="32"/>
          <w:lang w:val="en-US" w:eastAsia="zh-CN" w:bidi="ar-SA"/>
        </w:rPr>
      </w:pPr>
      <w:r>
        <w:rPr>
          <w:rFonts w:hint="eastAsia" w:ascii="仿宋_GB2312" w:hAnsi="仿宋_GB2312" w:eastAsia="仿宋_GB2312" w:cs="仿宋_GB2312"/>
          <w:b/>
          <w:bCs/>
          <w:snapToGrid w:val="0"/>
          <w:color w:val="auto"/>
          <w:spacing w:val="10"/>
          <w:kern w:val="0"/>
          <w:sz w:val="32"/>
          <w:szCs w:val="32"/>
          <w:lang w:eastAsia="en-US"/>
        </w:rPr>
        <w:t>第二十</w:t>
      </w:r>
      <w:r>
        <w:rPr>
          <w:rFonts w:hint="default" w:ascii="仿宋_GB2312" w:hAnsi="仿宋_GB2312" w:eastAsia="仿宋_GB2312" w:cs="仿宋_GB2312"/>
          <w:b/>
          <w:bCs/>
          <w:snapToGrid w:val="0"/>
          <w:color w:val="auto"/>
          <w:spacing w:val="10"/>
          <w:kern w:val="0"/>
          <w:sz w:val="32"/>
          <w:szCs w:val="32"/>
          <w:lang w:val="en" w:eastAsia="en-US"/>
        </w:rPr>
        <w:t>四</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b/>
          <w:bCs/>
          <w:snapToGrid w:val="0"/>
          <w:color w:val="auto"/>
          <w:spacing w:val="10"/>
          <w:kern w:val="0"/>
          <w:sz w:val="32"/>
          <w:szCs w:val="32"/>
          <w:lang w:val="en-US" w:eastAsia="zh-CN"/>
        </w:rPr>
        <w:t xml:space="preserve"> </w:t>
      </w:r>
      <w:r>
        <w:rPr>
          <w:rFonts w:hint="eastAsia" w:ascii="仿宋_GB2312" w:hAnsi="Times New Roman" w:eastAsia="仿宋_GB2312" w:cs="仿宋_GB2312"/>
          <w:color w:val="auto"/>
          <w:kern w:val="2"/>
          <w:sz w:val="32"/>
          <w:szCs w:val="32"/>
          <w:lang w:val="en-US" w:eastAsia="zh-CN" w:bidi="ar-SA"/>
        </w:rPr>
        <w:t xml:space="preserve"> </w:t>
      </w:r>
      <w:r>
        <w:rPr>
          <w:rFonts w:hint="eastAsia" w:ascii="仿宋_GB2312" w:hAnsi="仿宋_GB2312" w:eastAsia="仿宋_GB2312" w:cs="仿宋_GB2312"/>
          <w:snapToGrid w:val="0"/>
          <w:color w:val="auto"/>
          <w:spacing w:val="10"/>
          <w:kern w:val="0"/>
          <w:sz w:val="32"/>
          <w:szCs w:val="32"/>
          <w:lang w:val="en-US" w:eastAsia="en-US"/>
        </w:rPr>
        <w:t>定点护理机构违反定点护理协议造成长护险基金损失的，</w:t>
      </w:r>
      <w:r>
        <w:rPr>
          <w:rFonts w:hint="eastAsia" w:ascii="仿宋_GB2312" w:hAnsi="仿宋_GB2312" w:eastAsia="仿宋_GB2312" w:cs="仿宋_GB2312"/>
          <w:snapToGrid w:val="0"/>
          <w:color w:val="auto"/>
          <w:spacing w:val="10"/>
          <w:kern w:val="0"/>
          <w:sz w:val="32"/>
          <w:szCs w:val="32"/>
          <w:lang w:val="en-US" w:eastAsia="zh-CN"/>
        </w:rPr>
        <w:t>医保</w:t>
      </w:r>
      <w:r>
        <w:rPr>
          <w:rFonts w:hint="eastAsia" w:ascii="仿宋_GB2312" w:hAnsi="仿宋_GB2312" w:eastAsia="仿宋_GB2312" w:cs="仿宋_GB2312"/>
          <w:snapToGrid w:val="0"/>
          <w:color w:val="auto"/>
          <w:spacing w:val="10"/>
          <w:kern w:val="0"/>
          <w:sz w:val="32"/>
          <w:szCs w:val="32"/>
          <w:lang w:val="en-US" w:eastAsia="en-US"/>
        </w:rPr>
        <w:t>经办机构应按规定追回基金损失并作出相应处理；需行政处罚的，应提交医保行政部门处理；涉及其他行政部门职责的，移交相关部门；涉嫌犯罪的，依法移送司法机关。</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baseline"/>
        <w:rPr>
          <w:rFonts w:hint="eastAsia" w:ascii="黑体" w:hAnsi="黑体" w:eastAsia="黑体" w:cs="黑体"/>
          <w:b w:val="0"/>
          <w:bCs w:val="0"/>
          <w:snapToGrid w:val="0"/>
          <w:color w:val="auto"/>
          <w:spacing w:val="10"/>
          <w:kern w:val="0"/>
          <w:sz w:val="32"/>
          <w:szCs w:val="32"/>
          <w:lang w:eastAsia="en-US"/>
        </w:rPr>
      </w:pPr>
      <w:r>
        <w:rPr>
          <w:rFonts w:hint="eastAsia" w:ascii="黑体" w:hAnsi="黑体" w:eastAsia="黑体" w:cs="黑体"/>
          <w:b w:val="0"/>
          <w:bCs w:val="0"/>
          <w:snapToGrid w:val="0"/>
          <w:color w:val="auto"/>
          <w:spacing w:val="10"/>
          <w:kern w:val="0"/>
          <w:sz w:val="32"/>
          <w:szCs w:val="32"/>
          <w:lang w:eastAsia="en-US"/>
        </w:rPr>
        <w:t>第</w:t>
      </w:r>
      <w:r>
        <w:rPr>
          <w:rFonts w:hint="eastAsia" w:ascii="黑体" w:hAnsi="黑体" w:eastAsia="黑体" w:cs="黑体"/>
          <w:b w:val="0"/>
          <w:bCs w:val="0"/>
          <w:snapToGrid w:val="0"/>
          <w:color w:val="auto"/>
          <w:spacing w:val="10"/>
          <w:kern w:val="0"/>
          <w:sz w:val="32"/>
          <w:szCs w:val="32"/>
          <w:lang w:val="en-US" w:eastAsia="zh-CN"/>
        </w:rPr>
        <w:t>六</w:t>
      </w:r>
      <w:r>
        <w:rPr>
          <w:rFonts w:hint="eastAsia" w:ascii="黑体" w:hAnsi="黑体" w:eastAsia="黑体" w:cs="黑体"/>
          <w:b w:val="0"/>
          <w:bCs w:val="0"/>
          <w:snapToGrid w:val="0"/>
          <w:color w:val="auto"/>
          <w:spacing w:val="10"/>
          <w:kern w:val="0"/>
          <w:sz w:val="32"/>
          <w:szCs w:val="32"/>
          <w:lang w:eastAsia="en-US"/>
        </w:rPr>
        <w:t>章  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2" w:firstLineChars="200"/>
        <w:jc w:val="both"/>
        <w:textAlignment w:val="baseline"/>
        <w:rPr>
          <w:rFonts w:hint="default" w:ascii="仿宋_GB2312" w:hAnsi="仿宋_GB2312" w:eastAsia="仿宋_GB2312" w:cs="仿宋_GB2312"/>
          <w:snapToGrid w:val="0"/>
          <w:color w:val="auto"/>
          <w:spacing w:val="10"/>
          <w:kern w:val="0"/>
          <w:sz w:val="32"/>
          <w:szCs w:val="32"/>
          <w:lang w:val="en" w:eastAsia="en-US"/>
        </w:rPr>
      </w:pPr>
      <w:r>
        <w:rPr>
          <w:rFonts w:hint="eastAsia" w:ascii="仿宋_GB2312" w:hAnsi="仿宋_GB2312" w:eastAsia="仿宋_GB2312" w:cs="仿宋_GB2312"/>
          <w:b/>
          <w:bCs/>
          <w:snapToGrid w:val="0"/>
          <w:color w:val="auto"/>
          <w:spacing w:val="10"/>
          <w:kern w:val="0"/>
          <w:sz w:val="32"/>
          <w:szCs w:val="32"/>
          <w:lang w:eastAsia="en-US"/>
        </w:rPr>
        <w:t>第</w:t>
      </w:r>
      <w:r>
        <w:rPr>
          <w:rFonts w:hint="eastAsia" w:ascii="仿宋_GB2312" w:hAnsi="仿宋_GB2312" w:eastAsia="仿宋_GB2312" w:cs="仿宋_GB2312"/>
          <w:b/>
          <w:bCs/>
          <w:snapToGrid w:val="0"/>
          <w:color w:val="auto"/>
          <w:spacing w:val="10"/>
          <w:kern w:val="0"/>
          <w:sz w:val="32"/>
          <w:szCs w:val="32"/>
          <w:lang w:eastAsia="zh-CN"/>
        </w:rPr>
        <w:t>二十</w:t>
      </w:r>
      <w:r>
        <w:rPr>
          <w:rFonts w:hint="default" w:ascii="仿宋_GB2312" w:hAnsi="仿宋_GB2312" w:eastAsia="仿宋_GB2312" w:cs="仿宋_GB2312"/>
          <w:b/>
          <w:bCs/>
          <w:snapToGrid w:val="0"/>
          <w:color w:val="auto"/>
          <w:spacing w:val="10"/>
          <w:kern w:val="0"/>
          <w:sz w:val="32"/>
          <w:szCs w:val="32"/>
          <w:lang w:val="en" w:eastAsia="zh-CN"/>
        </w:rPr>
        <w:t>五</w:t>
      </w:r>
      <w:r>
        <w:rPr>
          <w:rFonts w:hint="eastAsia" w:ascii="仿宋_GB2312" w:hAnsi="仿宋_GB2312" w:eastAsia="仿宋_GB2312" w:cs="仿宋_GB2312"/>
          <w:b/>
          <w:bCs/>
          <w:snapToGrid w:val="0"/>
          <w:color w:val="auto"/>
          <w:spacing w:val="10"/>
          <w:kern w:val="0"/>
          <w:sz w:val="32"/>
          <w:szCs w:val="32"/>
          <w:lang w:eastAsia="en-US"/>
        </w:rPr>
        <w:t>条</w:t>
      </w:r>
      <w:r>
        <w:rPr>
          <w:rFonts w:hint="eastAsia" w:ascii="仿宋_GB2312" w:hAnsi="仿宋_GB2312" w:eastAsia="仿宋_GB2312" w:cs="仿宋_GB2312"/>
          <w:snapToGrid w:val="0"/>
          <w:color w:val="auto"/>
          <w:spacing w:val="10"/>
          <w:kern w:val="0"/>
          <w:sz w:val="32"/>
          <w:szCs w:val="32"/>
          <w:lang w:eastAsia="en-US"/>
        </w:rPr>
        <w:t xml:space="preserve">  本办法自202</w:t>
      </w:r>
      <w:r>
        <w:rPr>
          <w:rFonts w:hint="eastAsia" w:ascii="仿宋_GB2312" w:hAnsi="仿宋_GB2312" w:eastAsia="仿宋_GB2312" w:cs="仿宋_GB2312"/>
          <w:snapToGrid w:val="0"/>
          <w:color w:val="auto"/>
          <w:spacing w:val="10"/>
          <w:kern w:val="0"/>
          <w:sz w:val="32"/>
          <w:szCs w:val="32"/>
          <w:lang w:val="en-US" w:eastAsia="zh-CN"/>
        </w:rPr>
        <w:t>4</w:t>
      </w:r>
      <w:r>
        <w:rPr>
          <w:rFonts w:hint="eastAsia" w:ascii="仿宋_GB2312" w:hAnsi="仿宋_GB2312" w:eastAsia="仿宋_GB2312" w:cs="仿宋_GB2312"/>
          <w:snapToGrid w:val="0"/>
          <w:color w:val="auto"/>
          <w:spacing w:val="10"/>
          <w:kern w:val="0"/>
          <w:sz w:val="32"/>
          <w:szCs w:val="32"/>
          <w:lang w:eastAsia="en-US"/>
        </w:rPr>
        <w:t>年</w:t>
      </w:r>
      <w:r>
        <w:rPr>
          <w:rFonts w:hint="default" w:ascii="仿宋_GB2312" w:hAnsi="仿宋_GB2312" w:eastAsia="仿宋_GB2312" w:cs="仿宋_GB2312"/>
          <w:snapToGrid w:val="0"/>
          <w:color w:val="auto"/>
          <w:spacing w:val="10"/>
          <w:kern w:val="0"/>
          <w:sz w:val="32"/>
          <w:szCs w:val="32"/>
          <w:lang w:val="en" w:eastAsia="en-US"/>
        </w:rPr>
        <w:t>3</w:t>
      </w:r>
      <w:r>
        <w:rPr>
          <w:rFonts w:hint="eastAsia" w:ascii="仿宋_GB2312" w:hAnsi="仿宋_GB2312" w:eastAsia="仿宋_GB2312" w:cs="仿宋_GB2312"/>
          <w:snapToGrid w:val="0"/>
          <w:color w:val="auto"/>
          <w:spacing w:val="10"/>
          <w:kern w:val="0"/>
          <w:sz w:val="32"/>
          <w:szCs w:val="32"/>
          <w:lang w:eastAsia="en-US"/>
        </w:rPr>
        <w:t>月</w:t>
      </w:r>
      <w:r>
        <w:rPr>
          <w:rFonts w:hint="eastAsia" w:ascii="仿宋_GB2312" w:hAnsi="仿宋_GB2312" w:eastAsia="仿宋_GB2312" w:cs="仿宋_GB2312"/>
          <w:snapToGrid w:val="0"/>
          <w:color w:val="auto"/>
          <w:spacing w:val="10"/>
          <w:kern w:val="0"/>
          <w:sz w:val="32"/>
          <w:szCs w:val="32"/>
          <w:lang w:val="en-US" w:eastAsia="zh-CN"/>
        </w:rPr>
        <w:t>1</w:t>
      </w:r>
      <w:r>
        <w:rPr>
          <w:rFonts w:hint="eastAsia" w:ascii="仿宋_GB2312" w:hAnsi="仿宋_GB2312" w:eastAsia="仿宋_GB2312" w:cs="仿宋_GB2312"/>
          <w:snapToGrid w:val="0"/>
          <w:color w:val="auto"/>
          <w:spacing w:val="10"/>
          <w:kern w:val="0"/>
          <w:sz w:val="32"/>
          <w:szCs w:val="32"/>
          <w:lang w:eastAsia="en-US"/>
        </w:rPr>
        <w:t>日起施行。国家</w:t>
      </w:r>
      <w:r>
        <w:rPr>
          <w:rFonts w:hint="default" w:ascii="仿宋_GB2312" w:hAnsi="仿宋_GB2312" w:eastAsia="仿宋_GB2312" w:cs="仿宋_GB2312"/>
          <w:snapToGrid w:val="0"/>
          <w:color w:val="auto"/>
          <w:spacing w:val="10"/>
          <w:kern w:val="0"/>
          <w:sz w:val="32"/>
          <w:szCs w:val="32"/>
          <w:lang w:val="en" w:eastAsia="en-US"/>
        </w:rPr>
        <w:t>和</w:t>
      </w:r>
      <w:r>
        <w:rPr>
          <w:rFonts w:hint="eastAsia" w:ascii="仿宋_GB2312" w:hAnsi="仿宋_GB2312" w:eastAsia="仿宋_GB2312" w:cs="仿宋_GB2312"/>
          <w:snapToGrid w:val="0"/>
          <w:color w:val="auto"/>
          <w:spacing w:val="10"/>
          <w:kern w:val="0"/>
          <w:sz w:val="32"/>
          <w:szCs w:val="32"/>
          <w:lang w:eastAsia="en-US"/>
        </w:rPr>
        <w:t>省</w:t>
      </w:r>
      <w:r>
        <w:rPr>
          <w:rFonts w:hint="default" w:ascii="仿宋_GB2312" w:hAnsi="仿宋_GB2312" w:eastAsia="仿宋_GB2312" w:cs="仿宋_GB2312"/>
          <w:snapToGrid w:val="0"/>
          <w:color w:val="auto"/>
          <w:spacing w:val="10"/>
          <w:kern w:val="0"/>
          <w:sz w:val="32"/>
          <w:szCs w:val="32"/>
          <w:lang w:val="en" w:eastAsia="en-US"/>
        </w:rPr>
        <w:t>另有规定的，从其规定。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eastAsia="en-US"/>
        </w:rPr>
      </w:pP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baseline"/>
        <w:rPr>
          <w:rFonts w:hint="eastAsia" w:ascii="仿宋_GB2312" w:hAnsi="仿宋_GB2312" w:eastAsia="仿宋_GB2312" w:cs="仿宋_GB2312"/>
          <w:snapToGrid w:val="0"/>
          <w:color w:val="auto"/>
          <w:spacing w:val="10"/>
          <w:kern w:val="0"/>
          <w:sz w:val="32"/>
          <w:szCs w:val="32"/>
          <w:lang w:eastAsia="zh-CN"/>
        </w:rPr>
      </w:pPr>
      <w:r>
        <w:rPr>
          <w:rFonts w:hint="eastAsia" w:ascii="仿宋_GB2312" w:hAnsi="仿宋_GB2312" w:eastAsia="仿宋_GB2312" w:cs="仿宋_GB2312"/>
          <w:snapToGrid w:val="0"/>
          <w:color w:val="auto"/>
          <w:spacing w:val="10"/>
          <w:kern w:val="0"/>
          <w:sz w:val="32"/>
          <w:szCs w:val="32"/>
          <w:lang w:eastAsia="en-US"/>
        </w:rPr>
        <w:t>附件</w:t>
      </w:r>
      <w:r>
        <w:rPr>
          <w:rFonts w:hint="eastAsia" w:ascii="仿宋_GB2312" w:hAnsi="仿宋_GB2312" w:eastAsia="仿宋_GB2312" w:cs="仿宋_GB2312"/>
          <w:snapToGrid w:val="0"/>
          <w:color w:val="auto"/>
          <w:spacing w:val="1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snapToGrid w:val="0"/>
          <w:color w:val="auto"/>
          <w:spacing w:val="10"/>
          <w:kern w:val="0"/>
          <w:sz w:val="32"/>
          <w:szCs w:val="32"/>
          <w:lang w:val="en-US" w:eastAsia="zh-CN"/>
        </w:rPr>
        <w:t>1、</w:t>
      </w:r>
      <w:r>
        <w:rPr>
          <w:rFonts w:hint="eastAsia" w:ascii="仿宋_GB2312" w:hAnsi="仿宋_GB2312" w:eastAsia="仿宋_GB2312" w:cs="仿宋_GB2312"/>
          <w:snapToGrid w:val="0"/>
          <w:color w:val="auto"/>
          <w:spacing w:val="10"/>
          <w:kern w:val="0"/>
          <w:sz w:val="32"/>
          <w:szCs w:val="32"/>
          <w:lang w:val="en-US" w:eastAsia="en-US"/>
        </w:rPr>
        <w:t>《</w:t>
      </w:r>
      <w:r>
        <w:rPr>
          <w:rFonts w:hint="eastAsia" w:ascii="仿宋_GB2312" w:hAnsi="仿宋_GB2312" w:eastAsia="仿宋_GB2312" w:cs="仿宋_GB2312"/>
          <w:snapToGrid w:val="0"/>
          <w:color w:val="auto"/>
          <w:spacing w:val="10"/>
          <w:kern w:val="0"/>
          <w:sz w:val="32"/>
          <w:szCs w:val="32"/>
          <w:lang w:val="en-US" w:eastAsia="zh-CN"/>
        </w:rPr>
        <w:t>舟山</w:t>
      </w:r>
      <w:r>
        <w:rPr>
          <w:rFonts w:hint="eastAsia" w:ascii="仿宋_GB2312" w:hAnsi="仿宋_GB2312" w:eastAsia="仿宋_GB2312" w:cs="仿宋_GB2312"/>
          <w:snapToGrid w:val="0"/>
          <w:color w:val="auto"/>
          <w:spacing w:val="10"/>
          <w:kern w:val="0"/>
          <w:sz w:val="32"/>
          <w:szCs w:val="32"/>
          <w:lang w:val="en-US" w:eastAsia="en-US"/>
        </w:rPr>
        <w:t>市长期护理保险</w:t>
      </w:r>
      <w:r>
        <w:rPr>
          <w:rFonts w:hint="default" w:ascii="仿宋_GB2312" w:hAnsi="仿宋_GB2312" w:eastAsia="仿宋_GB2312" w:cs="仿宋_GB2312"/>
          <w:snapToGrid w:val="0"/>
          <w:color w:val="auto"/>
          <w:spacing w:val="10"/>
          <w:kern w:val="0"/>
          <w:sz w:val="32"/>
          <w:szCs w:val="32"/>
          <w:lang w:val="en" w:eastAsia="en-US"/>
        </w:rPr>
        <w:t>定点护理机构</w:t>
      </w:r>
      <w:r>
        <w:rPr>
          <w:rFonts w:hint="eastAsia" w:ascii="仿宋_GB2312" w:hAnsi="仿宋_GB2312" w:eastAsia="仿宋_GB2312" w:cs="仿宋_GB2312"/>
          <w:snapToGrid w:val="0"/>
          <w:color w:val="auto"/>
          <w:spacing w:val="10"/>
          <w:kern w:val="0"/>
          <w:sz w:val="32"/>
          <w:szCs w:val="32"/>
          <w:lang w:val="en" w:eastAsia="zh-CN"/>
        </w:rPr>
        <w:t>（</w:t>
      </w:r>
      <w:r>
        <w:rPr>
          <w:rFonts w:hint="eastAsia" w:ascii="仿宋_GB2312" w:hAnsi="仿宋_GB2312" w:eastAsia="仿宋_GB2312" w:cs="仿宋_GB2312"/>
          <w:snapToGrid w:val="0"/>
          <w:color w:val="auto"/>
          <w:spacing w:val="10"/>
          <w:kern w:val="0"/>
          <w:sz w:val="32"/>
          <w:szCs w:val="32"/>
          <w:lang w:val="en-US" w:eastAsia="zh-CN"/>
        </w:rPr>
        <w:t>机构护理</w:t>
      </w:r>
      <w:r>
        <w:rPr>
          <w:rFonts w:hint="eastAsia" w:ascii="仿宋_GB2312" w:hAnsi="仿宋_GB2312" w:eastAsia="仿宋_GB2312" w:cs="仿宋_GB2312"/>
          <w:snapToGrid w:val="0"/>
          <w:color w:val="auto"/>
          <w:spacing w:val="10"/>
          <w:kern w:val="0"/>
          <w:sz w:val="32"/>
          <w:szCs w:val="32"/>
          <w:lang w:val="en" w:eastAsia="zh-CN"/>
        </w:rPr>
        <w:t>）</w:t>
      </w:r>
      <w:r>
        <w:rPr>
          <w:rFonts w:hint="eastAsia" w:ascii="仿宋_GB2312" w:hAnsi="仿宋_GB2312" w:eastAsia="仿宋_GB2312" w:cs="仿宋_GB2312"/>
          <w:snapToGrid w:val="0"/>
          <w:color w:val="auto"/>
          <w:spacing w:val="10"/>
          <w:kern w:val="0"/>
          <w:sz w:val="32"/>
          <w:szCs w:val="32"/>
          <w:lang w:val="en-US" w:eastAsia="en-US"/>
        </w:rPr>
        <w:t>评</w:t>
      </w:r>
      <w:r>
        <w:rPr>
          <w:rFonts w:hint="eastAsia" w:ascii="仿宋_GB2312" w:hAnsi="仿宋_GB2312" w:eastAsia="仿宋_GB2312" w:cs="仿宋_GB2312"/>
          <w:snapToGrid w:val="0"/>
          <w:color w:val="auto"/>
          <w:spacing w:val="10"/>
          <w:kern w:val="0"/>
          <w:sz w:val="32"/>
          <w:szCs w:val="32"/>
          <w:lang w:val="en-US" w:eastAsia="zh-CN"/>
        </w:rPr>
        <w:t>估</w:t>
      </w:r>
      <w:r>
        <w:rPr>
          <w:rFonts w:hint="eastAsia" w:ascii="仿宋_GB2312" w:hAnsi="仿宋_GB2312" w:eastAsia="仿宋_GB2312" w:cs="仿宋_GB2312"/>
          <w:snapToGrid w:val="0"/>
          <w:color w:val="auto"/>
          <w:spacing w:val="10"/>
          <w:kern w:val="0"/>
          <w:sz w:val="32"/>
          <w:szCs w:val="32"/>
          <w:lang w:val="en-US" w:eastAsia="en-US"/>
        </w:rPr>
        <w:t>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80" w:firstLineChars="200"/>
        <w:jc w:val="both"/>
        <w:textAlignment w:val="baseline"/>
        <w:rPr>
          <w:rFonts w:hint="eastAsia" w:ascii="仿宋_GB2312" w:hAnsi="仿宋_GB2312" w:eastAsia="仿宋_GB2312" w:cs="仿宋_GB2312"/>
          <w:snapToGrid w:val="0"/>
          <w:color w:val="auto"/>
          <w:spacing w:val="10"/>
          <w:kern w:val="0"/>
          <w:sz w:val="32"/>
          <w:szCs w:val="32"/>
          <w:lang w:val="en-US" w:eastAsia="en-US"/>
        </w:rPr>
      </w:pPr>
      <w:r>
        <w:rPr>
          <w:rFonts w:hint="eastAsia" w:ascii="仿宋_GB2312" w:hAnsi="仿宋_GB2312" w:eastAsia="仿宋_GB2312" w:cs="仿宋_GB2312"/>
          <w:snapToGrid w:val="0"/>
          <w:color w:val="auto"/>
          <w:spacing w:val="10"/>
          <w:kern w:val="0"/>
          <w:sz w:val="32"/>
          <w:szCs w:val="32"/>
          <w:lang w:val="en-US" w:eastAsia="zh-CN"/>
        </w:rPr>
        <w:t>2、</w:t>
      </w:r>
      <w:r>
        <w:rPr>
          <w:rFonts w:hint="eastAsia" w:ascii="仿宋_GB2312" w:hAnsi="仿宋_GB2312" w:eastAsia="仿宋_GB2312" w:cs="仿宋_GB2312"/>
          <w:snapToGrid w:val="0"/>
          <w:color w:val="auto"/>
          <w:spacing w:val="10"/>
          <w:kern w:val="0"/>
          <w:sz w:val="32"/>
          <w:szCs w:val="32"/>
          <w:lang w:val="en-US" w:eastAsia="en-US"/>
        </w:rPr>
        <w:t>《</w:t>
      </w:r>
      <w:r>
        <w:rPr>
          <w:rFonts w:hint="eastAsia" w:ascii="仿宋_GB2312" w:hAnsi="仿宋_GB2312" w:eastAsia="仿宋_GB2312" w:cs="仿宋_GB2312"/>
          <w:snapToGrid w:val="0"/>
          <w:color w:val="auto"/>
          <w:spacing w:val="10"/>
          <w:kern w:val="0"/>
          <w:sz w:val="32"/>
          <w:szCs w:val="32"/>
          <w:lang w:val="en-US" w:eastAsia="zh-CN"/>
        </w:rPr>
        <w:t>舟山</w:t>
      </w:r>
      <w:r>
        <w:rPr>
          <w:rFonts w:hint="eastAsia" w:ascii="仿宋_GB2312" w:hAnsi="仿宋_GB2312" w:eastAsia="仿宋_GB2312" w:cs="仿宋_GB2312"/>
          <w:snapToGrid w:val="0"/>
          <w:color w:val="auto"/>
          <w:spacing w:val="10"/>
          <w:kern w:val="0"/>
          <w:sz w:val="32"/>
          <w:szCs w:val="32"/>
          <w:lang w:val="en-US" w:eastAsia="en-US"/>
        </w:rPr>
        <w:t>市长期护理保险</w:t>
      </w:r>
      <w:r>
        <w:rPr>
          <w:rFonts w:hint="default" w:ascii="仿宋_GB2312" w:hAnsi="仿宋_GB2312" w:eastAsia="仿宋_GB2312" w:cs="仿宋_GB2312"/>
          <w:snapToGrid w:val="0"/>
          <w:color w:val="auto"/>
          <w:spacing w:val="10"/>
          <w:kern w:val="0"/>
          <w:sz w:val="32"/>
          <w:szCs w:val="32"/>
          <w:lang w:val="en" w:eastAsia="en-US"/>
        </w:rPr>
        <w:t>定点护理机构</w:t>
      </w:r>
      <w:r>
        <w:rPr>
          <w:rFonts w:hint="eastAsia" w:ascii="仿宋_GB2312" w:hAnsi="仿宋_GB2312" w:eastAsia="仿宋_GB2312" w:cs="仿宋_GB2312"/>
          <w:snapToGrid w:val="0"/>
          <w:color w:val="auto"/>
          <w:spacing w:val="10"/>
          <w:kern w:val="0"/>
          <w:sz w:val="32"/>
          <w:szCs w:val="32"/>
          <w:lang w:val="en" w:eastAsia="zh-CN"/>
        </w:rPr>
        <w:t>（</w:t>
      </w:r>
      <w:r>
        <w:rPr>
          <w:rFonts w:hint="eastAsia" w:ascii="仿宋_GB2312" w:hAnsi="仿宋_GB2312" w:eastAsia="仿宋_GB2312" w:cs="仿宋_GB2312"/>
          <w:snapToGrid w:val="0"/>
          <w:color w:val="auto"/>
          <w:spacing w:val="10"/>
          <w:kern w:val="0"/>
          <w:sz w:val="32"/>
          <w:szCs w:val="32"/>
          <w:lang w:val="en-US" w:eastAsia="zh-CN"/>
        </w:rPr>
        <w:t>居家护理</w:t>
      </w:r>
      <w:r>
        <w:rPr>
          <w:rFonts w:hint="eastAsia" w:ascii="仿宋_GB2312" w:hAnsi="仿宋_GB2312" w:eastAsia="仿宋_GB2312" w:cs="仿宋_GB2312"/>
          <w:snapToGrid w:val="0"/>
          <w:color w:val="auto"/>
          <w:spacing w:val="10"/>
          <w:kern w:val="0"/>
          <w:sz w:val="32"/>
          <w:szCs w:val="32"/>
          <w:lang w:val="en" w:eastAsia="zh-CN"/>
        </w:rPr>
        <w:t>）</w:t>
      </w:r>
      <w:r>
        <w:rPr>
          <w:rFonts w:hint="eastAsia" w:ascii="仿宋_GB2312" w:hAnsi="仿宋_GB2312" w:eastAsia="仿宋_GB2312" w:cs="仿宋_GB2312"/>
          <w:snapToGrid w:val="0"/>
          <w:color w:val="auto"/>
          <w:spacing w:val="10"/>
          <w:kern w:val="0"/>
          <w:sz w:val="32"/>
          <w:szCs w:val="32"/>
          <w:lang w:val="en-US" w:eastAsia="en-US"/>
        </w:rPr>
        <w:t>评</w:t>
      </w:r>
      <w:r>
        <w:rPr>
          <w:rFonts w:hint="eastAsia" w:ascii="仿宋_GB2312" w:hAnsi="仿宋_GB2312" w:eastAsia="仿宋_GB2312" w:cs="仿宋_GB2312"/>
          <w:snapToGrid w:val="0"/>
          <w:color w:val="auto"/>
          <w:spacing w:val="10"/>
          <w:kern w:val="0"/>
          <w:sz w:val="32"/>
          <w:szCs w:val="32"/>
          <w:lang w:val="en-US" w:eastAsia="zh-CN"/>
        </w:rPr>
        <w:t>估</w:t>
      </w:r>
      <w:r>
        <w:rPr>
          <w:rFonts w:hint="eastAsia" w:ascii="仿宋_GB2312" w:hAnsi="仿宋_GB2312" w:eastAsia="仿宋_GB2312" w:cs="仿宋_GB2312"/>
          <w:snapToGrid w:val="0"/>
          <w:color w:val="auto"/>
          <w:spacing w:val="10"/>
          <w:kern w:val="0"/>
          <w:sz w:val="32"/>
          <w:szCs w:val="32"/>
          <w:lang w:val="en-US" w:eastAsia="en-US"/>
        </w:rPr>
        <w:t>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80" w:firstLineChars="200"/>
        <w:jc w:val="both"/>
        <w:textAlignment w:val="baseline"/>
        <w:rPr>
          <w:rFonts w:hint="eastAsia" w:ascii="仿宋_GB2312" w:hAnsi="仿宋_GB2312" w:eastAsia="仿宋_GB2312" w:cs="仿宋_GB2312"/>
          <w:sz w:val="32"/>
          <w:szCs w:val="32"/>
        </w:rPr>
        <w:sectPr>
          <w:footerReference r:id="rId3" w:type="default"/>
          <w:pgSz w:w="11910" w:h="16850"/>
          <w:pgMar w:top="1701" w:right="1701" w:bottom="1701" w:left="1701" w:header="0" w:footer="1338" w:gutter="0"/>
          <w:cols w:space="0" w:num="1"/>
          <w:rtlGutter w:val="0"/>
          <w:docGrid w:linePitch="0" w:charSpace="0"/>
        </w:sectPr>
      </w:pPr>
      <w:r>
        <w:rPr>
          <w:rFonts w:hint="eastAsia" w:ascii="仿宋_GB2312" w:hAnsi="仿宋_GB2312" w:eastAsia="仿宋_GB2312" w:cs="仿宋_GB2312"/>
          <w:snapToGrid w:val="0"/>
          <w:color w:val="auto"/>
          <w:spacing w:val="10"/>
          <w:kern w:val="0"/>
          <w:sz w:val="32"/>
          <w:szCs w:val="32"/>
          <w:lang w:val="en-US" w:eastAsia="zh-CN"/>
        </w:rPr>
        <w:t>3、</w:t>
      </w:r>
      <w:r>
        <w:rPr>
          <w:rFonts w:hint="eastAsia" w:ascii="仿宋_GB2312" w:hAnsi="仿宋_GB2312" w:eastAsia="仿宋_GB2312" w:cs="仿宋_GB2312"/>
          <w:snapToGrid w:val="0"/>
          <w:color w:val="auto"/>
          <w:spacing w:val="10"/>
          <w:kern w:val="0"/>
          <w:sz w:val="32"/>
          <w:szCs w:val="32"/>
          <w:lang w:val="en-US" w:eastAsia="en-US"/>
        </w:rPr>
        <w:t>《</w:t>
      </w:r>
      <w:r>
        <w:rPr>
          <w:rFonts w:hint="eastAsia" w:ascii="仿宋_GB2312" w:hAnsi="仿宋_GB2312" w:eastAsia="仿宋_GB2312" w:cs="仿宋_GB2312"/>
          <w:snapToGrid w:val="0"/>
          <w:color w:val="auto"/>
          <w:spacing w:val="10"/>
          <w:kern w:val="0"/>
          <w:sz w:val="32"/>
          <w:szCs w:val="32"/>
          <w:lang w:eastAsia="zh-CN"/>
        </w:rPr>
        <w:t>舟山</w:t>
      </w:r>
      <w:r>
        <w:rPr>
          <w:rFonts w:hint="eastAsia" w:ascii="仿宋_GB2312" w:hAnsi="仿宋_GB2312" w:eastAsia="仿宋_GB2312" w:cs="仿宋_GB2312"/>
          <w:snapToGrid w:val="0"/>
          <w:color w:val="auto"/>
          <w:spacing w:val="10"/>
          <w:kern w:val="0"/>
          <w:sz w:val="32"/>
          <w:szCs w:val="32"/>
          <w:lang w:eastAsia="en-US"/>
        </w:rPr>
        <w:t>市长期护理保险</w:t>
      </w:r>
      <w:r>
        <w:rPr>
          <w:rFonts w:hint="default" w:ascii="仿宋_GB2312" w:hAnsi="仿宋_GB2312" w:eastAsia="仿宋_GB2312" w:cs="仿宋_GB2312"/>
          <w:snapToGrid w:val="0"/>
          <w:color w:val="auto"/>
          <w:spacing w:val="10"/>
          <w:kern w:val="0"/>
          <w:sz w:val="32"/>
          <w:szCs w:val="32"/>
          <w:lang w:val="en" w:eastAsia="en-US"/>
        </w:rPr>
        <w:t>定点护理机</w:t>
      </w:r>
      <w:bookmarkStart w:id="0" w:name="_GoBack"/>
      <w:bookmarkEnd w:id="0"/>
      <w:r>
        <w:rPr>
          <w:rFonts w:hint="default" w:ascii="仿宋_GB2312" w:hAnsi="仿宋_GB2312" w:eastAsia="仿宋_GB2312" w:cs="仿宋_GB2312"/>
          <w:snapToGrid w:val="0"/>
          <w:color w:val="auto"/>
          <w:spacing w:val="10"/>
          <w:kern w:val="0"/>
          <w:sz w:val="32"/>
          <w:szCs w:val="32"/>
          <w:lang w:val="en" w:eastAsia="en-US"/>
        </w:rPr>
        <w:t>构</w:t>
      </w:r>
      <w:r>
        <w:rPr>
          <w:rFonts w:hint="eastAsia" w:ascii="仿宋_GB2312" w:hAnsi="仿宋_GB2312" w:eastAsia="仿宋_GB2312" w:cs="仿宋_GB2312"/>
          <w:snapToGrid w:val="0"/>
          <w:color w:val="auto"/>
          <w:spacing w:val="10"/>
          <w:kern w:val="0"/>
          <w:sz w:val="32"/>
          <w:szCs w:val="32"/>
          <w:lang w:eastAsia="en-US"/>
        </w:rPr>
        <w:t>申请表</w:t>
      </w:r>
      <w:r>
        <w:rPr>
          <w:rFonts w:hint="eastAsia" w:ascii="仿宋_GB2312" w:hAnsi="仿宋_GB2312" w:eastAsia="仿宋_GB2312" w:cs="仿宋_GB2312"/>
          <w:snapToGrid w:val="0"/>
          <w:color w:val="auto"/>
          <w:spacing w:val="10"/>
          <w:kern w:val="0"/>
          <w:sz w:val="32"/>
          <w:szCs w:val="32"/>
          <w:lang w:val="en-US" w:eastAsia="en-US"/>
        </w:rPr>
        <w:t>》</w:t>
      </w:r>
    </w:p>
    <w:p>
      <w:pPr>
        <w:spacing w:line="77" w:lineRule="exact"/>
      </w:pPr>
    </w:p>
    <w:p>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baseline"/>
        <w:rPr>
          <w:rFonts w:hint="default"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snapToGrid w:val="0"/>
          <w:color w:val="auto"/>
          <w:spacing w:val="10"/>
          <w:kern w:val="0"/>
          <w:sz w:val="32"/>
          <w:szCs w:val="32"/>
          <w:lang w:eastAsia="zh-CN"/>
        </w:rPr>
        <w:t>附件</w:t>
      </w:r>
      <w:r>
        <w:rPr>
          <w:rFonts w:hint="eastAsia" w:ascii="仿宋_GB2312" w:hAnsi="仿宋_GB2312" w:eastAsia="仿宋_GB2312" w:cs="仿宋_GB2312"/>
          <w:snapToGrid w:val="0"/>
          <w:color w:val="auto"/>
          <w:spacing w:val="10"/>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82" w:firstLineChars="200"/>
        <w:jc w:val="center"/>
        <w:textAlignment w:val="baseline"/>
        <w:rPr>
          <w:rFonts w:hint="eastAsia" w:ascii="仿宋_GB2312" w:hAnsi="仿宋_GB2312" w:eastAsia="仿宋_GB2312" w:cs="仿宋_GB2312"/>
          <w:b/>
          <w:bCs/>
          <w:snapToGrid w:val="0"/>
          <w:color w:val="auto"/>
          <w:spacing w:val="10"/>
          <w:kern w:val="0"/>
          <w:sz w:val="32"/>
          <w:szCs w:val="32"/>
          <w:lang w:eastAsia="zh-CN"/>
        </w:rPr>
      </w:pPr>
      <w:r>
        <w:rPr>
          <w:rFonts w:hint="eastAsia" w:ascii="仿宋_GB2312" w:hAnsi="仿宋_GB2312" w:eastAsia="仿宋_GB2312" w:cs="仿宋_GB2312"/>
          <w:b/>
          <w:bCs/>
          <w:snapToGrid w:val="0"/>
          <w:color w:val="auto"/>
          <w:spacing w:val="10"/>
          <w:kern w:val="0"/>
          <w:sz w:val="32"/>
          <w:szCs w:val="32"/>
          <w:lang w:val="en-US" w:eastAsia="zh-CN"/>
        </w:rPr>
        <w:t>舟山</w:t>
      </w:r>
      <w:r>
        <w:rPr>
          <w:rFonts w:hint="eastAsia" w:ascii="仿宋_GB2312" w:hAnsi="仿宋_GB2312" w:eastAsia="仿宋_GB2312" w:cs="仿宋_GB2312"/>
          <w:b/>
          <w:bCs/>
          <w:snapToGrid w:val="0"/>
          <w:color w:val="auto"/>
          <w:spacing w:val="10"/>
          <w:kern w:val="0"/>
          <w:sz w:val="32"/>
          <w:szCs w:val="32"/>
          <w:lang w:eastAsia="zh-CN"/>
        </w:rPr>
        <w:t>市长期护理保险</w:t>
      </w:r>
      <w:r>
        <w:rPr>
          <w:rFonts w:hint="default" w:ascii="仿宋_GB2312" w:hAnsi="仿宋_GB2312" w:eastAsia="仿宋_GB2312" w:cs="仿宋_GB2312"/>
          <w:b/>
          <w:bCs/>
          <w:snapToGrid w:val="0"/>
          <w:color w:val="auto"/>
          <w:spacing w:val="10"/>
          <w:kern w:val="0"/>
          <w:sz w:val="32"/>
          <w:szCs w:val="32"/>
          <w:lang w:val="en" w:eastAsia="zh-CN"/>
        </w:rPr>
        <w:t>定点护理机构</w:t>
      </w:r>
      <w:r>
        <w:rPr>
          <w:rFonts w:hint="eastAsia" w:ascii="仿宋_GB2312" w:hAnsi="仿宋_GB2312" w:eastAsia="仿宋_GB2312" w:cs="仿宋_GB2312"/>
          <w:b/>
          <w:bCs/>
          <w:snapToGrid w:val="0"/>
          <w:color w:val="auto"/>
          <w:spacing w:val="10"/>
          <w:kern w:val="0"/>
          <w:sz w:val="32"/>
          <w:szCs w:val="32"/>
          <w:lang w:val="en" w:eastAsia="zh-CN"/>
        </w:rPr>
        <w:t>（</w:t>
      </w:r>
      <w:r>
        <w:rPr>
          <w:rFonts w:hint="eastAsia" w:ascii="仿宋_GB2312" w:hAnsi="仿宋_GB2312" w:eastAsia="仿宋_GB2312" w:cs="仿宋_GB2312"/>
          <w:b/>
          <w:bCs/>
          <w:snapToGrid w:val="0"/>
          <w:color w:val="auto"/>
          <w:spacing w:val="10"/>
          <w:kern w:val="0"/>
          <w:sz w:val="32"/>
          <w:szCs w:val="32"/>
          <w:lang w:val="en-US" w:eastAsia="zh-CN"/>
        </w:rPr>
        <w:t>机构护理</w:t>
      </w:r>
      <w:r>
        <w:rPr>
          <w:rFonts w:hint="eastAsia" w:ascii="仿宋_GB2312" w:hAnsi="仿宋_GB2312" w:eastAsia="仿宋_GB2312" w:cs="仿宋_GB2312"/>
          <w:b/>
          <w:bCs/>
          <w:snapToGrid w:val="0"/>
          <w:color w:val="auto"/>
          <w:spacing w:val="10"/>
          <w:kern w:val="0"/>
          <w:sz w:val="32"/>
          <w:szCs w:val="32"/>
          <w:lang w:val="en" w:eastAsia="zh-CN"/>
        </w:rPr>
        <w:t>）</w:t>
      </w:r>
      <w:r>
        <w:rPr>
          <w:rFonts w:hint="eastAsia" w:ascii="仿宋_GB2312" w:hAnsi="仿宋_GB2312" w:eastAsia="仿宋_GB2312" w:cs="仿宋_GB2312"/>
          <w:b/>
          <w:bCs/>
          <w:snapToGrid w:val="0"/>
          <w:color w:val="auto"/>
          <w:spacing w:val="10"/>
          <w:kern w:val="0"/>
          <w:sz w:val="32"/>
          <w:szCs w:val="32"/>
          <w:lang w:eastAsia="zh-CN"/>
        </w:rPr>
        <w:t>评估表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82" w:firstLineChars="200"/>
        <w:jc w:val="center"/>
        <w:textAlignment w:val="baseline"/>
        <w:rPr>
          <w:rFonts w:hint="eastAsia" w:ascii="仿宋_GB2312" w:hAnsi="仿宋_GB2312" w:eastAsia="仿宋_GB2312" w:cs="仿宋_GB2312"/>
          <w:b/>
          <w:bCs/>
          <w:snapToGrid w:val="0"/>
          <w:color w:val="auto"/>
          <w:spacing w:val="10"/>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ind w:firstLine="412" w:firstLineChars="200"/>
        <w:jc w:val="both"/>
        <w:textAlignment w:val="auto"/>
        <w:rPr>
          <w:b/>
          <w:kern w:val="2"/>
          <w:sz w:val="21"/>
          <w:szCs w:val="21"/>
        </w:rPr>
      </w:pPr>
      <w:r>
        <w:rPr>
          <w:rFonts w:ascii="仿宋" w:hAnsi="仿宋" w:eastAsia="仿宋" w:cs="仿宋"/>
          <w:spacing w:val="-17"/>
          <w:sz w:val="24"/>
          <w:szCs w:val="24"/>
        </w:rPr>
        <w:t>机构名称：</w:t>
      </w:r>
      <w:r>
        <w:rPr>
          <w:rFonts w:hint="eastAsia" w:ascii="仿宋" w:hAnsi="仿宋" w:eastAsia="仿宋" w:cs="仿宋"/>
          <w:spacing w:val="-17"/>
          <w:sz w:val="24"/>
          <w:szCs w:val="24"/>
          <w:lang w:val="en-US" w:eastAsia="zh-CN"/>
        </w:rPr>
        <w:t xml:space="preserve">                                                </w:t>
      </w:r>
      <w:r>
        <w:rPr>
          <w:rFonts w:ascii="宋体" w:hAnsi="宋体" w:eastAsia="宋体" w:cs="宋体"/>
          <w:spacing w:val="-2"/>
          <w:sz w:val="23"/>
          <w:szCs w:val="23"/>
        </w:rPr>
        <w:t>地址：</w:t>
      </w:r>
      <w:r>
        <w:rPr>
          <w:rFonts w:hint="eastAsia" w:ascii="仿宋" w:hAnsi="仿宋" w:eastAsia="仿宋" w:cs="仿宋"/>
          <w:spacing w:val="-17"/>
          <w:sz w:val="24"/>
          <w:szCs w:val="24"/>
          <w:lang w:val="en-US" w:eastAsia="zh-CN"/>
        </w:rPr>
        <w:t xml:space="preserve">                                           </w:t>
      </w:r>
      <w:r>
        <w:rPr>
          <w:rFonts w:ascii="宋体" w:hAnsi="宋体" w:eastAsia="宋体" w:cs="宋体"/>
          <w:spacing w:val="-1"/>
          <w:sz w:val="23"/>
          <w:szCs w:val="23"/>
        </w:rPr>
        <w:t>评估时间：</w:t>
      </w:r>
    </w:p>
    <w:tbl>
      <w:tblPr>
        <w:tblStyle w:val="10"/>
        <w:tblW w:w="1234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57" w:type="dxa"/>
          <w:bottom w:w="0" w:type="dxa"/>
          <w:right w:w="57" w:type="dxa"/>
        </w:tblCellMar>
      </w:tblPr>
      <w:tblGrid>
        <w:gridCol w:w="562"/>
        <w:gridCol w:w="1847"/>
        <w:gridCol w:w="8527"/>
        <w:gridCol w:w="702"/>
        <w:gridCol w:w="7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640" w:hRule="atLeast"/>
          <w:jc w:val="center"/>
        </w:trPr>
        <w:tc>
          <w:tcPr>
            <w:tcW w:w="12340" w:type="dxa"/>
            <w:gridSpan w:val="5"/>
            <w:tcBorders>
              <w:left w:val="single" w:color="000000" w:sz="4" w:space="0"/>
              <w:bottom w:val="single" w:color="000000" w:sz="4" w:space="0"/>
            </w:tcBorders>
            <w:noWrap w:val="0"/>
            <w:vAlign w:val="center"/>
          </w:tcPr>
          <w:p>
            <w:pPr>
              <w:pStyle w:val="14"/>
              <w:adjustRightInd w:val="0"/>
              <w:snapToGrid w:val="0"/>
              <w:jc w:val="center"/>
              <w:rPr>
                <w:rFonts w:hint="eastAsia" w:eastAsiaTheme="minorEastAsia"/>
                <w:b/>
                <w:kern w:val="2"/>
                <w:sz w:val="21"/>
                <w:szCs w:val="21"/>
                <w:lang w:eastAsia="zh-CN"/>
              </w:rPr>
            </w:pPr>
            <w:r>
              <w:rPr>
                <w:rFonts w:hint="eastAsia"/>
                <w:b/>
                <w:kern w:val="2"/>
                <w:sz w:val="21"/>
                <w:szCs w:val="21"/>
                <w:lang w:eastAsia="zh-CN"/>
              </w:rPr>
              <w:t>基础指标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640" w:hRule="atLeast"/>
          <w:jc w:val="center"/>
        </w:trPr>
        <w:tc>
          <w:tcPr>
            <w:tcW w:w="562" w:type="dxa"/>
            <w:tcBorders>
              <w:left w:val="single" w:color="000000" w:sz="4" w:space="0"/>
              <w:bottom w:val="single" w:color="000000" w:sz="4" w:space="0"/>
              <w:right w:val="single" w:color="000000" w:sz="4" w:space="0"/>
            </w:tcBorders>
            <w:noWrap w:val="0"/>
            <w:vAlign w:val="center"/>
          </w:tcPr>
          <w:p>
            <w:pPr>
              <w:pStyle w:val="14"/>
              <w:adjustRightInd w:val="0"/>
              <w:snapToGrid w:val="0"/>
              <w:jc w:val="center"/>
              <w:rPr>
                <w:b/>
                <w:kern w:val="2"/>
                <w:sz w:val="21"/>
                <w:szCs w:val="21"/>
                <w:lang w:eastAsia="en-US"/>
              </w:rPr>
            </w:pPr>
            <w:r>
              <w:rPr>
                <w:rFonts w:hint="eastAsia"/>
                <w:b/>
                <w:kern w:val="2"/>
                <w:sz w:val="21"/>
                <w:szCs w:val="21"/>
                <w:lang w:eastAsia="en-US"/>
              </w:rPr>
              <w:t>序号</w:t>
            </w:r>
          </w:p>
        </w:tc>
        <w:tc>
          <w:tcPr>
            <w:tcW w:w="1847" w:type="dxa"/>
            <w:tcBorders>
              <w:left w:val="single" w:color="000000" w:sz="4" w:space="0"/>
              <w:bottom w:val="single" w:color="000000" w:sz="4" w:space="0"/>
              <w:right w:val="single" w:color="000000" w:sz="4" w:space="0"/>
            </w:tcBorders>
            <w:noWrap w:val="0"/>
            <w:vAlign w:val="center"/>
          </w:tcPr>
          <w:p>
            <w:pPr>
              <w:pStyle w:val="14"/>
              <w:adjustRightInd w:val="0"/>
              <w:snapToGrid w:val="0"/>
              <w:jc w:val="center"/>
              <w:rPr>
                <w:b/>
                <w:kern w:val="2"/>
                <w:sz w:val="21"/>
                <w:szCs w:val="21"/>
                <w:lang w:eastAsia="en-US"/>
              </w:rPr>
            </w:pPr>
            <w:r>
              <w:rPr>
                <w:rFonts w:hint="eastAsia"/>
                <w:b/>
                <w:kern w:val="2"/>
                <w:sz w:val="21"/>
                <w:szCs w:val="21"/>
                <w:lang w:eastAsia="en-US"/>
              </w:rPr>
              <w:t>评估项目</w:t>
            </w:r>
          </w:p>
        </w:tc>
        <w:tc>
          <w:tcPr>
            <w:tcW w:w="8527" w:type="dxa"/>
            <w:tcBorders>
              <w:left w:val="single" w:color="000000" w:sz="4" w:space="0"/>
              <w:bottom w:val="single" w:color="000000" w:sz="4" w:space="0"/>
              <w:right w:val="single" w:color="000000" w:sz="4" w:space="0"/>
            </w:tcBorders>
            <w:noWrap w:val="0"/>
            <w:vAlign w:val="center"/>
          </w:tcPr>
          <w:p>
            <w:pPr>
              <w:pStyle w:val="14"/>
              <w:tabs>
                <w:tab w:val="left" w:pos="497"/>
                <w:tab w:val="left" w:pos="977"/>
                <w:tab w:val="left" w:pos="1457"/>
              </w:tabs>
              <w:adjustRightInd w:val="0"/>
              <w:snapToGrid w:val="0"/>
              <w:jc w:val="center"/>
              <w:rPr>
                <w:rFonts w:hint="eastAsia" w:eastAsiaTheme="minorEastAsia"/>
                <w:b/>
                <w:kern w:val="2"/>
                <w:sz w:val="21"/>
                <w:szCs w:val="21"/>
                <w:lang w:eastAsia="zh-CN"/>
              </w:rPr>
            </w:pPr>
            <w:r>
              <w:rPr>
                <w:rFonts w:hint="eastAsia"/>
                <w:b/>
                <w:kern w:val="2"/>
                <w:sz w:val="21"/>
                <w:szCs w:val="21"/>
                <w:lang w:eastAsia="zh-CN"/>
              </w:rPr>
              <w:t>指标内容</w:t>
            </w:r>
          </w:p>
        </w:tc>
        <w:tc>
          <w:tcPr>
            <w:tcW w:w="702" w:type="dxa"/>
            <w:tcBorders>
              <w:left w:val="single" w:color="000000" w:sz="4" w:space="0"/>
              <w:bottom w:val="single" w:color="000000" w:sz="4" w:space="0"/>
              <w:right w:val="single" w:color="000000" w:sz="4" w:space="0"/>
            </w:tcBorders>
            <w:noWrap w:val="0"/>
            <w:vAlign w:val="center"/>
          </w:tcPr>
          <w:p>
            <w:pPr>
              <w:pStyle w:val="14"/>
              <w:adjustRightInd w:val="0"/>
              <w:snapToGrid w:val="0"/>
              <w:jc w:val="center"/>
              <w:rPr>
                <w:b/>
                <w:kern w:val="2"/>
                <w:sz w:val="21"/>
                <w:szCs w:val="21"/>
                <w:lang w:eastAsia="en-US"/>
              </w:rPr>
            </w:pPr>
            <w:r>
              <w:rPr>
                <w:rFonts w:hint="eastAsia"/>
                <w:b/>
                <w:kern w:val="2"/>
                <w:sz w:val="21"/>
                <w:szCs w:val="21"/>
                <w:lang w:eastAsia="en-US"/>
              </w:rPr>
              <w:t>自评情况</w:t>
            </w:r>
          </w:p>
        </w:tc>
        <w:tc>
          <w:tcPr>
            <w:tcW w:w="702" w:type="dxa"/>
            <w:tcBorders>
              <w:left w:val="single" w:color="000000" w:sz="4" w:space="0"/>
              <w:bottom w:val="single" w:color="000000" w:sz="4" w:space="0"/>
            </w:tcBorders>
            <w:noWrap w:val="0"/>
            <w:vAlign w:val="center"/>
          </w:tcPr>
          <w:p>
            <w:pPr>
              <w:pStyle w:val="14"/>
              <w:adjustRightInd w:val="0"/>
              <w:snapToGrid w:val="0"/>
              <w:jc w:val="center"/>
              <w:rPr>
                <w:b/>
                <w:kern w:val="2"/>
                <w:sz w:val="21"/>
                <w:szCs w:val="21"/>
                <w:lang w:eastAsia="en-US"/>
              </w:rPr>
            </w:pPr>
            <w:r>
              <w:rPr>
                <w:rFonts w:hint="eastAsia"/>
                <w:b/>
                <w:kern w:val="2"/>
                <w:sz w:val="21"/>
                <w:szCs w:val="21"/>
                <w:lang w:eastAsia="en-US"/>
              </w:rPr>
              <w:t>评估情况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445"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eastAsia="en-US"/>
              </w:rPr>
            </w:pPr>
            <w:r>
              <w:rPr>
                <w:rFonts w:hint="eastAsia" w:ascii="宋体" w:hAnsi="宋体" w:eastAsia="宋体" w:cs="宋体"/>
                <w:kern w:val="2"/>
                <w:sz w:val="21"/>
                <w:szCs w:val="21"/>
                <w:lang w:eastAsia="en-US"/>
              </w:rPr>
              <w:t>1</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eastAsia="en-US"/>
              </w:rPr>
            </w:pPr>
            <w:r>
              <w:rPr>
                <w:rFonts w:hint="eastAsia" w:ascii="宋体" w:hAnsi="宋体" w:eastAsia="宋体" w:cs="宋体"/>
                <w:kern w:val="2"/>
                <w:sz w:val="21"/>
                <w:szCs w:val="21"/>
                <w:lang w:eastAsia="en-US"/>
              </w:rPr>
              <w:t>经营时间</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widowControl/>
              <w:autoSpaceDE w:val="0"/>
              <w:autoSpaceDN w:val="0"/>
              <w:spacing w:before="174" w:line="208" w:lineRule="exact"/>
              <w:ind w:left="52"/>
              <w:jc w:val="left"/>
              <w:rPr>
                <w:rFonts w:hint="eastAsia" w:ascii="宋体" w:hAnsi="宋体" w:eastAsia="宋体" w:cs="宋体"/>
                <w:kern w:val="2"/>
                <w:sz w:val="21"/>
                <w:szCs w:val="21"/>
              </w:rPr>
            </w:pPr>
            <w:r>
              <w:rPr>
                <w:rFonts w:hint="eastAsia" w:ascii="宋体" w:hAnsi="宋体" w:eastAsia="宋体" w:cs="宋体"/>
                <w:kern w:val="2"/>
                <w:sz w:val="21"/>
                <w:szCs w:val="21"/>
              </w:rPr>
              <w:t>正式运营是否已达3个月，“否”即为不合格。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445"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eastAsia="en-US"/>
              </w:rPr>
            </w:pPr>
            <w:r>
              <w:rPr>
                <w:spacing w:val="-3"/>
              </w:rPr>
              <w:t>经营场所</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4"/>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kern w:val="2"/>
                <w:sz w:val="21"/>
                <w:szCs w:val="21"/>
                <w:lang w:eastAsia="en-US"/>
              </w:rPr>
            </w:pPr>
            <w:r>
              <w:rPr>
                <w:spacing w:val="-1"/>
              </w:rPr>
              <w:t>经营场所</w:t>
            </w:r>
            <w:r>
              <w:rPr>
                <w:spacing w:val="-1"/>
                <w:lang w:val="en"/>
              </w:rPr>
              <w:t>建筑</w:t>
            </w:r>
            <w:r>
              <w:rPr>
                <w:rFonts w:hint="eastAsia"/>
                <w:spacing w:val="-1"/>
                <w:lang w:eastAsia="zh-CN"/>
              </w:rPr>
              <w:t>面积是否不少于</w:t>
            </w:r>
            <w:r>
              <w:rPr>
                <w:rFonts w:hint="eastAsia"/>
                <w:spacing w:val="-1"/>
                <w:lang w:val="en-US" w:eastAsia="zh-CN"/>
              </w:rPr>
              <w:t>500平米</w:t>
            </w:r>
            <w:r>
              <w:rPr>
                <w:spacing w:val="-1"/>
              </w:rPr>
              <w:t>，基本设施</w:t>
            </w:r>
            <w:r>
              <w:rPr>
                <w:rFonts w:hint="eastAsia"/>
                <w:spacing w:val="-1"/>
                <w:lang w:eastAsia="zh-CN"/>
              </w:rPr>
              <w:t>是否</w:t>
            </w:r>
            <w:r>
              <w:rPr>
                <w:spacing w:val="-1"/>
              </w:rPr>
              <w:t>配备齐全</w:t>
            </w:r>
            <w:r>
              <w:rPr>
                <w:rFonts w:hint="eastAsia"/>
                <w:spacing w:val="-1"/>
                <w:lang w:val="en-US" w:eastAsia="zh-CN"/>
              </w:rPr>
              <w:t>，</w:t>
            </w:r>
            <w:r>
              <w:rPr>
                <w:rFonts w:hint="default"/>
                <w:spacing w:val="-1"/>
                <w:lang w:val="en-US" w:eastAsia="zh-CN"/>
              </w:rPr>
              <w:t>服务场所使用权有效期限</w:t>
            </w:r>
            <w:r>
              <w:rPr>
                <w:rFonts w:hint="eastAsia"/>
                <w:spacing w:val="-1"/>
                <w:lang w:val="en-US" w:eastAsia="zh-CN"/>
              </w:rPr>
              <w:t>是否</w:t>
            </w:r>
            <w:r>
              <w:rPr>
                <w:rFonts w:hint="default"/>
                <w:spacing w:val="-1"/>
                <w:lang w:val="en-US" w:eastAsia="zh-CN"/>
              </w:rPr>
              <w:t>不低于</w:t>
            </w:r>
            <w:r>
              <w:rPr>
                <w:rFonts w:hint="eastAsia"/>
                <w:spacing w:val="-1"/>
                <w:lang w:val="en-US" w:eastAsia="zh-CN"/>
              </w:rPr>
              <w:t>2</w:t>
            </w:r>
            <w:r>
              <w:rPr>
                <w:rFonts w:hint="default"/>
                <w:spacing w:val="-1"/>
                <w:lang w:val="en-US" w:eastAsia="zh-CN"/>
              </w:rPr>
              <w:t>年，</w:t>
            </w:r>
            <w:r>
              <w:rPr>
                <w:rFonts w:hint="eastAsia"/>
                <w:spacing w:val="-1"/>
                <w:lang w:val="en-US" w:eastAsia="zh-CN"/>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629"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3</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position w:val="12"/>
                <w:sz w:val="23"/>
                <w:szCs w:val="23"/>
                <w:lang w:val="en-US" w:eastAsia="en-US" w:bidi="ar-SA"/>
              </w:rPr>
            </w:pPr>
            <w:r>
              <w:rPr>
                <w:rFonts w:hint="eastAsia" w:ascii="宋体" w:hAnsi="宋体" w:eastAsia="宋体" w:cs="宋体"/>
                <w:kern w:val="2"/>
                <w:position w:val="12"/>
                <w:sz w:val="23"/>
                <w:szCs w:val="23"/>
                <w:lang w:val="en-US" w:eastAsia="zh-CN" w:bidi="ar-SA"/>
              </w:rPr>
              <w:t>机构设置</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rPr>
                <w:rFonts w:hint="eastAsia" w:ascii="宋体" w:hAnsi="宋体" w:eastAsia="宋体" w:cs="宋体"/>
                <w:kern w:val="2"/>
                <w:position w:val="12"/>
                <w:sz w:val="23"/>
                <w:szCs w:val="23"/>
                <w:lang w:val="en-US" w:eastAsia="en-US" w:bidi="ar-SA"/>
              </w:rPr>
            </w:pPr>
            <w:r>
              <w:rPr>
                <w:rFonts w:hint="eastAsia" w:ascii="宋体" w:hAnsi="宋体" w:eastAsia="宋体" w:cs="宋体"/>
                <w:kern w:val="2"/>
                <w:position w:val="12"/>
                <w:sz w:val="23"/>
                <w:szCs w:val="23"/>
                <w:lang w:val="en-US" w:eastAsia="en-US" w:bidi="ar-SA"/>
              </w:rPr>
              <w:t>养老</w:t>
            </w:r>
            <w:r>
              <w:rPr>
                <w:rFonts w:hint="eastAsia" w:ascii="宋体" w:hAnsi="宋体" w:eastAsia="宋体" w:cs="宋体"/>
                <w:kern w:val="2"/>
                <w:position w:val="12"/>
                <w:sz w:val="23"/>
                <w:szCs w:val="23"/>
                <w:lang w:val="en-US" w:eastAsia="zh-CN" w:bidi="ar-SA"/>
              </w:rPr>
              <w:t>、残疾人托养机构及其他法人和组织是否有内设医疗机构或与医保定点医疗机构开</w:t>
            </w:r>
            <w:r>
              <w:rPr>
                <w:rFonts w:hint="eastAsia" w:ascii="宋体" w:hAnsi="宋体" w:eastAsia="宋体" w:cs="宋体"/>
                <w:kern w:val="2"/>
                <w:position w:val="12"/>
                <w:sz w:val="23"/>
                <w:szCs w:val="23"/>
                <w:lang w:val="en-US" w:eastAsia="en-US" w:bidi="ar-SA"/>
              </w:rPr>
              <w:t>展协议合作</w:t>
            </w:r>
            <w:r>
              <w:rPr>
                <w:rFonts w:hint="eastAsia" w:ascii="宋体" w:hAnsi="宋体" w:eastAsia="宋体" w:cs="宋体"/>
                <w:kern w:val="2"/>
                <w:position w:val="12"/>
                <w:sz w:val="23"/>
                <w:szCs w:val="23"/>
                <w:lang w:val="en-US" w:eastAsia="zh-CN" w:bidi="ar-SA"/>
              </w:rPr>
              <w:t>；医疗机构是否为二级及以下医保定点医疗机构</w:t>
            </w:r>
            <w:r>
              <w:rPr>
                <w:rFonts w:hint="eastAsia" w:ascii="宋体" w:hAnsi="宋体" w:eastAsia="宋体" w:cs="宋体"/>
                <w:kern w:val="2"/>
                <w:position w:val="12"/>
                <w:sz w:val="23"/>
                <w:szCs w:val="23"/>
                <w:lang w:val="en-US" w:eastAsia="en-US" w:bidi="ar-SA"/>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1193"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4</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position w:val="12"/>
                <w:sz w:val="23"/>
                <w:szCs w:val="23"/>
                <w:lang w:val="en-US" w:eastAsia="en-US" w:bidi="ar-SA"/>
              </w:rPr>
            </w:pPr>
            <w:r>
              <w:rPr>
                <w:rFonts w:ascii="宋体" w:hAnsi="宋体" w:eastAsia="宋体" w:cs="宋体"/>
                <w:kern w:val="2"/>
                <w:position w:val="12"/>
                <w:sz w:val="23"/>
                <w:szCs w:val="23"/>
                <w:lang w:val="en-US" w:eastAsia="en-US" w:bidi="ar-SA"/>
              </w:rPr>
              <w:t>制度建设</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rPr>
                <w:rFonts w:hint="eastAsia" w:ascii="宋体" w:hAnsi="宋体" w:eastAsia="宋体" w:cs="宋体"/>
                <w:kern w:val="2"/>
                <w:position w:val="12"/>
                <w:sz w:val="23"/>
                <w:szCs w:val="23"/>
                <w:lang w:val="en-US" w:eastAsia="en-US" w:bidi="ar-SA"/>
              </w:rPr>
            </w:pPr>
            <w:r>
              <w:rPr>
                <w:rFonts w:hint="eastAsia" w:ascii="宋体" w:hAnsi="宋体" w:eastAsia="宋体" w:cs="宋体"/>
                <w:kern w:val="2"/>
                <w:position w:val="12"/>
                <w:sz w:val="23"/>
                <w:szCs w:val="23"/>
                <w:lang w:val="en-US" w:eastAsia="zh-CN" w:bidi="ar-SA"/>
              </w:rPr>
              <w:t>是否配备不少于1名长护保险专职管理人员，服务能力在50人以上的成立专门管理科室。建立规范的</w:t>
            </w:r>
            <w:r>
              <w:rPr>
                <w:rFonts w:hint="eastAsia" w:cs="宋体"/>
                <w:kern w:val="2"/>
                <w:position w:val="12"/>
                <w:sz w:val="23"/>
                <w:szCs w:val="23"/>
                <w:lang w:val="en-US" w:eastAsia="zh-CN" w:bidi="ar-SA"/>
              </w:rPr>
              <w:t>长护险</w:t>
            </w:r>
            <w:r>
              <w:rPr>
                <w:rFonts w:hint="eastAsia" w:ascii="宋体" w:hAnsi="宋体" w:eastAsia="宋体" w:cs="宋体"/>
                <w:kern w:val="2"/>
                <w:position w:val="12"/>
                <w:sz w:val="23"/>
                <w:szCs w:val="23"/>
                <w:lang w:val="en-US" w:eastAsia="zh-CN" w:bidi="ar-SA"/>
              </w:rPr>
              <w:t>内部管理制度</w:t>
            </w:r>
            <w:r>
              <w:rPr>
                <w:rFonts w:hint="eastAsia" w:cs="宋体"/>
                <w:kern w:val="2"/>
                <w:position w:val="12"/>
                <w:sz w:val="23"/>
                <w:szCs w:val="23"/>
                <w:lang w:val="en-US" w:eastAsia="zh-CN" w:bidi="ar-SA"/>
              </w:rPr>
              <w:t>，</w:t>
            </w:r>
            <w:r>
              <w:rPr>
                <w:rFonts w:hint="eastAsia" w:ascii="宋体" w:hAnsi="宋体" w:eastAsia="宋体" w:cs="宋体"/>
                <w:kern w:val="2"/>
                <w:position w:val="12"/>
                <w:sz w:val="23"/>
                <w:szCs w:val="23"/>
                <w:lang w:val="en-US" w:eastAsia="zh-CN" w:bidi="ar-SA"/>
              </w:rPr>
              <w:t>财务管理</w:t>
            </w:r>
            <w:r>
              <w:rPr>
                <w:rFonts w:hint="eastAsia" w:cs="宋体"/>
                <w:kern w:val="2"/>
                <w:position w:val="12"/>
                <w:sz w:val="23"/>
                <w:szCs w:val="23"/>
                <w:lang w:val="en-US" w:eastAsia="zh-CN" w:bidi="ar-SA"/>
              </w:rPr>
              <w:t>、</w:t>
            </w:r>
            <w:r>
              <w:rPr>
                <w:rFonts w:hint="eastAsia" w:ascii="宋体" w:hAnsi="宋体" w:eastAsia="宋体" w:cs="宋体"/>
                <w:kern w:val="2"/>
                <w:position w:val="12"/>
                <w:sz w:val="23"/>
                <w:szCs w:val="23"/>
                <w:lang w:val="en-US" w:eastAsia="zh-CN" w:bidi="ar-SA"/>
              </w:rPr>
              <w:t>信息系统建设符合</w:t>
            </w:r>
            <w:r>
              <w:rPr>
                <w:rFonts w:hint="eastAsia" w:cs="宋体"/>
                <w:kern w:val="2"/>
                <w:position w:val="12"/>
                <w:sz w:val="23"/>
                <w:szCs w:val="23"/>
                <w:lang w:val="en-US" w:eastAsia="zh-CN" w:bidi="ar-SA"/>
              </w:rPr>
              <w:t>长护险</w:t>
            </w:r>
            <w:r>
              <w:rPr>
                <w:rFonts w:hint="eastAsia" w:ascii="宋体" w:hAnsi="宋体" w:eastAsia="宋体" w:cs="宋体"/>
                <w:kern w:val="2"/>
                <w:position w:val="12"/>
                <w:sz w:val="23"/>
                <w:szCs w:val="23"/>
                <w:lang w:val="en-US" w:eastAsia="zh-CN" w:bidi="ar-SA"/>
              </w:rPr>
              <w:t>结算管理要求，配备相应的专业技术人员，</w:t>
            </w:r>
            <w:r>
              <w:rPr>
                <w:rFonts w:hint="eastAsia" w:ascii="宋体" w:hAnsi="宋体" w:eastAsia="宋体" w:cs="宋体"/>
                <w:kern w:val="2"/>
                <w:position w:val="12"/>
                <w:sz w:val="23"/>
                <w:szCs w:val="23"/>
                <w:lang w:val="en-US" w:eastAsia="en-US" w:bidi="ar-SA"/>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63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5</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position w:val="12"/>
                <w:sz w:val="23"/>
                <w:szCs w:val="23"/>
                <w:lang w:val="en-US" w:eastAsia="en-US" w:bidi="ar-SA"/>
              </w:rPr>
            </w:pPr>
            <w:r>
              <w:rPr>
                <w:rFonts w:ascii="宋体" w:hAnsi="宋体" w:eastAsia="宋体" w:cs="宋体"/>
                <w:kern w:val="2"/>
                <w:position w:val="12"/>
                <w:sz w:val="23"/>
                <w:szCs w:val="23"/>
                <w:lang w:val="en-US" w:eastAsia="en-US" w:bidi="ar-SA"/>
              </w:rPr>
              <w:t>财务管理</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rPr>
                <w:rFonts w:hint="eastAsia" w:ascii="宋体" w:hAnsi="宋体" w:eastAsia="宋体" w:cs="宋体"/>
                <w:kern w:val="2"/>
                <w:position w:val="12"/>
                <w:sz w:val="23"/>
                <w:szCs w:val="23"/>
                <w:lang w:val="en-US" w:eastAsia="zh-CN" w:bidi="ar-SA"/>
              </w:rPr>
            </w:pPr>
            <w:r>
              <w:rPr>
                <w:rFonts w:hint="eastAsia" w:ascii="宋体" w:hAnsi="宋体" w:eastAsia="宋体" w:cs="宋体"/>
                <w:kern w:val="2"/>
                <w:position w:val="12"/>
                <w:sz w:val="23"/>
                <w:szCs w:val="23"/>
                <w:lang w:val="en-US" w:eastAsia="zh-CN" w:bidi="ar-SA"/>
              </w:rPr>
              <w:t>是否依照法律、法规和国务院财政部门的规定建立财务、会计制度</w:t>
            </w:r>
            <w:r>
              <w:rPr>
                <w:rFonts w:hint="eastAsia" w:cs="宋体"/>
                <w:kern w:val="2"/>
                <w:position w:val="12"/>
                <w:sz w:val="23"/>
                <w:szCs w:val="23"/>
                <w:lang w:val="en-US" w:eastAsia="zh-CN" w:bidi="ar-SA"/>
              </w:rPr>
              <w:t>，</w:t>
            </w:r>
            <w:r>
              <w:rPr>
                <w:rFonts w:hint="eastAsia" w:ascii="宋体" w:hAnsi="宋体" w:eastAsia="宋体" w:cs="宋体"/>
                <w:kern w:val="2"/>
                <w:position w:val="12"/>
                <w:sz w:val="23"/>
                <w:szCs w:val="23"/>
                <w:lang w:val="en-US" w:eastAsia="en-US" w:bidi="ar-SA"/>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62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6</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position w:val="12"/>
                <w:sz w:val="23"/>
                <w:szCs w:val="23"/>
                <w:lang w:val="en-US" w:eastAsia="en-US" w:bidi="ar-SA"/>
              </w:rPr>
            </w:pPr>
            <w:r>
              <w:rPr>
                <w:rFonts w:ascii="宋体" w:hAnsi="宋体" w:eastAsia="宋体" w:cs="宋体"/>
                <w:kern w:val="2"/>
                <w:position w:val="12"/>
                <w:sz w:val="23"/>
                <w:szCs w:val="23"/>
                <w:lang w:val="en-US" w:eastAsia="en-US" w:bidi="ar-SA"/>
              </w:rPr>
              <w:t>护理区域设置</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270" w:line="219" w:lineRule="auto"/>
              <w:rPr>
                <w:rFonts w:hint="eastAsia" w:ascii="宋体" w:hAnsi="宋体" w:eastAsia="宋体" w:cs="宋体"/>
                <w:kern w:val="2"/>
                <w:position w:val="12"/>
                <w:sz w:val="23"/>
                <w:szCs w:val="23"/>
                <w:lang w:val="en-US" w:eastAsia="zh-CN" w:bidi="ar-SA"/>
              </w:rPr>
            </w:pPr>
            <w:r>
              <w:rPr>
                <w:rFonts w:hint="eastAsia" w:cs="宋体"/>
                <w:kern w:val="2"/>
                <w:position w:val="12"/>
                <w:sz w:val="23"/>
                <w:szCs w:val="23"/>
                <w:lang w:val="en-US" w:eastAsia="zh-CN" w:bidi="ar-SA"/>
              </w:rPr>
              <w:t>是否</w:t>
            </w:r>
            <w:r>
              <w:rPr>
                <w:rFonts w:ascii="宋体" w:hAnsi="宋体" w:eastAsia="宋体" w:cs="宋体"/>
                <w:kern w:val="2"/>
                <w:position w:val="12"/>
                <w:sz w:val="23"/>
                <w:szCs w:val="23"/>
                <w:lang w:val="en-US" w:eastAsia="en-US" w:bidi="ar-SA"/>
              </w:rPr>
              <w:t>设置</w:t>
            </w:r>
            <w:r>
              <w:rPr>
                <w:rFonts w:hint="eastAsia" w:cs="宋体"/>
                <w:kern w:val="2"/>
                <w:position w:val="12"/>
                <w:sz w:val="23"/>
                <w:szCs w:val="23"/>
                <w:lang w:val="en-US" w:eastAsia="zh-CN" w:bidi="ar-SA"/>
              </w:rPr>
              <w:t>长护</w:t>
            </w:r>
            <w:r>
              <w:rPr>
                <w:rFonts w:hint="eastAsia" w:ascii="宋体" w:hAnsi="宋体" w:eastAsia="宋体" w:cs="宋体"/>
                <w:kern w:val="2"/>
                <w:position w:val="12"/>
                <w:sz w:val="23"/>
                <w:szCs w:val="23"/>
                <w:lang w:val="en-US" w:eastAsia="zh-CN" w:bidi="ar-SA"/>
              </w:rPr>
              <w:t>险服务专区、</w:t>
            </w:r>
            <w:r>
              <w:rPr>
                <w:rFonts w:hint="default" w:ascii="宋体" w:hAnsi="宋体" w:eastAsia="宋体" w:cs="宋体"/>
                <w:kern w:val="2"/>
                <w:position w:val="12"/>
                <w:sz w:val="23"/>
                <w:szCs w:val="23"/>
                <w:lang w:val="en" w:eastAsia="zh-CN" w:bidi="ar-SA"/>
              </w:rPr>
              <w:t>长护险</w:t>
            </w:r>
            <w:r>
              <w:rPr>
                <w:rFonts w:hint="eastAsia" w:ascii="宋体" w:hAnsi="宋体" w:eastAsia="宋体" w:cs="宋体"/>
                <w:kern w:val="2"/>
                <w:position w:val="12"/>
                <w:sz w:val="23"/>
                <w:szCs w:val="23"/>
                <w:lang w:val="en-US" w:eastAsia="zh-CN" w:bidi="ar-SA"/>
              </w:rPr>
              <w:t>病区，设置</w:t>
            </w:r>
            <w:r>
              <w:rPr>
                <w:rFonts w:hint="eastAsia" w:ascii="宋体" w:hAnsi="宋体" w:eastAsia="宋体" w:cs="宋体"/>
                <w:kern w:val="2"/>
                <w:position w:val="12"/>
                <w:sz w:val="23"/>
                <w:szCs w:val="23"/>
                <w:lang w:val="en-US" w:eastAsia="en-US" w:bidi="ar-SA"/>
              </w:rPr>
              <w:t>10张</w:t>
            </w:r>
            <w:r>
              <w:rPr>
                <w:rFonts w:ascii="宋体" w:hAnsi="宋体" w:eastAsia="宋体" w:cs="宋体"/>
                <w:kern w:val="2"/>
                <w:position w:val="12"/>
                <w:sz w:val="23"/>
                <w:szCs w:val="23"/>
                <w:lang w:val="en-US" w:eastAsia="en-US" w:bidi="ar-SA"/>
              </w:rPr>
              <w:t>及以上护理床位</w:t>
            </w:r>
            <w:r>
              <w:rPr>
                <w:rFonts w:hint="eastAsia" w:cs="宋体"/>
                <w:kern w:val="2"/>
                <w:position w:val="12"/>
                <w:sz w:val="23"/>
                <w:szCs w:val="23"/>
                <w:lang w:val="en-US" w:eastAsia="zh-CN" w:bidi="ar-SA"/>
              </w:rPr>
              <w:t>，</w:t>
            </w:r>
            <w:r>
              <w:rPr>
                <w:rFonts w:hint="eastAsia" w:ascii="宋体" w:hAnsi="宋体" w:eastAsia="宋体" w:cs="宋体"/>
                <w:kern w:val="2"/>
                <w:position w:val="12"/>
                <w:sz w:val="23"/>
                <w:szCs w:val="23"/>
                <w:lang w:val="en-US" w:eastAsia="en-US" w:bidi="ar-SA"/>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803"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eastAsia="宋体"/>
                <w:kern w:val="2"/>
                <w:sz w:val="21"/>
                <w:szCs w:val="21"/>
                <w:lang w:eastAsia="zh-CN"/>
              </w:rPr>
            </w:pPr>
            <w:r>
              <w:rPr>
                <w:rFonts w:hint="eastAsia"/>
                <w:kern w:val="2"/>
                <w:sz w:val="21"/>
                <w:szCs w:val="21"/>
                <w:lang w:val="en-US" w:eastAsia="zh-CN"/>
              </w:rPr>
              <w:t>7</w:t>
            </w:r>
          </w:p>
        </w:tc>
        <w:tc>
          <w:tcPr>
            <w:tcW w:w="184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jc w:val="center"/>
              <w:rPr>
                <w:rFonts w:ascii="宋体" w:hAnsi="宋体" w:eastAsia="宋体" w:cs="宋体"/>
                <w:kern w:val="2"/>
                <w:position w:val="12"/>
                <w:sz w:val="23"/>
                <w:szCs w:val="23"/>
                <w:lang w:val="en-US" w:eastAsia="en-US" w:bidi="ar-SA"/>
              </w:rPr>
            </w:pPr>
            <w:r>
              <w:rPr>
                <w:rFonts w:ascii="宋体" w:hAnsi="宋体" w:eastAsia="宋体" w:cs="宋体"/>
                <w:kern w:val="2"/>
                <w:position w:val="12"/>
                <w:sz w:val="23"/>
                <w:szCs w:val="23"/>
                <w:lang w:val="en-US" w:eastAsia="en-US" w:bidi="ar-SA"/>
              </w:rPr>
              <w:t>信息系统</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rPr>
                <w:rFonts w:hint="eastAsia" w:ascii="宋体" w:hAnsi="宋体" w:eastAsia="宋体" w:cs="宋体"/>
                <w:kern w:val="2"/>
                <w:position w:val="12"/>
                <w:sz w:val="23"/>
                <w:szCs w:val="23"/>
                <w:lang w:val="en-US" w:eastAsia="zh-CN" w:bidi="ar-SA"/>
              </w:rPr>
            </w:pPr>
            <w:r>
              <w:rPr>
                <w:rFonts w:hint="eastAsia" w:cs="宋体"/>
                <w:kern w:val="2"/>
                <w:position w:val="12"/>
                <w:sz w:val="23"/>
                <w:szCs w:val="23"/>
                <w:lang w:val="en-US" w:eastAsia="zh-CN" w:bidi="ar-SA"/>
              </w:rPr>
              <w:t>是否</w:t>
            </w:r>
            <w:r>
              <w:rPr>
                <w:rFonts w:ascii="宋体" w:hAnsi="宋体" w:eastAsia="宋体" w:cs="宋体"/>
                <w:kern w:val="2"/>
                <w:position w:val="12"/>
                <w:sz w:val="23"/>
                <w:szCs w:val="23"/>
                <w:lang w:val="en-US" w:eastAsia="en-US" w:bidi="ar-SA"/>
              </w:rPr>
              <w:t>配备电脑设备，具备上网条件，可登录使用</w:t>
            </w:r>
            <w:r>
              <w:rPr>
                <w:rFonts w:hint="eastAsia" w:cs="宋体"/>
                <w:kern w:val="2"/>
                <w:position w:val="12"/>
                <w:sz w:val="23"/>
                <w:szCs w:val="23"/>
                <w:lang w:val="en-US" w:eastAsia="zh-CN" w:bidi="ar-SA"/>
              </w:rPr>
              <w:t>长护险</w:t>
            </w:r>
            <w:r>
              <w:rPr>
                <w:rFonts w:ascii="宋体" w:hAnsi="宋体" w:eastAsia="宋体" w:cs="宋体"/>
                <w:kern w:val="2"/>
                <w:position w:val="12"/>
                <w:sz w:val="23"/>
                <w:szCs w:val="23"/>
                <w:lang w:val="en-US" w:eastAsia="en-US" w:bidi="ar-SA"/>
              </w:rPr>
              <w:t>信息系统</w:t>
            </w:r>
            <w:r>
              <w:rPr>
                <w:rFonts w:hint="eastAsia" w:cs="宋体"/>
                <w:kern w:val="2"/>
                <w:position w:val="12"/>
                <w:sz w:val="23"/>
                <w:szCs w:val="23"/>
                <w:lang w:val="en-US" w:eastAsia="zh-CN" w:bidi="ar-SA"/>
              </w:rPr>
              <w:t>，</w:t>
            </w:r>
            <w:r>
              <w:rPr>
                <w:rFonts w:hint="eastAsia" w:ascii="宋体" w:hAnsi="宋体" w:eastAsia="宋体" w:cs="宋体"/>
                <w:kern w:val="2"/>
                <w:position w:val="12"/>
                <w:sz w:val="23"/>
                <w:szCs w:val="23"/>
                <w:lang w:val="en-US" w:eastAsia="en-US" w:bidi="ar-SA"/>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63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eastAsia="宋体"/>
                <w:kern w:val="2"/>
                <w:sz w:val="21"/>
                <w:szCs w:val="21"/>
                <w:lang w:eastAsia="zh-CN"/>
              </w:rPr>
            </w:pPr>
            <w:r>
              <w:rPr>
                <w:rFonts w:hint="eastAsia"/>
                <w:kern w:val="2"/>
                <w:sz w:val="21"/>
                <w:szCs w:val="21"/>
                <w:lang w:val="en-US" w:eastAsia="zh-CN"/>
              </w:rPr>
              <w:t>8</w:t>
            </w:r>
          </w:p>
        </w:tc>
        <w:tc>
          <w:tcPr>
            <w:tcW w:w="184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75" w:line="221" w:lineRule="auto"/>
              <w:ind w:firstLine="460" w:firstLineChars="200"/>
              <w:jc w:val="both"/>
              <w:rPr>
                <w:rFonts w:ascii="宋体" w:hAnsi="宋体" w:eastAsia="宋体" w:cs="宋体"/>
                <w:kern w:val="2"/>
                <w:position w:val="12"/>
                <w:sz w:val="23"/>
                <w:szCs w:val="23"/>
                <w:lang w:val="en-US" w:eastAsia="en-US" w:bidi="ar-SA"/>
              </w:rPr>
            </w:pPr>
            <w:r>
              <w:rPr>
                <w:rFonts w:ascii="宋体" w:hAnsi="宋体" w:eastAsia="宋体" w:cs="宋体"/>
                <w:kern w:val="2"/>
                <w:position w:val="12"/>
                <w:sz w:val="23"/>
                <w:szCs w:val="23"/>
                <w:lang w:val="en-US" w:eastAsia="en-US" w:bidi="ar-SA"/>
              </w:rPr>
              <w:t>人员配备</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15" w:line="401" w:lineRule="exact"/>
              <w:jc w:val="both"/>
              <w:rPr>
                <w:rFonts w:ascii="宋体" w:hAnsi="宋体" w:eastAsia="宋体" w:cs="宋体"/>
                <w:kern w:val="2"/>
                <w:position w:val="12"/>
                <w:sz w:val="23"/>
                <w:szCs w:val="23"/>
                <w:lang w:val="en-US" w:eastAsia="en-US" w:bidi="ar-SA"/>
              </w:rPr>
            </w:pPr>
            <w:r>
              <w:rPr>
                <w:rFonts w:hint="eastAsia" w:ascii="宋体" w:hAnsi="宋体" w:eastAsia="宋体" w:cs="宋体"/>
                <w:kern w:val="2"/>
                <w:position w:val="12"/>
                <w:sz w:val="23"/>
                <w:szCs w:val="23"/>
                <w:lang w:val="en-US" w:eastAsia="zh-CN" w:bidi="ar-SA"/>
              </w:rPr>
              <w:t>是否</w:t>
            </w:r>
            <w:r>
              <w:rPr>
                <w:rFonts w:ascii="宋体" w:hAnsi="宋体" w:eastAsia="宋体" w:cs="宋体"/>
                <w:kern w:val="2"/>
                <w:position w:val="12"/>
                <w:sz w:val="23"/>
                <w:szCs w:val="23"/>
                <w:lang w:val="en-US" w:eastAsia="en-US" w:bidi="ar-SA"/>
              </w:rPr>
              <w:t>配备与</w:t>
            </w:r>
            <w:r>
              <w:rPr>
                <w:rFonts w:hint="eastAsia" w:cs="宋体"/>
                <w:kern w:val="2"/>
                <w:position w:val="12"/>
                <w:sz w:val="23"/>
                <w:szCs w:val="23"/>
                <w:lang w:val="en-US" w:eastAsia="zh-CN" w:bidi="ar-SA"/>
              </w:rPr>
              <w:t>长护险</w:t>
            </w:r>
            <w:r>
              <w:rPr>
                <w:rFonts w:ascii="宋体" w:hAnsi="宋体" w:eastAsia="宋体" w:cs="宋体"/>
                <w:kern w:val="2"/>
                <w:position w:val="12"/>
                <w:sz w:val="23"/>
                <w:szCs w:val="23"/>
                <w:lang w:val="en-US" w:eastAsia="en-US" w:bidi="ar-SA"/>
              </w:rPr>
              <w:t>护理服务相适应的医护人员，</w:t>
            </w:r>
            <w:r>
              <w:rPr>
                <w:rFonts w:hint="eastAsia" w:cs="宋体"/>
                <w:kern w:val="2"/>
                <w:position w:val="12"/>
                <w:sz w:val="23"/>
                <w:szCs w:val="23"/>
                <w:lang w:val="en-US" w:eastAsia="zh-CN" w:bidi="ar-SA"/>
              </w:rPr>
              <w:t>医生、护士</w:t>
            </w:r>
            <w:r>
              <w:rPr>
                <w:rFonts w:hint="eastAsia" w:ascii="宋体" w:hAnsi="宋体" w:eastAsia="宋体" w:cs="宋体"/>
                <w:kern w:val="2"/>
                <w:position w:val="12"/>
                <w:sz w:val="23"/>
                <w:szCs w:val="23"/>
                <w:lang w:val="en-US" w:eastAsia="zh-CN" w:bidi="ar-SA"/>
              </w:rPr>
              <w:t>各不少于1名。</w:t>
            </w:r>
            <w:r>
              <w:rPr>
                <w:rFonts w:hint="eastAsia" w:cs="宋体"/>
                <w:kern w:val="2"/>
                <w:position w:val="12"/>
                <w:sz w:val="23"/>
                <w:szCs w:val="23"/>
                <w:lang w:val="en-US" w:eastAsia="zh-CN" w:bidi="ar-SA"/>
              </w:rPr>
              <w:t>长护险服务</w:t>
            </w:r>
            <w:r>
              <w:rPr>
                <w:rFonts w:ascii="宋体" w:hAnsi="宋体" w:eastAsia="宋体" w:cs="宋体"/>
                <w:kern w:val="2"/>
                <w:position w:val="12"/>
                <w:sz w:val="23"/>
                <w:szCs w:val="23"/>
                <w:lang w:val="en-US" w:eastAsia="en-US" w:bidi="ar-SA"/>
              </w:rPr>
              <w:t>专区</w:t>
            </w:r>
            <w:r>
              <w:rPr>
                <w:rFonts w:hint="eastAsia" w:cs="宋体"/>
                <w:kern w:val="2"/>
                <w:position w:val="12"/>
                <w:sz w:val="23"/>
                <w:szCs w:val="23"/>
                <w:lang w:val="en-US" w:eastAsia="zh-CN" w:bidi="ar-SA"/>
              </w:rPr>
              <w:t>、</w:t>
            </w:r>
            <w:r>
              <w:rPr>
                <w:rFonts w:hint="default" w:ascii="宋体" w:hAnsi="宋体" w:eastAsia="宋体" w:cs="宋体"/>
                <w:kern w:val="2"/>
                <w:position w:val="12"/>
                <w:sz w:val="23"/>
                <w:szCs w:val="23"/>
                <w:lang w:val="en" w:eastAsia="zh-CN" w:bidi="ar-SA"/>
              </w:rPr>
              <w:t>长护险</w:t>
            </w:r>
            <w:r>
              <w:rPr>
                <w:rFonts w:hint="eastAsia" w:ascii="宋体" w:hAnsi="宋体" w:eastAsia="宋体" w:cs="宋体"/>
                <w:kern w:val="2"/>
                <w:position w:val="12"/>
                <w:sz w:val="23"/>
                <w:szCs w:val="23"/>
                <w:lang w:val="en-US" w:eastAsia="zh-CN" w:bidi="ar-SA"/>
              </w:rPr>
              <w:t>病区</w:t>
            </w:r>
            <w:r>
              <w:rPr>
                <w:rFonts w:hint="eastAsia" w:ascii="宋体" w:hAnsi="宋体" w:eastAsia="宋体" w:cs="宋体"/>
                <w:kern w:val="2"/>
                <w:position w:val="12"/>
                <w:sz w:val="23"/>
                <w:szCs w:val="23"/>
                <w:lang w:val="en" w:eastAsia="zh-CN" w:bidi="ar-SA"/>
              </w:rPr>
              <w:t>内</w:t>
            </w:r>
            <w:r>
              <w:rPr>
                <w:rFonts w:ascii="宋体" w:hAnsi="宋体" w:eastAsia="宋体" w:cs="宋体"/>
                <w:kern w:val="2"/>
                <w:position w:val="12"/>
                <w:sz w:val="23"/>
                <w:szCs w:val="23"/>
                <w:lang w:val="en-US" w:eastAsia="en-US" w:bidi="ar-SA"/>
              </w:rPr>
              <w:t>的护理服务人员与</w:t>
            </w:r>
            <w:r>
              <w:rPr>
                <w:rFonts w:hint="eastAsia" w:cs="宋体"/>
                <w:kern w:val="2"/>
                <w:position w:val="12"/>
                <w:sz w:val="23"/>
                <w:szCs w:val="23"/>
                <w:lang w:val="en-US" w:eastAsia="zh-CN" w:bidi="ar-SA"/>
              </w:rPr>
              <w:t>重度失能人员、长护险</w:t>
            </w:r>
            <w:r>
              <w:rPr>
                <w:rFonts w:ascii="宋体" w:hAnsi="宋体" w:eastAsia="宋体" w:cs="宋体"/>
                <w:kern w:val="2"/>
                <w:position w:val="12"/>
                <w:sz w:val="23"/>
                <w:szCs w:val="23"/>
                <w:lang w:val="en-US" w:eastAsia="en-US" w:bidi="ar-SA"/>
              </w:rPr>
              <w:t>床位配比不</w:t>
            </w:r>
            <w:r>
              <w:rPr>
                <w:rFonts w:hint="eastAsia" w:cs="宋体"/>
                <w:kern w:val="2"/>
                <w:position w:val="12"/>
                <w:sz w:val="23"/>
                <w:szCs w:val="23"/>
                <w:lang w:val="en-US" w:eastAsia="zh-CN" w:bidi="ar-SA"/>
              </w:rPr>
              <w:t>得</w:t>
            </w:r>
            <w:r>
              <w:rPr>
                <w:rFonts w:ascii="宋体" w:hAnsi="宋体" w:eastAsia="宋体" w:cs="宋体"/>
                <w:kern w:val="2"/>
                <w:position w:val="12"/>
                <w:sz w:val="23"/>
                <w:szCs w:val="23"/>
                <w:lang w:val="en-US" w:eastAsia="en-US" w:bidi="ar-SA"/>
              </w:rPr>
              <w:t>低于1:</w:t>
            </w:r>
            <w:r>
              <w:rPr>
                <w:rFonts w:hint="eastAsia" w:cs="宋体"/>
                <w:kern w:val="2"/>
                <w:position w:val="12"/>
                <w:sz w:val="23"/>
                <w:szCs w:val="23"/>
                <w:lang w:val="en-US" w:eastAsia="zh-CN" w:bidi="ar-SA"/>
              </w:rPr>
              <w:t>4，</w:t>
            </w:r>
            <w:r>
              <w:rPr>
                <w:rFonts w:hint="eastAsia" w:ascii="宋体" w:hAnsi="宋体" w:eastAsia="宋体" w:cs="宋体"/>
                <w:kern w:val="2"/>
                <w:position w:val="12"/>
                <w:sz w:val="23"/>
                <w:szCs w:val="23"/>
                <w:lang w:val="en-US" w:eastAsia="en-US" w:bidi="ar-SA"/>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629"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eastAsia="宋体"/>
                <w:kern w:val="2"/>
                <w:sz w:val="21"/>
                <w:szCs w:val="21"/>
                <w:lang w:eastAsia="zh-CN"/>
              </w:rPr>
            </w:pPr>
            <w:r>
              <w:rPr>
                <w:rFonts w:hint="eastAsia"/>
                <w:kern w:val="2"/>
                <w:sz w:val="21"/>
                <w:szCs w:val="21"/>
                <w:lang w:val="en-US" w:eastAsia="zh-CN"/>
              </w:rPr>
              <w:t>9</w:t>
            </w:r>
          </w:p>
        </w:tc>
        <w:tc>
          <w:tcPr>
            <w:tcW w:w="184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jc w:val="center"/>
              <w:rPr>
                <w:rFonts w:ascii="宋体" w:hAnsi="宋体" w:eastAsia="宋体" w:cs="宋体"/>
                <w:kern w:val="2"/>
                <w:position w:val="12"/>
                <w:sz w:val="23"/>
                <w:szCs w:val="23"/>
                <w:lang w:val="en-US" w:eastAsia="en-US" w:bidi="ar-SA"/>
              </w:rPr>
            </w:pPr>
            <w:r>
              <w:rPr>
                <w:rFonts w:ascii="宋体" w:hAnsi="宋体" w:eastAsia="宋体" w:cs="宋体"/>
                <w:kern w:val="2"/>
                <w:position w:val="12"/>
                <w:sz w:val="23"/>
                <w:szCs w:val="23"/>
                <w:lang w:val="en-US" w:eastAsia="en-US" w:bidi="ar-SA"/>
              </w:rPr>
              <w:t>政策宣传培训</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rPr>
                <w:rFonts w:hint="eastAsia" w:ascii="宋体" w:hAnsi="宋体" w:eastAsia="宋体" w:cs="宋体"/>
                <w:kern w:val="2"/>
                <w:position w:val="12"/>
                <w:sz w:val="23"/>
                <w:szCs w:val="23"/>
                <w:lang w:val="en-US" w:eastAsia="zh-CN" w:bidi="ar-SA"/>
              </w:rPr>
            </w:pPr>
            <w:r>
              <w:rPr>
                <w:rFonts w:hint="eastAsia" w:cs="宋体"/>
                <w:kern w:val="2"/>
                <w:position w:val="12"/>
                <w:sz w:val="23"/>
                <w:szCs w:val="23"/>
                <w:lang w:val="en-US" w:eastAsia="zh-CN" w:bidi="ar-SA"/>
              </w:rPr>
              <w:t>是否</w:t>
            </w:r>
            <w:r>
              <w:rPr>
                <w:rFonts w:ascii="宋体" w:hAnsi="宋体" w:eastAsia="宋体" w:cs="宋体"/>
                <w:kern w:val="2"/>
                <w:position w:val="12"/>
                <w:sz w:val="23"/>
                <w:szCs w:val="23"/>
                <w:lang w:val="en-US" w:eastAsia="en-US" w:bidi="ar-SA"/>
              </w:rPr>
              <w:t>设立宣传栏等，向参保人员宣传</w:t>
            </w:r>
            <w:r>
              <w:rPr>
                <w:rFonts w:hint="eastAsia" w:cs="宋体"/>
                <w:kern w:val="2"/>
                <w:position w:val="12"/>
                <w:sz w:val="23"/>
                <w:szCs w:val="23"/>
                <w:lang w:val="en-US" w:eastAsia="zh-CN" w:bidi="ar-SA"/>
              </w:rPr>
              <w:t>长护险</w:t>
            </w:r>
            <w:r>
              <w:rPr>
                <w:rFonts w:ascii="宋体" w:hAnsi="宋体" w:eastAsia="宋体" w:cs="宋体"/>
                <w:kern w:val="2"/>
                <w:position w:val="12"/>
                <w:sz w:val="23"/>
                <w:szCs w:val="23"/>
                <w:lang w:val="en-US" w:eastAsia="en-US" w:bidi="ar-SA"/>
              </w:rPr>
              <w:t>相关政策、服务项目、结算流程等内容</w:t>
            </w:r>
            <w:r>
              <w:rPr>
                <w:rFonts w:hint="eastAsia" w:cs="宋体"/>
                <w:kern w:val="2"/>
                <w:position w:val="12"/>
                <w:sz w:val="23"/>
                <w:szCs w:val="23"/>
                <w:lang w:val="en-US" w:eastAsia="zh-CN" w:bidi="ar-SA"/>
              </w:rPr>
              <w:t>，</w:t>
            </w:r>
            <w:r>
              <w:rPr>
                <w:rFonts w:hint="eastAsia" w:ascii="宋体" w:hAnsi="宋体" w:eastAsia="宋体" w:cs="宋体"/>
                <w:kern w:val="2"/>
                <w:position w:val="12"/>
                <w:sz w:val="23"/>
                <w:szCs w:val="23"/>
                <w:lang w:val="en-US" w:eastAsia="en-US" w:bidi="ar-SA"/>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729"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eastAsia="宋体"/>
                <w:kern w:val="2"/>
                <w:sz w:val="21"/>
                <w:szCs w:val="21"/>
                <w:lang w:val="en-US" w:eastAsia="zh-CN"/>
              </w:rPr>
            </w:pPr>
            <w:r>
              <w:rPr>
                <w:rFonts w:hint="eastAsia"/>
                <w:kern w:val="2"/>
                <w:sz w:val="21"/>
                <w:szCs w:val="21"/>
                <w:lang w:val="en-US" w:eastAsia="zh-CN"/>
              </w:rPr>
              <w:t>10</w:t>
            </w:r>
          </w:p>
        </w:tc>
        <w:tc>
          <w:tcPr>
            <w:tcW w:w="184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jc w:val="left"/>
              <w:rPr>
                <w:rFonts w:ascii="宋体" w:hAnsi="宋体" w:eastAsia="宋体" w:cs="宋体"/>
                <w:kern w:val="2"/>
                <w:position w:val="12"/>
                <w:sz w:val="23"/>
                <w:szCs w:val="23"/>
                <w:lang w:val="en-US" w:eastAsia="en-US" w:bidi="ar-SA"/>
              </w:rPr>
            </w:pPr>
            <w:r>
              <w:rPr>
                <w:rFonts w:ascii="宋体" w:hAnsi="宋体" w:eastAsia="宋体" w:cs="宋体"/>
                <w:kern w:val="2"/>
                <w:position w:val="12"/>
                <w:sz w:val="23"/>
                <w:szCs w:val="23"/>
                <w:lang w:val="en-US" w:eastAsia="en-US" w:bidi="ar-SA"/>
              </w:rPr>
              <w:t>不予受理的情形</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jc w:val="left"/>
              <w:rPr>
                <w:rFonts w:hint="eastAsia" w:ascii="宋体" w:hAnsi="宋体" w:eastAsia="宋体" w:cs="宋体"/>
                <w:kern w:val="2"/>
                <w:position w:val="12"/>
                <w:sz w:val="23"/>
                <w:szCs w:val="23"/>
                <w:lang w:val="en-US" w:eastAsia="zh-CN" w:bidi="ar-SA"/>
              </w:rPr>
            </w:pPr>
            <w:r>
              <w:rPr>
                <w:rFonts w:hint="eastAsia" w:cs="宋体"/>
                <w:kern w:val="2"/>
                <w:position w:val="12"/>
                <w:sz w:val="23"/>
                <w:szCs w:val="23"/>
                <w:lang w:val="en-US" w:eastAsia="zh-CN" w:bidi="ar-SA"/>
              </w:rPr>
              <w:t>是否</w:t>
            </w:r>
            <w:r>
              <w:rPr>
                <w:rFonts w:ascii="宋体" w:hAnsi="宋体" w:eastAsia="宋体" w:cs="宋体"/>
                <w:kern w:val="2"/>
                <w:position w:val="12"/>
                <w:sz w:val="23"/>
                <w:szCs w:val="23"/>
                <w:lang w:val="en-US" w:eastAsia="en-US" w:bidi="ar-SA"/>
              </w:rPr>
              <w:t>遵守国家、省、市有关法律法规和政策规定。规范经营，近一年内(不足一年的自开业以来)</w:t>
            </w:r>
            <w:r>
              <w:rPr>
                <w:rFonts w:hint="eastAsia" w:ascii="宋体" w:hAnsi="宋体" w:eastAsia="宋体" w:cs="宋体"/>
                <w:kern w:val="2"/>
                <w:position w:val="12"/>
                <w:sz w:val="23"/>
                <w:szCs w:val="23"/>
                <w:lang w:val="en-US" w:eastAsia="en-US" w:bidi="ar-SA"/>
              </w:rPr>
              <w:t>未受到相关</w:t>
            </w:r>
            <w:r>
              <w:rPr>
                <w:rFonts w:hint="eastAsia" w:ascii="宋体" w:hAnsi="宋体" w:eastAsia="宋体" w:cs="宋体"/>
                <w:kern w:val="2"/>
                <w:position w:val="12"/>
                <w:sz w:val="23"/>
                <w:szCs w:val="23"/>
                <w:lang w:val="en-US" w:eastAsia="zh-CN" w:bidi="ar-SA"/>
              </w:rPr>
              <w:t>管理</w:t>
            </w:r>
            <w:r>
              <w:rPr>
                <w:rFonts w:hint="eastAsia" w:ascii="宋体" w:hAnsi="宋体" w:eastAsia="宋体" w:cs="宋体"/>
                <w:kern w:val="2"/>
                <w:position w:val="12"/>
                <w:sz w:val="23"/>
                <w:szCs w:val="23"/>
                <w:lang w:val="en-US" w:eastAsia="en-US" w:bidi="ar-SA"/>
              </w:rPr>
              <w:t>部门</w:t>
            </w:r>
            <w:r>
              <w:rPr>
                <w:rFonts w:hint="eastAsia" w:ascii="宋体" w:hAnsi="宋体" w:eastAsia="宋体" w:cs="宋体"/>
                <w:kern w:val="2"/>
                <w:position w:val="12"/>
                <w:sz w:val="23"/>
                <w:szCs w:val="23"/>
                <w:lang w:val="en-US" w:eastAsia="zh-CN" w:bidi="ar-SA"/>
              </w:rPr>
              <w:t>的行政</w:t>
            </w:r>
            <w:r>
              <w:rPr>
                <w:rFonts w:hint="eastAsia" w:ascii="宋体" w:hAnsi="宋体" w:eastAsia="宋体" w:cs="宋体"/>
                <w:kern w:val="2"/>
                <w:position w:val="12"/>
                <w:sz w:val="23"/>
                <w:szCs w:val="23"/>
                <w:lang w:val="en-US" w:eastAsia="en-US" w:bidi="ar-SA"/>
              </w:rPr>
              <w:t>处罚</w:t>
            </w:r>
            <w:r>
              <w:rPr>
                <w:rFonts w:hint="eastAsia" w:ascii="宋体" w:hAnsi="宋体" w:eastAsia="宋体" w:cs="宋体"/>
                <w:kern w:val="2"/>
                <w:position w:val="12"/>
                <w:sz w:val="23"/>
                <w:szCs w:val="23"/>
                <w:lang w:val="en-US" w:eastAsia="zh-CN" w:bidi="ar-SA"/>
              </w:rPr>
              <w:t>，</w:t>
            </w:r>
            <w:r>
              <w:rPr>
                <w:rFonts w:hint="eastAsia" w:ascii="宋体" w:hAnsi="宋体" w:eastAsia="宋体" w:cs="宋体"/>
                <w:kern w:val="2"/>
                <w:position w:val="12"/>
                <w:sz w:val="23"/>
                <w:szCs w:val="23"/>
                <w:lang w:val="en-US" w:eastAsia="en-US" w:bidi="ar-SA"/>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jc w:val="left"/>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jc w:val="left"/>
              <w:rPr>
                <w:kern w:val="2"/>
                <w:sz w:val="21"/>
                <w:szCs w:val="21"/>
              </w:rPr>
            </w:pPr>
          </w:p>
        </w:tc>
      </w:tr>
    </w:tbl>
    <w:p>
      <w:pPr>
        <w:spacing w:before="79" w:line="184" w:lineRule="auto"/>
        <w:jc w:val="left"/>
        <w:rPr>
          <w:rFonts w:hint="default" w:ascii="楷体" w:hAnsi="楷体" w:eastAsia="楷体" w:cs="楷体"/>
          <w:sz w:val="24"/>
          <w:szCs w:val="24"/>
          <w:lang w:val="en-US"/>
        </w:rPr>
      </w:pPr>
    </w:p>
    <w:p>
      <w:pPr>
        <w:spacing w:before="79" w:line="184" w:lineRule="auto"/>
        <w:rPr>
          <w:rFonts w:hint="default" w:ascii="楷体" w:hAnsi="楷体" w:eastAsia="楷体" w:cs="楷体"/>
          <w:sz w:val="24"/>
          <w:szCs w:val="24"/>
          <w:lang w:val="en-US"/>
        </w:rPr>
      </w:pPr>
    </w:p>
    <w:tbl>
      <w:tblPr>
        <w:tblStyle w:val="10"/>
        <w:tblW w:w="137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5"/>
        <w:gridCol w:w="2069"/>
        <w:gridCol w:w="3736"/>
        <w:gridCol w:w="4664"/>
        <w:gridCol w:w="914"/>
        <w:gridCol w:w="1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137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b/>
                <w:i w:val="0"/>
                <w:color w:val="000000"/>
                <w:kern w:val="0"/>
                <w:sz w:val="21"/>
                <w:szCs w:val="21"/>
                <w:u w:val="none"/>
                <w:lang w:val="en-US" w:eastAsia="zh-CN" w:bidi="ar"/>
              </w:rPr>
              <w:t>评估指标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项目和分值</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评分说明</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i w:val="0"/>
                <w:color w:val="000000"/>
                <w:sz w:val="21"/>
                <w:szCs w:val="21"/>
                <w:u w:val="none"/>
                <w:lang w:eastAsia="zh-CN"/>
              </w:rPr>
            </w:pPr>
            <w:r>
              <w:rPr>
                <w:rFonts w:hint="eastAsia" w:asciiTheme="minorEastAsia" w:hAnsiTheme="minorEastAsia" w:cstheme="minorEastAsia"/>
                <w:b/>
                <w:i w:val="0"/>
                <w:color w:val="000000"/>
                <w:sz w:val="21"/>
                <w:szCs w:val="21"/>
                <w:u w:val="none"/>
                <w:lang w:eastAsia="zh-CN"/>
              </w:rPr>
              <w:t>评估材料</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b/>
                <w:i w:val="0"/>
                <w:color w:val="000000"/>
                <w:kern w:val="0"/>
                <w:sz w:val="21"/>
                <w:szCs w:val="21"/>
                <w:u w:val="none"/>
                <w:lang w:val="en-US" w:eastAsia="zh-CN" w:bidi="ar"/>
              </w:rPr>
              <w:t>自评分</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b/>
                <w:i w:val="0"/>
                <w:color w:val="000000"/>
                <w:kern w:val="0"/>
                <w:sz w:val="21"/>
                <w:szCs w:val="21"/>
                <w:u w:val="none"/>
                <w:lang w:val="en-US" w:eastAsia="zh-CN" w:bidi="ar"/>
              </w:rPr>
              <w:t>考核得分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2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机构建设</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3</w:t>
            </w:r>
            <w:r>
              <w:rPr>
                <w:rFonts w:hint="eastAsia" w:asciiTheme="minorEastAsia" w:hAnsiTheme="minorEastAsia" w:eastAsiaTheme="minorEastAsia" w:cstheme="minorEastAsia"/>
                <w:i w:val="0"/>
                <w:color w:val="000000"/>
                <w:kern w:val="0"/>
                <w:sz w:val="21"/>
                <w:szCs w:val="21"/>
                <w:u w:val="none"/>
                <w:lang w:val="en-US" w:eastAsia="zh-CN" w:bidi="ar"/>
              </w:rPr>
              <w:t>0分）</w:t>
            </w:r>
          </w:p>
        </w:tc>
        <w:tc>
          <w:tcPr>
            <w:tcW w:w="206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经营年限（6分）</w:t>
            </w:r>
          </w:p>
        </w:tc>
        <w:tc>
          <w:tcPr>
            <w:tcW w:w="373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在舟山市依法注册并取得相应执业资质，诚信经营，自申请之日起正式运营时间三个月以上的得</w:t>
            </w:r>
            <w:r>
              <w:rPr>
                <w:rFonts w:hint="eastAsia" w:asciiTheme="minorEastAsia" w:hAnsiTheme="minorEastAsia" w:cstheme="minorEastAsia"/>
                <w:i w:val="0"/>
                <w:color w:val="000000"/>
                <w:kern w:val="0"/>
                <w:sz w:val="21"/>
                <w:szCs w:val="21"/>
                <w:u w:val="none"/>
                <w:lang w:val="en-US" w:eastAsia="zh-CN" w:bidi="ar"/>
              </w:rPr>
              <w:t>2</w:t>
            </w:r>
            <w:r>
              <w:rPr>
                <w:rFonts w:hint="eastAsia" w:asciiTheme="minorEastAsia" w:hAnsiTheme="minorEastAsia" w:eastAsiaTheme="minorEastAsia" w:cstheme="minorEastAsia"/>
                <w:i w:val="0"/>
                <w:color w:val="000000"/>
                <w:kern w:val="0"/>
                <w:sz w:val="21"/>
                <w:szCs w:val="21"/>
                <w:u w:val="none"/>
                <w:lang w:val="en-US" w:eastAsia="zh-CN" w:bidi="ar"/>
              </w:rPr>
              <w:t>分；一年以上的得4分；</w:t>
            </w:r>
            <w:r>
              <w:rPr>
                <w:rFonts w:hint="eastAsia" w:asciiTheme="minorEastAsia" w:hAnsiTheme="minorEastAsia" w:cstheme="minorEastAsia"/>
                <w:i w:val="0"/>
                <w:color w:val="000000"/>
                <w:kern w:val="0"/>
                <w:sz w:val="21"/>
                <w:szCs w:val="21"/>
                <w:u w:val="none"/>
                <w:lang w:val="en-US" w:eastAsia="zh-CN" w:bidi="ar"/>
              </w:rPr>
              <w:t>三</w:t>
            </w:r>
            <w:r>
              <w:rPr>
                <w:rFonts w:hint="eastAsia" w:asciiTheme="minorEastAsia" w:hAnsiTheme="minorEastAsia" w:eastAsiaTheme="minorEastAsia" w:cstheme="minorEastAsia"/>
                <w:i w:val="0"/>
                <w:color w:val="000000"/>
                <w:kern w:val="0"/>
                <w:sz w:val="21"/>
                <w:szCs w:val="21"/>
                <w:u w:val="none"/>
                <w:lang w:val="en-US" w:eastAsia="zh-CN" w:bidi="ar"/>
              </w:rPr>
              <w:t>年以上的得6分。</w:t>
            </w:r>
          </w:p>
        </w:tc>
        <w:tc>
          <w:tcPr>
            <w:tcW w:w="466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非营利性机构提供《事业单位法人证书》或《民办非企业单位登记证书》副本复印件，营利性机构提供《营业执照》副本复印件</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《医疗机构执业许可证》（仅限于医疗机构）副本复印件</w:t>
            </w:r>
            <w:r>
              <w:rPr>
                <w:rFonts w:hint="eastAsia" w:asciiTheme="minorEastAsia" w:hAnsiTheme="minorEastAsia" w:cstheme="minorEastAsia"/>
                <w:i w:val="0"/>
                <w:color w:val="000000"/>
                <w:kern w:val="0"/>
                <w:sz w:val="21"/>
                <w:szCs w:val="21"/>
                <w:u w:val="none"/>
                <w:lang w:val="en-US" w:eastAsia="zh-CN" w:bidi="ar"/>
              </w:rPr>
              <w:t>。</w:t>
            </w:r>
          </w:p>
        </w:tc>
        <w:tc>
          <w:tcPr>
            <w:tcW w:w="91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80" w:hRule="atLeast"/>
        </w:trPr>
        <w:tc>
          <w:tcPr>
            <w:tcW w:w="1225" w:type="dxa"/>
            <w:vMerge w:val="continue"/>
            <w:tcBorders>
              <w:left w:val="single" w:color="000000" w:sz="4" w:space="0"/>
              <w:right w:val="single" w:color="000000" w:sz="4" w:space="0"/>
            </w:tcBorders>
            <w:shd w:val="clear" w:color="auto" w:fill="auto"/>
            <w:vAlign w:val="center"/>
          </w:tcPr>
          <w:p>
            <w:pPr>
              <w:keepNext w:val="0"/>
              <w:keepLines w:val="0"/>
              <w:pageBreakBefore w:val="0"/>
              <w:wordWrap/>
              <w:overflowPunct/>
              <w:topLinePunct w:val="0"/>
              <w:bidi w:val="0"/>
              <w:spacing w:line="240" w:lineRule="auto"/>
              <w:jc w:val="center"/>
              <w:rPr>
                <w:rFonts w:hint="eastAsia" w:asciiTheme="minorEastAsia" w:hAnsiTheme="minorEastAsia" w:eastAsiaTheme="minorEastAsia" w:cstheme="minorEastAsia"/>
                <w:i w:val="0"/>
                <w:color w:val="000000"/>
                <w:sz w:val="21"/>
                <w:szCs w:val="21"/>
                <w:u w:val="none"/>
              </w:rPr>
            </w:pP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经营场所</w:t>
            </w:r>
            <w:r>
              <w:rPr>
                <w:rFonts w:hint="eastAsia" w:asciiTheme="minorEastAsia" w:hAnsiTheme="minorEastAsia" w:cstheme="minorEastAsia"/>
                <w:i w:val="0"/>
                <w:color w:val="000000"/>
                <w:kern w:val="0"/>
                <w:sz w:val="21"/>
                <w:szCs w:val="21"/>
                <w:u w:val="none"/>
                <w:lang w:val="en-US" w:eastAsia="zh-CN" w:bidi="ar"/>
              </w:rPr>
              <w:t>建筑面积</w:t>
            </w:r>
            <w:r>
              <w:rPr>
                <w:rFonts w:hint="eastAsia" w:asciiTheme="minorEastAsia" w:hAnsiTheme="minorEastAsia" w:eastAsiaTheme="minorEastAsia" w:cstheme="minorEastAsia"/>
                <w:i w:val="0"/>
                <w:color w:val="000000"/>
                <w:kern w:val="0"/>
                <w:sz w:val="21"/>
                <w:szCs w:val="21"/>
                <w:u w:val="none"/>
                <w:lang w:val="en-US" w:eastAsia="zh-CN" w:bidi="ar"/>
              </w:rPr>
              <w:t>（1</w:t>
            </w:r>
            <w:r>
              <w:rPr>
                <w:rFonts w:hint="eastAsia" w:asciiTheme="minorEastAsia" w:hAnsiTheme="minorEastAsia" w:cstheme="minorEastAsia"/>
                <w:i w:val="0"/>
                <w:color w:val="000000"/>
                <w:kern w:val="0"/>
                <w:sz w:val="21"/>
                <w:szCs w:val="21"/>
                <w:u w:val="none"/>
                <w:lang w:val="en-US" w:eastAsia="zh-CN" w:bidi="ar"/>
              </w:rPr>
              <w:t>2</w:t>
            </w:r>
            <w:r>
              <w:rPr>
                <w:rFonts w:hint="eastAsia" w:asciiTheme="minorEastAsia" w:hAnsiTheme="minorEastAsia" w:eastAsiaTheme="minorEastAsia" w:cstheme="minorEastAsia"/>
                <w:i w:val="0"/>
                <w:color w:val="000000"/>
                <w:kern w:val="0"/>
                <w:sz w:val="21"/>
                <w:szCs w:val="21"/>
                <w:u w:val="none"/>
                <w:lang w:val="en-US" w:eastAsia="zh-CN" w:bidi="ar"/>
              </w:rPr>
              <w:t>分）</w:t>
            </w:r>
          </w:p>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sz w:val="21"/>
                <w:szCs w:val="21"/>
                <w:u w:val="none"/>
              </w:rPr>
            </w:pPr>
          </w:p>
        </w:tc>
        <w:tc>
          <w:tcPr>
            <w:tcW w:w="3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具有与开展业务相适应的固定服务场所和符合行业设置标准的设施设备。经营场所</w:t>
            </w:r>
            <w:r>
              <w:rPr>
                <w:rFonts w:hint="eastAsia" w:asciiTheme="minorEastAsia" w:hAnsiTheme="minorEastAsia" w:cstheme="minorEastAsia"/>
                <w:i w:val="0"/>
                <w:color w:val="000000"/>
                <w:kern w:val="0"/>
                <w:sz w:val="21"/>
                <w:szCs w:val="21"/>
                <w:u w:val="none"/>
                <w:lang w:val="en-US" w:eastAsia="zh-CN" w:bidi="ar"/>
              </w:rPr>
              <w:t>建筑</w:t>
            </w:r>
            <w:r>
              <w:rPr>
                <w:rFonts w:hint="eastAsia" w:asciiTheme="minorEastAsia" w:hAnsiTheme="minorEastAsia" w:eastAsiaTheme="minorEastAsia" w:cstheme="minorEastAsia"/>
                <w:i w:val="0"/>
                <w:color w:val="000000"/>
                <w:kern w:val="0"/>
                <w:sz w:val="21"/>
                <w:szCs w:val="21"/>
                <w:u w:val="none"/>
                <w:lang w:val="en-US" w:eastAsia="zh-CN" w:bidi="ar"/>
              </w:rPr>
              <w:t>面积不得小于200</w:t>
            </w:r>
            <w:r>
              <w:rPr>
                <w:rFonts w:hint="eastAsia" w:asciiTheme="minorEastAsia" w:hAnsiTheme="minorEastAsia" w:cstheme="minorEastAsia"/>
                <w:i w:val="0"/>
                <w:color w:val="000000"/>
                <w:kern w:val="0"/>
                <w:sz w:val="21"/>
                <w:szCs w:val="21"/>
                <w:u w:val="none"/>
                <w:lang w:val="en-US" w:eastAsia="zh-CN" w:bidi="ar"/>
              </w:rPr>
              <w:t>平方米</w:t>
            </w:r>
            <w:r>
              <w:rPr>
                <w:rFonts w:hint="eastAsia"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200</w:t>
            </w:r>
            <w:r>
              <w:rPr>
                <w:rFonts w:hint="eastAsia" w:asciiTheme="minorEastAsia" w:hAnsiTheme="minorEastAsia" w:cstheme="minorEastAsia"/>
                <w:i w:val="0"/>
                <w:color w:val="000000"/>
                <w:kern w:val="0"/>
                <w:sz w:val="21"/>
                <w:szCs w:val="21"/>
                <w:u w:val="none"/>
                <w:lang w:val="en-US" w:eastAsia="zh-CN" w:bidi="ar"/>
              </w:rPr>
              <w:t>平方米</w:t>
            </w:r>
            <w:r>
              <w:rPr>
                <w:rFonts w:hint="eastAsia" w:asciiTheme="minorEastAsia" w:hAnsiTheme="minorEastAsia" w:eastAsiaTheme="minorEastAsia" w:cstheme="minorEastAsia"/>
                <w:i w:val="0"/>
                <w:color w:val="000000"/>
                <w:kern w:val="0"/>
                <w:sz w:val="21"/>
                <w:szCs w:val="21"/>
                <w:u w:val="none"/>
                <w:lang w:val="en-US" w:eastAsia="zh-CN" w:bidi="ar"/>
              </w:rPr>
              <w:t>得6分；</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500</w:t>
            </w:r>
            <w:r>
              <w:rPr>
                <w:rFonts w:hint="eastAsia" w:asciiTheme="minorEastAsia" w:hAnsiTheme="minorEastAsia" w:cstheme="minorEastAsia"/>
                <w:i w:val="0"/>
                <w:color w:val="000000"/>
                <w:kern w:val="0"/>
                <w:sz w:val="21"/>
                <w:szCs w:val="21"/>
                <w:u w:val="none"/>
                <w:lang w:val="en-US" w:eastAsia="zh-CN" w:bidi="ar"/>
              </w:rPr>
              <w:t>平方米</w:t>
            </w:r>
            <w:r>
              <w:rPr>
                <w:rFonts w:hint="eastAsia" w:asciiTheme="minorEastAsia" w:hAnsiTheme="minorEastAsia" w:eastAsiaTheme="minorEastAsia" w:cstheme="minorEastAsia"/>
                <w:i w:val="0"/>
                <w:color w:val="000000"/>
                <w:kern w:val="0"/>
                <w:sz w:val="21"/>
                <w:szCs w:val="21"/>
                <w:u w:val="none"/>
                <w:lang w:val="en-US" w:eastAsia="zh-CN" w:bidi="ar"/>
              </w:rPr>
              <w:t>得</w:t>
            </w:r>
            <w:r>
              <w:rPr>
                <w:rFonts w:hint="eastAsia" w:asciiTheme="minorEastAsia" w:hAnsiTheme="minorEastAsia" w:cstheme="minorEastAsia"/>
                <w:i w:val="0"/>
                <w:color w:val="000000"/>
                <w:kern w:val="0"/>
                <w:sz w:val="21"/>
                <w:szCs w:val="21"/>
                <w:u w:val="none"/>
                <w:lang w:val="en-US" w:eastAsia="zh-CN" w:bidi="ar"/>
              </w:rPr>
              <w:t>9</w:t>
            </w:r>
            <w:r>
              <w:rPr>
                <w:rFonts w:hint="eastAsia"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1000</w:t>
            </w:r>
            <w:r>
              <w:rPr>
                <w:rFonts w:hint="eastAsia" w:asciiTheme="minorEastAsia" w:hAnsiTheme="minorEastAsia" w:cstheme="minorEastAsia"/>
                <w:i w:val="0"/>
                <w:color w:val="000000"/>
                <w:kern w:val="0"/>
                <w:sz w:val="21"/>
                <w:szCs w:val="21"/>
                <w:u w:val="none"/>
                <w:lang w:val="en-US" w:eastAsia="zh-CN" w:bidi="ar"/>
              </w:rPr>
              <w:t>平方米</w:t>
            </w:r>
            <w:r>
              <w:rPr>
                <w:rFonts w:hint="eastAsia" w:asciiTheme="minorEastAsia" w:hAnsiTheme="minorEastAsia" w:eastAsiaTheme="minorEastAsia" w:cstheme="minorEastAsia"/>
                <w:i w:val="0"/>
                <w:color w:val="000000"/>
                <w:kern w:val="0"/>
                <w:sz w:val="21"/>
                <w:szCs w:val="21"/>
                <w:u w:val="none"/>
                <w:lang w:val="en-US" w:eastAsia="zh-CN" w:bidi="ar"/>
              </w:rPr>
              <w:t>以上得1</w:t>
            </w:r>
            <w:r>
              <w:rPr>
                <w:rFonts w:hint="eastAsia" w:asciiTheme="minorEastAsia" w:hAnsiTheme="minorEastAsia" w:cstheme="minorEastAsia"/>
                <w:i w:val="0"/>
                <w:color w:val="000000"/>
                <w:kern w:val="0"/>
                <w:sz w:val="21"/>
                <w:szCs w:val="21"/>
                <w:u w:val="none"/>
                <w:lang w:val="en-US" w:eastAsia="zh-CN" w:bidi="ar"/>
              </w:rPr>
              <w:t>2</w:t>
            </w:r>
            <w:r>
              <w:rPr>
                <w:rFonts w:hint="eastAsia" w:asciiTheme="minorEastAsia" w:hAnsiTheme="minorEastAsia" w:eastAsiaTheme="minorEastAsia" w:cstheme="minorEastAsia"/>
                <w:i w:val="0"/>
                <w:color w:val="000000"/>
                <w:kern w:val="0"/>
                <w:sz w:val="21"/>
                <w:szCs w:val="21"/>
                <w:u w:val="none"/>
                <w:lang w:val="en-US" w:eastAsia="zh-CN" w:bidi="ar"/>
              </w:rPr>
              <w:t>分。</w:t>
            </w:r>
          </w:p>
        </w:tc>
        <w:tc>
          <w:tcPr>
            <w:tcW w:w="46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en-US" w:bidi="ar"/>
              </w:rPr>
            </w:pPr>
            <w:r>
              <w:rPr>
                <w:rFonts w:hint="eastAsia" w:asciiTheme="minorEastAsia" w:hAnsiTheme="minorEastAsia" w:eastAsiaTheme="minorEastAsia" w:cstheme="minorEastAsia"/>
                <w:i w:val="0"/>
                <w:color w:val="000000"/>
                <w:kern w:val="0"/>
                <w:sz w:val="21"/>
                <w:szCs w:val="21"/>
                <w:u w:val="none"/>
                <w:lang w:val="en-US" w:eastAsia="en-US" w:bidi="ar"/>
              </w:rPr>
              <w:t>房产证</w:t>
            </w:r>
            <w:r>
              <w:rPr>
                <w:rFonts w:hint="eastAsia" w:asciiTheme="minorEastAsia" w:hAnsiTheme="minorEastAsia" w:eastAsiaTheme="minorEastAsia" w:cstheme="minorEastAsia"/>
                <w:i w:val="0"/>
                <w:color w:val="000000"/>
                <w:kern w:val="0"/>
                <w:sz w:val="21"/>
                <w:szCs w:val="21"/>
                <w:u w:val="none"/>
                <w:lang w:val="en-US" w:eastAsia="zh-CN" w:bidi="ar"/>
              </w:rPr>
              <w:t>复印件、</w:t>
            </w:r>
            <w:r>
              <w:rPr>
                <w:rFonts w:hint="eastAsia" w:asciiTheme="minorEastAsia" w:hAnsiTheme="minorEastAsia" w:eastAsiaTheme="minorEastAsia" w:cstheme="minorEastAsia"/>
                <w:i w:val="0"/>
                <w:color w:val="000000"/>
                <w:kern w:val="0"/>
                <w:sz w:val="21"/>
                <w:szCs w:val="21"/>
                <w:u w:val="none"/>
                <w:lang w:val="en-US" w:eastAsia="en-US" w:bidi="ar"/>
              </w:rPr>
              <w:t>房屋租赁合同、营业用房平面</w:t>
            </w:r>
            <w:r>
              <w:rPr>
                <w:rFonts w:hint="eastAsia" w:asciiTheme="minorEastAsia" w:hAnsiTheme="minorEastAsia" w:eastAsiaTheme="minorEastAsia" w:cstheme="minorEastAsia"/>
                <w:i w:val="0"/>
                <w:color w:val="000000"/>
                <w:kern w:val="0"/>
                <w:sz w:val="21"/>
                <w:szCs w:val="21"/>
                <w:u w:val="none"/>
                <w:lang w:val="en-US" w:eastAsia="zh-CN" w:bidi="ar"/>
              </w:rPr>
              <w:t>布局</w:t>
            </w:r>
            <w:r>
              <w:rPr>
                <w:rFonts w:hint="eastAsia" w:asciiTheme="minorEastAsia" w:hAnsiTheme="minorEastAsia" w:eastAsiaTheme="minorEastAsia" w:cstheme="minorEastAsia"/>
                <w:i w:val="0"/>
                <w:color w:val="000000"/>
                <w:kern w:val="0"/>
                <w:sz w:val="21"/>
                <w:szCs w:val="21"/>
                <w:u w:val="none"/>
                <w:lang w:val="en-US" w:eastAsia="en-US" w:bidi="ar"/>
              </w:rPr>
              <w:t>图</w:t>
            </w:r>
            <w:r>
              <w:rPr>
                <w:rFonts w:hint="eastAsia" w:asciiTheme="minorEastAsia" w:hAnsiTheme="minorEastAsia" w:eastAsiaTheme="minorEastAsia" w:cstheme="minorEastAsia"/>
                <w:i w:val="0"/>
                <w:color w:val="000000"/>
                <w:kern w:val="0"/>
                <w:sz w:val="21"/>
                <w:szCs w:val="21"/>
                <w:u w:val="none"/>
                <w:lang w:val="en-US" w:eastAsia="zh-CN" w:bidi="ar"/>
              </w:rPr>
              <w:t>相关资料（</w:t>
            </w:r>
            <w:r>
              <w:rPr>
                <w:rFonts w:hint="eastAsia" w:asciiTheme="minorEastAsia" w:hAnsiTheme="minorEastAsia" w:eastAsiaTheme="minorEastAsia" w:cstheme="minorEastAsia"/>
                <w:i w:val="0"/>
                <w:color w:val="000000"/>
                <w:kern w:val="0"/>
                <w:sz w:val="21"/>
                <w:szCs w:val="21"/>
                <w:u w:val="none"/>
                <w:lang w:val="en-US" w:eastAsia="en-US" w:bidi="ar"/>
              </w:rPr>
              <w:t>注明面积</w:t>
            </w:r>
            <w:r>
              <w:rPr>
                <w:rFonts w:hint="eastAsia"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w:t>
            </w:r>
          </w:p>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p>
            <w:pPr>
              <w:keepNext w:val="0"/>
              <w:keepLines w:val="0"/>
              <w:pageBreakBefore w:val="0"/>
              <w:widowControl/>
              <w:suppressLineNumbers w:val="0"/>
              <w:tabs>
                <w:tab w:val="left" w:pos="353"/>
              </w:tabs>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0" w:hRule="atLeast"/>
        </w:trPr>
        <w:tc>
          <w:tcPr>
            <w:tcW w:w="12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sz w:val="21"/>
                <w:szCs w:val="21"/>
                <w:u w:val="none"/>
              </w:rPr>
            </w:pPr>
          </w:p>
        </w:tc>
        <w:tc>
          <w:tcPr>
            <w:tcW w:w="206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kern w:val="0"/>
                <w:sz w:val="21"/>
                <w:szCs w:val="21"/>
                <w:u w:val="none"/>
                <w:lang w:val="en-US" w:eastAsia="zh-CN" w:bidi="ar"/>
              </w:rPr>
              <w:t>长护险床位数</w:t>
            </w:r>
            <w:r>
              <w:rPr>
                <w:rFonts w:hint="eastAsia"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12</w:t>
            </w:r>
            <w:r>
              <w:rPr>
                <w:rFonts w:hint="eastAsia" w:asciiTheme="minorEastAsia" w:hAnsiTheme="minorEastAsia" w:eastAsiaTheme="minorEastAsia" w:cstheme="minorEastAsia"/>
                <w:i w:val="0"/>
                <w:color w:val="000000"/>
                <w:kern w:val="0"/>
                <w:sz w:val="21"/>
                <w:szCs w:val="21"/>
                <w:u w:val="none"/>
                <w:lang w:val="en-US" w:eastAsia="zh-CN" w:bidi="ar"/>
              </w:rPr>
              <w:t>分）</w:t>
            </w:r>
          </w:p>
        </w:tc>
        <w:tc>
          <w:tcPr>
            <w:tcW w:w="373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cstheme="minorEastAsia"/>
                <w:i w:val="0"/>
                <w:color w:val="000000"/>
                <w:kern w:val="0"/>
                <w:sz w:val="21"/>
                <w:szCs w:val="21"/>
                <w:u w:val="none"/>
                <w:lang w:val="en-US" w:eastAsia="zh-CN" w:bidi="ar"/>
              </w:rPr>
              <w:t>长护险床位数</w:t>
            </w:r>
            <w:r>
              <w:rPr>
                <w:rFonts w:hint="eastAsia" w:asciiTheme="minorEastAsia" w:hAnsiTheme="minorEastAsia" w:eastAsiaTheme="minorEastAsia" w:cstheme="minorEastAsia"/>
                <w:i w:val="0"/>
                <w:color w:val="000000"/>
                <w:kern w:val="0"/>
                <w:sz w:val="21"/>
                <w:szCs w:val="21"/>
                <w:u w:val="none"/>
                <w:lang w:val="en-US" w:eastAsia="zh-CN" w:bidi="ar"/>
              </w:rPr>
              <w:t>10至30</w:t>
            </w:r>
            <w:r>
              <w:rPr>
                <w:rFonts w:hint="eastAsia" w:asciiTheme="minorEastAsia" w:hAnsiTheme="minorEastAsia" w:cstheme="minorEastAsia"/>
                <w:i w:val="0"/>
                <w:color w:val="000000"/>
                <w:kern w:val="0"/>
                <w:sz w:val="21"/>
                <w:szCs w:val="21"/>
                <w:u w:val="none"/>
                <w:lang w:val="en-US" w:eastAsia="zh-CN" w:bidi="ar"/>
              </w:rPr>
              <w:t>张的</w:t>
            </w:r>
            <w:r>
              <w:rPr>
                <w:rFonts w:hint="eastAsia" w:asciiTheme="minorEastAsia" w:hAnsiTheme="minorEastAsia" w:eastAsiaTheme="minorEastAsia" w:cstheme="minorEastAsia"/>
                <w:i w:val="0"/>
                <w:color w:val="000000"/>
                <w:kern w:val="0"/>
                <w:sz w:val="21"/>
                <w:szCs w:val="21"/>
                <w:u w:val="none"/>
                <w:lang w:val="en-US" w:eastAsia="zh-CN" w:bidi="ar"/>
              </w:rPr>
              <w:t>得</w:t>
            </w:r>
            <w:r>
              <w:rPr>
                <w:rFonts w:hint="eastAsia" w:asciiTheme="minorEastAsia" w:hAnsiTheme="minorEastAsia" w:cstheme="minorEastAsia"/>
                <w:i w:val="0"/>
                <w:color w:val="000000"/>
                <w:kern w:val="0"/>
                <w:sz w:val="21"/>
                <w:szCs w:val="21"/>
                <w:u w:val="none"/>
                <w:lang w:val="en-US" w:eastAsia="zh-CN" w:bidi="ar"/>
              </w:rPr>
              <w:t>4</w:t>
            </w:r>
            <w:r>
              <w:rPr>
                <w:rFonts w:hint="eastAsia"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31至50</w:t>
            </w:r>
            <w:r>
              <w:rPr>
                <w:rFonts w:hint="eastAsia" w:asciiTheme="minorEastAsia" w:hAnsiTheme="minorEastAsia" w:cstheme="minorEastAsia"/>
                <w:i w:val="0"/>
                <w:color w:val="000000"/>
                <w:kern w:val="0"/>
                <w:sz w:val="21"/>
                <w:szCs w:val="21"/>
                <w:u w:val="none"/>
                <w:lang w:val="en-US" w:eastAsia="zh-CN" w:bidi="ar"/>
              </w:rPr>
              <w:t>张的</w:t>
            </w:r>
            <w:r>
              <w:rPr>
                <w:rFonts w:hint="eastAsia" w:asciiTheme="minorEastAsia" w:hAnsiTheme="minorEastAsia" w:eastAsiaTheme="minorEastAsia" w:cstheme="minorEastAsia"/>
                <w:i w:val="0"/>
                <w:color w:val="000000"/>
                <w:kern w:val="0"/>
                <w:sz w:val="21"/>
                <w:szCs w:val="21"/>
                <w:u w:val="none"/>
                <w:lang w:val="en-US" w:eastAsia="zh-CN" w:bidi="ar"/>
              </w:rPr>
              <w:t>得</w:t>
            </w:r>
            <w:r>
              <w:rPr>
                <w:rFonts w:hint="eastAsia" w:asciiTheme="minorEastAsia" w:hAnsiTheme="minorEastAsia" w:cstheme="minorEastAsia"/>
                <w:i w:val="0"/>
                <w:color w:val="000000"/>
                <w:kern w:val="0"/>
                <w:sz w:val="21"/>
                <w:szCs w:val="21"/>
                <w:u w:val="none"/>
                <w:lang w:val="en-US" w:eastAsia="zh-CN" w:bidi="ar"/>
              </w:rPr>
              <w:t>6</w:t>
            </w:r>
            <w:r>
              <w:rPr>
                <w:rFonts w:hint="eastAsia"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51至80</w:t>
            </w:r>
            <w:r>
              <w:rPr>
                <w:rFonts w:hint="eastAsia" w:asciiTheme="minorEastAsia" w:hAnsiTheme="minorEastAsia" w:cstheme="minorEastAsia"/>
                <w:i w:val="0"/>
                <w:color w:val="000000"/>
                <w:kern w:val="0"/>
                <w:sz w:val="21"/>
                <w:szCs w:val="21"/>
                <w:u w:val="none"/>
                <w:lang w:val="en-US" w:eastAsia="zh-CN" w:bidi="ar"/>
              </w:rPr>
              <w:t>张的</w:t>
            </w:r>
            <w:r>
              <w:rPr>
                <w:rFonts w:hint="eastAsia" w:asciiTheme="minorEastAsia" w:hAnsiTheme="minorEastAsia" w:eastAsiaTheme="minorEastAsia" w:cstheme="minorEastAsia"/>
                <w:i w:val="0"/>
                <w:color w:val="000000"/>
                <w:kern w:val="0"/>
                <w:sz w:val="21"/>
                <w:szCs w:val="21"/>
                <w:u w:val="none"/>
                <w:lang w:val="en-US" w:eastAsia="zh-CN" w:bidi="ar"/>
              </w:rPr>
              <w:t>得</w:t>
            </w:r>
            <w:r>
              <w:rPr>
                <w:rFonts w:hint="eastAsia" w:asciiTheme="minorEastAsia" w:hAnsiTheme="minorEastAsia" w:cstheme="minorEastAsia"/>
                <w:i w:val="0"/>
                <w:color w:val="000000"/>
                <w:kern w:val="0"/>
                <w:sz w:val="21"/>
                <w:szCs w:val="21"/>
                <w:u w:val="none"/>
                <w:lang w:val="en-US" w:eastAsia="zh-CN" w:bidi="ar"/>
              </w:rPr>
              <w:t>8</w:t>
            </w:r>
            <w:r>
              <w:rPr>
                <w:rFonts w:hint="eastAsia"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81至100</w:t>
            </w:r>
            <w:r>
              <w:rPr>
                <w:rFonts w:hint="eastAsia" w:asciiTheme="minorEastAsia" w:hAnsiTheme="minorEastAsia" w:cstheme="minorEastAsia"/>
                <w:i w:val="0"/>
                <w:color w:val="000000"/>
                <w:kern w:val="0"/>
                <w:sz w:val="21"/>
                <w:szCs w:val="21"/>
                <w:u w:val="none"/>
                <w:lang w:val="en-US" w:eastAsia="zh-CN" w:bidi="ar"/>
              </w:rPr>
              <w:t>张的</w:t>
            </w:r>
            <w:r>
              <w:rPr>
                <w:rFonts w:hint="eastAsia" w:asciiTheme="minorEastAsia" w:hAnsiTheme="minorEastAsia" w:eastAsiaTheme="minorEastAsia" w:cstheme="minorEastAsia"/>
                <w:i w:val="0"/>
                <w:color w:val="000000"/>
                <w:kern w:val="0"/>
                <w:sz w:val="21"/>
                <w:szCs w:val="21"/>
                <w:u w:val="none"/>
                <w:lang w:val="en-US" w:eastAsia="zh-CN" w:bidi="ar"/>
              </w:rPr>
              <w:t>得</w:t>
            </w:r>
            <w:r>
              <w:rPr>
                <w:rFonts w:hint="eastAsia" w:asciiTheme="minorEastAsia" w:hAnsiTheme="minorEastAsia" w:cstheme="minorEastAsia"/>
                <w:i w:val="0"/>
                <w:color w:val="000000"/>
                <w:kern w:val="0"/>
                <w:sz w:val="21"/>
                <w:szCs w:val="21"/>
                <w:u w:val="none"/>
                <w:lang w:val="en-US" w:eastAsia="zh-CN" w:bidi="ar"/>
              </w:rPr>
              <w:t>10</w:t>
            </w:r>
            <w:r>
              <w:rPr>
                <w:rFonts w:hint="eastAsia"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大于100</w:t>
            </w:r>
            <w:r>
              <w:rPr>
                <w:rFonts w:hint="eastAsia" w:asciiTheme="minorEastAsia" w:hAnsiTheme="minorEastAsia" w:cstheme="minorEastAsia"/>
                <w:i w:val="0"/>
                <w:color w:val="000000"/>
                <w:kern w:val="0"/>
                <w:sz w:val="21"/>
                <w:szCs w:val="21"/>
                <w:u w:val="none"/>
                <w:lang w:val="en-US" w:eastAsia="zh-CN" w:bidi="ar"/>
              </w:rPr>
              <w:t>张的</w:t>
            </w:r>
            <w:r>
              <w:rPr>
                <w:rFonts w:hint="eastAsia" w:asciiTheme="minorEastAsia" w:hAnsiTheme="minorEastAsia" w:eastAsiaTheme="minorEastAsia" w:cstheme="minorEastAsia"/>
                <w:i w:val="0"/>
                <w:color w:val="000000"/>
                <w:kern w:val="0"/>
                <w:sz w:val="21"/>
                <w:szCs w:val="21"/>
                <w:u w:val="none"/>
                <w:lang w:val="en-US" w:eastAsia="zh-CN" w:bidi="ar"/>
              </w:rPr>
              <w:t>得1</w:t>
            </w:r>
            <w:r>
              <w:rPr>
                <w:rFonts w:hint="eastAsia" w:asciiTheme="minorEastAsia" w:hAnsiTheme="minorEastAsia" w:cstheme="minorEastAsia"/>
                <w:i w:val="0"/>
                <w:color w:val="000000"/>
                <w:kern w:val="0"/>
                <w:sz w:val="21"/>
                <w:szCs w:val="21"/>
                <w:u w:val="none"/>
                <w:lang w:val="en-US" w:eastAsia="zh-CN" w:bidi="ar"/>
              </w:rPr>
              <w:t>2</w:t>
            </w:r>
            <w:r>
              <w:rPr>
                <w:rFonts w:hint="eastAsia"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w:t>
            </w:r>
          </w:p>
        </w:tc>
        <w:tc>
          <w:tcPr>
            <w:tcW w:w="466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en-US" w:bidi="ar"/>
              </w:rPr>
              <w:t>营业用房平面</w:t>
            </w:r>
            <w:r>
              <w:rPr>
                <w:rFonts w:hint="eastAsia" w:asciiTheme="minorEastAsia" w:hAnsiTheme="minorEastAsia" w:eastAsiaTheme="minorEastAsia" w:cstheme="minorEastAsia"/>
                <w:i w:val="0"/>
                <w:color w:val="000000"/>
                <w:kern w:val="0"/>
                <w:sz w:val="21"/>
                <w:szCs w:val="21"/>
                <w:u w:val="none"/>
                <w:lang w:val="en-US" w:eastAsia="zh-CN" w:bidi="ar"/>
              </w:rPr>
              <w:t>布局</w:t>
            </w:r>
            <w:r>
              <w:rPr>
                <w:rFonts w:hint="eastAsia" w:asciiTheme="minorEastAsia" w:hAnsiTheme="minorEastAsia" w:eastAsiaTheme="minorEastAsia" w:cstheme="minorEastAsia"/>
                <w:i w:val="0"/>
                <w:color w:val="000000"/>
                <w:kern w:val="0"/>
                <w:sz w:val="21"/>
                <w:szCs w:val="21"/>
                <w:u w:val="none"/>
                <w:lang w:val="en-US" w:eastAsia="en-US" w:bidi="ar"/>
              </w:rPr>
              <w:t>图</w:t>
            </w:r>
            <w:r>
              <w:rPr>
                <w:rFonts w:hint="eastAsia" w:asciiTheme="minorEastAsia" w:hAnsiTheme="minorEastAsia" w:eastAsiaTheme="minorEastAsia" w:cstheme="minorEastAsia"/>
                <w:i w:val="0"/>
                <w:color w:val="000000"/>
                <w:kern w:val="0"/>
                <w:sz w:val="21"/>
                <w:szCs w:val="21"/>
                <w:u w:val="none"/>
                <w:lang w:val="en-US" w:eastAsia="zh-CN" w:bidi="ar"/>
              </w:rPr>
              <w:t>相关资料（</w:t>
            </w:r>
            <w:r>
              <w:rPr>
                <w:rFonts w:hint="eastAsia" w:asciiTheme="minorEastAsia" w:hAnsiTheme="minorEastAsia" w:eastAsiaTheme="minorEastAsia" w:cstheme="minorEastAsia"/>
                <w:i w:val="0"/>
                <w:color w:val="000000"/>
                <w:kern w:val="0"/>
                <w:sz w:val="21"/>
                <w:szCs w:val="21"/>
                <w:u w:val="none"/>
                <w:lang w:val="en-US" w:eastAsia="en-US" w:bidi="ar"/>
              </w:rPr>
              <w:t>注明面积</w:t>
            </w:r>
            <w:r>
              <w:rPr>
                <w:rFonts w:hint="eastAsia"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w:t>
            </w:r>
          </w:p>
        </w:tc>
        <w:tc>
          <w:tcPr>
            <w:tcW w:w="91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1225"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pageBreakBefore w:val="0"/>
              <w:wordWrap/>
              <w:overflowPunct/>
              <w:topLinePunct w:val="0"/>
              <w:bidi w:val="0"/>
              <w:spacing w:line="240" w:lineRule="auto"/>
              <w:jc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人员管理 </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2</w:t>
            </w:r>
            <w:r>
              <w:rPr>
                <w:rFonts w:hint="eastAsia" w:asciiTheme="minorEastAsia" w:hAnsiTheme="minorEastAsia" w:eastAsiaTheme="minorEastAsia" w:cstheme="minorEastAsia"/>
                <w:i w:val="0"/>
                <w:color w:val="000000"/>
                <w:kern w:val="0"/>
                <w:sz w:val="21"/>
                <w:szCs w:val="21"/>
                <w:u w:val="none"/>
                <w:lang w:val="en-US" w:eastAsia="zh-CN" w:bidi="ar"/>
              </w:rPr>
              <w:t>0分）</w:t>
            </w:r>
          </w:p>
        </w:tc>
        <w:tc>
          <w:tcPr>
            <w:tcW w:w="206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ordWrap/>
              <w:overflowPunct/>
              <w:topLinePunct w:val="0"/>
              <w:bidi w:val="0"/>
              <w:spacing w:line="240" w:lineRule="auto"/>
              <w:jc w:val="center"/>
              <w:rPr>
                <w:rFonts w:hint="eastAsia" w:asciiTheme="minorEastAsia" w:hAnsiTheme="minorEastAsia" w:eastAsiaTheme="minorEastAsia" w:cstheme="minorEastAsia"/>
                <w:i w:val="0"/>
                <w:color w:val="000000"/>
                <w:sz w:val="21"/>
                <w:szCs w:val="21"/>
                <w:u w:val="none"/>
                <w:lang w:eastAsia="zh-CN"/>
              </w:rPr>
            </w:pPr>
            <w:r>
              <w:rPr>
                <w:rFonts w:hint="eastAsia" w:asciiTheme="minorEastAsia" w:hAnsiTheme="minorEastAsia" w:cstheme="minorEastAsia"/>
                <w:i w:val="0"/>
                <w:color w:val="000000"/>
                <w:sz w:val="21"/>
                <w:szCs w:val="21"/>
                <w:u w:val="none"/>
                <w:lang w:eastAsia="zh-CN"/>
              </w:rPr>
              <w:t>护理服务人员年龄（</w:t>
            </w:r>
            <w:r>
              <w:rPr>
                <w:rFonts w:hint="eastAsia" w:asciiTheme="minorEastAsia" w:hAnsiTheme="minorEastAsia" w:cstheme="minorEastAsia"/>
                <w:i w:val="0"/>
                <w:color w:val="000000"/>
                <w:sz w:val="21"/>
                <w:szCs w:val="21"/>
                <w:u w:val="none"/>
                <w:lang w:val="en-US" w:eastAsia="zh-CN"/>
              </w:rPr>
              <w:t>10分</w:t>
            </w:r>
            <w:r>
              <w:rPr>
                <w:rFonts w:hint="eastAsia" w:asciiTheme="minorEastAsia" w:hAnsiTheme="minorEastAsia" w:cstheme="minorEastAsia"/>
                <w:i w:val="0"/>
                <w:color w:val="000000"/>
                <w:sz w:val="21"/>
                <w:szCs w:val="21"/>
                <w:u w:val="none"/>
                <w:lang w:eastAsia="zh-CN"/>
              </w:rPr>
              <w:t>）</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根据提供的护理服务人员的平均年龄打分，平均年龄≦50周岁，得10分；50周岁&lt;平均年龄≦</w:t>
            </w:r>
            <w:r>
              <w:rPr>
                <w:rFonts w:hint="eastAsia" w:asciiTheme="minorEastAsia" w:hAnsiTheme="minorEastAsia" w:cstheme="minorEastAsia"/>
                <w:i w:val="0"/>
                <w:color w:val="000000"/>
                <w:kern w:val="0"/>
                <w:sz w:val="21"/>
                <w:szCs w:val="21"/>
                <w:u w:val="none"/>
                <w:lang w:val="en-US" w:eastAsia="zh-CN" w:bidi="ar"/>
              </w:rPr>
              <w:t>55</w:t>
            </w:r>
            <w:r>
              <w:rPr>
                <w:rFonts w:hint="eastAsia" w:asciiTheme="minorEastAsia" w:hAnsiTheme="minorEastAsia" w:eastAsiaTheme="minorEastAsia" w:cstheme="minorEastAsia"/>
                <w:i w:val="0"/>
                <w:color w:val="000000"/>
                <w:kern w:val="0"/>
                <w:sz w:val="21"/>
                <w:szCs w:val="21"/>
                <w:u w:val="none"/>
                <w:lang w:val="en-US" w:eastAsia="zh-CN" w:bidi="ar"/>
              </w:rPr>
              <w:t>周岁，得7分；</w:t>
            </w:r>
            <w:r>
              <w:rPr>
                <w:rFonts w:hint="eastAsia" w:asciiTheme="minorEastAsia" w:hAnsiTheme="minorEastAsia" w:cstheme="minorEastAsia"/>
                <w:i w:val="0"/>
                <w:color w:val="000000"/>
                <w:kern w:val="0"/>
                <w:sz w:val="21"/>
                <w:szCs w:val="21"/>
                <w:u w:val="none"/>
                <w:lang w:val="en-US" w:eastAsia="zh-CN" w:bidi="ar"/>
              </w:rPr>
              <w:t>55</w:t>
            </w:r>
            <w:r>
              <w:rPr>
                <w:rFonts w:hint="eastAsia" w:asciiTheme="minorEastAsia" w:hAnsiTheme="minorEastAsia" w:eastAsiaTheme="minorEastAsia" w:cstheme="minorEastAsia"/>
                <w:i w:val="0"/>
                <w:color w:val="000000"/>
                <w:kern w:val="0"/>
                <w:sz w:val="21"/>
                <w:szCs w:val="21"/>
                <w:u w:val="none"/>
                <w:lang w:val="en-US" w:eastAsia="zh-CN" w:bidi="ar"/>
              </w:rPr>
              <w:t>周岁&lt;平均年龄≦6</w:t>
            </w:r>
            <w:r>
              <w:rPr>
                <w:rFonts w:hint="eastAsia" w:asciiTheme="minorEastAsia" w:hAnsiTheme="minorEastAsia" w:cstheme="minorEastAsia"/>
                <w:i w:val="0"/>
                <w:color w:val="000000"/>
                <w:kern w:val="0"/>
                <w:sz w:val="21"/>
                <w:szCs w:val="21"/>
                <w:u w:val="none"/>
                <w:lang w:val="en-US" w:eastAsia="zh-CN" w:bidi="ar"/>
              </w:rPr>
              <w:t>0</w:t>
            </w:r>
            <w:r>
              <w:rPr>
                <w:rFonts w:hint="eastAsia" w:asciiTheme="minorEastAsia" w:hAnsiTheme="minorEastAsia" w:eastAsiaTheme="minorEastAsia" w:cstheme="minorEastAsia"/>
                <w:i w:val="0"/>
                <w:color w:val="000000"/>
                <w:kern w:val="0"/>
                <w:sz w:val="21"/>
                <w:szCs w:val="21"/>
                <w:u w:val="none"/>
                <w:lang w:val="en-US" w:eastAsia="zh-CN" w:bidi="ar"/>
              </w:rPr>
              <w:t>周岁，得5分；6</w:t>
            </w:r>
            <w:r>
              <w:rPr>
                <w:rFonts w:hint="eastAsia" w:asciiTheme="minorEastAsia" w:hAnsiTheme="minorEastAsia" w:cstheme="minorEastAsia"/>
                <w:i w:val="0"/>
                <w:color w:val="000000"/>
                <w:kern w:val="0"/>
                <w:sz w:val="21"/>
                <w:szCs w:val="21"/>
                <w:u w:val="none"/>
                <w:lang w:val="en-US" w:eastAsia="zh-CN" w:bidi="ar"/>
              </w:rPr>
              <w:t>0</w:t>
            </w:r>
            <w:r>
              <w:rPr>
                <w:rFonts w:hint="eastAsia" w:asciiTheme="minorEastAsia" w:hAnsiTheme="minorEastAsia" w:eastAsiaTheme="minorEastAsia" w:cstheme="minorEastAsia"/>
                <w:i w:val="0"/>
                <w:color w:val="000000"/>
                <w:kern w:val="0"/>
                <w:sz w:val="21"/>
                <w:szCs w:val="21"/>
                <w:u w:val="none"/>
                <w:lang w:val="en-US" w:eastAsia="zh-CN" w:bidi="ar"/>
              </w:rPr>
              <w:t>周岁以上</w:t>
            </w:r>
            <w:r>
              <w:rPr>
                <w:rFonts w:hint="eastAsia" w:asciiTheme="minorEastAsia" w:hAnsiTheme="minorEastAsia" w:cstheme="minorEastAsia"/>
                <w:i w:val="0"/>
                <w:color w:val="000000"/>
                <w:kern w:val="0"/>
                <w:sz w:val="21"/>
                <w:szCs w:val="21"/>
                <w:u w:val="none"/>
                <w:lang w:val="en-US" w:eastAsia="zh-CN" w:bidi="ar"/>
              </w:rPr>
              <w:t>的</w:t>
            </w:r>
            <w:r>
              <w:rPr>
                <w:rFonts w:hint="eastAsia" w:asciiTheme="minorEastAsia" w:hAnsiTheme="minorEastAsia" w:eastAsiaTheme="minorEastAsia" w:cstheme="minorEastAsia"/>
                <w:i w:val="0"/>
                <w:color w:val="000000"/>
                <w:kern w:val="0"/>
                <w:sz w:val="21"/>
                <w:szCs w:val="21"/>
                <w:u w:val="none"/>
                <w:lang w:val="en-US" w:eastAsia="zh-CN" w:bidi="ar"/>
              </w:rPr>
              <w:t>不得分。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提供护理人员身份证复印件或其他相关证明文件。</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1225"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pageBreakBefore w:val="0"/>
              <w:wordWrap/>
              <w:overflowPunct/>
              <w:topLinePunct w:val="0"/>
              <w:bidi w:val="0"/>
              <w:spacing w:line="240" w:lineRule="auto"/>
              <w:jc w:val="center"/>
              <w:rPr>
                <w:rFonts w:hint="eastAsia" w:asciiTheme="minorEastAsia" w:hAnsiTheme="minorEastAsia" w:eastAsiaTheme="minorEastAsia" w:cstheme="minorEastAsia"/>
                <w:i w:val="0"/>
                <w:color w:val="000000"/>
                <w:sz w:val="21"/>
                <w:szCs w:val="21"/>
                <w:u w:val="none"/>
              </w:rPr>
            </w:pP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专业能力（10分）</w:t>
            </w:r>
          </w:p>
        </w:tc>
        <w:tc>
          <w:tcPr>
            <w:tcW w:w="373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护理人员</w:t>
            </w:r>
            <w:r>
              <w:rPr>
                <w:rFonts w:hint="eastAsia" w:asciiTheme="minorEastAsia" w:hAnsiTheme="minorEastAsia" w:cstheme="minorEastAsia"/>
                <w:i w:val="0"/>
                <w:color w:val="000000"/>
                <w:kern w:val="0"/>
                <w:sz w:val="21"/>
                <w:szCs w:val="21"/>
                <w:u w:val="none"/>
                <w:lang w:val="en-US" w:eastAsia="zh-CN" w:bidi="ar"/>
              </w:rPr>
              <w:t>均</w:t>
            </w:r>
            <w:r>
              <w:rPr>
                <w:rFonts w:hint="eastAsia" w:asciiTheme="minorEastAsia" w:hAnsiTheme="minorEastAsia" w:eastAsiaTheme="minorEastAsia" w:cstheme="minorEastAsia"/>
                <w:i w:val="0"/>
                <w:color w:val="000000"/>
                <w:kern w:val="0"/>
                <w:sz w:val="21"/>
                <w:szCs w:val="21"/>
                <w:u w:val="none"/>
                <w:lang w:val="en-US" w:eastAsia="zh-CN" w:bidi="ar"/>
              </w:rPr>
              <w:t>具备初级及以上养老护理员、健康照护等职业技能等级证书，得6分；有医学、护理、康复等专业从业资格，每有1人，加0.5分，最多加2分；有中级养老护理、健康照护等职业技能等级证书，每有1人，加1分，最多加2分；有高级养老护理、健康照护等职业技能等级证书，每有1人，加1分，最多加2分。总加分值不超过4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提供工作人员花名册以及医护人员的执业证书、</w:t>
            </w:r>
            <w:r>
              <w:rPr>
                <w:rFonts w:hint="eastAsia" w:asciiTheme="minorEastAsia" w:hAnsiTheme="minorEastAsia" w:cstheme="minorEastAsia"/>
                <w:i w:val="0"/>
                <w:color w:val="000000"/>
                <w:kern w:val="0"/>
                <w:sz w:val="21"/>
                <w:szCs w:val="21"/>
                <w:u w:val="none"/>
                <w:lang w:val="en-US" w:eastAsia="zh-CN" w:bidi="ar"/>
              </w:rPr>
              <w:t>职称</w:t>
            </w:r>
            <w:r>
              <w:rPr>
                <w:rFonts w:hint="eastAsia" w:asciiTheme="minorEastAsia" w:hAnsiTheme="minorEastAsia" w:eastAsiaTheme="minorEastAsia" w:cstheme="minorEastAsia"/>
                <w:i w:val="0"/>
                <w:color w:val="000000"/>
                <w:kern w:val="0"/>
                <w:sz w:val="21"/>
                <w:szCs w:val="21"/>
                <w:u w:val="none"/>
                <w:lang w:val="en-US" w:eastAsia="zh-CN" w:bidi="ar"/>
              </w:rPr>
              <w:t>证书、职业技能等级证书、劳动</w:t>
            </w:r>
            <w:r>
              <w:rPr>
                <w:rFonts w:hint="eastAsia" w:asciiTheme="minorEastAsia" w:hAnsiTheme="minorEastAsia" w:cstheme="minorEastAsia"/>
                <w:i w:val="0"/>
                <w:color w:val="000000"/>
                <w:kern w:val="0"/>
                <w:sz w:val="21"/>
                <w:szCs w:val="21"/>
                <w:u w:val="none"/>
                <w:lang w:val="en-US" w:eastAsia="zh-CN" w:bidi="ar"/>
              </w:rPr>
              <w:t>（劳务）</w:t>
            </w:r>
            <w:r>
              <w:rPr>
                <w:rFonts w:hint="eastAsia" w:asciiTheme="minorEastAsia" w:hAnsiTheme="minorEastAsia" w:eastAsiaTheme="minorEastAsia" w:cstheme="minorEastAsia"/>
                <w:i w:val="0"/>
                <w:color w:val="000000"/>
                <w:kern w:val="0"/>
                <w:sz w:val="21"/>
                <w:szCs w:val="21"/>
                <w:u w:val="none"/>
                <w:lang w:val="en-US" w:eastAsia="zh-CN" w:bidi="ar"/>
              </w:rPr>
              <w:t>合同复印件；</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0" w:hRule="atLeast"/>
        </w:trPr>
        <w:tc>
          <w:tcPr>
            <w:tcW w:w="1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制度管理</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15</w:t>
            </w:r>
            <w:r>
              <w:rPr>
                <w:rFonts w:hint="eastAsia" w:asciiTheme="minorEastAsia" w:hAnsiTheme="minorEastAsia" w:eastAsiaTheme="minorEastAsia" w:cstheme="minorEastAsia"/>
                <w:i w:val="0"/>
                <w:color w:val="000000"/>
                <w:kern w:val="0"/>
                <w:sz w:val="21"/>
                <w:szCs w:val="21"/>
                <w:u w:val="none"/>
                <w:lang w:val="en-US" w:eastAsia="zh-CN" w:bidi="ar"/>
              </w:rPr>
              <w:t>分）</w:t>
            </w: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内部管理制度（10分）</w:t>
            </w:r>
          </w:p>
        </w:tc>
        <w:tc>
          <w:tcPr>
            <w:tcW w:w="373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具有健全的服务管理、财务、信息统计、人力资源管理、档案管理等内部管理制度，健全的得10分，每少一项扣2分。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提供相关管理制度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0" w:hRule="atLeast"/>
        </w:trPr>
        <w:tc>
          <w:tcPr>
            <w:tcW w:w="1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ordWrap/>
              <w:overflowPunct/>
              <w:topLinePunct w:val="0"/>
              <w:bidi w:val="0"/>
              <w:spacing w:line="240" w:lineRule="auto"/>
              <w:jc w:val="center"/>
              <w:rPr>
                <w:rFonts w:hint="eastAsia" w:asciiTheme="minorEastAsia" w:hAnsiTheme="minorEastAsia" w:eastAsiaTheme="minorEastAsia" w:cstheme="minorEastAsia"/>
                <w:i w:val="0"/>
                <w:color w:val="000000"/>
                <w:sz w:val="21"/>
                <w:szCs w:val="21"/>
                <w:u w:val="none"/>
              </w:rPr>
            </w:pP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护理制度（</w:t>
            </w:r>
            <w:r>
              <w:rPr>
                <w:rFonts w:hint="eastAsia" w:asciiTheme="minorEastAsia" w:hAnsiTheme="minorEastAsia" w:cstheme="minorEastAsia"/>
                <w:i w:val="0"/>
                <w:color w:val="000000"/>
                <w:kern w:val="0"/>
                <w:sz w:val="21"/>
                <w:szCs w:val="21"/>
                <w:u w:val="none"/>
                <w:lang w:val="en-US" w:eastAsia="zh-CN" w:bidi="ar"/>
              </w:rPr>
              <w:t>5</w:t>
            </w:r>
            <w:r>
              <w:rPr>
                <w:rFonts w:hint="eastAsia" w:asciiTheme="minorEastAsia" w:hAnsiTheme="minorEastAsia" w:eastAsiaTheme="minorEastAsia" w:cstheme="minorEastAsia"/>
                <w:i w:val="0"/>
                <w:color w:val="000000"/>
                <w:kern w:val="0"/>
                <w:sz w:val="21"/>
                <w:szCs w:val="21"/>
                <w:u w:val="none"/>
                <w:lang w:val="en-US" w:eastAsia="zh-CN" w:bidi="ar"/>
              </w:rPr>
              <w:t>分）</w:t>
            </w:r>
          </w:p>
        </w:tc>
        <w:tc>
          <w:tcPr>
            <w:tcW w:w="373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具有健全的护理制度，包括但不限于服务范围、服务质量、护理要求、回访制度、考核管理、收费处理等方面。制度详尽的得</w:t>
            </w:r>
            <w:r>
              <w:rPr>
                <w:rFonts w:hint="eastAsia" w:asciiTheme="minorEastAsia" w:hAnsiTheme="minorEastAsia" w:cstheme="minorEastAsia"/>
                <w:i w:val="0"/>
                <w:color w:val="000000"/>
                <w:kern w:val="0"/>
                <w:sz w:val="21"/>
                <w:szCs w:val="21"/>
                <w:u w:val="none"/>
                <w:lang w:val="en-US" w:eastAsia="zh-CN" w:bidi="ar"/>
              </w:rPr>
              <w:t>5</w:t>
            </w:r>
            <w:r>
              <w:rPr>
                <w:rFonts w:hint="eastAsia" w:asciiTheme="minorEastAsia" w:hAnsiTheme="minorEastAsia" w:eastAsiaTheme="minorEastAsia" w:cstheme="minorEastAsia"/>
                <w:i w:val="0"/>
                <w:color w:val="000000"/>
                <w:kern w:val="0"/>
                <w:sz w:val="21"/>
                <w:szCs w:val="21"/>
                <w:u w:val="none"/>
                <w:lang w:val="en-US" w:eastAsia="zh-CN" w:bidi="ar"/>
              </w:rPr>
              <w:t>分；一般的得</w:t>
            </w:r>
            <w:r>
              <w:rPr>
                <w:rFonts w:hint="eastAsia" w:asciiTheme="minorEastAsia" w:hAnsiTheme="minorEastAsia" w:cstheme="minorEastAsia"/>
                <w:i w:val="0"/>
                <w:color w:val="000000"/>
                <w:kern w:val="0"/>
                <w:sz w:val="21"/>
                <w:szCs w:val="21"/>
                <w:u w:val="none"/>
                <w:lang w:val="en-US" w:eastAsia="zh-CN" w:bidi="ar"/>
              </w:rPr>
              <w:t>3</w:t>
            </w:r>
            <w:r>
              <w:rPr>
                <w:rFonts w:hint="eastAsia" w:asciiTheme="minorEastAsia" w:hAnsiTheme="minorEastAsia" w:eastAsiaTheme="minorEastAsia" w:cstheme="minorEastAsia"/>
                <w:i w:val="0"/>
                <w:color w:val="000000"/>
                <w:kern w:val="0"/>
                <w:sz w:val="21"/>
                <w:szCs w:val="21"/>
                <w:u w:val="none"/>
                <w:lang w:val="en-US" w:eastAsia="zh-CN" w:bidi="ar"/>
              </w:rPr>
              <w:t>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提供护理管理制度，具体情况以提供的申请材料为准。</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信息建设</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15</w:t>
            </w:r>
            <w:r>
              <w:rPr>
                <w:rFonts w:hint="eastAsia" w:asciiTheme="minorEastAsia" w:hAnsiTheme="minorEastAsia" w:eastAsiaTheme="minorEastAsia" w:cstheme="minorEastAsia"/>
                <w:i w:val="0"/>
                <w:color w:val="000000"/>
                <w:kern w:val="0"/>
                <w:sz w:val="21"/>
                <w:szCs w:val="21"/>
                <w:u w:val="none"/>
                <w:lang w:val="en-US" w:eastAsia="zh-CN" w:bidi="ar"/>
              </w:rPr>
              <w:t>分）</w:t>
            </w: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系统配置（</w:t>
            </w:r>
            <w:r>
              <w:rPr>
                <w:rFonts w:hint="eastAsia" w:asciiTheme="minorEastAsia" w:hAnsiTheme="minorEastAsia" w:cstheme="minorEastAsia"/>
                <w:i w:val="0"/>
                <w:color w:val="000000"/>
                <w:kern w:val="0"/>
                <w:sz w:val="21"/>
                <w:szCs w:val="21"/>
                <w:u w:val="none"/>
                <w:lang w:val="en-US" w:eastAsia="zh-CN" w:bidi="ar"/>
              </w:rPr>
              <w:t>12</w:t>
            </w:r>
            <w:r>
              <w:rPr>
                <w:rFonts w:hint="eastAsia" w:asciiTheme="minorEastAsia" w:hAnsiTheme="minorEastAsia" w:eastAsiaTheme="minorEastAsia" w:cstheme="minorEastAsia"/>
                <w:i w:val="0"/>
                <w:color w:val="000000"/>
                <w:kern w:val="0"/>
                <w:sz w:val="21"/>
                <w:szCs w:val="21"/>
                <w:u w:val="none"/>
                <w:lang w:val="en-US" w:eastAsia="zh-CN" w:bidi="ar"/>
              </w:rPr>
              <w:t>分）</w:t>
            </w:r>
          </w:p>
        </w:tc>
        <w:tc>
          <w:tcPr>
            <w:tcW w:w="3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信息系统</w:t>
            </w:r>
            <w:r>
              <w:rPr>
                <w:rFonts w:hint="eastAsia" w:asciiTheme="minorEastAsia" w:hAnsiTheme="minorEastAsia" w:cstheme="minorEastAsia"/>
                <w:i w:val="0"/>
                <w:color w:val="000000"/>
                <w:kern w:val="0"/>
                <w:sz w:val="21"/>
                <w:szCs w:val="21"/>
                <w:u w:val="none"/>
                <w:lang w:val="en-US" w:eastAsia="zh-CN" w:bidi="ar"/>
              </w:rPr>
              <w:t>和</w:t>
            </w:r>
            <w:r>
              <w:rPr>
                <w:rFonts w:hint="eastAsia" w:asciiTheme="minorEastAsia" w:hAnsiTheme="minorEastAsia" w:eastAsiaTheme="minorEastAsia" w:cstheme="minorEastAsia"/>
                <w:i w:val="0"/>
                <w:color w:val="000000"/>
                <w:kern w:val="0"/>
                <w:sz w:val="21"/>
                <w:szCs w:val="21"/>
                <w:u w:val="none"/>
                <w:lang w:val="en-US" w:eastAsia="zh-CN" w:bidi="ar"/>
              </w:rPr>
              <w:t>设备配备齐全，并制定信息安全管理制度的，得</w:t>
            </w:r>
            <w:r>
              <w:rPr>
                <w:rFonts w:hint="eastAsia" w:asciiTheme="minorEastAsia" w:hAnsiTheme="minorEastAsia" w:cstheme="minorEastAsia"/>
                <w:i w:val="0"/>
                <w:color w:val="000000"/>
                <w:kern w:val="0"/>
                <w:sz w:val="21"/>
                <w:szCs w:val="21"/>
                <w:u w:val="none"/>
                <w:lang w:val="en-US" w:eastAsia="zh-CN" w:bidi="ar"/>
              </w:rPr>
              <w:t>10</w:t>
            </w:r>
            <w:r>
              <w:rPr>
                <w:rFonts w:hint="eastAsia" w:asciiTheme="minorEastAsia" w:hAnsiTheme="minorEastAsia" w:eastAsiaTheme="minorEastAsia" w:cstheme="minorEastAsia"/>
                <w:i w:val="0"/>
                <w:color w:val="000000"/>
                <w:kern w:val="0"/>
                <w:sz w:val="21"/>
                <w:szCs w:val="21"/>
                <w:u w:val="none"/>
                <w:lang w:val="en-US" w:eastAsia="zh-CN" w:bidi="ar"/>
              </w:rPr>
              <w:t>分；承诺能在规定时间内与长护险信息系统对接的，得</w:t>
            </w:r>
            <w:r>
              <w:rPr>
                <w:rFonts w:hint="eastAsia" w:asciiTheme="minorEastAsia" w:hAnsiTheme="minorEastAsia" w:cstheme="minorEastAsia"/>
                <w:i w:val="0"/>
                <w:color w:val="000000"/>
                <w:kern w:val="0"/>
                <w:sz w:val="21"/>
                <w:szCs w:val="21"/>
                <w:u w:val="none"/>
                <w:lang w:val="en-US" w:eastAsia="zh-CN" w:bidi="ar"/>
              </w:rPr>
              <w:t>2</w:t>
            </w:r>
            <w:r>
              <w:rPr>
                <w:rFonts w:hint="eastAsia" w:asciiTheme="minorEastAsia" w:hAnsiTheme="minorEastAsia" w:eastAsiaTheme="minorEastAsia" w:cstheme="minorEastAsia"/>
                <w:i w:val="0"/>
                <w:color w:val="000000"/>
                <w:kern w:val="0"/>
                <w:sz w:val="21"/>
                <w:szCs w:val="21"/>
                <w:u w:val="none"/>
                <w:lang w:val="en-US" w:eastAsia="zh-CN" w:bidi="ar"/>
              </w:rPr>
              <w:t>分。</w:t>
            </w:r>
          </w:p>
        </w:tc>
        <w:tc>
          <w:tcPr>
            <w:tcW w:w="466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提供信息</w:t>
            </w:r>
            <w:r>
              <w:rPr>
                <w:rFonts w:hint="eastAsia" w:asciiTheme="minorEastAsia" w:hAnsiTheme="minorEastAsia" w:cstheme="minorEastAsia"/>
                <w:i w:val="0"/>
                <w:color w:val="000000"/>
                <w:kern w:val="0"/>
                <w:sz w:val="21"/>
                <w:szCs w:val="21"/>
                <w:u w:val="none"/>
                <w:lang w:val="en-US" w:eastAsia="zh-CN" w:bidi="ar"/>
              </w:rPr>
              <w:t>系统建设及</w:t>
            </w:r>
            <w:r>
              <w:rPr>
                <w:rFonts w:hint="eastAsia" w:asciiTheme="minorEastAsia" w:hAnsiTheme="minorEastAsia" w:eastAsiaTheme="minorEastAsia" w:cstheme="minorEastAsia"/>
                <w:i w:val="0"/>
                <w:color w:val="000000"/>
                <w:kern w:val="0"/>
                <w:sz w:val="21"/>
                <w:szCs w:val="21"/>
                <w:u w:val="none"/>
                <w:lang w:val="en-US" w:eastAsia="zh-CN" w:bidi="ar"/>
              </w:rPr>
              <w:t>安全管理制度证明材料；提供承诺函。</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trPr>
        <w:tc>
          <w:tcPr>
            <w:tcW w:w="1225"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spacing w:line="240" w:lineRule="auto"/>
              <w:jc w:val="center"/>
              <w:rPr>
                <w:rFonts w:hint="eastAsia" w:asciiTheme="minorEastAsia" w:hAnsiTheme="minorEastAsia" w:eastAsiaTheme="minorEastAsia" w:cstheme="minorEastAsia"/>
                <w:i w:val="0"/>
                <w:color w:val="000000"/>
                <w:sz w:val="21"/>
                <w:szCs w:val="21"/>
                <w:u w:val="none"/>
              </w:rPr>
            </w:pPr>
          </w:p>
        </w:tc>
        <w:tc>
          <w:tcPr>
            <w:tcW w:w="206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按规定结算（</w:t>
            </w:r>
            <w:r>
              <w:rPr>
                <w:rFonts w:hint="eastAsia" w:asciiTheme="minorEastAsia" w:hAnsiTheme="minorEastAsia" w:cstheme="minorEastAsia"/>
                <w:i w:val="0"/>
                <w:color w:val="000000"/>
                <w:kern w:val="0"/>
                <w:sz w:val="21"/>
                <w:szCs w:val="21"/>
                <w:u w:val="none"/>
                <w:lang w:val="en-US" w:eastAsia="zh-CN" w:bidi="ar"/>
              </w:rPr>
              <w:t>3</w:t>
            </w:r>
            <w:r>
              <w:rPr>
                <w:rFonts w:hint="eastAsia" w:asciiTheme="minorEastAsia" w:hAnsiTheme="minorEastAsia" w:eastAsiaTheme="minorEastAsia" w:cstheme="minorEastAsia"/>
                <w:i w:val="0"/>
                <w:color w:val="000000"/>
                <w:kern w:val="0"/>
                <w:sz w:val="21"/>
                <w:szCs w:val="21"/>
                <w:u w:val="none"/>
                <w:lang w:val="en-US" w:eastAsia="zh-CN" w:bidi="ar"/>
              </w:rPr>
              <w:t>分）</w:t>
            </w:r>
          </w:p>
        </w:tc>
        <w:tc>
          <w:tcPr>
            <w:tcW w:w="373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承诺在规定时间内提供相关报表</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按时结算，不提供不得分。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提供承诺函</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0"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服务方案</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（20分）</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服务方案（20分）</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制定</w:t>
            </w:r>
            <w:r>
              <w:rPr>
                <w:rFonts w:hint="eastAsia" w:asciiTheme="minorEastAsia" w:hAnsiTheme="minorEastAsia" w:cstheme="minorEastAsia"/>
                <w:i w:val="0"/>
                <w:color w:val="000000"/>
                <w:kern w:val="0"/>
                <w:sz w:val="21"/>
                <w:szCs w:val="21"/>
                <w:u w:val="none"/>
                <w:lang w:val="en-US" w:eastAsia="zh-CN" w:bidi="ar"/>
              </w:rPr>
              <w:t>机构</w:t>
            </w:r>
            <w:r>
              <w:rPr>
                <w:rFonts w:hint="eastAsia" w:asciiTheme="minorEastAsia" w:hAnsiTheme="minorEastAsia" w:eastAsiaTheme="minorEastAsia" w:cstheme="minorEastAsia"/>
                <w:i w:val="0"/>
                <w:color w:val="000000"/>
                <w:kern w:val="0"/>
                <w:sz w:val="21"/>
                <w:szCs w:val="21"/>
                <w:u w:val="none"/>
                <w:lang w:val="en-US" w:eastAsia="zh-CN" w:bidi="ar"/>
              </w:rPr>
              <w:t>护理服务方案，内容完整、方案详尽的，得15~20分；内容较完整、方案较详尽的；得10~15分；内容、方案一般的，得5~10分。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提供详尽、完整的服务方案。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0"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合计</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bl>
    <w:p>
      <w:pPr>
        <w:widowControl/>
        <w:snapToGrid w:val="0"/>
        <w:spacing w:line="3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备注：基础指标有一项不合格，评估结果即为不合格；评估指标合计得分</w:t>
      </w:r>
      <w:r>
        <w:rPr>
          <w:rFonts w:hint="eastAsia" w:asciiTheme="minorEastAsia" w:hAnsiTheme="minorEastAsia" w:eastAsiaTheme="minorEastAsia" w:cstheme="minorEastAsia"/>
          <w:sz w:val="21"/>
          <w:szCs w:val="21"/>
          <w:lang w:val="en-US" w:eastAsia="zh-CN"/>
        </w:rPr>
        <w:t>80</w:t>
      </w:r>
      <w:r>
        <w:rPr>
          <w:rFonts w:hint="eastAsia" w:asciiTheme="minorEastAsia" w:hAnsiTheme="minorEastAsia" w:eastAsiaTheme="minorEastAsia" w:cstheme="minorEastAsia"/>
          <w:color w:val="000000"/>
          <w:sz w:val="21"/>
          <w:szCs w:val="21"/>
        </w:rPr>
        <w:t>分</w:t>
      </w:r>
      <w:r>
        <w:rPr>
          <w:rFonts w:hint="eastAsia" w:asciiTheme="minorEastAsia" w:hAnsiTheme="minorEastAsia" w:eastAsiaTheme="minorEastAsia" w:cstheme="minorEastAsia"/>
          <w:sz w:val="21"/>
          <w:szCs w:val="21"/>
        </w:rPr>
        <w:t>以下，评估结果即为不合格</w:t>
      </w:r>
    </w:p>
    <w:p>
      <w:pPr>
        <w:widowControl/>
        <w:snapToGrid w:val="0"/>
        <w:spacing w:line="300" w:lineRule="exact"/>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本单位承诺所提交的材料真实、合法、有效，如有不实，愿意承担一切责任、后果。</w:t>
      </w:r>
    </w:p>
    <w:p>
      <w:pPr>
        <w:widowControl/>
        <w:snapToGrid w:val="0"/>
        <w:spacing w:line="300" w:lineRule="exact"/>
        <w:jc w:val="left"/>
        <w:rPr>
          <w:rFonts w:hint="eastAsia" w:asciiTheme="minorEastAsia" w:hAnsiTheme="minorEastAsia" w:eastAsiaTheme="minorEastAsia" w:cstheme="minorEastAsia"/>
          <w:color w:val="000000"/>
          <w:sz w:val="21"/>
          <w:szCs w:val="21"/>
        </w:rPr>
      </w:pPr>
    </w:p>
    <w:p>
      <w:pPr>
        <w:widowControl/>
        <w:snapToGrid w:val="0"/>
        <w:spacing w:line="300" w:lineRule="exact"/>
        <w:jc w:val="left"/>
        <w:rPr>
          <w:rFonts w:hint="eastAsia" w:asciiTheme="minorEastAsia" w:hAnsiTheme="minorEastAsia" w:eastAsiaTheme="minorEastAsia" w:cstheme="minorEastAsia"/>
          <w:color w:val="000000"/>
          <w:sz w:val="21"/>
          <w:szCs w:val="21"/>
        </w:rPr>
      </w:pPr>
    </w:p>
    <w:p>
      <w:pPr>
        <w:widowControl/>
        <w:snapToGrid w:val="0"/>
        <w:spacing w:line="240" w:lineRule="exact"/>
        <w:ind w:firstLine="420" w:firstLineChars="200"/>
        <w:jc w:val="left"/>
        <w:rPr>
          <w:rFonts w:hint="eastAsia" w:asciiTheme="minorEastAsia" w:hAnsiTheme="minorEastAsia" w:eastAsiaTheme="minorEastAsia" w:cstheme="minorEastAsia"/>
          <w:color w:val="000000"/>
          <w:kern w:val="0"/>
          <w:sz w:val="21"/>
          <w:szCs w:val="21"/>
        </w:rPr>
      </w:pPr>
    </w:p>
    <w:p>
      <w:pPr>
        <w:spacing w:before="79" w:line="184"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rPr>
        <w:t>申请</w:t>
      </w:r>
      <w:r>
        <w:rPr>
          <w:rFonts w:hint="eastAsia" w:asciiTheme="minorEastAsia" w:hAnsiTheme="minorEastAsia" w:cstheme="minorEastAsia"/>
          <w:color w:val="000000"/>
          <w:sz w:val="21"/>
          <w:szCs w:val="21"/>
          <w:lang w:eastAsia="zh-CN"/>
        </w:rPr>
        <w:t>机构</w:t>
      </w:r>
      <w:r>
        <w:rPr>
          <w:rFonts w:hint="eastAsia" w:asciiTheme="minorEastAsia" w:hAnsiTheme="minorEastAsia" w:eastAsiaTheme="minorEastAsia" w:cstheme="minorEastAsia"/>
          <w:color w:val="000000"/>
          <w:sz w:val="21"/>
          <w:szCs w:val="21"/>
        </w:rPr>
        <w:t xml:space="preserve">（签章）：                                  </w:t>
      </w:r>
      <w:r>
        <w:rPr>
          <w:rFonts w:hint="eastAsia" w:asciiTheme="minorEastAsia" w:hAnsi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 xml:space="preserve">   年     月     </w:t>
      </w:r>
      <w:r>
        <w:rPr>
          <w:rFonts w:hint="eastAsia" w:asciiTheme="minorEastAsia" w:hAnsiTheme="minorEastAsia" w:cstheme="minorEastAsia"/>
          <w:color w:val="000000"/>
          <w:sz w:val="21"/>
          <w:szCs w:val="21"/>
          <w:lang w:eastAsia="zh-CN"/>
        </w:rPr>
        <w:t>日</w:t>
      </w:r>
    </w:p>
    <w:p>
      <w:pPr>
        <w:spacing w:before="79" w:line="184" w:lineRule="auto"/>
        <w:rPr>
          <w:rFonts w:hint="eastAsia" w:asciiTheme="minorEastAsia" w:hAnsiTheme="minorEastAsia" w:eastAsiaTheme="minorEastAsia" w:cstheme="minorEastAsia"/>
          <w:sz w:val="21"/>
          <w:szCs w:val="21"/>
          <w:lang w:val="en-US"/>
        </w:rPr>
      </w:pPr>
    </w:p>
    <w:p>
      <w:pPr>
        <w:spacing w:before="79" w:line="184" w:lineRule="auto"/>
        <w:rPr>
          <w:rFonts w:hint="default" w:ascii="楷体" w:hAnsi="楷体" w:eastAsia="楷体" w:cs="楷体"/>
          <w:sz w:val="24"/>
          <w:szCs w:val="24"/>
          <w:lang w:val="en-US"/>
        </w:rPr>
      </w:pPr>
    </w:p>
    <w:p>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baseline"/>
        <w:rPr>
          <w:rFonts w:hint="eastAsia" w:ascii="仿宋_GB2312" w:hAnsi="仿宋_GB2312" w:eastAsia="仿宋_GB2312" w:cs="仿宋_GB2312"/>
          <w:snapToGrid w:val="0"/>
          <w:color w:val="auto"/>
          <w:spacing w:val="10"/>
          <w:kern w:val="0"/>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baseline"/>
        <w:rPr>
          <w:rFonts w:hint="eastAsia" w:ascii="仿宋_GB2312" w:hAnsi="仿宋_GB2312" w:eastAsia="仿宋_GB2312" w:cs="仿宋_GB2312"/>
          <w:snapToGrid w:val="0"/>
          <w:color w:val="auto"/>
          <w:spacing w:val="10"/>
          <w:kern w:val="0"/>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baseline"/>
        <w:rPr>
          <w:rFonts w:hint="eastAsia" w:ascii="仿宋_GB2312" w:hAnsi="仿宋_GB2312" w:eastAsia="仿宋_GB2312" w:cs="仿宋_GB2312"/>
          <w:snapToGrid w:val="0"/>
          <w:color w:val="auto"/>
          <w:spacing w:val="10"/>
          <w:kern w:val="0"/>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baseline"/>
        <w:rPr>
          <w:rFonts w:hint="eastAsia" w:ascii="仿宋_GB2312" w:hAnsi="仿宋_GB2312" w:eastAsia="仿宋_GB2312" w:cs="仿宋_GB2312"/>
          <w:snapToGrid w:val="0"/>
          <w:color w:val="auto"/>
          <w:spacing w:val="10"/>
          <w:kern w:val="0"/>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baseline"/>
        <w:rPr>
          <w:rFonts w:hint="eastAsia" w:ascii="仿宋_GB2312" w:hAnsi="仿宋_GB2312" w:eastAsia="仿宋_GB2312" w:cs="仿宋_GB2312"/>
          <w:snapToGrid w:val="0"/>
          <w:color w:val="auto"/>
          <w:spacing w:val="10"/>
          <w:kern w:val="0"/>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baseline"/>
        <w:rPr>
          <w:rFonts w:hint="eastAsia" w:ascii="仿宋_GB2312" w:hAnsi="仿宋_GB2312" w:eastAsia="仿宋_GB2312" w:cs="仿宋_GB2312"/>
          <w:snapToGrid w:val="0"/>
          <w:color w:val="auto"/>
          <w:spacing w:val="10"/>
          <w:kern w:val="0"/>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baseline"/>
        <w:rPr>
          <w:rFonts w:hint="eastAsia" w:ascii="仿宋_GB2312" w:hAnsi="仿宋_GB2312" w:eastAsia="仿宋_GB2312" w:cs="仿宋_GB2312"/>
          <w:snapToGrid w:val="0"/>
          <w:color w:val="auto"/>
          <w:spacing w:val="10"/>
          <w:kern w:val="0"/>
          <w:sz w:val="32"/>
          <w:szCs w:val="32"/>
          <w:lang w:val="en-US" w:eastAsia="zh-CN"/>
        </w:rPr>
      </w:pPr>
      <w:r>
        <w:rPr>
          <w:rFonts w:hint="eastAsia" w:ascii="仿宋_GB2312" w:hAnsi="仿宋_GB2312" w:eastAsia="仿宋_GB2312" w:cs="仿宋_GB2312"/>
          <w:snapToGrid w:val="0"/>
          <w:color w:val="auto"/>
          <w:spacing w:val="10"/>
          <w:kern w:val="0"/>
          <w:sz w:val="32"/>
          <w:szCs w:val="32"/>
          <w:lang w:val="en" w:eastAsia="zh-CN"/>
        </w:rPr>
        <w:t>附件</w:t>
      </w:r>
      <w:r>
        <w:rPr>
          <w:rFonts w:hint="eastAsia" w:ascii="仿宋_GB2312" w:hAnsi="仿宋_GB2312" w:eastAsia="仿宋_GB2312" w:cs="仿宋_GB2312"/>
          <w:snapToGrid w:val="0"/>
          <w:color w:val="auto"/>
          <w:spacing w:val="10"/>
          <w:kern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82" w:firstLineChars="200"/>
        <w:jc w:val="center"/>
        <w:textAlignment w:val="baseline"/>
        <w:rPr>
          <w:rFonts w:hint="eastAsia" w:ascii="仿宋_GB2312" w:hAnsi="仿宋_GB2312" w:eastAsia="仿宋_GB2312" w:cs="仿宋_GB2312"/>
          <w:b/>
          <w:bCs/>
          <w:snapToGrid w:val="0"/>
          <w:color w:val="auto"/>
          <w:spacing w:val="10"/>
          <w:kern w:val="0"/>
          <w:sz w:val="32"/>
          <w:szCs w:val="32"/>
          <w:lang w:eastAsia="zh-CN"/>
        </w:rPr>
      </w:pPr>
      <w:r>
        <w:rPr>
          <w:rFonts w:hint="eastAsia" w:ascii="仿宋_GB2312" w:hAnsi="仿宋_GB2312" w:eastAsia="仿宋_GB2312" w:cs="仿宋_GB2312"/>
          <w:b/>
          <w:bCs/>
          <w:snapToGrid w:val="0"/>
          <w:color w:val="auto"/>
          <w:spacing w:val="10"/>
          <w:kern w:val="0"/>
          <w:sz w:val="32"/>
          <w:szCs w:val="32"/>
          <w:lang w:val="en-US" w:eastAsia="zh-CN"/>
        </w:rPr>
        <w:t>舟山</w:t>
      </w:r>
      <w:r>
        <w:rPr>
          <w:rFonts w:hint="eastAsia" w:ascii="仿宋_GB2312" w:hAnsi="仿宋_GB2312" w:eastAsia="仿宋_GB2312" w:cs="仿宋_GB2312"/>
          <w:b/>
          <w:bCs/>
          <w:snapToGrid w:val="0"/>
          <w:color w:val="auto"/>
          <w:spacing w:val="10"/>
          <w:kern w:val="0"/>
          <w:sz w:val="32"/>
          <w:szCs w:val="32"/>
          <w:lang w:eastAsia="zh-CN"/>
        </w:rPr>
        <w:t>市长期护理保险</w:t>
      </w:r>
      <w:r>
        <w:rPr>
          <w:rFonts w:hint="default" w:ascii="仿宋_GB2312" w:hAnsi="仿宋_GB2312" w:eastAsia="仿宋_GB2312" w:cs="仿宋_GB2312"/>
          <w:b/>
          <w:bCs/>
          <w:snapToGrid w:val="0"/>
          <w:color w:val="auto"/>
          <w:spacing w:val="10"/>
          <w:kern w:val="0"/>
          <w:sz w:val="32"/>
          <w:szCs w:val="32"/>
          <w:lang w:val="en" w:eastAsia="zh-CN"/>
        </w:rPr>
        <w:t>定点护理机构</w:t>
      </w:r>
      <w:r>
        <w:rPr>
          <w:rFonts w:hint="eastAsia" w:ascii="仿宋_GB2312" w:hAnsi="仿宋_GB2312" w:eastAsia="仿宋_GB2312" w:cs="仿宋_GB2312"/>
          <w:b/>
          <w:bCs/>
          <w:snapToGrid w:val="0"/>
          <w:color w:val="auto"/>
          <w:spacing w:val="10"/>
          <w:kern w:val="0"/>
          <w:sz w:val="32"/>
          <w:szCs w:val="32"/>
          <w:lang w:val="en" w:eastAsia="zh-CN"/>
        </w:rPr>
        <w:t>（居家</w:t>
      </w:r>
      <w:r>
        <w:rPr>
          <w:rFonts w:hint="eastAsia" w:ascii="仿宋_GB2312" w:hAnsi="仿宋_GB2312" w:eastAsia="仿宋_GB2312" w:cs="仿宋_GB2312"/>
          <w:b/>
          <w:bCs/>
          <w:snapToGrid w:val="0"/>
          <w:color w:val="auto"/>
          <w:spacing w:val="10"/>
          <w:kern w:val="0"/>
          <w:sz w:val="32"/>
          <w:szCs w:val="32"/>
          <w:lang w:val="en-US" w:eastAsia="zh-CN"/>
        </w:rPr>
        <w:t>护理</w:t>
      </w:r>
      <w:r>
        <w:rPr>
          <w:rFonts w:hint="eastAsia" w:ascii="仿宋_GB2312" w:hAnsi="仿宋_GB2312" w:eastAsia="仿宋_GB2312" w:cs="仿宋_GB2312"/>
          <w:b/>
          <w:bCs/>
          <w:snapToGrid w:val="0"/>
          <w:color w:val="auto"/>
          <w:spacing w:val="10"/>
          <w:kern w:val="0"/>
          <w:sz w:val="32"/>
          <w:szCs w:val="32"/>
          <w:lang w:val="en" w:eastAsia="zh-CN"/>
        </w:rPr>
        <w:t>）</w:t>
      </w:r>
      <w:r>
        <w:rPr>
          <w:rFonts w:hint="eastAsia" w:ascii="仿宋_GB2312" w:hAnsi="仿宋_GB2312" w:eastAsia="仿宋_GB2312" w:cs="仿宋_GB2312"/>
          <w:b/>
          <w:bCs/>
          <w:snapToGrid w:val="0"/>
          <w:color w:val="auto"/>
          <w:spacing w:val="10"/>
          <w:kern w:val="0"/>
          <w:sz w:val="32"/>
          <w:szCs w:val="32"/>
          <w:lang w:eastAsia="zh-CN"/>
        </w:rPr>
        <w:t>评估表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82" w:firstLineChars="200"/>
        <w:jc w:val="center"/>
        <w:textAlignment w:val="baseline"/>
        <w:rPr>
          <w:rFonts w:hint="eastAsia" w:ascii="仿宋_GB2312" w:hAnsi="仿宋_GB2312" w:eastAsia="仿宋_GB2312" w:cs="仿宋_GB2312"/>
          <w:b/>
          <w:bCs/>
          <w:snapToGrid w:val="0"/>
          <w:color w:val="auto"/>
          <w:spacing w:val="10"/>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ind w:firstLine="412" w:firstLineChars="200"/>
        <w:jc w:val="both"/>
        <w:textAlignment w:val="auto"/>
        <w:rPr>
          <w:b/>
          <w:kern w:val="2"/>
          <w:sz w:val="21"/>
          <w:szCs w:val="21"/>
        </w:rPr>
      </w:pPr>
      <w:r>
        <w:rPr>
          <w:rFonts w:ascii="仿宋" w:hAnsi="仿宋" w:eastAsia="仿宋" w:cs="仿宋"/>
          <w:spacing w:val="-17"/>
          <w:sz w:val="24"/>
          <w:szCs w:val="24"/>
        </w:rPr>
        <w:t>机构名称：</w:t>
      </w:r>
      <w:r>
        <w:rPr>
          <w:rFonts w:hint="eastAsia" w:ascii="仿宋" w:hAnsi="仿宋" w:eastAsia="仿宋" w:cs="仿宋"/>
          <w:spacing w:val="-17"/>
          <w:sz w:val="24"/>
          <w:szCs w:val="24"/>
          <w:lang w:val="en-US" w:eastAsia="zh-CN"/>
        </w:rPr>
        <w:t xml:space="preserve">                                                </w:t>
      </w:r>
      <w:r>
        <w:rPr>
          <w:rFonts w:ascii="宋体" w:hAnsi="宋体" w:eastAsia="宋体" w:cs="宋体"/>
          <w:spacing w:val="-2"/>
          <w:sz w:val="23"/>
          <w:szCs w:val="23"/>
        </w:rPr>
        <w:t>地址：</w:t>
      </w:r>
      <w:r>
        <w:rPr>
          <w:rFonts w:hint="eastAsia" w:ascii="仿宋" w:hAnsi="仿宋" w:eastAsia="仿宋" w:cs="仿宋"/>
          <w:spacing w:val="-17"/>
          <w:sz w:val="24"/>
          <w:szCs w:val="24"/>
          <w:lang w:val="en-US" w:eastAsia="zh-CN"/>
        </w:rPr>
        <w:t xml:space="preserve">                                            </w:t>
      </w:r>
      <w:r>
        <w:rPr>
          <w:rFonts w:ascii="宋体" w:hAnsi="宋体" w:eastAsia="宋体" w:cs="宋体"/>
          <w:spacing w:val="-1"/>
          <w:sz w:val="23"/>
          <w:szCs w:val="23"/>
        </w:rPr>
        <w:t>评估时间：</w:t>
      </w:r>
    </w:p>
    <w:tbl>
      <w:tblPr>
        <w:tblStyle w:val="10"/>
        <w:tblW w:w="1234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57" w:type="dxa"/>
          <w:bottom w:w="0" w:type="dxa"/>
          <w:right w:w="57" w:type="dxa"/>
        </w:tblCellMar>
      </w:tblPr>
      <w:tblGrid>
        <w:gridCol w:w="562"/>
        <w:gridCol w:w="1847"/>
        <w:gridCol w:w="8527"/>
        <w:gridCol w:w="702"/>
        <w:gridCol w:w="7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640" w:hRule="atLeast"/>
          <w:jc w:val="center"/>
        </w:trPr>
        <w:tc>
          <w:tcPr>
            <w:tcW w:w="12340" w:type="dxa"/>
            <w:gridSpan w:val="5"/>
            <w:tcBorders>
              <w:left w:val="single" w:color="000000" w:sz="4" w:space="0"/>
              <w:bottom w:val="single" w:color="000000" w:sz="4" w:space="0"/>
            </w:tcBorders>
            <w:noWrap w:val="0"/>
            <w:vAlign w:val="center"/>
          </w:tcPr>
          <w:p>
            <w:pPr>
              <w:pStyle w:val="14"/>
              <w:adjustRightInd w:val="0"/>
              <w:snapToGrid w:val="0"/>
              <w:jc w:val="center"/>
              <w:rPr>
                <w:rFonts w:hint="eastAsia" w:eastAsiaTheme="minorEastAsia"/>
                <w:b/>
                <w:kern w:val="2"/>
                <w:sz w:val="21"/>
                <w:szCs w:val="21"/>
                <w:lang w:eastAsia="zh-CN"/>
              </w:rPr>
            </w:pPr>
            <w:r>
              <w:rPr>
                <w:rFonts w:hint="eastAsia"/>
                <w:b/>
                <w:kern w:val="2"/>
                <w:sz w:val="21"/>
                <w:szCs w:val="21"/>
                <w:lang w:eastAsia="zh-CN"/>
              </w:rPr>
              <w:t>基础指标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640" w:hRule="atLeast"/>
          <w:jc w:val="center"/>
        </w:trPr>
        <w:tc>
          <w:tcPr>
            <w:tcW w:w="562" w:type="dxa"/>
            <w:tcBorders>
              <w:left w:val="single" w:color="000000" w:sz="4" w:space="0"/>
              <w:bottom w:val="single" w:color="000000" w:sz="4" w:space="0"/>
              <w:right w:val="single" w:color="000000" w:sz="4" w:space="0"/>
            </w:tcBorders>
            <w:noWrap w:val="0"/>
            <w:vAlign w:val="center"/>
          </w:tcPr>
          <w:p>
            <w:pPr>
              <w:pStyle w:val="14"/>
              <w:adjustRightInd w:val="0"/>
              <w:snapToGrid w:val="0"/>
              <w:jc w:val="center"/>
              <w:rPr>
                <w:b/>
                <w:kern w:val="2"/>
                <w:sz w:val="21"/>
                <w:szCs w:val="21"/>
                <w:lang w:eastAsia="en-US"/>
              </w:rPr>
            </w:pPr>
            <w:r>
              <w:rPr>
                <w:rFonts w:hint="eastAsia"/>
                <w:b/>
                <w:kern w:val="2"/>
                <w:sz w:val="21"/>
                <w:szCs w:val="21"/>
                <w:lang w:eastAsia="en-US"/>
              </w:rPr>
              <w:t>序号</w:t>
            </w:r>
          </w:p>
        </w:tc>
        <w:tc>
          <w:tcPr>
            <w:tcW w:w="1847" w:type="dxa"/>
            <w:tcBorders>
              <w:left w:val="single" w:color="000000" w:sz="4" w:space="0"/>
              <w:bottom w:val="single" w:color="000000" w:sz="4" w:space="0"/>
              <w:right w:val="single" w:color="000000" w:sz="4" w:space="0"/>
            </w:tcBorders>
            <w:noWrap w:val="0"/>
            <w:vAlign w:val="center"/>
          </w:tcPr>
          <w:p>
            <w:pPr>
              <w:pStyle w:val="14"/>
              <w:adjustRightInd w:val="0"/>
              <w:snapToGrid w:val="0"/>
              <w:jc w:val="center"/>
              <w:rPr>
                <w:b/>
                <w:kern w:val="2"/>
                <w:sz w:val="21"/>
                <w:szCs w:val="21"/>
                <w:lang w:eastAsia="en-US"/>
              </w:rPr>
            </w:pPr>
            <w:r>
              <w:rPr>
                <w:rFonts w:hint="eastAsia"/>
                <w:b/>
                <w:kern w:val="2"/>
                <w:sz w:val="21"/>
                <w:szCs w:val="21"/>
                <w:lang w:eastAsia="en-US"/>
              </w:rPr>
              <w:t>评估项目及分值</w:t>
            </w:r>
          </w:p>
        </w:tc>
        <w:tc>
          <w:tcPr>
            <w:tcW w:w="8527" w:type="dxa"/>
            <w:tcBorders>
              <w:left w:val="single" w:color="000000" w:sz="4" w:space="0"/>
              <w:bottom w:val="single" w:color="000000" w:sz="4" w:space="0"/>
              <w:right w:val="single" w:color="000000" w:sz="4" w:space="0"/>
            </w:tcBorders>
            <w:noWrap w:val="0"/>
            <w:vAlign w:val="center"/>
          </w:tcPr>
          <w:p>
            <w:pPr>
              <w:pStyle w:val="14"/>
              <w:tabs>
                <w:tab w:val="left" w:pos="497"/>
                <w:tab w:val="left" w:pos="977"/>
                <w:tab w:val="left" w:pos="1457"/>
              </w:tabs>
              <w:adjustRightInd w:val="0"/>
              <w:snapToGrid w:val="0"/>
              <w:jc w:val="center"/>
              <w:rPr>
                <w:b/>
                <w:kern w:val="2"/>
                <w:sz w:val="21"/>
                <w:szCs w:val="21"/>
                <w:lang w:eastAsia="en-US"/>
              </w:rPr>
            </w:pPr>
            <w:r>
              <w:rPr>
                <w:rFonts w:hint="eastAsia"/>
                <w:b/>
                <w:kern w:val="2"/>
                <w:sz w:val="21"/>
                <w:szCs w:val="21"/>
                <w:lang w:eastAsia="en-US"/>
              </w:rPr>
              <w:t>评</w:t>
            </w:r>
            <w:r>
              <w:rPr>
                <w:rFonts w:hint="eastAsia"/>
                <w:b/>
                <w:kern w:val="2"/>
                <w:sz w:val="21"/>
                <w:szCs w:val="21"/>
                <w:lang w:eastAsia="en-US"/>
              </w:rPr>
              <w:tab/>
            </w:r>
            <w:r>
              <w:rPr>
                <w:rFonts w:hint="eastAsia"/>
                <w:b/>
                <w:kern w:val="2"/>
                <w:sz w:val="21"/>
                <w:szCs w:val="21"/>
                <w:lang w:eastAsia="en-US"/>
              </w:rPr>
              <w:t>分</w:t>
            </w:r>
            <w:r>
              <w:rPr>
                <w:rFonts w:hint="eastAsia"/>
                <w:b/>
                <w:kern w:val="2"/>
                <w:sz w:val="21"/>
                <w:szCs w:val="21"/>
                <w:lang w:eastAsia="en-US"/>
              </w:rPr>
              <w:tab/>
            </w:r>
            <w:r>
              <w:rPr>
                <w:rFonts w:hint="eastAsia"/>
                <w:b/>
                <w:kern w:val="2"/>
                <w:sz w:val="21"/>
                <w:szCs w:val="21"/>
                <w:lang w:eastAsia="en-US"/>
              </w:rPr>
              <w:t>标</w:t>
            </w:r>
            <w:r>
              <w:rPr>
                <w:rFonts w:hint="eastAsia"/>
                <w:b/>
                <w:kern w:val="2"/>
                <w:sz w:val="21"/>
                <w:szCs w:val="21"/>
                <w:lang w:eastAsia="en-US"/>
              </w:rPr>
              <w:tab/>
            </w:r>
            <w:r>
              <w:rPr>
                <w:rFonts w:hint="eastAsia"/>
                <w:b/>
                <w:kern w:val="2"/>
                <w:sz w:val="21"/>
                <w:szCs w:val="21"/>
                <w:lang w:eastAsia="en-US"/>
              </w:rPr>
              <w:t>准</w:t>
            </w:r>
          </w:p>
        </w:tc>
        <w:tc>
          <w:tcPr>
            <w:tcW w:w="702" w:type="dxa"/>
            <w:tcBorders>
              <w:left w:val="single" w:color="000000" w:sz="4" w:space="0"/>
              <w:bottom w:val="single" w:color="000000" w:sz="4" w:space="0"/>
              <w:right w:val="single" w:color="000000" w:sz="4" w:space="0"/>
            </w:tcBorders>
            <w:noWrap w:val="0"/>
            <w:vAlign w:val="center"/>
          </w:tcPr>
          <w:p>
            <w:pPr>
              <w:pStyle w:val="14"/>
              <w:adjustRightInd w:val="0"/>
              <w:snapToGrid w:val="0"/>
              <w:jc w:val="center"/>
              <w:rPr>
                <w:b/>
                <w:kern w:val="2"/>
                <w:sz w:val="21"/>
                <w:szCs w:val="21"/>
                <w:lang w:eastAsia="en-US"/>
              </w:rPr>
            </w:pPr>
            <w:r>
              <w:rPr>
                <w:rFonts w:hint="eastAsia"/>
                <w:b/>
                <w:kern w:val="2"/>
                <w:sz w:val="21"/>
                <w:szCs w:val="21"/>
                <w:lang w:eastAsia="en-US"/>
              </w:rPr>
              <w:t>自评情况</w:t>
            </w:r>
          </w:p>
        </w:tc>
        <w:tc>
          <w:tcPr>
            <w:tcW w:w="702" w:type="dxa"/>
            <w:tcBorders>
              <w:left w:val="single" w:color="000000" w:sz="4" w:space="0"/>
              <w:bottom w:val="single" w:color="000000" w:sz="4" w:space="0"/>
            </w:tcBorders>
            <w:noWrap w:val="0"/>
            <w:vAlign w:val="center"/>
          </w:tcPr>
          <w:p>
            <w:pPr>
              <w:pStyle w:val="14"/>
              <w:adjustRightInd w:val="0"/>
              <w:snapToGrid w:val="0"/>
              <w:jc w:val="center"/>
              <w:rPr>
                <w:b/>
                <w:kern w:val="2"/>
                <w:sz w:val="21"/>
                <w:szCs w:val="21"/>
                <w:lang w:eastAsia="en-US"/>
              </w:rPr>
            </w:pPr>
            <w:r>
              <w:rPr>
                <w:rFonts w:hint="eastAsia"/>
                <w:b/>
                <w:kern w:val="2"/>
                <w:sz w:val="21"/>
                <w:szCs w:val="21"/>
                <w:lang w:eastAsia="en-US"/>
              </w:rPr>
              <w:t>评估情况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1123"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eastAsia="en-US"/>
              </w:rPr>
            </w:pPr>
            <w:r>
              <w:rPr>
                <w:rFonts w:hint="eastAsia" w:ascii="宋体" w:hAnsi="宋体" w:eastAsia="宋体" w:cs="宋体"/>
                <w:kern w:val="2"/>
                <w:sz w:val="21"/>
                <w:szCs w:val="21"/>
                <w:lang w:eastAsia="en-US"/>
              </w:rPr>
              <w:t>1</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spacing w:val="-1"/>
                <w:lang w:val="en-US" w:eastAsia="zh-CN"/>
              </w:rPr>
            </w:pPr>
            <w:r>
              <w:rPr>
                <w:rFonts w:hint="eastAsia"/>
                <w:spacing w:val="-1"/>
                <w:lang w:val="en-US" w:eastAsia="zh-CN"/>
              </w:rPr>
              <w:t xml:space="preserve">    </w:t>
            </w:r>
            <w:r>
              <w:rPr>
                <w:rFonts w:hint="eastAsia"/>
                <w:spacing w:val="-1"/>
                <w:lang w:val="en-US" w:eastAsia="en-US"/>
              </w:rPr>
              <w:t>经营</w:t>
            </w:r>
            <w:r>
              <w:rPr>
                <w:rFonts w:hint="eastAsia"/>
                <w:spacing w:val="-1"/>
                <w:lang w:val="en-US" w:eastAsia="zh-CN"/>
              </w:rPr>
              <w:t>资格</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4"/>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eastAsia="宋体"/>
                <w:spacing w:val="-1"/>
                <w:lang w:val="en-US" w:eastAsia="zh-CN"/>
              </w:rPr>
            </w:pPr>
            <w:r>
              <w:rPr>
                <w:rFonts w:hint="eastAsia"/>
                <w:spacing w:val="-1"/>
                <w:lang w:eastAsia="zh-CN"/>
              </w:rPr>
              <w:t>经营范围或业务范围是否</w:t>
            </w:r>
            <w:r>
              <w:rPr>
                <w:rFonts w:hint="eastAsia"/>
                <w:spacing w:val="-1"/>
                <w:lang w:eastAsia="en-US"/>
              </w:rPr>
              <w:t>有养老</w:t>
            </w:r>
            <w:r>
              <w:rPr>
                <w:rFonts w:hint="default"/>
                <w:spacing w:val="-1"/>
                <w:lang w:val="en" w:eastAsia="en-US"/>
              </w:rPr>
              <w:t>服务或护理机构</w:t>
            </w:r>
            <w:r>
              <w:rPr>
                <w:rFonts w:hint="eastAsia"/>
                <w:spacing w:val="-1"/>
                <w:lang w:eastAsia="en-US"/>
              </w:rPr>
              <w:t>服务等相关内容</w:t>
            </w:r>
            <w:r>
              <w:rPr>
                <w:rFonts w:hint="eastAsia"/>
                <w:spacing w:val="-1"/>
                <w:lang w:eastAsia="zh-CN"/>
              </w:rPr>
              <w:t>，</w:t>
            </w:r>
            <w:r>
              <w:rPr>
                <w:rFonts w:hint="eastAsia"/>
                <w:spacing w:val="-1"/>
                <w:lang w:eastAsia="en-US"/>
              </w:rPr>
              <w:t>在服务区域内有</w:t>
            </w:r>
            <w:r>
              <w:rPr>
                <w:rFonts w:hint="eastAsia"/>
                <w:spacing w:val="-1"/>
                <w:lang w:eastAsia="zh-CN"/>
              </w:rPr>
              <w:t>驻点</w:t>
            </w:r>
            <w:r>
              <w:rPr>
                <w:rFonts w:hint="eastAsia"/>
                <w:spacing w:val="-1"/>
                <w:lang w:eastAsia="en-US"/>
              </w:rPr>
              <w:t>机构</w:t>
            </w:r>
            <w:r>
              <w:rPr>
                <w:rFonts w:hint="eastAsia"/>
                <w:spacing w:val="-1"/>
                <w:lang w:eastAsia="zh-CN"/>
              </w:rPr>
              <w:t>（或承诺在遴选通过后在服务区域设立驻点机构）</w:t>
            </w:r>
            <w:r>
              <w:rPr>
                <w:rFonts w:hint="eastAsia"/>
                <w:spacing w:val="-1"/>
                <w:lang w:eastAsia="en-US"/>
              </w:rPr>
              <w:t>，能确保服务区域的居家护理需求全覆盖</w:t>
            </w:r>
            <w:r>
              <w:rPr>
                <w:rFonts w:hint="eastAsia"/>
                <w:spacing w:val="-1"/>
                <w:lang w:eastAsia="zh-CN"/>
              </w:rPr>
              <w:t>；</w:t>
            </w:r>
            <w:r>
              <w:rPr>
                <w:rFonts w:hint="eastAsia" w:ascii="宋体" w:hAnsi="宋体" w:eastAsia="宋体" w:cs="宋体"/>
                <w:kern w:val="2"/>
                <w:sz w:val="21"/>
                <w:szCs w:val="21"/>
              </w:rPr>
              <w:t>否”即为不合格</w:t>
            </w:r>
            <w:r>
              <w:rPr>
                <w:rFonts w:hint="eastAsia" w:ascii="宋体" w:hAnsi="宋体" w:eastAsia="宋体" w:cs="宋体"/>
                <w:kern w:val="2"/>
                <w:sz w:val="21"/>
                <w:szCs w:val="21"/>
                <w:lang w:eastAsia="zh-CN"/>
              </w:rPr>
              <w:t>。</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445"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eastAsia="en-US"/>
              </w:rPr>
            </w:pPr>
            <w:r>
              <w:rPr>
                <w:rFonts w:hint="eastAsia" w:ascii="宋体" w:hAnsi="宋体" w:eastAsia="宋体" w:cs="宋体"/>
                <w:kern w:val="2"/>
                <w:sz w:val="21"/>
                <w:szCs w:val="21"/>
                <w:lang w:eastAsia="en-US"/>
              </w:rPr>
              <w:t>经营时间</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widowControl/>
              <w:autoSpaceDE w:val="0"/>
              <w:autoSpaceDN w:val="0"/>
              <w:spacing w:before="174" w:line="208" w:lineRule="exact"/>
              <w:ind w:left="52" w:leftChars="0"/>
              <w:jc w:val="left"/>
              <w:rPr>
                <w:rFonts w:hint="eastAsia" w:ascii="宋体" w:hAnsi="宋体" w:eastAsia="宋体" w:cs="宋体"/>
                <w:kern w:val="2"/>
                <w:sz w:val="21"/>
                <w:szCs w:val="21"/>
                <w:lang w:eastAsia="en-US"/>
              </w:rPr>
            </w:pPr>
            <w:r>
              <w:rPr>
                <w:rFonts w:hint="eastAsia" w:ascii="宋体" w:hAnsi="宋体" w:eastAsia="宋体" w:cs="宋体"/>
                <w:kern w:val="2"/>
                <w:sz w:val="21"/>
                <w:szCs w:val="21"/>
              </w:rPr>
              <w:t>正式运营是否已达</w:t>
            </w:r>
            <w:r>
              <w:rPr>
                <w:rFonts w:hint="eastAsia" w:ascii="宋体" w:hAnsi="宋体" w:eastAsia="宋体" w:cs="宋体"/>
                <w:kern w:val="2"/>
                <w:sz w:val="21"/>
                <w:szCs w:val="21"/>
                <w:lang w:val="en-US" w:eastAsia="zh-CN"/>
              </w:rPr>
              <w:t>1</w:t>
            </w:r>
            <w:r>
              <w:rPr>
                <w:rFonts w:hint="eastAsia" w:ascii="宋体" w:hAnsi="宋体" w:eastAsia="宋体" w:cs="宋体"/>
                <w:kern w:val="2"/>
                <w:sz w:val="21"/>
                <w:szCs w:val="21"/>
              </w:rPr>
              <w:t>个月，“否”即为不合格。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629"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3</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spacing w:val="-1"/>
                <w:lang w:val="en-US" w:eastAsia="en-US"/>
              </w:rPr>
            </w:pPr>
            <w:r>
              <w:rPr>
                <w:spacing w:val="-3"/>
              </w:rPr>
              <w:t>经营场所</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4"/>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spacing w:val="-1"/>
                <w:lang w:val="en-US" w:eastAsia="en-US"/>
              </w:rPr>
            </w:pPr>
            <w:r>
              <w:rPr>
                <w:spacing w:val="-1"/>
              </w:rPr>
              <w:t>经营场所</w:t>
            </w:r>
            <w:r>
              <w:rPr>
                <w:rFonts w:hint="eastAsia"/>
                <w:spacing w:val="-1"/>
                <w:lang w:eastAsia="zh-CN"/>
              </w:rPr>
              <w:t>面积是否不少于</w:t>
            </w:r>
            <w:r>
              <w:rPr>
                <w:rFonts w:hint="eastAsia"/>
                <w:spacing w:val="-1"/>
                <w:lang w:val="en-US" w:eastAsia="zh-CN"/>
              </w:rPr>
              <w:t>80平米</w:t>
            </w:r>
            <w:r>
              <w:rPr>
                <w:spacing w:val="-1"/>
              </w:rPr>
              <w:t>，基本设施</w:t>
            </w:r>
            <w:r>
              <w:rPr>
                <w:rFonts w:hint="eastAsia"/>
                <w:spacing w:val="-1"/>
                <w:lang w:eastAsia="zh-CN"/>
              </w:rPr>
              <w:t>是否</w:t>
            </w:r>
            <w:r>
              <w:rPr>
                <w:spacing w:val="-1"/>
              </w:rPr>
              <w:t>配备齐全</w:t>
            </w:r>
            <w:r>
              <w:rPr>
                <w:rFonts w:hint="eastAsia"/>
                <w:spacing w:val="-1"/>
                <w:lang w:val="en-US" w:eastAsia="zh-CN"/>
              </w:rPr>
              <w:t>，</w:t>
            </w:r>
            <w:r>
              <w:rPr>
                <w:rFonts w:hint="default"/>
                <w:spacing w:val="-1"/>
                <w:lang w:val="en-US" w:eastAsia="zh-CN"/>
              </w:rPr>
              <w:t>服务场所使用权有效期限</w:t>
            </w:r>
            <w:r>
              <w:rPr>
                <w:rFonts w:hint="eastAsia"/>
                <w:spacing w:val="-1"/>
                <w:lang w:val="en-US" w:eastAsia="zh-CN"/>
              </w:rPr>
              <w:t>是否</w:t>
            </w:r>
            <w:r>
              <w:rPr>
                <w:rFonts w:hint="default"/>
                <w:spacing w:val="-1"/>
                <w:lang w:val="en-US" w:eastAsia="zh-CN"/>
              </w:rPr>
              <w:t>不低于</w:t>
            </w:r>
            <w:r>
              <w:rPr>
                <w:rFonts w:hint="eastAsia"/>
                <w:spacing w:val="-1"/>
                <w:lang w:val="en-US" w:eastAsia="zh-CN"/>
              </w:rPr>
              <w:t>1</w:t>
            </w:r>
            <w:r>
              <w:rPr>
                <w:rFonts w:hint="default"/>
                <w:spacing w:val="-1"/>
                <w:lang w:val="en-US" w:eastAsia="zh-CN"/>
              </w:rPr>
              <w:t>年，</w:t>
            </w:r>
            <w:r>
              <w:rPr>
                <w:rFonts w:hint="eastAsia"/>
                <w:spacing w:val="-1"/>
                <w:lang w:val="en-US" w:eastAsia="zh-CN"/>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1193"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4</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spacing w:val="-1"/>
                <w:lang w:val="en-US" w:eastAsia="en-US"/>
              </w:rPr>
            </w:pPr>
            <w:r>
              <w:rPr>
                <w:rFonts w:hint="eastAsia"/>
                <w:spacing w:val="-1"/>
                <w:lang w:val="en-US" w:eastAsia="zh-CN"/>
              </w:rPr>
              <w:t xml:space="preserve">    </w:t>
            </w:r>
            <w:r>
              <w:rPr>
                <w:rFonts w:hint="eastAsia"/>
                <w:spacing w:val="-1"/>
                <w:lang w:val="en-US" w:eastAsia="en-US"/>
              </w:rPr>
              <w:t>制度建设</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4"/>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spacing w:val="-1"/>
                <w:lang w:val="en-US" w:eastAsia="en-US"/>
              </w:rPr>
            </w:pPr>
            <w:r>
              <w:rPr>
                <w:rFonts w:hint="eastAsia"/>
                <w:spacing w:val="-1"/>
                <w:lang w:val="en-US" w:eastAsia="zh-CN"/>
              </w:rPr>
              <w:t>是否配备不少于1名长护保险专职管理人员，服务能力在100人以上的成立专门管理科室。建立规范的长护保险内部管理制度。财务管理、信息系统建设符合长护保险结算管理要求，配备相应的专业技术人员，</w:t>
            </w:r>
            <w:r>
              <w:rPr>
                <w:rFonts w:hint="eastAsia"/>
                <w:spacing w:val="-1"/>
                <w:lang w:val="en-US" w:eastAsia="en-US"/>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63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5</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position w:val="12"/>
                <w:sz w:val="23"/>
                <w:szCs w:val="23"/>
                <w:lang w:val="en-US" w:eastAsia="en-US" w:bidi="ar-SA"/>
              </w:rPr>
            </w:pPr>
            <w:r>
              <w:rPr>
                <w:rFonts w:ascii="宋体" w:hAnsi="宋体" w:eastAsia="宋体" w:cs="宋体"/>
                <w:kern w:val="2"/>
                <w:position w:val="12"/>
                <w:sz w:val="23"/>
                <w:szCs w:val="23"/>
                <w:lang w:val="en-US" w:eastAsia="en-US" w:bidi="ar-SA"/>
              </w:rPr>
              <w:t>财务管理</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rPr>
                <w:rFonts w:hint="eastAsia" w:ascii="宋体" w:hAnsi="宋体" w:eastAsia="宋体" w:cs="宋体"/>
                <w:kern w:val="2"/>
                <w:position w:val="12"/>
                <w:sz w:val="23"/>
                <w:szCs w:val="23"/>
                <w:lang w:val="en-US" w:eastAsia="zh-CN" w:bidi="ar-SA"/>
              </w:rPr>
            </w:pPr>
            <w:r>
              <w:rPr>
                <w:rFonts w:hint="eastAsia" w:ascii="宋体" w:hAnsi="宋体" w:eastAsia="宋体" w:cs="宋体"/>
                <w:kern w:val="2"/>
                <w:position w:val="12"/>
                <w:sz w:val="23"/>
                <w:szCs w:val="23"/>
                <w:lang w:val="en-US" w:eastAsia="zh-CN" w:bidi="ar-SA"/>
              </w:rPr>
              <w:t>是否依照法律、法规和国务院财政部门的规定建立财务、会计制度；</w:t>
            </w:r>
            <w:r>
              <w:rPr>
                <w:rFonts w:hint="eastAsia" w:ascii="宋体" w:hAnsi="宋体" w:eastAsia="宋体" w:cs="宋体"/>
                <w:kern w:val="2"/>
                <w:position w:val="12"/>
                <w:sz w:val="23"/>
                <w:szCs w:val="23"/>
                <w:lang w:val="en-US" w:eastAsia="en-US" w:bidi="ar-SA"/>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62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6</w:t>
            </w:r>
          </w:p>
        </w:tc>
        <w:tc>
          <w:tcPr>
            <w:tcW w:w="184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jc w:val="center"/>
              <w:rPr>
                <w:rFonts w:hint="eastAsia" w:ascii="宋体" w:hAnsi="宋体" w:eastAsia="宋体" w:cs="宋体"/>
                <w:kern w:val="2"/>
                <w:position w:val="12"/>
                <w:sz w:val="23"/>
                <w:szCs w:val="23"/>
                <w:lang w:val="en-US" w:eastAsia="en-US" w:bidi="ar-SA"/>
              </w:rPr>
            </w:pPr>
            <w:r>
              <w:rPr>
                <w:rFonts w:ascii="宋体" w:hAnsi="宋体" w:eastAsia="宋体" w:cs="宋体"/>
                <w:kern w:val="2"/>
                <w:position w:val="12"/>
                <w:sz w:val="23"/>
                <w:szCs w:val="23"/>
                <w:lang w:val="en-US" w:eastAsia="en-US" w:bidi="ar-SA"/>
              </w:rPr>
              <w:t>信息系统</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rPr>
                <w:rFonts w:hint="eastAsia" w:ascii="宋体" w:hAnsi="宋体" w:eastAsia="宋体" w:cs="宋体"/>
                <w:kern w:val="2"/>
                <w:position w:val="12"/>
                <w:sz w:val="23"/>
                <w:szCs w:val="23"/>
                <w:lang w:val="en-US" w:eastAsia="zh-CN" w:bidi="ar-SA"/>
              </w:rPr>
            </w:pPr>
            <w:r>
              <w:rPr>
                <w:rFonts w:hint="eastAsia" w:cs="宋体"/>
                <w:kern w:val="2"/>
                <w:position w:val="12"/>
                <w:sz w:val="23"/>
                <w:szCs w:val="23"/>
                <w:lang w:val="en-US" w:eastAsia="zh-CN" w:bidi="ar-SA"/>
              </w:rPr>
              <w:t>是否</w:t>
            </w:r>
            <w:r>
              <w:rPr>
                <w:rFonts w:ascii="宋体" w:hAnsi="宋体" w:eastAsia="宋体" w:cs="宋体"/>
                <w:kern w:val="2"/>
                <w:position w:val="12"/>
                <w:sz w:val="23"/>
                <w:szCs w:val="23"/>
                <w:lang w:val="en-US" w:eastAsia="en-US" w:bidi="ar-SA"/>
              </w:rPr>
              <w:t>配备电脑设备，具备上网条件，可登录使用长护保险信息系统</w:t>
            </w:r>
            <w:r>
              <w:rPr>
                <w:rFonts w:hint="eastAsia" w:cs="宋体"/>
                <w:kern w:val="2"/>
                <w:position w:val="12"/>
                <w:sz w:val="23"/>
                <w:szCs w:val="23"/>
                <w:lang w:val="en-US" w:eastAsia="zh-CN" w:bidi="ar-SA"/>
              </w:rPr>
              <w:t>，</w:t>
            </w:r>
            <w:r>
              <w:rPr>
                <w:rFonts w:hint="eastAsia" w:ascii="宋体" w:hAnsi="宋体" w:eastAsia="宋体" w:cs="宋体"/>
                <w:kern w:val="2"/>
                <w:position w:val="12"/>
                <w:sz w:val="23"/>
                <w:szCs w:val="23"/>
                <w:lang w:val="en-US" w:eastAsia="en-US" w:bidi="ar-SA"/>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1641"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eastAsia="宋体"/>
                <w:kern w:val="2"/>
                <w:sz w:val="21"/>
                <w:szCs w:val="21"/>
                <w:lang w:eastAsia="zh-CN"/>
              </w:rPr>
            </w:pPr>
            <w:r>
              <w:rPr>
                <w:rFonts w:hint="eastAsia"/>
                <w:kern w:val="2"/>
                <w:sz w:val="21"/>
                <w:szCs w:val="21"/>
                <w:lang w:val="en-US" w:eastAsia="zh-CN"/>
              </w:rPr>
              <w:t>7</w:t>
            </w:r>
          </w:p>
        </w:tc>
        <w:tc>
          <w:tcPr>
            <w:tcW w:w="184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75" w:line="221" w:lineRule="auto"/>
              <w:jc w:val="both"/>
              <w:rPr>
                <w:rFonts w:ascii="宋体" w:hAnsi="宋体" w:eastAsia="宋体" w:cs="宋体"/>
                <w:kern w:val="2"/>
                <w:position w:val="12"/>
                <w:sz w:val="23"/>
                <w:szCs w:val="23"/>
                <w:lang w:val="en-US" w:eastAsia="en-US" w:bidi="ar-SA"/>
              </w:rPr>
            </w:pPr>
          </w:p>
          <w:p>
            <w:pPr>
              <w:pStyle w:val="12"/>
              <w:spacing w:before="75" w:line="221" w:lineRule="auto"/>
              <w:ind w:firstLine="460" w:firstLineChars="200"/>
              <w:jc w:val="both"/>
              <w:rPr>
                <w:rFonts w:ascii="宋体" w:hAnsi="宋体" w:eastAsia="宋体" w:cs="宋体"/>
                <w:kern w:val="2"/>
                <w:position w:val="12"/>
                <w:sz w:val="23"/>
                <w:szCs w:val="23"/>
                <w:lang w:val="en-US" w:eastAsia="en-US" w:bidi="ar-SA"/>
              </w:rPr>
            </w:pPr>
            <w:r>
              <w:rPr>
                <w:rFonts w:ascii="宋体" w:hAnsi="宋体" w:eastAsia="宋体" w:cs="宋体"/>
                <w:kern w:val="2"/>
                <w:position w:val="12"/>
                <w:sz w:val="23"/>
                <w:szCs w:val="23"/>
                <w:lang w:val="en-US" w:eastAsia="en-US" w:bidi="ar-SA"/>
              </w:rPr>
              <w:t>人员配备</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rPr>
                <w:rFonts w:hint="eastAsia" w:ascii="宋体" w:hAnsi="宋体" w:eastAsia="宋体" w:cs="宋体"/>
                <w:kern w:val="2"/>
                <w:position w:val="12"/>
                <w:sz w:val="23"/>
                <w:szCs w:val="23"/>
                <w:lang w:val="en-US" w:eastAsia="zh-CN" w:bidi="ar-SA"/>
              </w:rPr>
            </w:pPr>
            <w:r>
              <w:rPr>
                <w:rFonts w:hint="eastAsia" w:ascii="宋体" w:hAnsi="宋体" w:eastAsia="宋体" w:cs="宋体"/>
                <w:kern w:val="2"/>
                <w:position w:val="12"/>
                <w:sz w:val="23"/>
                <w:szCs w:val="23"/>
                <w:lang w:val="en-US" w:eastAsia="en-US" w:bidi="ar-SA"/>
              </w:rPr>
              <w:t>配备护理服务人员</w:t>
            </w:r>
            <w:r>
              <w:rPr>
                <w:rFonts w:hint="eastAsia" w:ascii="宋体" w:hAnsi="宋体" w:eastAsia="宋体" w:cs="宋体"/>
                <w:kern w:val="2"/>
                <w:position w:val="12"/>
                <w:sz w:val="23"/>
                <w:szCs w:val="23"/>
                <w:lang w:val="en-US" w:eastAsia="zh-CN" w:bidi="ar-SA"/>
              </w:rPr>
              <w:t>是否</w:t>
            </w:r>
            <w:r>
              <w:rPr>
                <w:rFonts w:hint="eastAsia" w:ascii="宋体" w:hAnsi="宋体" w:eastAsia="宋体" w:cs="宋体"/>
                <w:kern w:val="2"/>
                <w:position w:val="12"/>
                <w:sz w:val="23"/>
                <w:szCs w:val="23"/>
                <w:lang w:val="en-US" w:eastAsia="en-US" w:bidi="ar-SA"/>
              </w:rPr>
              <w:t>不少于</w:t>
            </w:r>
            <w:r>
              <w:rPr>
                <w:rFonts w:hint="eastAsia" w:ascii="宋体" w:hAnsi="宋体" w:eastAsia="宋体" w:cs="宋体"/>
                <w:kern w:val="2"/>
                <w:position w:val="12"/>
                <w:sz w:val="23"/>
                <w:szCs w:val="23"/>
                <w:lang w:val="en-US" w:eastAsia="zh-CN" w:bidi="ar-SA"/>
              </w:rPr>
              <w:t>15</w:t>
            </w:r>
            <w:r>
              <w:rPr>
                <w:rFonts w:hint="eastAsia" w:ascii="宋体" w:hAnsi="宋体" w:eastAsia="宋体" w:cs="宋体"/>
                <w:kern w:val="2"/>
                <w:position w:val="12"/>
                <w:sz w:val="23"/>
                <w:szCs w:val="23"/>
                <w:lang w:val="en-US" w:eastAsia="en-US" w:bidi="ar-SA"/>
              </w:rPr>
              <w:t>人，且持有效证书；其中在本单位参加社会保险的劳动年龄段护理服务人员不少于</w:t>
            </w:r>
            <w:r>
              <w:rPr>
                <w:rFonts w:hint="eastAsia" w:ascii="宋体" w:hAnsi="宋体" w:eastAsia="宋体" w:cs="宋体"/>
                <w:kern w:val="2"/>
                <w:position w:val="12"/>
                <w:sz w:val="23"/>
                <w:szCs w:val="23"/>
                <w:lang w:val="en-US" w:eastAsia="zh-CN" w:bidi="ar-SA"/>
              </w:rPr>
              <w:t>5</w:t>
            </w:r>
            <w:r>
              <w:rPr>
                <w:rFonts w:hint="eastAsia" w:ascii="宋体" w:hAnsi="宋体" w:eastAsia="宋体" w:cs="宋体"/>
                <w:kern w:val="2"/>
                <w:position w:val="12"/>
                <w:sz w:val="23"/>
                <w:szCs w:val="23"/>
                <w:lang w:val="en-US" w:eastAsia="en-US" w:bidi="ar-SA"/>
              </w:rPr>
              <w:t>人；通过自主聘用或与医疗机构开展协议合作，</w:t>
            </w:r>
            <w:r>
              <w:rPr>
                <w:rFonts w:hint="eastAsia" w:ascii="宋体" w:hAnsi="宋体" w:eastAsia="宋体" w:cs="宋体"/>
                <w:kern w:val="2"/>
                <w:position w:val="12"/>
                <w:sz w:val="23"/>
                <w:szCs w:val="23"/>
                <w:lang w:val="en-US" w:eastAsia="zh-CN" w:bidi="ar-SA"/>
              </w:rPr>
              <w:t>是否配备了</w:t>
            </w:r>
            <w:r>
              <w:rPr>
                <w:rFonts w:hint="eastAsia" w:ascii="宋体" w:hAnsi="宋体" w:eastAsia="宋体" w:cs="宋体"/>
                <w:kern w:val="2"/>
                <w:position w:val="12"/>
                <w:sz w:val="23"/>
                <w:szCs w:val="23"/>
                <w:lang w:val="en-US" w:eastAsia="en-US" w:bidi="ar-SA"/>
              </w:rPr>
              <w:t>具备相应的医护专业人员</w:t>
            </w:r>
            <w:r>
              <w:rPr>
                <w:rFonts w:hint="eastAsia" w:ascii="宋体" w:hAnsi="宋体" w:eastAsia="宋体" w:cs="宋体"/>
                <w:kern w:val="2"/>
                <w:position w:val="12"/>
                <w:sz w:val="23"/>
                <w:szCs w:val="23"/>
                <w:lang w:val="en-US" w:eastAsia="zh-CN" w:bidi="ar-SA"/>
              </w:rPr>
              <w:t>，</w:t>
            </w:r>
            <w:r>
              <w:rPr>
                <w:rFonts w:hint="eastAsia" w:ascii="宋体" w:hAnsi="宋体" w:eastAsia="宋体" w:cs="宋体"/>
                <w:kern w:val="2"/>
                <w:position w:val="12"/>
                <w:sz w:val="23"/>
                <w:szCs w:val="23"/>
                <w:lang w:val="en-US" w:eastAsia="en-US" w:bidi="ar-SA"/>
              </w:rPr>
              <w:t>其中医生</w:t>
            </w:r>
            <w:r>
              <w:rPr>
                <w:rFonts w:hint="eastAsia" w:cs="宋体"/>
                <w:kern w:val="2"/>
                <w:position w:val="12"/>
                <w:sz w:val="23"/>
                <w:szCs w:val="23"/>
                <w:lang w:val="en-US" w:eastAsia="zh-CN" w:bidi="ar-SA"/>
              </w:rPr>
              <w:t>、</w:t>
            </w:r>
            <w:r>
              <w:rPr>
                <w:rFonts w:hint="eastAsia" w:ascii="宋体" w:hAnsi="宋体" w:eastAsia="宋体" w:cs="宋体"/>
                <w:kern w:val="2"/>
                <w:position w:val="12"/>
                <w:sz w:val="23"/>
                <w:szCs w:val="23"/>
                <w:lang w:val="en-US" w:eastAsia="en-US" w:bidi="ar-SA"/>
              </w:rPr>
              <w:t>护士</w:t>
            </w:r>
            <w:r>
              <w:rPr>
                <w:rFonts w:hint="eastAsia" w:cs="宋体"/>
                <w:kern w:val="2"/>
                <w:position w:val="12"/>
                <w:sz w:val="23"/>
                <w:szCs w:val="23"/>
                <w:lang w:val="en-US" w:eastAsia="zh-CN" w:bidi="ar-SA"/>
              </w:rPr>
              <w:t>各</w:t>
            </w:r>
            <w:r>
              <w:rPr>
                <w:rFonts w:hint="eastAsia" w:ascii="宋体" w:hAnsi="宋体" w:eastAsia="宋体" w:cs="宋体"/>
                <w:kern w:val="2"/>
                <w:position w:val="12"/>
                <w:sz w:val="23"/>
                <w:szCs w:val="23"/>
                <w:lang w:val="en-US" w:eastAsia="en-US" w:bidi="ar-SA"/>
              </w:rPr>
              <w:t>不少于</w:t>
            </w:r>
            <w:r>
              <w:rPr>
                <w:rFonts w:hint="eastAsia" w:cs="宋体"/>
                <w:kern w:val="2"/>
                <w:position w:val="12"/>
                <w:sz w:val="23"/>
                <w:szCs w:val="23"/>
                <w:lang w:val="en-US" w:eastAsia="zh-CN" w:bidi="ar-SA"/>
              </w:rPr>
              <w:t>1</w:t>
            </w:r>
            <w:r>
              <w:rPr>
                <w:rFonts w:hint="eastAsia" w:ascii="宋体" w:hAnsi="宋体" w:eastAsia="宋体" w:cs="宋体"/>
                <w:kern w:val="2"/>
                <w:position w:val="12"/>
                <w:sz w:val="23"/>
                <w:szCs w:val="23"/>
                <w:lang w:val="en-US" w:eastAsia="en-US" w:bidi="ar-SA"/>
              </w:rPr>
              <w:t>人；“否”即为不合格。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63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eastAsia="宋体"/>
                <w:kern w:val="2"/>
                <w:sz w:val="21"/>
                <w:szCs w:val="21"/>
                <w:lang w:eastAsia="zh-CN"/>
              </w:rPr>
            </w:pPr>
            <w:r>
              <w:rPr>
                <w:rFonts w:hint="eastAsia"/>
                <w:kern w:val="2"/>
                <w:sz w:val="21"/>
                <w:szCs w:val="21"/>
                <w:lang w:val="en-US" w:eastAsia="zh-CN"/>
              </w:rPr>
              <w:t>8</w:t>
            </w:r>
          </w:p>
        </w:tc>
        <w:tc>
          <w:tcPr>
            <w:tcW w:w="184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jc w:val="center"/>
              <w:rPr>
                <w:rFonts w:ascii="宋体" w:hAnsi="宋体" w:eastAsia="宋体" w:cs="宋体"/>
                <w:kern w:val="2"/>
                <w:position w:val="12"/>
                <w:sz w:val="23"/>
                <w:szCs w:val="23"/>
                <w:lang w:val="en-US" w:eastAsia="en-US" w:bidi="ar-SA"/>
              </w:rPr>
            </w:pPr>
            <w:r>
              <w:rPr>
                <w:rFonts w:ascii="宋体" w:hAnsi="宋体" w:eastAsia="宋体" w:cs="宋体"/>
                <w:kern w:val="2"/>
                <w:position w:val="12"/>
                <w:sz w:val="23"/>
                <w:szCs w:val="23"/>
                <w:lang w:val="en-US" w:eastAsia="en-US" w:bidi="ar-SA"/>
              </w:rPr>
              <w:t>政策宣传培训</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rPr>
                <w:rFonts w:ascii="宋体" w:hAnsi="宋体" w:eastAsia="宋体" w:cs="宋体"/>
                <w:kern w:val="2"/>
                <w:position w:val="12"/>
                <w:sz w:val="23"/>
                <w:szCs w:val="23"/>
                <w:lang w:val="en-US" w:eastAsia="en-US" w:bidi="ar-SA"/>
              </w:rPr>
            </w:pPr>
            <w:r>
              <w:rPr>
                <w:rFonts w:hint="eastAsia" w:cs="宋体"/>
                <w:kern w:val="2"/>
                <w:position w:val="12"/>
                <w:sz w:val="23"/>
                <w:szCs w:val="23"/>
                <w:lang w:val="en-US" w:eastAsia="zh-CN" w:bidi="ar-SA"/>
              </w:rPr>
              <w:t>是否</w:t>
            </w:r>
            <w:r>
              <w:rPr>
                <w:rFonts w:ascii="宋体" w:hAnsi="宋体" w:eastAsia="宋体" w:cs="宋体"/>
                <w:kern w:val="2"/>
                <w:position w:val="12"/>
                <w:sz w:val="23"/>
                <w:szCs w:val="23"/>
                <w:lang w:val="en-US" w:eastAsia="en-US" w:bidi="ar-SA"/>
              </w:rPr>
              <w:t>设立宣传栏等，向参保人员宣传长期护理保险相关政策、服务项目、结算流程等内容</w:t>
            </w:r>
            <w:r>
              <w:rPr>
                <w:rFonts w:hint="eastAsia" w:cs="宋体"/>
                <w:kern w:val="2"/>
                <w:position w:val="12"/>
                <w:sz w:val="23"/>
                <w:szCs w:val="23"/>
                <w:lang w:val="en-US" w:eastAsia="zh-CN" w:bidi="ar-SA"/>
              </w:rPr>
              <w:t>，</w:t>
            </w:r>
            <w:r>
              <w:rPr>
                <w:rFonts w:hint="eastAsia" w:ascii="宋体" w:hAnsi="宋体" w:eastAsia="宋体" w:cs="宋体"/>
                <w:kern w:val="2"/>
                <w:position w:val="12"/>
                <w:sz w:val="23"/>
                <w:szCs w:val="23"/>
                <w:lang w:val="en-US" w:eastAsia="en-US" w:bidi="ar-SA"/>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629"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eastAsia="宋体"/>
                <w:kern w:val="2"/>
                <w:sz w:val="21"/>
                <w:szCs w:val="21"/>
                <w:lang w:eastAsia="zh-CN"/>
              </w:rPr>
            </w:pPr>
            <w:r>
              <w:rPr>
                <w:rFonts w:hint="eastAsia"/>
                <w:kern w:val="2"/>
                <w:sz w:val="21"/>
                <w:szCs w:val="21"/>
                <w:lang w:val="en-US" w:eastAsia="zh-CN"/>
              </w:rPr>
              <w:t>9</w:t>
            </w:r>
          </w:p>
        </w:tc>
        <w:tc>
          <w:tcPr>
            <w:tcW w:w="184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rPr>
                <w:rFonts w:hint="eastAsia" w:ascii="宋体" w:hAnsi="宋体" w:eastAsia="宋体" w:cs="宋体"/>
                <w:kern w:val="2"/>
                <w:position w:val="12"/>
                <w:sz w:val="23"/>
                <w:szCs w:val="23"/>
                <w:lang w:val="en-US" w:eastAsia="zh-CN" w:bidi="ar-SA"/>
              </w:rPr>
            </w:pPr>
            <w:r>
              <w:rPr>
                <w:rFonts w:hint="eastAsia" w:ascii="宋体" w:hAnsi="宋体" w:eastAsia="宋体" w:cs="宋体"/>
                <w:kern w:val="2"/>
                <w:position w:val="12"/>
                <w:sz w:val="23"/>
                <w:szCs w:val="23"/>
                <w:lang w:val="en-US" w:eastAsia="zh-CN" w:bidi="ar-SA"/>
              </w:rPr>
              <w:t xml:space="preserve">   责任保险</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rPr>
                <w:rFonts w:hint="eastAsia" w:ascii="宋体" w:hAnsi="宋体" w:eastAsia="宋体" w:cs="宋体"/>
                <w:kern w:val="2"/>
                <w:position w:val="12"/>
                <w:sz w:val="23"/>
                <w:szCs w:val="23"/>
                <w:lang w:val="en-US" w:eastAsia="zh-CN" w:bidi="ar-SA"/>
              </w:rPr>
            </w:pPr>
            <w:r>
              <w:rPr>
                <w:rFonts w:hint="eastAsia" w:ascii="宋体" w:hAnsi="宋体" w:eastAsia="宋体" w:cs="宋体"/>
                <w:kern w:val="2"/>
                <w:position w:val="12"/>
                <w:sz w:val="23"/>
                <w:szCs w:val="23"/>
                <w:lang w:val="en-US" w:eastAsia="zh-CN" w:bidi="ar-SA"/>
              </w:rPr>
              <w:t>是否能</w:t>
            </w:r>
            <w:r>
              <w:rPr>
                <w:rFonts w:hint="eastAsia" w:ascii="宋体" w:hAnsi="宋体" w:eastAsia="宋体" w:cs="宋体"/>
                <w:kern w:val="2"/>
                <w:position w:val="12"/>
                <w:sz w:val="23"/>
                <w:szCs w:val="23"/>
                <w:lang w:val="en-US" w:eastAsia="en-US" w:bidi="ar-SA"/>
              </w:rPr>
              <w:t>为护理服务从业人员和居家护理服务对象购买相应的责任保险</w:t>
            </w:r>
            <w:r>
              <w:rPr>
                <w:rFonts w:hint="eastAsia" w:ascii="宋体" w:hAnsi="宋体" w:eastAsia="宋体" w:cs="宋体"/>
                <w:kern w:val="2"/>
                <w:position w:val="12"/>
                <w:sz w:val="23"/>
                <w:szCs w:val="23"/>
                <w:lang w:val="en-US" w:eastAsia="zh-CN" w:bidi="ar-SA"/>
              </w:rPr>
              <w:t>，</w:t>
            </w:r>
            <w:r>
              <w:rPr>
                <w:rFonts w:hint="eastAsia" w:ascii="宋体" w:hAnsi="宋体" w:eastAsia="宋体" w:cs="宋体"/>
                <w:kern w:val="2"/>
                <w:position w:val="12"/>
                <w:sz w:val="23"/>
                <w:szCs w:val="23"/>
                <w:lang w:val="en-US" w:eastAsia="en-US" w:bidi="ar-SA"/>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57" w:type="dxa"/>
            <w:bottom w:w="0" w:type="dxa"/>
            <w:right w:w="57" w:type="dxa"/>
          </w:tblCellMar>
        </w:tblPrEx>
        <w:trPr>
          <w:trHeight w:val="729"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eastAsia="宋体"/>
                <w:kern w:val="2"/>
                <w:sz w:val="21"/>
                <w:szCs w:val="21"/>
                <w:lang w:val="en-US" w:eastAsia="zh-CN"/>
              </w:rPr>
            </w:pPr>
            <w:r>
              <w:rPr>
                <w:rFonts w:hint="eastAsia"/>
                <w:kern w:val="2"/>
                <w:sz w:val="21"/>
                <w:szCs w:val="21"/>
                <w:lang w:val="en-US" w:eastAsia="zh-CN"/>
              </w:rPr>
              <w:t>10</w:t>
            </w:r>
          </w:p>
        </w:tc>
        <w:tc>
          <w:tcPr>
            <w:tcW w:w="184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jc w:val="center"/>
              <w:rPr>
                <w:rFonts w:ascii="宋体" w:hAnsi="宋体" w:eastAsia="宋体" w:cs="宋体"/>
                <w:kern w:val="2"/>
                <w:position w:val="12"/>
                <w:sz w:val="23"/>
                <w:szCs w:val="23"/>
                <w:lang w:val="en-US" w:eastAsia="en-US" w:bidi="ar-SA"/>
              </w:rPr>
            </w:pPr>
            <w:r>
              <w:rPr>
                <w:rFonts w:ascii="宋体" w:hAnsi="宋体" w:eastAsia="宋体" w:cs="宋体"/>
                <w:kern w:val="2"/>
                <w:position w:val="12"/>
                <w:sz w:val="23"/>
                <w:szCs w:val="23"/>
                <w:lang w:val="en-US" w:eastAsia="en-US" w:bidi="ar-SA"/>
              </w:rPr>
              <w:t>不予受理的情</w:t>
            </w:r>
          </w:p>
          <w:p>
            <w:pPr>
              <w:pStyle w:val="12"/>
              <w:spacing w:before="173" w:line="400" w:lineRule="exact"/>
              <w:jc w:val="center"/>
              <w:rPr>
                <w:rFonts w:ascii="宋体" w:hAnsi="宋体" w:eastAsia="宋体" w:cs="宋体"/>
                <w:kern w:val="2"/>
                <w:position w:val="12"/>
                <w:sz w:val="23"/>
                <w:szCs w:val="23"/>
                <w:lang w:val="en-US" w:eastAsia="en-US" w:bidi="ar-SA"/>
              </w:rPr>
            </w:pPr>
            <w:r>
              <w:rPr>
                <w:rFonts w:ascii="宋体" w:hAnsi="宋体" w:eastAsia="宋体" w:cs="宋体"/>
                <w:kern w:val="2"/>
                <w:position w:val="12"/>
                <w:sz w:val="23"/>
                <w:szCs w:val="23"/>
                <w:lang w:val="en-US" w:eastAsia="en-US" w:bidi="ar-SA"/>
              </w:rPr>
              <w:t>形</w:t>
            </w:r>
          </w:p>
        </w:tc>
        <w:tc>
          <w:tcPr>
            <w:tcW w:w="8527" w:type="dxa"/>
            <w:tcBorders>
              <w:top w:val="single" w:color="000000" w:sz="4" w:space="0"/>
              <w:left w:val="single" w:color="000000" w:sz="4" w:space="0"/>
              <w:bottom w:val="single" w:color="000000" w:sz="4" w:space="0"/>
              <w:right w:val="single" w:color="000000" w:sz="4" w:space="0"/>
            </w:tcBorders>
            <w:noWrap w:val="0"/>
            <w:vAlign w:val="top"/>
          </w:tcPr>
          <w:p>
            <w:pPr>
              <w:pStyle w:val="12"/>
              <w:spacing w:before="173" w:line="400" w:lineRule="exact"/>
              <w:rPr>
                <w:rFonts w:hint="eastAsia" w:ascii="宋体" w:hAnsi="宋体" w:eastAsia="宋体" w:cs="宋体"/>
                <w:kern w:val="2"/>
                <w:position w:val="12"/>
                <w:sz w:val="23"/>
                <w:szCs w:val="23"/>
                <w:lang w:val="en-US" w:eastAsia="zh-CN" w:bidi="ar-SA"/>
              </w:rPr>
            </w:pPr>
            <w:r>
              <w:rPr>
                <w:rFonts w:hint="eastAsia" w:cs="宋体"/>
                <w:kern w:val="2"/>
                <w:position w:val="12"/>
                <w:sz w:val="23"/>
                <w:szCs w:val="23"/>
                <w:lang w:val="en-US" w:eastAsia="zh-CN" w:bidi="ar-SA"/>
              </w:rPr>
              <w:t>是否</w:t>
            </w:r>
            <w:r>
              <w:rPr>
                <w:rFonts w:ascii="宋体" w:hAnsi="宋体" w:eastAsia="宋体" w:cs="宋体"/>
                <w:kern w:val="2"/>
                <w:position w:val="12"/>
                <w:sz w:val="23"/>
                <w:szCs w:val="23"/>
                <w:lang w:val="en-US" w:eastAsia="en-US" w:bidi="ar-SA"/>
              </w:rPr>
              <w:t>遵守国家、省、市有关法律法规和政策规定。规范经营，近一年内(不足一年的自开业以来)</w:t>
            </w:r>
            <w:r>
              <w:rPr>
                <w:rFonts w:hint="eastAsia" w:ascii="宋体" w:hAnsi="宋体" w:eastAsia="宋体" w:cs="宋体"/>
                <w:kern w:val="2"/>
                <w:position w:val="12"/>
                <w:sz w:val="23"/>
                <w:szCs w:val="23"/>
                <w:lang w:val="en-US" w:eastAsia="en-US" w:bidi="ar-SA"/>
              </w:rPr>
              <w:t>未受到相关</w:t>
            </w:r>
            <w:r>
              <w:rPr>
                <w:rFonts w:hint="eastAsia" w:ascii="宋体" w:hAnsi="宋体" w:eastAsia="宋体" w:cs="宋体"/>
                <w:kern w:val="2"/>
                <w:position w:val="12"/>
                <w:sz w:val="23"/>
                <w:szCs w:val="23"/>
                <w:lang w:val="en-US" w:eastAsia="zh-CN" w:bidi="ar-SA"/>
              </w:rPr>
              <w:t>管理</w:t>
            </w:r>
            <w:r>
              <w:rPr>
                <w:rFonts w:hint="eastAsia" w:ascii="宋体" w:hAnsi="宋体" w:eastAsia="宋体" w:cs="宋体"/>
                <w:kern w:val="2"/>
                <w:position w:val="12"/>
                <w:sz w:val="23"/>
                <w:szCs w:val="23"/>
                <w:lang w:val="en-US" w:eastAsia="en-US" w:bidi="ar-SA"/>
              </w:rPr>
              <w:t>部门</w:t>
            </w:r>
            <w:r>
              <w:rPr>
                <w:rFonts w:hint="eastAsia" w:ascii="宋体" w:hAnsi="宋体" w:eastAsia="宋体" w:cs="宋体"/>
                <w:kern w:val="2"/>
                <w:position w:val="12"/>
                <w:sz w:val="23"/>
                <w:szCs w:val="23"/>
                <w:lang w:val="en-US" w:eastAsia="zh-CN" w:bidi="ar-SA"/>
              </w:rPr>
              <w:t>的行政</w:t>
            </w:r>
            <w:r>
              <w:rPr>
                <w:rFonts w:hint="eastAsia" w:ascii="宋体" w:hAnsi="宋体" w:eastAsia="宋体" w:cs="宋体"/>
                <w:kern w:val="2"/>
                <w:position w:val="12"/>
                <w:sz w:val="23"/>
                <w:szCs w:val="23"/>
                <w:lang w:val="en-US" w:eastAsia="en-US" w:bidi="ar-SA"/>
              </w:rPr>
              <w:t>处罚</w:t>
            </w:r>
            <w:r>
              <w:rPr>
                <w:rFonts w:hint="eastAsia" w:ascii="宋体" w:hAnsi="宋体" w:eastAsia="宋体" w:cs="宋体"/>
                <w:kern w:val="2"/>
                <w:position w:val="12"/>
                <w:sz w:val="23"/>
                <w:szCs w:val="23"/>
                <w:lang w:val="en-US" w:eastAsia="zh-CN" w:bidi="ar-SA"/>
              </w:rPr>
              <w:t>，</w:t>
            </w:r>
            <w:r>
              <w:rPr>
                <w:rFonts w:hint="eastAsia" w:ascii="宋体" w:hAnsi="宋体" w:eastAsia="宋体" w:cs="宋体"/>
                <w:kern w:val="2"/>
                <w:position w:val="12"/>
                <w:sz w:val="23"/>
                <w:szCs w:val="23"/>
                <w:lang w:val="en-US" w:eastAsia="en-US" w:bidi="ar-SA"/>
              </w:rPr>
              <w:t>“否”即为不合格。</w:t>
            </w:r>
          </w:p>
        </w:tc>
        <w:tc>
          <w:tcPr>
            <w:tcW w:w="702" w:type="dxa"/>
            <w:tcBorders>
              <w:top w:val="single" w:color="000000" w:sz="4" w:space="0"/>
              <w:left w:val="single" w:color="000000" w:sz="4" w:space="0"/>
              <w:bottom w:val="single" w:color="000000" w:sz="4" w:space="0"/>
              <w:right w:val="single" w:color="000000" w:sz="4" w:space="0"/>
            </w:tcBorders>
            <w:noWrap w:val="0"/>
            <w:vAlign w:val="top"/>
          </w:tcPr>
          <w:p>
            <w:pPr>
              <w:pStyle w:val="14"/>
              <w:adjustRightInd w:val="0"/>
              <w:snapToGrid w:val="0"/>
              <w:rPr>
                <w:kern w:val="2"/>
                <w:sz w:val="21"/>
                <w:szCs w:val="21"/>
              </w:rPr>
            </w:pPr>
          </w:p>
        </w:tc>
        <w:tc>
          <w:tcPr>
            <w:tcW w:w="702" w:type="dxa"/>
            <w:tcBorders>
              <w:top w:val="single" w:color="000000" w:sz="4" w:space="0"/>
              <w:left w:val="single" w:color="000000" w:sz="4" w:space="0"/>
              <w:bottom w:val="single" w:color="000000" w:sz="4" w:space="0"/>
            </w:tcBorders>
            <w:noWrap w:val="0"/>
            <w:vAlign w:val="top"/>
          </w:tcPr>
          <w:p>
            <w:pPr>
              <w:pStyle w:val="14"/>
              <w:adjustRightInd w:val="0"/>
              <w:snapToGrid w:val="0"/>
              <w:rPr>
                <w:kern w:val="2"/>
                <w:sz w:val="21"/>
                <w:szCs w:val="21"/>
              </w:rPr>
            </w:pPr>
          </w:p>
        </w:tc>
      </w:tr>
    </w:tbl>
    <w:p>
      <w:pPr>
        <w:spacing w:before="79" w:line="184" w:lineRule="auto"/>
        <w:rPr>
          <w:rFonts w:hint="default" w:ascii="楷体" w:hAnsi="楷体" w:eastAsia="楷体" w:cs="楷体"/>
          <w:sz w:val="24"/>
          <w:szCs w:val="24"/>
          <w:lang w:val="en-US" w:eastAsia="zh-CN"/>
        </w:rPr>
      </w:pPr>
    </w:p>
    <w:p>
      <w:pPr>
        <w:spacing w:before="79" w:line="184" w:lineRule="auto"/>
        <w:rPr>
          <w:rFonts w:hint="default" w:ascii="楷体" w:hAnsi="楷体" w:eastAsia="楷体" w:cs="楷体"/>
          <w:sz w:val="24"/>
          <w:szCs w:val="24"/>
          <w:lang w:val="en-US"/>
        </w:rPr>
      </w:pPr>
    </w:p>
    <w:tbl>
      <w:tblPr>
        <w:tblStyle w:val="10"/>
        <w:tblW w:w="137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5"/>
        <w:gridCol w:w="2069"/>
        <w:gridCol w:w="3736"/>
        <w:gridCol w:w="4664"/>
        <w:gridCol w:w="914"/>
        <w:gridCol w:w="1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37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评估指标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项目</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评分说明</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评估材料</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自评分</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考核得分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机构建设</w:t>
            </w:r>
            <w:r>
              <w:rPr>
                <w:rFonts w:hint="default" w:asciiTheme="minorEastAsia" w:hAnsiTheme="minorEastAsia" w:eastAsiaTheme="minorEastAsia" w:cstheme="minorEastAsia"/>
                <w:i w:val="0"/>
                <w:color w:val="000000"/>
                <w:kern w:val="0"/>
                <w:sz w:val="21"/>
                <w:szCs w:val="21"/>
                <w:u w:val="none"/>
                <w:lang w:val="en-US" w:eastAsia="zh-CN" w:bidi="ar"/>
              </w:rPr>
              <w:br w:type="textWrapping"/>
            </w:r>
            <w:r>
              <w:rPr>
                <w:rFonts w:hint="default" w:asciiTheme="minorEastAsia" w:hAnsiTheme="minorEastAsia" w:eastAsiaTheme="minorEastAsia" w:cstheme="minorEastAsia"/>
                <w:i w:val="0"/>
                <w:color w:val="000000"/>
                <w:kern w:val="0"/>
                <w:sz w:val="21"/>
                <w:szCs w:val="21"/>
                <w:u w:val="none"/>
                <w:lang w:val="en-US" w:eastAsia="zh-CN" w:bidi="ar"/>
              </w:rPr>
              <w:t>（1</w:t>
            </w:r>
            <w:r>
              <w:rPr>
                <w:rFonts w:hint="eastAsia" w:asciiTheme="minorEastAsia" w:hAnsiTheme="minorEastAsia" w:cstheme="minorEastAsia"/>
                <w:i w:val="0"/>
                <w:color w:val="000000"/>
                <w:kern w:val="0"/>
                <w:sz w:val="21"/>
                <w:szCs w:val="21"/>
                <w:u w:val="none"/>
                <w:lang w:val="en-US" w:eastAsia="zh-CN" w:bidi="ar"/>
              </w:rPr>
              <w:t>4</w:t>
            </w:r>
            <w:r>
              <w:rPr>
                <w:rFonts w:hint="default" w:asciiTheme="minorEastAsia" w:hAnsiTheme="minorEastAsia" w:eastAsiaTheme="minorEastAsia" w:cstheme="minorEastAsia"/>
                <w:i w:val="0"/>
                <w:color w:val="000000"/>
                <w:kern w:val="0"/>
                <w:sz w:val="21"/>
                <w:szCs w:val="21"/>
                <w:u w:val="none"/>
                <w:lang w:val="en-US" w:eastAsia="zh-CN" w:bidi="ar"/>
              </w:rPr>
              <w:t>分）</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经营年限（</w:t>
            </w:r>
            <w:r>
              <w:rPr>
                <w:rFonts w:hint="eastAsia" w:asciiTheme="minorEastAsia" w:hAnsiTheme="minorEastAsia" w:cstheme="minorEastAsia"/>
                <w:i w:val="0"/>
                <w:color w:val="000000"/>
                <w:kern w:val="0"/>
                <w:sz w:val="21"/>
                <w:szCs w:val="21"/>
                <w:u w:val="none"/>
                <w:lang w:val="en-US" w:eastAsia="zh-CN" w:bidi="ar"/>
              </w:rPr>
              <w:t>4</w:t>
            </w:r>
            <w:r>
              <w:rPr>
                <w:rFonts w:hint="default" w:asciiTheme="minorEastAsia" w:hAnsiTheme="minorEastAsia" w:eastAsiaTheme="minorEastAsia" w:cstheme="minorEastAsia"/>
                <w:i w:val="0"/>
                <w:color w:val="000000"/>
                <w:kern w:val="0"/>
                <w:sz w:val="21"/>
                <w:szCs w:val="21"/>
                <w:u w:val="none"/>
                <w:lang w:val="en-US" w:eastAsia="zh-CN" w:bidi="ar"/>
              </w:rPr>
              <w:t>分）</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在舟山市依法注册并取得相应执业资质，诚信经营，</w:t>
            </w:r>
            <w:r>
              <w:rPr>
                <w:rFonts w:hint="eastAsia" w:asciiTheme="minorEastAsia" w:hAnsiTheme="minorEastAsia" w:eastAsiaTheme="minorEastAsia" w:cstheme="minorEastAsia"/>
                <w:i w:val="0"/>
                <w:color w:val="000000"/>
                <w:kern w:val="0"/>
                <w:sz w:val="21"/>
                <w:szCs w:val="21"/>
                <w:u w:val="none"/>
                <w:lang w:val="en-US" w:eastAsia="zh-CN" w:bidi="ar"/>
              </w:rPr>
              <w:t>自申请之日起经营时间</w:t>
            </w:r>
            <w:r>
              <w:rPr>
                <w:rFonts w:hint="eastAsia" w:asciiTheme="minorEastAsia" w:hAnsiTheme="minorEastAsia" w:cstheme="minorEastAsia"/>
                <w:i w:val="0"/>
                <w:color w:val="000000"/>
                <w:kern w:val="0"/>
                <w:sz w:val="21"/>
                <w:szCs w:val="21"/>
                <w:u w:val="none"/>
                <w:lang w:val="en-US" w:eastAsia="zh-CN" w:bidi="ar"/>
              </w:rPr>
              <w:t>大于1个月小于</w:t>
            </w:r>
            <w:r>
              <w:rPr>
                <w:rFonts w:hint="eastAsia" w:asciiTheme="minorEastAsia" w:hAnsiTheme="minorEastAsia" w:eastAsiaTheme="minorEastAsia" w:cstheme="minorEastAsia"/>
                <w:i w:val="0"/>
                <w:color w:val="000000"/>
                <w:kern w:val="0"/>
                <w:sz w:val="21"/>
                <w:szCs w:val="21"/>
                <w:u w:val="none"/>
                <w:lang w:val="en-US" w:eastAsia="zh-CN" w:bidi="ar"/>
              </w:rPr>
              <w:t>1</w:t>
            </w:r>
            <w:r>
              <w:rPr>
                <w:rFonts w:hint="default" w:asciiTheme="minorEastAsia" w:hAnsiTheme="minorEastAsia" w:eastAsiaTheme="minorEastAsia" w:cstheme="minorEastAsia"/>
                <w:i w:val="0"/>
                <w:color w:val="000000"/>
                <w:kern w:val="0"/>
                <w:sz w:val="21"/>
                <w:szCs w:val="21"/>
                <w:u w:val="none"/>
                <w:lang w:val="en-US" w:eastAsia="zh-CN" w:bidi="ar"/>
              </w:rPr>
              <w:t>年以</w:t>
            </w:r>
            <w:r>
              <w:rPr>
                <w:rFonts w:hint="eastAsia" w:asciiTheme="minorEastAsia" w:hAnsiTheme="minorEastAsia" w:eastAsiaTheme="minorEastAsia" w:cstheme="minorEastAsia"/>
                <w:i w:val="0"/>
                <w:color w:val="000000"/>
                <w:kern w:val="0"/>
                <w:sz w:val="21"/>
                <w:szCs w:val="21"/>
                <w:u w:val="none"/>
                <w:lang w:val="en-US" w:eastAsia="zh-CN" w:bidi="ar"/>
              </w:rPr>
              <w:t>下</w:t>
            </w:r>
            <w:r>
              <w:rPr>
                <w:rFonts w:hint="eastAsia" w:asciiTheme="minorEastAsia" w:hAnsiTheme="minorEastAsia" w:cstheme="minorEastAsia"/>
                <w:i w:val="0"/>
                <w:color w:val="000000"/>
                <w:kern w:val="0"/>
                <w:sz w:val="21"/>
                <w:szCs w:val="21"/>
                <w:u w:val="none"/>
                <w:lang w:val="en-US" w:eastAsia="zh-CN" w:bidi="ar"/>
              </w:rPr>
              <w:t>的</w:t>
            </w:r>
            <w:r>
              <w:rPr>
                <w:rFonts w:hint="default" w:asciiTheme="minorEastAsia" w:hAnsiTheme="minorEastAsia" w:eastAsiaTheme="minorEastAsia" w:cstheme="minorEastAsia"/>
                <w:i w:val="0"/>
                <w:color w:val="000000"/>
                <w:kern w:val="0"/>
                <w:sz w:val="21"/>
                <w:szCs w:val="21"/>
                <w:u w:val="none"/>
                <w:lang w:val="en-US" w:eastAsia="zh-CN" w:bidi="ar"/>
              </w:rPr>
              <w:t>得</w:t>
            </w:r>
            <w:r>
              <w:rPr>
                <w:rFonts w:hint="eastAsia" w:asciiTheme="minorEastAsia" w:hAnsiTheme="minorEastAsia" w:cstheme="minorEastAsia"/>
                <w:i w:val="0"/>
                <w:color w:val="000000"/>
                <w:kern w:val="0"/>
                <w:sz w:val="21"/>
                <w:szCs w:val="21"/>
                <w:u w:val="none"/>
                <w:lang w:val="en-US" w:eastAsia="zh-CN" w:bidi="ar"/>
              </w:rPr>
              <w:t>3</w:t>
            </w:r>
            <w:r>
              <w:rPr>
                <w:rFonts w:hint="default" w:asciiTheme="minorEastAsia" w:hAnsiTheme="minorEastAsia" w:eastAsiaTheme="minorEastAsia" w:cstheme="minorEastAsia"/>
                <w:i w:val="0"/>
                <w:color w:val="000000"/>
                <w:kern w:val="0"/>
                <w:sz w:val="21"/>
                <w:szCs w:val="21"/>
                <w:u w:val="none"/>
                <w:lang w:val="en-US" w:eastAsia="zh-CN" w:bidi="ar"/>
              </w:rPr>
              <w:t>分；1</w:t>
            </w:r>
            <w:r>
              <w:rPr>
                <w:rFonts w:hint="eastAsia" w:asciiTheme="minorEastAsia" w:hAnsiTheme="minorEastAsia" w:eastAsiaTheme="minorEastAsia" w:cstheme="minorEastAsia"/>
                <w:i w:val="0"/>
                <w:color w:val="000000"/>
                <w:kern w:val="0"/>
                <w:sz w:val="21"/>
                <w:szCs w:val="21"/>
                <w:u w:val="none"/>
                <w:lang w:val="en-US" w:eastAsia="zh-CN" w:bidi="ar"/>
              </w:rPr>
              <w:t>年</w:t>
            </w:r>
            <w:r>
              <w:rPr>
                <w:rFonts w:hint="eastAsia" w:asciiTheme="minorEastAsia" w:hAnsiTheme="minorEastAsia" w:cstheme="minorEastAsia"/>
                <w:i w:val="0"/>
                <w:color w:val="000000"/>
                <w:kern w:val="0"/>
                <w:sz w:val="21"/>
                <w:szCs w:val="21"/>
                <w:u w:val="none"/>
                <w:lang w:val="en-US" w:eastAsia="zh-CN" w:bidi="ar"/>
              </w:rPr>
              <w:t>及</w:t>
            </w:r>
            <w:r>
              <w:rPr>
                <w:rFonts w:hint="eastAsia" w:asciiTheme="minorEastAsia" w:hAnsiTheme="minorEastAsia" w:eastAsiaTheme="minorEastAsia" w:cstheme="minorEastAsia"/>
                <w:i w:val="0"/>
                <w:color w:val="000000"/>
                <w:kern w:val="0"/>
                <w:sz w:val="21"/>
                <w:szCs w:val="21"/>
                <w:u w:val="none"/>
                <w:lang w:val="en-US" w:eastAsia="zh-CN" w:bidi="ar"/>
              </w:rPr>
              <w:t>以上</w:t>
            </w:r>
            <w:r>
              <w:rPr>
                <w:rFonts w:hint="eastAsia" w:asciiTheme="minorEastAsia" w:hAnsiTheme="minorEastAsia" w:cstheme="minorEastAsia"/>
                <w:i w:val="0"/>
                <w:color w:val="000000"/>
                <w:kern w:val="0"/>
                <w:sz w:val="21"/>
                <w:szCs w:val="21"/>
                <w:u w:val="none"/>
                <w:lang w:val="en-US" w:eastAsia="zh-CN" w:bidi="ar"/>
              </w:rPr>
              <w:t>的</w:t>
            </w:r>
            <w:r>
              <w:rPr>
                <w:rFonts w:hint="eastAsia" w:asciiTheme="minorEastAsia" w:hAnsiTheme="minorEastAsia" w:eastAsiaTheme="minorEastAsia" w:cstheme="minorEastAsia"/>
                <w:i w:val="0"/>
                <w:color w:val="000000"/>
                <w:kern w:val="0"/>
                <w:sz w:val="21"/>
                <w:szCs w:val="21"/>
                <w:u w:val="none"/>
                <w:lang w:val="en-US" w:eastAsia="zh-CN" w:bidi="ar"/>
              </w:rPr>
              <w:t>得</w:t>
            </w:r>
            <w:r>
              <w:rPr>
                <w:rFonts w:hint="eastAsia" w:asciiTheme="minorEastAsia" w:hAnsiTheme="minorEastAsia" w:cstheme="minorEastAsia"/>
                <w:i w:val="0"/>
                <w:color w:val="000000"/>
                <w:kern w:val="0"/>
                <w:sz w:val="21"/>
                <w:szCs w:val="21"/>
                <w:u w:val="none"/>
                <w:lang w:val="en-US" w:eastAsia="zh-CN" w:bidi="ar"/>
              </w:rPr>
              <w:t>4</w:t>
            </w:r>
            <w:r>
              <w:rPr>
                <w:rFonts w:hint="eastAsia" w:asciiTheme="minorEastAsia" w:hAnsiTheme="minorEastAsia" w:eastAsiaTheme="minorEastAsia" w:cstheme="minorEastAsia"/>
                <w:i w:val="0"/>
                <w:color w:val="000000"/>
                <w:kern w:val="0"/>
                <w:sz w:val="21"/>
                <w:szCs w:val="21"/>
                <w:u w:val="none"/>
                <w:lang w:val="en-US" w:eastAsia="zh-CN" w:bidi="ar"/>
              </w:rPr>
              <w:t>分</w:t>
            </w:r>
            <w:r>
              <w:rPr>
                <w:rFonts w:hint="default" w:asciiTheme="minorEastAsia" w:hAnsiTheme="minorEastAsia" w:eastAsiaTheme="minorEastAsia" w:cstheme="minorEastAsia"/>
                <w:i w:val="0"/>
                <w:color w:val="000000"/>
                <w:kern w:val="0"/>
                <w:sz w:val="21"/>
                <w:szCs w:val="21"/>
                <w:u w:val="none"/>
                <w:lang w:val="en-US" w:eastAsia="zh-CN" w:bidi="ar"/>
              </w:rPr>
              <w:t>。</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非营利性机构提供《事业单位法人证书》或《民办非企业单位登记证书》副本复印件，营利性机构提供《营业执照》副本复印件</w:t>
            </w:r>
            <w:r>
              <w:rPr>
                <w:rFonts w:hint="eastAsia" w:asciiTheme="minorEastAsia" w:hAnsiTheme="minorEastAsia" w:eastAsiaTheme="minorEastAsia" w:cstheme="minorEastAsia"/>
                <w:i w:val="0"/>
                <w:color w:val="000000"/>
                <w:kern w:val="0"/>
                <w:sz w:val="21"/>
                <w:szCs w:val="21"/>
                <w:u w:val="none"/>
                <w:lang w:val="en-US" w:eastAsia="zh-CN" w:bidi="ar"/>
              </w:rPr>
              <w:t>，</w:t>
            </w:r>
            <w:r>
              <w:rPr>
                <w:rFonts w:hint="default" w:asciiTheme="minorEastAsia" w:hAnsiTheme="minorEastAsia" w:eastAsiaTheme="minorEastAsia" w:cstheme="minorEastAsia"/>
                <w:i w:val="0"/>
                <w:color w:val="000000"/>
                <w:kern w:val="0"/>
                <w:sz w:val="21"/>
                <w:szCs w:val="21"/>
                <w:u w:val="none"/>
                <w:lang w:val="en-US" w:eastAsia="zh-CN" w:bidi="ar"/>
              </w:rPr>
              <w:t>《医疗机构执业许可证》（仅限于医疗机构）副本复印件</w:t>
            </w: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经营场所（</w:t>
            </w:r>
            <w:r>
              <w:rPr>
                <w:rFonts w:hint="eastAsia" w:asciiTheme="minorEastAsia" w:hAnsiTheme="minorEastAsia" w:cstheme="minorEastAsia"/>
                <w:i w:val="0"/>
                <w:color w:val="000000"/>
                <w:kern w:val="0"/>
                <w:sz w:val="21"/>
                <w:szCs w:val="21"/>
                <w:u w:val="none"/>
                <w:lang w:val="en-US" w:eastAsia="zh-CN" w:bidi="ar"/>
              </w:rPr>
              <w:t>5</w:t>
            </w:r>
            <w:r>
              <w:rPr>
                <w:rFonts w:hint="default" w:asciiTheme="minorEastAsia" w:hAnsiTheme="minorEastAsia" w:eastAsiaTheme="minorEastAsia" w:cstheme="minorEastAsia"/>
                <w:i w:val="0"/>
                <w:color w:val="000000"/>
                <w:kern w:val="0"/>
                <w:sz w:val="21"/>
                <w:szCs w:val="21"/>
                <w:u w:val="none"/>
                <w:lang w:val="en-US" w:eastAsia="zh-CN" w:bidi="ar"/>
              </w:rPr>
              <w:t>分）</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en-US" w:bidi="ar"/>
              </w:rPr>
              <w:t>配备固定的经营管理用房和服务技能培训场地，经营场所面积</w:t>
            </w:r>
            <w:r>
              <w:rPr>
                <w:rFonts w:hint="eastAsia" w:asciiTheme="minorEastAsia" w:hAnsiTheme="minorEastAsia" w:eastAsiaTheme="minorEastAsia" w:cstheme="minorEastAsia"/>
                <w:i w:val="0"/>
                <w:color w:val="000000"/>
                <w:kern w:val="0"/>
                <w:sz w:val="21"/>
                <w:szCs w:val="21"/>
                <w:u w:val="none"/>
                <w:lang w:val="en-US" w:eastAsia="zh-CN" w:bidi="ar"/>
              </w:rPr>
              <w:t>大于80</w:t>
            </w:r>
            <w:r>
              <w:rPr>
                <w:rFonts w:hint="eastAsia" w:asciiTheme="minorEastAsia" w:hAnsiTheme="minorEastAsia" w:eastAsiaTheme="minorEastAsia" w:cstheme="minorEastAsia"/>
                <w:i w:val="0"/>
                <w:color w:val="000000"/>
                <w:kern w:val="0"/>
                <w:sz w:val="21"/>
                <w:szCs w:val="21"/>
                <w:u w:val="none"/>
                <w:lang w:val="en-US" w:eastAsia="en-US" w:bidi="ar"/>
              </w:rPr>
              <w:t>平米</w:t>
            </w:r>
            <w:r>
              <w:rPr>
                <w:rFonts w:hint="eastAsia" w:asciiTheme="minorEastAsia" w:hAnsiTheme="minorEastAsia" w:eastAsiaTheme="minorEastAsia" w:cstheme="minorEastAsia"/>
                <w:i w:val="0"/>
                <w:color w:val="000000"/>
                <w:kern w:val="0"/>
                <w:sz w:val="21"/>
                <w:szCs w:val="21"/>
                <w:u w:val="none"/>
                <w:lang w:val="en-US" w:eastAsia="zh-CN" w:bidi="ar"/>
              </w:rPr>
              <w:t>，得</w:t>
            </w:r>
            <w:r>
              <w:rPr>
                <w:rFonts w:hint="eastAsia" w:asciiTheme="minorEastAsia" w:hAnsiTheme="minorEastAsia" w:cstheme="minorEastAsia"/>
                <w:i w:val="0"/>
                <w:color w:val="000000"/>
                <w:kern w:val="0"/>
                <w:sz w:val="21"/>
                <w:szCs w:val="21"/>
                <w:u w:val="none"/>
                <w:lang w:val="en-US" w:eastAsia="zh-CN" w:bidi="ar"/>
              </w:rPr>
              <w:t>4</w:t>
            </w:r>
            <w:r>
              <w:rPr>
                <w:rFonts w:hint="eastAsia"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150</w:t>
            </w:r>
            <w:r>
              <w:rPr>
                <w:rFonts w:hint="eastAsia" w:asciiTheme="minorEastAsia" w:hAnsiTheme="minorEastAsia" w:eastAsiaTheme="minorEastAsia" w:cstheme="minorEastAsia"/>
                <w:i w:val="0"/>
                <w:color w:val="000000"/>
                <w:kern w:val="0"/>
                <w:sz w:val="21"/>
                <w:szCs w:val="21"/>
                <w:u w:val="none"/>
                <w:lang w:val="en-US" w:eastAsia="zh-CN" w:bidi="ar"/>
              </w:rPr>
              <w:t>平米以上得</w:t>
            </w:r>
            <w:r>
              <w:rPr>
                <w:rFonts w:hint="eastAsia" w:asciiTheme="minorEastAsia" w:hAnsiTheme="minorEastAsia" w:cstheme="minorEastAsia"/>
                <w:i w:val="0"/>
                <w:color w:val="000000"/>
                <w:kern w:val="0"/>
                <w:sz w:val="21"/>
                <w:szCs w:val="21"/>
                <w:u w:val="none"/>
                <w:lang w:val="en-US" w:eastAsia="zh-CN" w:bidi="ar"/>
              </w:rPr>
              <w:t>5</w:t>
            </w:r>
            <w:r>
              <w:rPr>
                <w:rFonts w:hint="eastAsia" w:asciiTheme="minorEastAsia" w:hAnsiTheme="minorEastAsia" w:eastAsiaTheme="minorEastAsia" w:cstheme="minorEastAsia"/>
                <w:i w:val="0"/>
                <w:color w:val="000000"/>
                <w:kern w:val="0"/>
                <w:sz w:val="21"/>
                <w:szCs w:val="21"/>
                <w:u w:val="none"/>
                <w:lang w:val="en-US" w:eastAsia="zh-CN" w:bidi="ar"/>
              </w:rPr>
              <w:t>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eastAsia" w:asciiTheme="minorEastAsia" w:hAnsiTheme="minorEastAsia" w:eastAsiaTheme="minorEastAsia" w:cstheme="minorEastAsia"/>
                <w:i w:val="0"/>
                <w:color w:val="000000"/>
                <w:kern w:val="0"/>
                <w:sz w:val="21"/>
                <w:szCs w:val="21"/>
                <w:u w:val="none"/>
                <w:lang w:val="en-US" w:eastAsia="en-US" w:bidi="ar"/>
              </w:rPr>
            </w:pPr>
            <w:r>
              <w:rPr>
                <w:rFonts w:hint="eastAsia" w:asciiTheme="minorEastAsia" w:hAnsiTheme="minorEastAsia" w:eastAsiaTheme="minorEastAsia" w:cstheme="minorEastAsia"/>
                <w:i w:val="0"/>
                <w:color w:val="000000"/>
                <w:kern w:val="0"/>
                <w:sz w:val="21"/>
                <w:szCs w:val="21"/>
                <w:u w:val="none"/>
                <w:lang w:val="en-US" w:eastAsia="en-US" w:bidi="ar"/>
              </w:rPr>
              <w:t>房产证</w:t>
            </w:r>
            <w:r>
              <w:rPr>
                <w:rFonts w:hint="eastAsia" w:asciiTheme="minorEastAsia" w:hAnsiTheme="minorEastAsia" w:eastAsiaTheme="minorEastAsia" w:cstheme="minorEastAsia"/>
                <w:i w:val="0"/>
                <w:color w:val="000000"/>
                <w:kern w:val="0"/>
                <w:sz w:val="21"/>
                <w:szCs w:val="21"/>
                <w:u w:val="none"/>
                <w:lang w:val="en-US" w:eastAsia="zh-CN" w:bidi="ar"/>
              </w:rPr>
              <w:t>复印件、</w:t>
            </w:r>
            <w:r>
              <w:rPr>
                <w:rFonts w:hint="eastAsia" w:asciiTheme="minorEastAsia" w:hAnsiTheme="minorEastAsia" w:eastAsiaTheme="minorEastAsia" w:cstheme="minorEastAsia"/>
                <w:i w:val="0"/>
                <w:color w:val="000000"/>
                <w:kern w:val="0"/>
                <w:sz w:val="21"/>
                <w:szCs w:val="21"/>
                <w:u w:val="none"/>
                <w:lang w:val="en-US" w:eastAsia="en-US" w:bidi="ar"/>
              </w:rPr>
              <w:t>房屋租赁合同、营业用房平面</w:t>
            </w:r>
            <w:r>
              <w:rPr>
                <w:rFonts w:hint="eastAsia" w:asciiTheme="minorEastAsia" w:hAnsiTheme="minorEastAsia" w:eastAsiaTheme="minorEastAsia" w:cstheme="minorEastAsia"/>
                <w:i w:val="0"/>
                <w:color w:val="000000"/>
                <w:kern w:val="0"/>
                <w:sz w:val="21"/>
                <w:szCs w:val="21"/>
                <w:u w:val="none"/>
                <w:lang w:val="en-US" w:eastAsia="zh-CN" w:bidi="ar"/>
              </w:rPr>
              <w:t>布局</w:t>
            </w:r>
            <w:r>
              <w:rPr>
                <w:rFonts w:hint="eastAsia" w:asciiTheme="minorEastAsia" w:hAnsiTheme="minorEastAsia" w:eastAsiaTheme="minorEastAsia" w:cstheme="minorEastAsia"/>
                <w:i w:val="0"/>
                <w:color w:val="000000"/>
                <w:kern w:val="0"/>
                <w:sz w:val="21"/>
                <w:szCs w:val="21"/>
                <w:u w:val="none"/>
                <w:lang w:val="en-US" w:eastAsia="en-US" w:bidi="ar"/>
              </w:rPr>
              <w:t>图</w:t>
            </w:r>
            <w:r>
              <w:rPr>
                <w:rFonts w:hint="eastAsia" w:asciiTheme="minorEastAsia" w:hAnsiTheme="minorEastAsia" w:eastAsiaTheme="minorEastAsia" w:cstheme="minorEastAsia"/>
                <w:i w:val="0"/>
                <w:color w:val="000000"/>
                <w:kern w:val="0"/>
                <w:sz w:val="21"/>
                <w:szCs w:val="21"/>
                <w:u w:val="none"/>
                <w:lang w:val="en-US" w:eastAsia="zh-CN" w:bidi="ar"/>
              </w:rPr>
              <w:t>相关资料（</w:t>
            </w:r>
            <w:r>
              <w:rPr>
                <w:rFonts w:hint="eastAsia" w:asciiTheme="minorEastAsia" w:hAnsiTheme="minorEastAsia" w:eastAsiaTheme="minorEastAsia" w:cstheme="minorEastAsia"/>
                <w:i w:val="0"/>
                <w:color w:val="000000"/>
                <w:kern w:val="0"/>
                <w:sz w:val="21"/>
                <w:szCs w:val="21"/>
                <w:u w:val="none"/>
                <w:lang w:val="en-US" w:eastAsia="en-US" w:bidi="ar"/>
              </w:rPr>
              <w:t>注明面积</w:t>
            </w:r>
            <w:r>
              <w:rPr>
                <w:rFonts w:hint="eastAsia"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w:t>
            </w:r>
          </w:p>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财务状况</w:t>
            </w:r>
            <w:r>
              <w:rPr>
                <w:rFonts w:hint="default"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5</w:t>
            </w:r>
            <w:r>
              <w:rPr>
                <w:rFonts w:hint="default" w:asciiTheme="minorEastAsia" w:hAnsiTheme="minorEastAsia" w:eastAsiaTheme="minorEastAsia" w:cstheme="minorEastAsia"/>
                <w:i w:val="0"/>
                <w:color w:val="000000"/>
                <w:kern w:val="0"/>
                <w:sz w:val="21"/>
                <w:szCs w:val="21"/>
                <w:u w:val="none"/>
                <w:lang w:val="en-US" w:eastAsia="zh-CN" w:bidi="ar"/>
              </w:rPr>
              <w:t>分）</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资产总额在5</w:t>
            </w:r>
            <w:r>
              <w:rPr>
                <w:rFonts w:hint="default" w:asciiTheme="minorEastAsia" w:hAnsiTheme="minorEastAsia" w:eastAsiaTheme="minorEastAsia" w:cstheme="minorEastAsia"/>
                <w:i w:val="0"/>
                <w:color w:val="000000"/>
                <w:kern w:val="0"/>
                <w:sz w:val="21"/>
                <w:szCs w:val="21"/>
                <w:u w:val="none"/>
                <w:lang w:val="en-US" w:eastAsia="zh-CN" w:bidi="ar"/>
              </w:rPr>
              <w:t>0（含）万元</w:t>
            </w:r>
            <w:r>
              <w:rPr>
                <w:rFonts w:hint="eastAsia" w:asciiTheme="minorEastAsia" w:hAnsiTheme="minorEastAsia" w:eastAsiaTheme="minorEastAsia" w:cstheme="minorEastAsia"/>
                <w:i w:val="0"/>
                <w:color w:val="000000"/>
                <w:kern w:val="0"/>
                <w:sz w:val="21"/>
                <w:szCs w:val="21"/>
                <w:u w:val="none"/>
                <w:lang w:val="en-US" w:eastAsia="zh-CN" w:bidi="ar"/>
              </w:rPr>
              <w:t>以上</w:t>
            </w:r>
            <w:r>
              <w:rPr>
                <w:rFonts w:hint="default" w:asciiTheme="minorEastAsia" w:hAnsiTheme="minorEastAsia" w:eastAsiaTheme="minorEastAsia" w:cstheme="minorEastAsia"/>
                <w:i w:val="0"/>
                <w:color w:val="000000"/>
                <w:kern w:val="0"/>
                <w:sz w:val="21"/>
                <w:szCs w:val="21"/>
                <w:u w:val="none"/>
                <w:lang w:val="en-US" w:eastAsia="zh-CN" w:bidi="ar"/>
              </w:rPr>
              <w:t>得</w:t>
            </w:r>
            <w:r>
              <w:rPr>
                <w:rFonts w:hint="eastAsia" w:asciiTheme="minorEastAsia" w:hAnsiTheme="minorEastAsia" w:cstheme="minorEastAsia"/>
                <w:i w:val="0"/>
                <w:color w:val="000000"/>
                <w:kern w:val="0"/>
                <w:sz w:val="21"/>
                <w:szCs w:val="21"/>
                <w:u w:val="none"/>
                <w:lang w:val="en-US" w:eastAsia="zh-CN" w:bidi="ar"/>
              </w:rPr>
              <w:t>4</w:t>
            </w:r>
            <w:r>
              <w:rPr>
                <w:rFonts w:hint="default"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eastAsiaTheme="minorEastAsia" w:cstheme="minorEastAsia"/>
                <w:i w:val="0"/>
                <w:color w:val="000000"/>
                <w:kern w:val="0"/>
                <w:sz w:val="21"/>
                <w:szCs w:val="21"/>
                <w:u w:val="none"/>
                <w:lang w:val="en-US" w:eastAsia="zh-CN" w:bidi="ar"/>
              </w:rPr>
              <w:t>；200万元</w:t>
            </w:r>
            <w:r>
              <w:rPr>
                <w:rFonts w:hint="default" w:asciiTheme="minorEastAsia" w:hAnsiTheme="minorEastAsia" w:eastAsiaTheme="minorEastAsia" w:cstheme="minorEastAsia"/>
                <w:i w:val="0"/>
                <w:color w:val="000000"/>
                <w:kern w:val="0"/>
                <w:sz w:val="21"/>
                <w:szCs w:val="21"/>
                <w:u w:val="none"/>
                <w:lang w:val="en-US" w:eastAsia="zh-CN" w:bidi="ar"/>
              </w:rPr>
              <w:t>（含）</w:t>
            </w:r>
            <w:r>
              <w:rPr>
                <w:rFonts w:hint="eastAsia" w:asciiTheme="minorEastAsia" w:hAnsiTheme="minorEastAsia" w:eastAsiaTheme="minorEastAsia" w:cstheme="minorEastAsia"/>
                <w:i w:val="0"/>
                <w:color w:val="000000"/>
                <w:kern w:val="0"/>
                <w:sz w:val="21"/>
                <w:szCs w:val="21"/>
                <w:u w:val="none"/>
                <w:lang w:val="en-US" w:eastAsia="zh-CN" w:bidi="ar"/>
              </w:rPr>
              <w:t>以上得</w:t>
            </w:r>
            <w:r>
              <w:rPr>
                <w:rFonts w:hint="eastAsia" w:asciiTheme="minorEastAsia" w:hAnsiTheme="minorEastAsia" w:cstheme="minorEastAsia"/>
                <w:i w:val="0"/>
                <w:color w:val="000000"/>
                <w:kern w:val="0"/>
                <w:sz w:val="21"/>
                <w:szCs w:val="21"/>
                <w:u w:val="none"/>
                <w:lang w:val="en-US" w:eastAsia="zh-CN" w:bidi="ar"/>
              </w:rPr>
              <w:t>5</w:t>
            </w:r>
            <w:r>
              <w:rPr>
                <w:rFonts w:hint="eastAsia" w:asciiTheme="minorEastAsia" w:hAnsiTheme="minorEastAsia" w:eastAsiaTheme="minorEastAsia" w:cstheme="minorEastAsia"/>
                <w:i w:val="0"/>
                <w:color w:val="000000"/>
                <w:kern w:val="0"/>
                <w:sz w:val="21"/>
                <w:szCs w:val="21"/>
                <w:u w:val="none"/>
                <w:lang w:val="en-US" w:eastAsia="zh-CN" w:bidi="ar"/>
              </w:rPr>
              <w:t>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提供近一年度财务报表（不足一年的，提供自开业以来的报表）</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122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 xml:space="preserve">人员管理 </w:t>
            </w:r>
            <w:r>
              <w:rPr>
                <w:rFonts w:hint="default" w:asciiTheme="minorEastAsia" w:hAnsiTheme="minorEastAsia" w:eastAsiaTheme="minorEastAsia" w:cstheme="minorEastAsia"/>
                <w:i w:val="0"/>
                <w:color w:val="000000"/>
                <w:kern w:val="0"/>
                <w:sz w:val="21"/>
                <w:szCs w:val="21"/>
                <w:u w:val="none"/>
                <w:lang w:val="en-US" w:eastAsia="zh-CN" w:bidi="ar"/>
              </w:rPr>
              <w:br w:type="textWrapping"/>
            </w:r>
            <w:r>
              <w:rPr>
                <w:rFonts w:hint="default" w:asciiTheme="minorEastAsia" w:hAnsiTheme="minorEastAsia" w:eastAsiaTheme="minorEastAsia" w:cstheme="minorEastAsia"/>
                <w:i w:val="0"/>
                <w:color w:val="000000"/>
                <w:kern w:val="0"/>
                <w:sz w:val="21"/>
                <w:szCs w:val="21"/>
                <w:u w:val="none"/>
                <w:lang w:val="en-US" w:eastAsia="zh-CN" w:bidi="ar"/>
              </w:rPr>
              <w:t>(2</w:t>
            </w:r>
            <w:r>
              <w:rPr>
                <w:rFonts w:hint="eastAsia" w:asciiTheme="minorEastAsia" w:hAnsiTheme="minorEastAsia" w:cstheme="minorEastAsia"/>
                <w:i w:val="0"/>
                <w:color w:val="000000"/>
                <w:kern w:val="0"/>
                <w:sz w:val="21"/>
                <w:szCs w:val="21"/>
                <w:u w:val="none"/>
                <w:lang w:val="en-US" w:eastAsia="zh-CN" w:bidi="ar"/>
              </w:rPr>
              <w:t>6</w:t>
            </w:r>
            <w:r>
              <w:rPr>
                <w:rFonts w:hint="default" w:asciiTheme="minorEastAsia" w:hAnsiTheme="minorEastAsia" w:eastAsiaTheme="minorEastAsia" w:cstheme="minorEastAsia"/>
                <w:i w:val="0"/>
                <w:color w:val="000000"/>
                <w:kern w:val="0"/>
                <w:sz w:val="21"/>
                <w:szCs w:val="21"/>
                <w:u w:val="none"/>
                <w:lang w:val="en-US" w:eastAsia="zh-CN" w:bidi="ar"/>
              </w:rPr>
              <w:t>分）</w:t>
            </w:r>
          </w:p>
        </w:tc>
        <w:tc>
          <w:tcPr>
            <w:tcW w:w="2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人员配备（1</w:t>
            </w:r>
            <w:r>
              <w:rPr>
                <w:rFonts w:hint="eastAsia" w:asciiTheme="minorEastAsia" w:hAnsiTheme="minorEastAsia" w:cstheme="minorEastAsia"/>
                <w:i w:val="0"/>
                <w:color w:val="000000"/>
                <w:kern w:val="0"/>
                <w:sz w:val="21"/>
                <w:szCs w:val="21"/>
                <w:u w:val="none"/>
                <w:lang w:val="en-US" w:eastAsia="zh-CN" w:bidi="ar"/>
              </w:rPr>
              <w:t>6</w:t>
            </w:r>
            <w:r>
              <w:rPr>
                <w:rFonts w:hint="default" w:asciiTheme="minorEastAsia" w:hAnsiTheme="minorEastAsia" w:eastAsiaTheme="minorEastAsia" w:cstheme="minorEastAsia"/>
                <w:i w:val="0"/>
                <w:color w:val="000000"/>
                <w:kern w:val="0"/>
                <w:sz w:val="21"/>
                <w:szCs w:val="21"/>
                <w:u w:val="none"/>
                <w:lang w:val="en-US" w:eastAsia="zh-CN" w:bidi="ar"/>
              </w:rPr>
              <w:t>分）</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护理服务人员</w:t>
            </w:r>
            <w:r>
              <w:rPr>
                <w:rFonts w:hint="eastAsia" w:asciiTheme="minorEastAsia" w:hAnsiTheme="minorEastAsia" w:cstheme="minorEastAsia"/>
                <w:i w:val="0"/>
                <w:color w:val="000000"/>
                <w:kern w:val="0"/>
                <w:sz w:val="21"/>
                <w:szCs w:val="21"/>
                <w:u w:val="none"/>
                <w:lang w:val="en-US" w:eastAsia="zh-CN" w:bidi="ar"/>
              </w:rPr>
              <w:t>≥15</w:t>
            </w:r>
            <w:r>
              <w:rPr>
                <w:rFonts w:hint="default" w:asciiTheme="minorEastAsia" w:hAnsiTheme="minorEastAsia" w:eastAsiaTheme="minorEastAsia" w:cstheme="minorEastAsia"/>
                <w:i w:val="0"/>
                <w:color w:val="000000"/>
                <w:kern w:val="0"/>
                <w:sz w:val="21"/>
                <w:szCs w:val="21"/>
                <w:u w:val="none"/>
                <w:lang w:val="en-US" w:eastAsia="zh-CN" w:bidi="ar"/>
              </w:rPr>
              <w:t>人</w:t>
            </w:r>
            <w:r>
              <w:rPr>
                <w:rFonts w:hint="eastAsia" w:asciiTheme="minorEastAsia" w:hAnsiTheme="minorEastAsia" w:cstheme="minorEastAsia"/>
                <w:i w:val="0"/>
                <w:color w:val="000000"/>
                <w:kern w:val="0"/>
                <w:sz w:val="21"/>
                <w:szCs w:val="21"/>
                <w:u w:val="none"/>
                <w:lang w:val="en-US" w:eastAsia="zh-CN" w:bidi="ar"/>
              </w:rPr>
              <w:t>的</w:t>
            </w:r>
            <w:r>
              <w:rPr>
                <w:rFonts w:hint="default" w:asciiTheme="minorEastAsia" w:hAnsiTheme="minorEastAsia" w:eastAsiaTheme="minorEastAsia" w:cstheme="minorEastAsia"/>
                <w:i w:val="0"/>
                <w:color w:val="000000"/>
                <w:kern w:val="0"/>
                <w:sz w:val="21"/>
                <w:szCs w:val="21"/>
                <w:u w:val="none"/>
                <w:lang w:val="en-US" w:eastAsia="zh-CN" w:bidi="ar"/>
              </w:rPr>
              <w:t>得</w:t>
            </w:r>
            <w:r>
              <w:rPr>
                <w:rFonts w:hint="eastAsia" w:asciiTheme="minorEastAsia" w:hAnsiTheme="minorEastAsia" w:cstheme="minorEastAsia"/>
                <w:i w:val="0"/>
                <w:color w:val="000000"/>
                <w:kern w:val="0"/>
                <w:sz w:val="21"/>
                <w:szCs w:val="21"/>
                <w:u w:val="none"/>
                <w:lang w:val="en-US" w:eastAsia="zh-CN" w:bidi="ar"/>
              </w:rPr>
              <w:t>6</w:t>
            </w:r>
            <w:r>
              <w:rPr>
                <w:rFonts w:hint="default"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≥20</w:t>
            </w:r>
            <w:r>
              <w:rPr>
                <w:rFonts w:hint="default" w:asciiTheme="minorEastAsia" w:hAnsiTheme="minorEastAsia" w:eastAsiaTheme="minorEastAsia" w:cstheme="minorEastAsia"/>
                <w:i w:val="0"/>
                <w:color w:val="000000"/>
                <w:kern w:val="0"/>
                <w:sz w:val="21"/>
                <w:szCs w:val="21"/>
                <w:u w:val="none"/>
                <w:lang w:val="en-US" w:eastAsia="zh-CN" w:bidi="ar"/>
              </w:rPr>
              <w:t>人，得</w:t>
            </w:r>
            <w:r>
              <w:rPr>
                <w:rFonts w:hint="eastAsia" w:asciiTheme="minorEastAsia" w:hAnsiTheme="minorEastAsia" w:cstheme="minorEastAsia"/>
                <w:i w:val="0"/>
                <w:color w:val="000000"/>
                <w:kern w:val="0"/>
                <w:sz w:val="21"/>
                <w:szCs w:val="21"/>
                <w:u w:val="none"/>
                <w:lang w:val="en-US" w:eastAsia="zh-CN" w:bidi="ar"/>
              </w:rPr>
              <w:t>7</w:t>
            </w:r>
            <w:r>
              <w:rPr>
                <w:rFonts w:hint="default"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≥25</w:t>
            </w:r>
            <w:r>
              <w:rPr>
                <w:rFonts w:hint="default" w:asciiTheme="minorEastAsia" w:hAnsiTheme="minorEastAsia" w:eastAsiaTheme="minorEastAsia" w:cstheme="minorEastAsia"/>
                <w:i w:val="0"/>
                <w:color w:val="000000"/>
                <w:kern w:val="0"/>
                <w:sz w:val="21"/>
                <w:szCs w:val="21"/>
                <w:u w:val="none"/>
                <w:lang w:val="en-US" w:eastAsia="zh-CN" w:bidi="ar"/>
              </w:rPr>
              <w:t>人，得</w:t>
            </w:r>
            <w:r>
              <w:rPr>
                <w:rFonts w:hint="eastAsia" w:asciiTheme="minorEastAsia" w:hAnsiTheme="minorEastAsia" w:cstheme="minorEastAsia"/>
                <w:i w:val="0"/>
                <w:color w:val="000000"/>
                <w:kern w:val="0"/>
                <w:sz w:val="21"/>
                <w:szCs w:val="21"/>
                <w:u w:val="none"/>
                <w:lang w:val="en-US" w:eastAsia="zh-CN" w:bidi="ar"/>
              </w:rPr>
              <w:t>8</w:t>
            </w:r>
            <w:r>
              <w:rPr>
                <w:rFonts w:hint="default"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≥30</w:t>
            </w:r>
            <w:r>
              <w:rPr>
                <w:rFonts w:hint="default" w:asciiTheme="minorEastAsia" w:hAnsiTheme="minorEastAsia" w:eastAsiaTheme="minorEastAsia" w:cstheme="minorEastAsia"/>
                <w:i w:val="0"/>
                <w:color w:val="000000"/>
                <w:kern w:val="0"/>
                <w:sz w:val="21"/>
                <w:szCs w:val="21"/>
                <w:u w:val="none"/>
                <w:lang w:val="en-US" w:eastAsia="zh-CN" w:bidi="ar"/>
              </w:rPr>
              <w:t>人，得</w:t>
            </w:r>
            <w:r>
              <w:rPr>
                <w:rFonts w:hint="eastAsia" w:asciiTheme="minorEastAsia" w:hAnsiTheme="minorEastAsia" w:cstheme="minorEastAsia"/>
                <w:i w:val="0"/>
                <w:color w:val="000000"/>
                <w:kern w:val="0"/>
                <w:sz w:val="21"/>
                <w:szCs w:val="21"/>
                <w:u w:val="none"/>
                <w:lang w:val="en-US" w:eastAsia="zh-CN" w:bidi="ar"/>
              </w:rPr>
              <w:t>9</w:t>
            </w:r>
            <w:r>
              <w:rPr>
                <w:rFonts w:hint="default"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；≥35人，得10分。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提供居家护理的服务人员与</w:t>
            </w:r>
            <w:r>
              <w:rPr>
                <w:rFonts w:hint="eastAsia" w:asciiTheme="minorEastAsia" w:hAnsiTheme="minorEastAsia" w:cstheme="minorEastAsia"/>
                <w:i w:val="0"/>
                <w:color w:val="000000"/>
                <w:kern w:val="0"/>
                <w:sz w:val="21"/>
                <w:szCs w:val="21"/>
                <w:u w:val="none"/>
                <w:lang w:val="en-US" w:eastAsia="zh-CN" w:bidi="ar"/>
              </w:rPr>
              <w:t>重度</w:t>
            </w:r>
            <w:r>
              <w:rPr>
                <w:rFonts w:hint="eastAsia" w:asciiTheme="minorEastAsia" w:hAnsiTheme="minorEastAsia" w:eastAsiaTheme="minorEastAsia" w:cstheme="minorEastAsia"/>
                <w:i w:val="0"/>
                <w:color w:val="000000"/>
                <w:kern w:val="0"/>
                <w:sz w:val="21"/>
                <w:szCs w:val="21"/>
                <w:u w:val="none"/>
                <w:lang w:val="en-US" w:eastAsia="zh-CN" w:bidi="ar"/>
              </w:rPr>
              <w:t>失能人员比例不得低于1：12，并</w:t>
            </w:r>
            <w:r>
              <w:rPr>
                <w:rFonts w:hint="default" w:asciiTheme="minorEastAsia" w:hAnsiTheme="minorEastAsia" w:eastAsiaTheme="minorEastAsia" w:cstheme="minorEastAsia"/>
                <w:i w:val="0"/>
                <w:color w:val="000000"/>
                <w:kern w:val="0"/>
                <w:sz w:val="21"/>
                <w:szCs w:val="21"/>
                <w:u w:val="none"/>
                <w:lang w:val="en-US" w:eastAsia="zh-CN" w:bidi="ar"/>
              </w:rPr>
              <w:t>提供工作人员花名册、劳动</w:t>
            </w:r>
            <w:r>
              <w:rPr>
                <w:rFonts w:hint="eastAsia" w:asciiTheme="minorEastAsia" w:hAnsiTheme="minorEastAsia" w:cstheme="minorEastAsia"/>
                <w:i w:val="0"/>
                <w:color w:val="000000"/>
                <w:kern w:val="0"/>
                <w:sz w:val="21"/>
                <w:szCs w:val="21"/>
                <w:u w:val="none"/>
                <w:lang w:val="en-US" w:eastAsia="zh-CN" w:bidi="ar"/>
              </w:rPr>
              <w:t>（劳务）</w:t>
            </w:r>
            <w:r>
              <w:rPr>
                <w:rFonts w:hint="default" w:asciiTheme="minorEastAsia" w:hAnsiTheme="minorEastAsia" w:eastAsiaTheme="minorEastAsia" w:cstheme="minorEastAsia"/>
                <w:i w:val="0"/>
                <w:color w:val="000000"/>
                <w:kern w:val="0"/>
                <w:sz w:val="21"/>
                <w:szCs w:val="21"/>
                <w:u w:val="none"/>
                <w:lang w:val="en-US" w:eastAsia="zh-CN" w:bidi="ar"/>
              </w:rPr>
              <w:t>合同复印件</w:t>
            </w:r>
            <w:r>
              <w:rPr>
                <w:rFonts w:hint="eastAsia" w:asciiTheme="minorEastAsia" w:hAnsiTheme="minorEastAsia" w:cstheme="minorEastAsia"/>
                <w:i w:val="0"/>
                <w:color w:val="000000"/>
                <w:kern w:val="0"/>
                <w:sz w:val="21"/>
                <w:szCs w:val="21"/>
                <w:u w:val="none"/>
                <w:lang w:val="en-US" w:eastAsia="zh-CN" w:bidi="ar"/>
              </w:rPr>
              <w:t>，劳动年龄段的提供本单位社会保险参保证明</w:t>
            </w:r>
            <w:r>
              <w:rPr>
                <w:rFonts w:hint="default" w:asciiTheme="minorEastAsia" w:hAnsiTheme="minorEastAsia" w:eastAsiaTheme="minorEastAsia" w:cstheme="minorEastAsia"/>
                <w:i w:val="0"/>
                <w:color w:val="000000"/>
                <w:kern w:val="0"/>
                <w:sz w:val="21"/>
                <w:szCs w:val="21"/>
                <w:u w:val="none"/>
                <w:lang w:val="en-US" w:eastAsia="zh-CN" w:bidi="ar"/>
              </w:rPr>
              <w:t>（认可总公司及下属分支机构</w:t>
            </w:r>
            <w:r>
              <w:rPr>
                <w:rFonts w:hint="eastAsia" w:asciiTheme="minorEastAsia" w:hAnsiTheme="minorEastAsia" w:cstheme="minorEastAsia"/>
                <w:i w:val="0"/>
                <w:color w:val="000000"/>
                <w:kern w:val="0"/>
                <w:sz w:val="21"/>
                <w:szCs w:val="21"/>
                <w:u w:val="none"/>
                <w:lang w:val="en-US" w:eastAsia="zh-CN" w:bidi="ar"/>
              </w:rPr>
              <w:t>派驻本机构的</w:t>
            </w:r>
            <w:r>
              <w:rPr>
                <w:rFonts w:hint="default" w:asciiTheme="minorEastAsia" w:hAnsiTheme="minorEastAsia" w:eastAsiaTheme="minorEastAsia" w:cstheme="minorEastAsia"/>
                <w:i w:val="0"/>
                <w:color w:val="000000"/>
                <w:kern w:val="0"/>
                <w:sz w:val="21"/>
                <w:szCs w:val="21"/>
                <w:u w:val="none"/>
                <w:lang w:val="en-US" w:eastAsia="zh-CN" w:bidi="ar"/>
              </w:rPr>
              <w:t>人员）</w:t>
            </w: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1225"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206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根据提供的护理服务人员的平均年龄打分，平均年龄≦</w:t>
            </w:r>
            <w:r>
              <w:rPr>
                <w:rFonts w:hint="eastAsia" w:asciiTheme="minorEastAsia" w:hAnsiTheme="minorEastAsia" w:cstheme="minorEastAsia"/>
                <w:i w:val="0"/>
                <w:color w:val="000000"/>
                <w:kern w:val="0"/>
                <w:sz w:val="21"/>
                <w:szCs w:val="21"/>
                <w:u w:val="none"/>
                <w:lang w:val="en-US" w:eastAsia="zh-CN" w:bidi="ar"/>
              </w:rPr>
              <w:t>50</w:t>
            </w:r>
            <w:r>
              <w:rPr>
                <w:rFonts w:hint="default" w:asciiTheme="minorEastAsia" w:hAnsiTheme="minorEastAsia" w:eastAsiaTheme="minorEastAsia" w:cstheme="minorEastAsia"/>
                <w:i w:val="0"/>
                <w:color w:val="000000"/>
                <w:kern w:val="0"/>
                <w:sz w:val="21"/>
                <w:szCs w:val="21"/>
                <w:u w:val="none"/>
                <w:lang w:val="en-US" w:eastAsia="zh-CN" w:bidi="ar"/>
              </w:rPr>
              <w:t>周岁，得</w:t>
            </w:r>
            <w:r>
              <w:rPr>
                <w:rFonts w:hint="eastAsia" w:asciiTheme="minorEastAsia" w:hAnsiTheme="minorEastAsia" w:cstheme="minorEastAsia"/>
                <w:i w:val="0"/>
                <w:color w:val="000000"/>
                <w:kern w:val="0"/>
                <w:sz w:val="21"/>
                <w:szCs w:val="21"/>
                <w:u w:val="none"/>
                <w:lang w:val="en-US" w:eastAsia="zh-CN" w:bidi="ar"/>
              </w:rPr>
              <w:t>6</w:t>
            </w:r>
            <w:r>
              <w:rPr>
                <w:rFonts w:hint="default"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50</w:t>
            </w:r>
            <w:r>
              <w:rPr>
                <w:rFonts w:hint="default" w:asciiTheme="minorEastAsia" w:hAnsiTheme="minorEastAsia" w:eastAsiaTheme="minorEastAsia" w:cstheme="minorEastAsia"/>
                <w:i w:val="0"/>
                <w:color w:val="000000"/>
                <w:kern w:val="0"/>
                <w:sz w:val="21"/>
                <w:szCs w:val="21"/>
                <w:u w:val="none"/>
                <w:lang w:val="en-US" w:eastAsia="zh-CN" w:bidi="ar"/>
              </w:rPr>
              <w:t>周岁&lt;平均年龄≦</w:t>
            </w:r>
            <w:r>
              <w:rPr>
                <w:rFonts w:hint="eastAsia" w:asciiTheme="minorEastAsia" w:hAnsiTheme="minorEastAsia" w:cstheme="minorEastAsia"/>
                <w:i w:val="0"/>
                <w:color w:val="000000"/>
                <w:kern w:val="0"/>
                <w:sz w:val="21"/>
                <w:szCs w:val="21"/>
                <w:u w:val="none"/>
                <w:lang w:val="en-US" w:eastAsia="zh-CN" w:bidi="ar"/>
              </w:rPr>
              <w:t>55</w:t>
            </w:r>
            <w:r>
              <w:rPr>
                <w:rFonts w:hint="default" w:asciiTheme="minorEastAsia" w:hAnsiTheme="minorEastAsia" w:eastAsiaTheme="minorEastAsia" w:cstheme="minorEastAsia"/>
                <w:i w:val="0"/>
                <w:color w:val="000000"/>
                <w:kern w:val="0"/>
                <w:sz w:val="21"/>
                <w:szCs w:val="21"/>
                <w:u w:val="none"/>
                <w:lang w:val="en-US" w:eastAsia="zh-CN" w:bidi="ar"/>
              </w:rPr>
              <w:t>周岁，得</w:t>
            </w:r>
            <w:r>
              <w:rPr>
                <w:rFonts w:hint="eastAsia" w:asciiTheme="minorEastAsia" w:hAnsiTheme="minorEastAsia" w:cstheme="minorEastAsia"/>
                <w:i w:val="0"/>
                <w:color w:val="000000"/>
                <w:kern w:val="0"/>
                <w:sz w:val="21"/>
                <w:szCs w:val="21"/>
                <w:u w:val="none"/>
                <w:lang w:val="en-US" w:eastAsia="zh-CN" w:bidi="ar"/>
              </w:rPr>
              <w:t>5</w:t>
            </w:r>
            <w:r>
              <w:rPr>
                <w:rFonts w:hint="default"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55</w:t>
            </w:r>
            <w:r>
              <w:rPr>
                <w:rFonts w:hint="default" w:asciiTheme="minorEastAsia" w:hAnsiTheme="minorEastAsia" w:eastAsiaTheme="minorEastAsia" w:cstheme="minorEastAsia"/>
                <w:i w:val="0"/>
                <w:color w:val="000000"/>
                <w:kern w:val="0"/>
                <w:sz w:val="21"/>
                <w:szCs w:val="21"/>
                <w:u w:val="none"/>
                <w:lang w:val="en-US" w:eastAsia="zh-CN" w:bidi="ar"/>
              </w:rPr>
              <w:t>周岁&lt;平均年龄≦</w:t>
            </w:r>
            <w:r>
              <w:rPr>
                <w:rFonts w:hint="eastAsia" w:asciiTheme="minorEastAsia" w:hAnsiTheme="minorEastAsia" w:cstheme="minorEastAsia"/>
                <w:i w:val="0"/>
                <w:color w:val="000000"/>
                <w:kern w:val="0"/>
                <w:sz w:val="21"/>
                <w:szCs w:val="21"/>
                <w:u w:val="none"/>
                <w:lang w:val="en-US" w:eastAsia="zh-CN" w:bidi="ar"/>
              </w:rPr>
              <w:t>60</w:t>
            </w:r>
            <w:r>
              <w:rPr>
                <w:rFonts w:hint="default" w:asciiTheme="minorEastAsia" w:hAnsiTheme="minorEastAsia" w:eastAsiaTheme="minorEastAsia" w:cstheme="minorEastAsia"/>
                <w:i w:val="0"/>
                <w:color w:val="000000"/>
                <w:kern w:val="0"/>
                <w:sz w:val="21"/>
                <w:szCs w:val="21"/>
                <w:u w:val="none"/>
                <w:lang w:val="en-US" w:eastAsia="zh-CN" w:bidi="ar"/>
              </w:rPr>
              <w:t>周岁，得</w:t>
            </w:r>
            <w:r>
              <w:rPr>
                <w:rFonts w:hint="eastAsia" w:asciiTheme="minorEastAsia" w:hAnsiTheme="minorEastAsia" w:cstheme="minorEastAsia"/>
                <w:i w:val="0"/>
                <w:color w:val="000000"/>
                <w:kern w:val="0"/>
                <w:sz w:val="21"/>
                <w:szCs w:val="21"/>
                <w:u w:val="none"/>
                <w:lang w:val="en-US" w:eastAsia="zh-CN" w:bidi="ar"/>
              </w:rPr>
              <w:t>4</w:t>
            </w:r>
            <w:r>
              <w:rPr>
                <w:rFonts w:hint="default"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60</w:t>
            </w:r>
            <w:r>
              <w:rPr>
                <w:rFonts w:hint="default" w:asciiTheme="minorEastAsia" w:hAnsiTheme="minorEastAsia" w:eastAsiaTheme="minorEastAsia" w:cstheme="minorEastAsia"/>
                <w:i w:val="0"/>
                <w:color w:val="000000"/>
                <w:kern w:val="0"/>
                <w:sz w:val="21"/>
                <w:szCs w:val="21"/>
                <w:u w:val="none"/>
                <w:lang w:val="en-US" w:eastAsia="zh-CN" w:bidi="ar"/>
              </w:rPr>
              <w:t>周岁以上</w:t>
            </w:r>
            <w:r>
              <w:rPr>
                <w:rFonts w:hint="eastAsia" w:asciiTheme="minorEastAsia" w:hAnsiTheme="minorEastAsia" w:cstheme="minorEastAsia"/>
                <w:i w:val="0"/>
                <w:color w:val="000000"/>
                <w:kern w:val="0"/>
                <w:sz w:val="21"/>
                <w:szCs w:val="21"/>
                <w:u w:val="none"/>
                <w:lang w:val="en-US" w:eastAsia="zh-CN" w:bidi="ar"/>
              </w:rPr>
              <w:t>的</w:t>
            </w:r>
            <w:r>
              <w:rPr>
                <w:rFonts w:hint="default" w:asciiTheme="minorEastAsia" w:hAnsiTheme="minorEastAsia" w:eastAsiaTheme="minorEastAsia" w:cstheme="minorEastAsia"/>
                <w:i w:val="0"/>
                <w:color w:val="000000"/>
                <w:kern w:val="0"/>
                <w:sz w:val="21"/>
                <w:szCs w:val="21"/>
                <w:u w:val="none"/>
                <w:lang w:val="en-US" w:eastAsia="zh-CN" w:bidi="ar"/>
              </w:rPr>
              <w:t>不得分。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提供护理</w:t>
            </w:r>
            <w:r>
              <w:rPr>
                <w:rFonts w:hint="eastAsia" w:asciiTheme="minorEastAsia" w:hAnsiTheme="minorEastAsia" w:cstheme="minorEastAsia"/>
                <w:i w:val="0"/>
                <w:color w:val="000000"/>
                <w:kern w:val="0"/>
                <w:sz w:val="21"/>
                <w:szCs w:val="21"/>
                <w:u w:val="none"/>
                <w:lang w:val="en-US" w:eastAsia="zh-CN" w:bidi="ar"/>
              </w:rPr>
              <w:t>服务</w:t>
            </w:r>
            <w:r>
              <w:rPr>
                <w:rFonts w:hint="default" w:asciiTheme="minorEastAsia" w:hAnsiTheme="minorEastAsia" w:eastAsiaTheme="minorEastAsia" w:cstheme="minorEastAsia"/>
                <w:i w:val="0"/>
                <w:color w:val="000000"/>
                <w:kern w:val="0"/>
                <w:sz w:val="21"/>
                <w:szCs w:val="21"/>
                <w:u w:val="none"/>
                <w:lang w:val="en-US" w:eastAsia="zh-CN" w:bidi="ar"/>
              </w:rPr>
              <w:t>人员身份证复印件或其他相关证明文件。</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1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专业能力（10分）</w:t>
            </w:r>
          </w:p>
        </w:tc>
        <w:tc>
          <w:tcPr>
            <w:tcW w:w="373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护理人员</w:t>
            </w:r>
            <w:r>
              <w:rPr>
                <w:rFonts w:hint="eastAsia" w:asciiTheme="minorEastAsia" w:hAnsiTheme="minorEastAsia" w:cstheme="minorEastAsia"/>
                <w:i w:val="0"/>
                <w:color w:val="000000"/>
                <w:kern w:val="0"/>
                <w:sz w:val="21"/>
                <w:szCs w:val="21"/>
                <w:u w:val="none"/>
                <w:lang w:val="en-US" w:eastAsia="zh-CN" w:bidi="ar"/>
              </w:rPr>
              <w:t>均</w:t>
            </w:r>
            <w:r>
              <w:rPr>
                <w:rFonts w:hint="default" w:asciiTheme="minorEastAsia" w:hAnsiTheme="minorEastAsia" w:eastAsiaTheme="minorEastAsia" w:cstheme="minorEastAsia"/>
                <w:i w:val="0"/>
                <w:color w:val="000000"/>
                <w:kern w:val="0"/>
                <w:sz w:val="21"/>
                <w:szCs w:val="21"/>
                <w:u w:val="none"/>
                <w:lang w:val="en-US" w:eastAsia="zh-CN" w:bidi="ar"/>
              </w:rPr>
              <w:t>具备初级及以上养老护理员、健康照护等</w:t>
            </w:r>
            <w:r>
              <w:rPr>
                <w:rFonts w:hint="eastAsia" w:asciiTheme="minorEastAsia" w:hAnsiTheme="minorEastAsia" w:eastAsiaTheme="minorEastAsia" w:cstheme="minorEastAsia"/>
                <w:i w:val="0"/>
                <w:color w:val="000000"/>
                <w:kern w:val="0"/>
                <w:sz w:val="21"/>
                <w:szCs w:val="21"/>
                <w:u w:val="none"/>
                <w:lang w:val="en-US" w:eastAsia="zh-CN" w:bidi="ar"/>
              </w:rPr>
              <w:t>职业技能等级证书</w:t>
            </w:r>
            <w:r>
              <w:rPr>
                <w:rFonts w:hint="default" w:asciiTheme="minorEastAsia" w:hAnsiTheme="minorEastAsia" w:eastAsiaTheme="minorEastAsia" w:cstheme="minorEastAsia"/>
                <w:i w:val="0"/>
                <w:color w:val="000000"/>
                <w:kern w:val="0"/>
                <w:sz w:val="21"/>
                <w:szCs w:val="21"/>
                <w:u w:val="none"/>
                <w:lang w:val="en-US" w:eastAsia="zh-CN" w:bidi="ar"/>
              </w:rPr>
              <w:t>，得6分；有医学、护理、康复等专业从业资格，每有1人，加0.5分，最多加2分；有中级养老护理、健康照护等</w:t>
            </w:r>
            <w:r>
              <w:rPr>
                <w:rFonts w:hint="eastAsia" w:asciiTheme="minorEastAsia" w:hAnsiTheme="minorEastAsia" w:eastAsiaTheme="minorEastAsia" w:cstheme="minorEastAsia"/>
                <w:i w:val="0"/>
                <w:color w:val="000000"/>
                <w:kern w:val="0"/>
                <w:sz w:val="21"/>
                <w:szCs w:val="21"/>
                <w:u w:val="none"/>
                <w:lang w:val="en-US" w:eastAsia="zh-CN" w:bidi="ar"/>
              </w:rPr>
              <w:t>职业技能等级证书</w:t>
            </w:r>
            <w:r>
              <w:rPr>
                <w:rFonts w:hint="default" w:asciiTheme="minorEastAsia" w:hAnsiTheme="minorEastAsia" w:eastAsiaTheme="minorEastAsia" w:cstheme="minorEastAsia"/>
                <w:i w:val="0"/>
                <w:color w:val="000000"/>
                <w:kern w:val="0"/>
                <w:sz w:val="21"/>
                <w:szCs w:val="21"/>
                <w:u w:val="none"/>
                <w:lang w:val="en-US" w:eastAsia="zh-CN" w:bidi="ar"/>
              </w:rPr>
              <w:t>，每有1人，加1分，最多加2分；有高级养老护理、健康照护等</w:t>
            </w:r>
            <w:r>
              <w:rPr>
                <w:rFonts w:hint="eastAsia" w:asciiTheme="minorEastAsia" w:hAnsiTheme="minorEastAsia" w:eastAsiaTheme="minorEastAsia" w:cstheme="minorEastAsia"/>
                <w:i w:val="0"/>
                <w:color w:val="000000"/>
                <w:kern w:val="0"/>
                <w:sz w:val="21"/>
                <w:szCs w:val="21"/>
                <w:u w:val="none"/>
                <w:lang w:val="en-US" w:eastAsia="zh-CN" w:bidi="ar"/>
              </w:rPr>
              <w:t>职业技能等级证书</w:t>
            </w:r>
            <w:r>
              <w:rPr>
                <w:rFonts w:hint="default" w:asciiTheme="minorEastAsia" w:hAnsiTheme="minorEastAsia" w:eastAsiaTheme="minorEastAsia" w:cstheme="minorEastAsia"/>
                <w:i w:val="0"/>
                <w:color w:val="000000"/>
                <w:kern w:val="0"/>
                <w:sz w:val="21"/>
                <w:szCs w:val="21"/>
                <w:u w:val="none"/>
                <w:lang w:val="en-US" w:eastAsia="zh-CN" w:bidi="ar"/>
              </w:rPr>
              <w:t>，每有1人，加1分，最多加2分。总加分值不超过4分。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提供工作人员花名册以及医护人员的执业证书、</w:t>
            </w:r>
            <w:r>
              <w:rPr>
                <w:rFonts w:hint="eastAsia" w:asciiTheme="minorEastAsia" w:hAnsiTheme="minorEastAsia" w:cstheme="minorEastAsia"/>
                <w:i w:val="0"/>
                <w:color w:val="000000"/>
                <w:kern w:val="0"/>
                <w:sz w:val="21"/>
                <w:szCs w:val="21"/>
                <w:u w:val="none"/>
                <w:lang w:val="en-US" w:eastAsia="zh-CN" w:bidi="ar"/>
              </w:rPr>
              <w:t>职称</w:t>
            </w:r>
            <w:r>
              <w:rPr>
                <w:rFonts w:hint="default" w:asciiTheme="minorEastAsia" w:hAnsiTheme="minorEastAsia" w:eastAsiaTheme="minorEastAsia" w:cstheme="minorEastAsia"/>
                <w:i w:val="0"/>
                <w:color w:val="000000"/>
                <w:kern w:val="0"/>
                <w:sz w:val="21"/>
                <w:szCs w:val="21"/>
                <w:u w:val="none"/>
                <w:lang w:val="en-US" w:eastAsia="zh-CN" w:bidi="ar"/>
              </w:rPr>
              <w:t>证书、</w:t>
            </w:r>
            <w:r>
              <w:rPr>
                <w:rFonts w:hint="eastAsia" w:asciiTheme="minorEastAsia" w:hAnsiTheme="minorEastAsia" w:eastAsiaTheme="minorEastAsia" w:cstheme="minorEastAsia"/>
                <w:i w:val="0"/>
                <w:color w:val="000000"/>
                <w:kern w:val="0"/>
                <w:sz w:val="21"/>
                <w:szCs w:val="21"/>
                <w:u w:val="none"/>
                <w:lang w:val="en-US" w:eastAsia="zh-CN" w:bidi="ar"/>
              </w:rPr>
              <w:t>职业技能等级证书</w:t>
            </w:r>
            <w:r>
              <w:rPr>
                <w:rFonts w:hint="default" w:asciiTheme="minorEastAsia" w:hAnsiTheme="minorEastAsia" w:eastAsiaTheme="minorEastAsia" w:cstheme="minorEastAsia"/>
                <w:i w:val="0"/>
                <w:color w:val="000000"/>
                <w:kern w:val="0"/>
                <w:sz w:val="21"/>
                <w:szCs w:val="21"/>
                <w:u w:val="none"/>
                <w:lang w:val="en-US" w:eastAsia="zh-CN" w:bidi="ar"/>
              </w:rPr>
              <w:t>、劳动</w:t>
            </w:r>
            <w:r>
              <w:rPr>
                <w:rFonts w:hint="eastAsia" w:asciiTheme="minorEastAsia" w:hAnsiTheme="minorEastAsia" w:cstheme="minorEastAsia"/>
                <w:i w:val="0"/>
                <w:color w:val="000000"/>
                <w:kern w:val="0"/>
                <w:sz w:val="21"/>
                <w:szCs w:val="21"/>
                <w:u w:val="none"/>
                <w:lang w:val="en-US" w:eastAsia="zh-CN" w:bidi="ar"/>
              </w:rPr>
              <w:t>（劳务）</w:t>
            </w:r>
            <w:r>
              <w:rPr>
                <w:rFonts w:hint="default" w:asciiTheme="minorEastAsia" w:hAnsiTheme="minorEastAsia" w:eastAsiaTheme="minorEastAsia" w:cstheme="minorEastAsia"/>
                <w:i w:val="0"/>
                <w:color w:val="000000"/>
                <w:kern w:val="0"/>
                <w:sz w:val="21"/>
                <w:szCs w:val="21"/>
                <w:u w:val="none"/>
                <w:lang w:val="en-US" w:eastAsia="zh-CN" w:bidi="ar"/>
              </w:rPr>
              <w:t>合同复印件；</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制度管理</w:t>
            </w:r>
            <w:r>
              <w:rPr>
                <w:rFonts w:hint="default" w:asciiTheme="minorEastAsia" w:hAnsiTheme="minorEastAsia" w:eastAsiaTheme="minorEastAsia" w:cstheme="minorEastAsia"/>
                <w:i w:val="0"/>
                <w:color w:val="000000"/>
                <w:kern w:val="0"/>
                <w:sz w:val="21"/>
                <w:szCs w:val="21"/>
                <w:u w:val="none"/>
                <w:lang w:val="en-US" w:eastAsia="zh-CN" w:bidi="ar"/>
              </w:rPr>
              <w:br w:type="textWrapping"/>
            </w:r>
            <w:r>
              <w:rPr>
                <w:rFonts w:hint="default" w:asciiTheme="minorEastAsia" w:hAnsiTheme="minorEastAsia" w:eastAsiaTheme="minorEastAsia" w:cstheme="minorEastAsia"/>
                <w:i w:val="0"/>
                <w:color w:val="000000"/>
                <w:kern w:val="0"/>
                <w:sz w:val="21"/>
                <w:szCs w:val="21"/>
                <w:u w:val="none"/>
                <w:lang w:val="en-US" w:eastAsia="zh-CN" w:bidi="ar"/>
              </w:rPr>
              <w:t>（10分）</w:t>
            </w: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内部管理制度（5分）</w:t>
            </w:r>
          </w:p>
        </w:tc>
        <w:tc>
          <w:tcPr>
            <w:tcW w:w="373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具有健全的服务管理、财务、信息统计、人力资源管理、档案管理等内部管理制度，健全的得5分，每少一项扣一分。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提供相关管理制度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12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护理制度（5分）</w:t>
            </w:r>
          </w:p>
        </w:tc>
        <w:tc>
          <w:tcPr>
            <w:tcW w:w="373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具有健全的护理制度，包括但不限于服务范围、服务质量、护理要求、回访制度、考核管理、收费处理等方面</w:t>
            </w:r>
            <w:r>
              <w:rPr>
                <w:rFonts w:hint="default" w:asciiTheme="minorEastAsia" w:hAnsiTheme="minorEastAsia" w:cstheme="minorEastAsia"/>
                <w:i w:val="0"/>
                <w:color w:val="000000"/>
                <w:kern w:val="0"/>
                <w:sz w:val="21"/>
                <w:szCs w:val="21"/>
                <w:u w:val="none"/>
                <w:lang w:val="en" w:eastAsia="zh-CN" w:bidi="ar"/>
              </w:rPr>
              <w:t>，</w:t>
            </w:r>
            <w:r>
              <w:rPr>
                <w:rFonts w:hint="default" w:asciiTheme="minorEastAsia" w:hAnsiTheme="minorEastAsia" w:eastAsiaTheme="minorEastAsia" w:cstheme="minorEastAsia"/>
                <w:i w:val="0"/>
                <w:color w:val="000000"/>
                <w:kern w:val="0"/>
                <w:sz w:val="21"/>
                <w:szCs w:val="21"/>
                <w:u w:val="none"/>
                <w:lang w:val="en-US" w:eastAsia="zh-CN" w:bidi="ar"/>
              </w:rPr>
              <w:t>制度详尽的得5分；一般的得3分。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提供护理管理制度，具体情况以提供的申请材料为准。</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服务站点</w:t>
            </w:r>
            <w:r>
              <w:rPr>
                <w:rFonts w:hint="default" w:asciiTheme="minorEastAsia" w:hAnsiTheme="minorEastAsia" w:eastAsiaTheme="minorEastAsia" w:cstheme="minorEastAsia"/>
                <w:i w:val="0"/>
                <w:color w:val="000000"/>
                <w:kern w:val="0"/>
                <w:sz w:val="21"/>
                <w:szCs w:val="21"/>
                <w:u w:val="none"/>
                <w:lang w:val="en-US" w:eastAsia="zh-CN" w:bidi="ar"/>
              </w:rPr>
              <w:br w:type="textWrapping"/>
            </w:r>
            <w:r>
              <w:rPr>
                <w:rFonts w:hint="default"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5</w:t>
            </w:r>
            <w:r>
              <w:rPr>
                <w:rFonts w:hint="default" w:asciiTheme="minorEastAsia" w:hAnsiTheme="minorEastAsia" w:eastAsiaTheme="minorEastAsia" w:cstheme="minorEastAsia"/>
                <w:i w:val="0"/>
                <w:color w:val="000000"/>
                <w:kern w:val="0"/>
                <w:sz w:val="21"/>
                <w:szCs w:val="21"/>
                <w:u w:val="none"/>
                <w:lang w:val="en-US" w:eastAsia="zh-CN" w:bidi="ar"/>
              </w:rPr>
              <w:t>分)</w:t>
            </w: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服务站点（</w:t>
            </w:r>
            <w:r>
              <w:rPr>
                <w:rFonts w:hint="eastAsia" w:asciiTheme="minorEastAsia" w:hAnsiTheme="minorEastAsia" w:cstheme="minorEastAsia"/>
                <w:i w:val="0"/>
                <w:color w:val="000000"/>
                <w:kern w:val="0"/>
                <w:sz w:val="21"/>
                <w:szCs w:val="21"/>
                <w:u w:val="none"/>
                <w:lang w:val="en-US" w:eastAsia="zh-CN" w:bidi="ar"/>
              </w:rPr>
              <w:t>5</w:t>
            </w:r>
            <w:r>
              <w:rPr>
                <w:rFonts w:hint="default" w:asciiTheme="minorEastAsia" w:hAnsiTheme="minorEastAsia" w:eastAsiaTheme="minorEastAsia" w:cstheme="minorEastAsia"/>
                <w:i w:val="0"/>
                <w:color w:val="000000"/>
                <w:kern w:val="0"/>
                <w:sz w:val="21"/>
                <w:szCs w:val="21"/>
                <w:u w:val="none"/>
                <w:lang w:val="en-US" w:eastAsia="zh-CN" w:bidi="ar"/>
              </w:rPr>
              <w:t>分）</w:t>
            </w:r>
          </w:p>
        </w:tc>
        <w:tc>
          <w:tcPr>
            <w:tcW w:w="3736" w:type="dxa"/>
            <w:tcBorders>
              <w:top w:val="single" w:color="000000" w:sz="4" w:space="0"/>
              <w:left w:val="single" w:color="auto" w:sz="4" w:space="0"/>
              <w:bottom w:val="nil"/>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承诺遴选通过后</w:t>
            </w:r>
            <w:r>
              <w:rPr>
                <w:rFonts w:hint="default" w:asciiTheme="minorEastAsia" w:hAnsiTheme="minorEastAsia" w:eastAsiaTheme="minorEastAsia" w:cstheme="minorEastAsia"/>
                <w:i w:val="0"/>
                <w:color w:val="000000"/>
                <w:kern w:val="0"/>
                <w:sz w:val="21"/>
                <w:szCs w:val="21"/>
                <w:u w:val="none"/>
                <w:lang w:val="en-US" w:eastAsia="zh-CN" w:bidi="ar"/>
              </w:rPr>
              <w:t>在</w:t>
            </w:r>
            <w:r>
              <w:rPr>
                <w:rFonts w:hint="eastAsia" w:asciiTheme="minorEastAsia" w:hAnsiTheme="minorEastAsia" w:cstheme="minorEastAsia"/>
                <w:i w:val="0"/>
                <w:color w:val="000000"/>
                <w:kern w:val="0"/>
                <w:sz w:val="21"/>
                <w:szCs w:val="21"/>
                <w:u w:val="none"/>
                <w:lang w:val="en-US" w:eastAsia="zh-CN" w:bidi="ar"/>
              </w:rPr>
              <w:t>居家护理服务区域</w:t>
            </w:r>
            <w:r>
              <w:rPr>
                <w:rFonts w:hint="default" w:asciiTheme="minorEastAsia" w:hAnsiTheme="minorEastAsia" w:eastAsiaTheme="minorEastAsia" w:cstheme="minorEastAsia"/>
                <w:i w:val="0"/>
                <w:color w:val="000000"/>
                <w:kern w:val="0"/>
                <w:sz w:val="21"/>
                <w:szCs w:val="21"/>
                <w:u w:val="none"/>
                <w:lang w:val="en-US" w:eastAsia="zh-CN" w:bidi="ar"/>
              </w:rPr>
              <w:t>设立</w:t>
            </w:r>
            <w:r>
              <w:rPr>
                <w:rFonts w:hint="eastAsia" w:asciiTheme="minorEastAsia" w:hAnsiTheme="minorEastAsia" w:cstheme="minorEastAsia"/>
                <w:i w:val="0"/>
                <w:color w:val="000000"/>
                <w:kern w:val="0"/>
                <w:sz w:val="21"/>
                <w:szCs w:val="21"/>
                <w:u w:val="none"/>
                <w:lang w:val="en-US" w:eastAsia="zh-CN" w:bidi="ar"/>
              </w:rPr>
              <w:t>驻点机构的得5分，不承诺的不得分。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提供</w:t>
            </w:r>
            <w:r>
              <w:rPr>
                <w:rFonts w:hint="eastAsia" w:asciiTheme="minorEastAsia" w:hAnsiTheme="minorEastAsia" w:cstheme="minorEastAsia"/>
                <w:i w:val="0"/>
                <w:color w:val="000000"/>
                <w:kern w:val="0"/>
                <w:sz w:val="21"/>
                <w:szCs w:val="21"/>
                <w:u w:val="none"/>
                <w:lang w:val="en-US" w:eastAsia="zh-CN" w:bidi="ar"/>
              </w:rPr>
              <w:t>承诺函</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服务经验</w:t>
            </w:r>
            <w:r>
              <w:rPr>
                <w:rFonts w:hint="default" w:asciiTheme="minorEastAsia" w:hAnsiTheme="minorEastAsia" w:eastAsiaTheme="minorEastAsia" w:cstheme="minorEastAsia"/>
                <w:i w:val="0"/>
                <w:color w:val="000000"/>
                <w:kern w:val="0"/>
                <w:sz w:val="21"/>
                <w:szCs w:val="21"/>
                <w:u w:val="none"/>
                <w:lang w:val="en-US" w:eastAsia="zh-CN" w:bidi="ar"/>
              </w:rPr>
              <w:br w:type="textWrapping"/>
            </w:r>
            <w:r>
              <w:rPr>
                <w:rFonts w:hint="default"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5</w:t>
            </w:r>
            <w:r>
              <w:rPr>
                <w:rFonts w:hint="default" w:asciiTheme="minorEastAsia" w:hAnsiTheme="minorEastAsia" w:eastAsiaTheme="minorEastAsia" w:cstheme="minorEastAsia"/>
                <w:i w:val="0"/>
                <w:color w:val="000000"/>
                <w:kern w:val="0"/>
                <w:sz w:val="21"/>
                <w:szCs w:val="21"/>
                <w:u w:val="none"/>
                <w:lang w:val="en-US" w:eastAsia="zh-CN" w:bidi="ar"/>
              </w:rPr>
              <w:t>分）</w:t>
            </w: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服务经验</w:t>
            </w:r>
            <w:r>
              <w:rPr>
                <w:rFonts w:hint="default" w:asciiTheme="minorEastAsia" w:hAnsiTheme="minorEastAsia" w:eastAsiaTheme="minorEastAsia" w:cstheme="minorEastAsia"/>
                <w:i w:val="0"/>
                <w:color w:val="000000"/>
                <w:kern w:val="0"/>
                <w:sz w:val="21"/>
                <w:szCs w:val="21"/>
                <w:u w:val="none"/>
                <w:lang w:val="en-US" w:eastAsia="zh-CN" w:bidi="ar"/>
              </w:rPr>
              <w:br w:type="textWrapping"/>
            </w:r>
            <w:r>
              <w:rPr>
                <w:rFonts w:hint="default"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5</w:t>
            </w:r>
            <w:r>
              <w:rPr>
                <w:rFonts w:hint="default" w:asciiTheme="minorEastAsia" w:hAnsiTheme="minorEastAsia" w:eastAsiaTheme="minorEastAsia" w:cstheme="minorEastAsia"/>
                <w:i w:val="0"/>
                <w:color w:val="000000"/>
                <w:kern w:val="0"/>
                <w:sz w:val="21"/>
                <w:szCs w:val="21"/>
                <w:u w:val="none"/>
                <w:lang w:val="en-US" w:eastAsia="zh-CN" w:bidi="ar"/>
              </w:rPr>
              <w:t>分）</w:t>
            </w:r>
          </w:p>
        </w:tc>
        <w:tc>
          <w:tcPr>
            <w:tcW w:w="373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有开展长护险居家上门护理服务经验</w:t>
            </w:r>
            <w:r>
              <w:rPr>
                <w:rFonts w:hint="eastAsia" w:asciiTheme="minorEastAsia" w:hAnsiTheme="minorEastAsia" w:cstheme="minorEastAsia"/>
                <w:i w:val="0"/>
                <w:color w:val="000000"/>
                <w:kern w:val="0"/>
                <w:sz w:val="21"/>
                <w:szCs w:val="21"/>
                <w:u w:val="none"/>
                <w:lang w:val="en-US" w:eastAsia="zh-CN" w:bidi="ar"/>
              </w:rPr>
              <w:t>的</w:t>
            </w:r>
            <w:r>
              <w:rPr>
                <w:rFonts w:hint="default" w:asciiTheme="minorEastAsia" w:hAnsiTheme="minorEastAsia" w:eastAsiaTheme="minorEastAsia" w:cstheme="minorEastAsia"/>
                <w:i w:val="0"/>
                <w:color w:val="000000"/>
                <w:kern w:val="0"/>
                <w:sz w:val="21"/>
                <w:szCs w:val="21"/>
                <w:u w:val="none"/>
                <w:lang w:val="en-US" w:eastAsia="zh-CN" w:bidi="ar"/>
              </w:rPr>
              <w:t>得</w:t>
            </w:r>
            <w:r>
              <w:rPr>
                <w:rFonts w:hint="eastAsia" w:asciiTheme="minorEastAsia" w:hAnsiTheme="minorEastAsia" w:cstheme="minorEastAsia"/>
                <w:i w:val="0"/>
                <w:color w:val="000000"/>
                <w:kern w:val="0"/>
                <w:sz w:val="21"/>
                <w:szCs w:val="21"/>
                <w:u w:val="none"/>
                <w:lang w:val="en-US" w:eastAsia="zh-CN" w:bidi="ar"/>
              </w:rPr>
              <w:t>5</w:t>
            </w:r>
            <w:r>
              <w:rPr>
                <w:rFonts w:hint="default"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cstheme="minorEastAsia"/>
                <w:i w:val="0"/>
                <w:color w:val="000000"/>
                <w:kern w:val="0"/>
                <w:sz w:val="21"/>
                <w:szCs w:val="21"/>
                <w:u w:val="none"/>
                <w:lang w:val="en-US" w:eastAsia="zh-CN" w:bidi="ar"/>
              </w:rPr>
              <w:t>，没有的不得分。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认可本机构及其总公司或总公司下属分支机构在全国范围内开展长护险</w:t>
            </w:r>
            <w:r>
              <w:rPr>
                <w:rFonts w:hint="eastAsia" w:asciiTheme="minorEastAsia" w:hAnsiTheme="minorEastAsia" w:cstheme="minorEastAsia"/>
                <w:i w:val="0"/>
                <w:color w:val="000000"/>
                <w:kern w:val="0"/>
                <w:sz w:val="21"/>
                <w:szCs w:val="21"/>
                <w:u w:val="none"/>
                <w:lang w:val="en-US" w:eastAsia="zh-CN" w:bidi="ar"/>
              </w:rPr>
              <w:t>居家护理服务</w:t>
            </w:r>
            <w:r>
              <w:rPr>
                <w:rFonts w:hint="default" w:asciiTheme="minorEastAsia" w:hAnsiTheme="minorEastAsia" w:eastAsiaTheme="minorEastAsia" w:cstheme="minorEastAsia"/>
                <w:i w:val="0"/>
                <w:color w:val="000000"/>
                <w:kern w:val="0"/>
                <w:sz w:val="21"/>
                <w:szCs w:val="21"/>
                <w:u w:val="none"/>
                <w:lang w:val="en-US" w:eastAsia="zh-CN" w:bidi="ar"/>
              </w:rPr>
              <w:t>的相关经验。需提供协议或其他相关证明材料。</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2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信息建设</w:t>
            </w:r>
            <w:r>
              <w:rPr>
                <w:rFonts w:hint="default" w:asciiTheme="minorEastAsia" w:hAnsiTheme="minorEastAsia" w:eastAsiaTheme="minorEastAsia" w:cstheme="minorEastAsia"/>
                <w:i w:val="0"/>
                <w:color w:val="000000"/>
                <w:kern w:val="0"/>
                <w:sz w:val="21"/>
                <w:szCs w:val="21"/>
                <w:u w:val="none"/>
                <w:lang w:val="en-US" w:eastAsia="zh-CN" w:bidi="ar"/>
              </w:rPr>
              <w:br w:type="textWrapping"/>
            </w:r>
            <w:r>
              <w:rPr>
                <w:rFonts w:hint="default" w:asciiTheme="minorEastAsia" w:hAnsiTheme="minorEastAsia" w:eastAsiaTheme="minorEastAsia" w:cstheme="minorEastAsia"/>
                <w:i w:val="0"/>
                <w:color w:val="000000"/>
                <w:kern w:val="0"/>
                <w:sz w:val="21"/>
                <w:szCs w:val="21"/>
                <w:u w:val="none"/>
                <w:lang w:val="en-US" w:eastAsia="zh-CN" w:bidi="ar"/>
              </w:rPr>
              <w:t>（10分）</w:t>
            </w: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系统配置（8分）</w:t>
            </w:r>
          </w:p>
        </w:tc>
        <w:tc>
          <w:tcPr>
            <w:tcW w:w="3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信息系统、设备配备齐全，信息安全管理制度</w:t>
            </w:r>
            <w:r>
              <w:rPr>
                <w:rFonts w:hint="default" w:asciiTheme="minorEastAsia" w:hAnsiTheme="minorEastAsia" w:cstheme="minorEastAsia"/>
                <w:i w:val="0"/>
                <w:color w:val="000000"/>
                <w:kern w:val="0"/>
                <w:sz w:val="21"/>
                <w:szCs w:val="21"/>
                <w:u w:val="none"/>
                <w:lang w:val="en" w:eastAsia="zh-CN" w:bidi="ar"/>
              </w:rPr>
              <w:t>完善</w:t>
            </w:r>
            <w:r>
              <w:rPr>
                <w:rFonts w:hint="default" w:asciiTheme="minorEastAsia" w:hAnsiTheme="minorEastAsia" w:eastAsiaTheme="minorEastAsia" w:cstheme="minorEastAsia"/>
                <w:i w:val="0"/>
                <w:color w:val="000000"/>
                <w:kern w:val="0"/>
                <w:sz w:val="21"/>
                <w:szCs w:val="21"/>
                <w:u w:val="none"/>
                <w:lang w:val="en-US" w:eastAsia="zh-CN" w:bidi="ar"/>
              </w:rPr>
              <w:t>的得</w:t>
            </w:r>
            <w:r>
              <w:rPr>
                <w:rFonts w:hint="eastAsia" w:asciiTheme="minorEastAsia" w:hAnsiTheme="minorEastAsia" w:cstheme="minorEastAsia"/>
                <w:i w:val="0"/>
                <w:color w:val="000000"/>
                <w:kern w:val="0"/>
                <w:sz w:val="21"/>
                <w:szCs w:val="21"/>
                <w:u w:val="none"/>
                <w:lang w:val="en-US" w:eastAsia="zh-CN" w:bidi="ar"/>
              </w:rPr>
              <w:t>6</w:t>
            </w:r>
            <w:r>
              <w:rPr>
                <w:rFonts w:hint="default" w:asciiTheme="minorEastAsia" w:hAnsiTheme="minorEastAsia" w:eastAsiaTheme="minorEastAsia" w:cstheme="minorEastAsia"/>
                <w:i w:val="0"/>
                <w:color w:val="000000"/>
                <w:kern w:val="0"/>
                <w:sz w:val="21"/>
                <w:szCs w:val="21"/>
                <w:u w:val="none"/>
                <w:lang w:val="en-US" w:eastAsia="zh-CN" w:bidi="ar"/>
              </w:rPr>
              <w:t>分</w:t>
            </w:r>
            <w:r>
              <w:rPr>
                <w:rFonts w:hint="default" w:asciiTheme="minorEastAsia" w:hAnsiTheme="minorEastAsia" w:cstheme="minorEastAsia"/>
                <w:i w:val="0"/>
                <w:color w:val="000000"/>
                <w:kern w:val="0"/>
                <w:sz w:val="21"/>
                <w:szCs w:val="21"/>
                <w:u w:val="none"/>
                <w:lang w:val="en" w:eastAsia="zh-CN" w:bidi="ar"/>
              </w:rPr>
              <w:t>，一般的得4分</w:t>
            </w:r>
            <w:r>
              <w:rPr>
                <w:rFonts w:hint="default" w:asciiTheme="minorEastAsia" w:hAnsiTheme="minorEastAsia" w:eastAsiaTheme="minorEastAsia" w:cstheme="minorEastAsia"/>
                <w:i w:val="0"/>
                <w:color w:val="000000"/>
                <w:kern w:val="0"/>
                <w:sz w:val="21"/>
                <w:szCs w:val="21"/>
                <w:u w:val="none"/>
                <w:lang w:val="en-US" w:eastAsia="zh-CN" w:bidi="ar"/>
              </w:rPr>
              <w:t>；承诺能在规定时间内与长护险信息系统对接的，得</w:t>
            </w:r>
            <w:r>
              <w:rPr>
                <w:rFonts w:hint="eastAsia" w:asciiTheme="minorEastAsia" w:hAnsiTheme="minorEastAsia" w:cstheme="minorEastAsia"/>
                <w:i w:val="0"/>
                <w:color w:val="000000"/>
                <w:kern w:val="0"/>
                <w:sz w:val="21"/>
                <w:szCs w:val="21"/>
                <w:u w:val="none"/>
                <w:lang w:val="en-US" w:eastAsia="zh-CN" w:bidi="ar"/>
              </w:rPr>
              <w:t>2</w:t>
            </w:r>
            <w:r>
              <w:rPr>
                <w:rFonts w:hint="default" w:asciiTheme="minorEastAsia" w:hAnsiTheme="minorEastAsia" w:eastAsiaTheme="minorEastAsia" w:cstheme="minorEastAsia"/>
                <w:i w:val="0"/>
                <w:color w:val="000000"/>
                <w:kern w:val="0"/>
                <w:sz w:val="21"/>
                <w:szCs w:val="21"/>
                <w:u w:val="none"/>
                <w:lang w:val="en-US" w:eastAsia="zh-CN" w:bidi="ar"/>
              </w:rPr>
              <w:t>分。</w:t>
            </w:r>
          </w:p>
        </w:tc>
        <w:tc>
          <w:tcPr>
            <w:tcW w:w="466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提供信息</w:t>
            </w:r>
            <w:r>
              <w:rPr>
                <w:rFonts w:hint="eastAsia" w:asciiTheme="minorEastAsia" w:hAnsiTheme="minorEastAsia" w:cstheme="minorEastAsia"/>
                <w:i w:val="0"/>
                <w:color w:val="000000"/>
                <w:kern w:val="0"/>
                <w:sz w:val="21"/>
                <w:szCs w:val="21"/>
                <w:u w:val="none"/>
                <w:lang w:val="en-US" w:eastAsia="zh-CN" w:bidi="ar"/>
              </w:rPr>
              <w:t>系统建设及</w:t>
            </w:r>
            <w:r>
              <w:rPr>
                <w:rFonts w:hint="eastAsia" w:asciiTheme="minorEastAsia" w:hAnsiTheme="minorEastAsia" w:eastAsiaTheme="minorEastAsia" w:cstheme="minorEastAsia"/>
                <w:i w:val="0"/>
                <w:color w:val="000000"/>
                <w:kern w:val="0"/>
                <w:sz w:val="21"/>
                <w:szCs w:val="21"/>
                <w:u w:val="none"/>
                <w:lang w:val="en-US" w:eastAsia="zh-CN" w:bidi="ar"/>
              </w:rPr>
              <w:t>安全管理制度证明材料；提供承诺函。</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225"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206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按规定结算（2分）</w:t>
            </w:r>
          </w:p>
        </w:tc>
        <w:tc>
          <w:tcPr>
            <w:tcW w:w="373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承诺在规定时间内提供相关报表</w:t>
            </w:r>
            <w:r>
              <w:rPr>
                <w:rFonts w:hint="eastAsia" w:asciiTheme="minorEastAsia" w:hAnsiTheme="minorEastAsia" w:cstheme="minorEastAsia"/>
                <w:i w:val="0"/>
                <w:color w:val="000000"/>
                <w:kern w:val="0"/>
                <w:sz w:val="21"/>
                <w:szCs w:val="21"/>
                <w:u w:val="none"/>
                <w:lang w:val="en-US" w:eastAsia="zh-CN" w:bidi="ar"/>
              </w:rPr>
              <w:t>、</w:t>
            </w:r>
            <w:r>
              <w:rPr>
                <w:rFonts w:hint="default" w:asciiTheme="minorEastAsia" w:hAnsiTheme="minorEastAsia" w:eastAsiaTheme="minorEastAsia" w:cstheme="minorEastAsia"/>
                <w:i w:val="0"/>
                <w:color w:val="000000"/>
                <w:kern w:val="0"/>
                <w:sz w:val="21"/>
                <w:szCs w:val="21"/>
                <w:u w:val="none"/>
                <w:lang w:val="en-US" w:eastAsia="zh-CN" w:bidi="ar"/>
              </w:rPr>
              <w:t>按时结算，得2分，不提供不得分。</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提供承诺函</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服务方案</w:t>
            </w:r>
            <w:r>
              <w:rPr>
                <w:rFonts w:hint="default" w:asciiTheme="minorEastAsia" w:hAnsiTheme="minorEastAsia" w:eastAsiaTheme="minorEastAsia" w:cstheme="minorEastAsia"/>
                <w:i w:val="0"/>
                <w:color w:val="000000"/>
                <w:kern w:val="0"/>
                <w:sz w:val="21"/>
                <w:szCs w:val="21"/>
                <w:u w:val="none"/>
                <w:lang w:val="en-US" w:eastAsia="zh-CN" w:bidi="ar"/>
              </w:rPr>
              <w:br w:type="textWrapping"/>
            </w:r>
            <w:r>
              <w:rPr>
                <w:rFonts w:hint="default"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3</w:t>
            </w:r>
            <w:r>
              <w:rPr>
                <w:rFonts w:hint="default" w:asciiTheme="minorEastAsia" w:hAnsiTheme="minorEastAsia" w:eastAsiaTheme="minorEastAsia" w:cstheme="minorEastAsia"/>
                <w:i w:val="0"/>
                <w:color w:val="000000"/>
                <w:kern w:val="0"/>
                <w:sz w:val="21"/>
                <w:szCs w:val="21"/>
                <w:u w:val="none"/>
                <w:lang w:val="en-US" w:eastAsia="zh-CN" w:bidi="ar"/>
              </w:rPr>
              <w:t>0分）</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服务方案（</w:t>
            </w:r>
            <w:r>
              <w:rPr>
                <w:rFonts w:hint="eastAsia" w:asciiTheme="minorEastAsia" w:hAnsiTheme="minorEastAsia" w:cstheme="minorEastAsia"/>
                <w:i w:val="0"/>
                <w:color w:val="000000"/>
                <w:kern w:val="0"/>
                <w:sz w:val="21"/>
                <w:szCs w:val="21"/>
                <w:u w:val="none"/>
                <w:lang w:val="en-US" w:eastAsia="zh-CN" w:bidi="ar"/>
              </w:rPr>
              <w:t>3</w:t>
            </w:r>
            <w:r>
              <w:rPr>
                <w:rFonts w:hint="default" w:asciiTheme="minorEastAsia" w:hAnsiTheme="minorEastAsia" w:eastAsiaTheme="minorEastAsia" w:cstheme="minorEastAsia"/>
                <w:i w:val="0"/>
                <w:color w:val="000000"/>
                <w:kern w:val="0"/>
                <w:sz w:val="21"/>
                <w:szCs w:val="21"/>
                <w:u w:val="none"/>
                <w:lang w:val="en-US" w:eastAsia="zh-CN" w:bidi="ar"/>
              </w:rPr>
              <w:t>0分）</w:t>
            </w: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制定居家护理服务方案，内容完整、方案详尽的，得</w:t>
            </w:r>
            <w:r>
              <w:rPr>
                <w:rFonts w:hint="default" w:asciiTheme="minorEastAsia" w:hAnsiTheme="minorEastAsia" w:cstheme="minorEastAsia"/>
                <w:i w:val="0"/>
                <w:color w:val="000000"/>
                <w:kern w:val="0"/>
                <w:sz w:val="21"/>
                <w:szCs w:val="21"/>
                <w:u w:val="none"/>
                <w:lang w:val="en" w:eastAsia="zh-CN" w:bidi="ar"/>
              </w:rPr>
              <w:t>26-30</w:t>
            </w:r>
            <w:r>
              <w:rPr>
                <w:rFonts w:hint="default"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eastAsiaTheme="minorEastAsia" w:cstheme="minorEastAsia"/>
                <w:i w:val="0"/>
                <w:color w:val="000000"/>
                <w:kern w:val="0"/>
                <w:sz w:val="21"/>
                <w:szCs w:val="21"/>
                <w:u w:val="none"/>
                <w:lang w:val="en-US" w:eastAsia="zh-CN" w:bidi="ar"/>
              </w:rPr>
              <w:t>；</w:t>
            </w:r>
            <w:r>
              <w:rPr>
                <w:rFonts w:hint="default" w:asciiTheme="minorEastAsia" w:hAnsiTheme="minorEastAsia" w:eastAsiaTheme="minorEastAsia" w:cstheme="minorEastAsia"/>
                <w:i w:val="0"/>
                <w:color w:val="000000"/>
                <w:kern w:val="0"/>
                <w:sz w:val="21"/>
                <w:szCs w:val="21"/>
                <w:u w:val="none"/>
                <w:lang w:val="en-US" w:eastAsia="zh-CN" w:bidi="ar"/>
              </w:rPr>
              <w:t>内容</w:t>
            </w:r>
            <w:r>
              <w:rPr>
                <w:rFonts w:hint="eastAsia" w:asciiTheme="minorEastAsia" w:hAnsiTheme="minorEastAsia" w:eastAsiaTheme="minorEastAsia" w:cstheme="minorEastAsia"/>
                <w:i w:val="0"/>
                <w:color w:val="000000"/>
                <w:kern w:val="0"/>
                <w:sz w:val="21"/>
                <w:szCs w:val="21"/>
                <w:u w:val="none"/>
                <w:lang w:val="en-US" w:eastAsia="zh-CN" w:bidi="ar"/>
              </w:rPr>
              <w:t>较</w:t>
            </w:r>
            <w:r>
              <w:rPr>
                <w:rFonts w:hint="default" w:asciiTheme="minorEastAsia" w:hAnsiTheme="minorEastAsia" w:eastAsiaTheme="minorEastAsia" w:cstheme="minorEastAsia"/>
                <w:i w:val="0"/>
                <w:color w:val="000000"/>
                <w:kern w:val="0"/>
                <w:sz w:val="21"/>
                <w:szCs w:val="21"/>
                <w:u w:val="none"/>
                <w:lang w:val="en-US" w:eastAsia="zh-CN" w:bidi="ar"/>
              </w:rPr>
              <w:t>完整、方案</w:t>
            </w:r>
            <w:r>
              <w:rPr>
                <w:rFonts w:hint="eastAsia" w:asciiTheme="minorEastAsia" w:hAnsiTheme="minorEastAsia" w:eastAsiaTheme="minorEastAsia" w:cstheme="minorEastAsia"/>
                <w:i w:val="0"/>
                <w:color w:val="000000"/>
                <w:kern w:val="0"/>
                <w:sz w:val="21"/>
                <w:szCs w:val="21"/>
                <w:u w:val="none"/>
                <w:lang w:val="en-US" w:eastAsia="zh-CN" w:bidi="ar"/>
              </w:rPr>
              <w:t>较</w:t>
            </w:r>
            <w:r>
              <w:rPr>
                <w:rFonts w:hint="default" w:asciiTheme="minorEastAsia" w:hAnsiTheme="minorEastAsia" w:eastAsiaTheme="minorEastAsia" w:cstheme="minorEastAsia"/>
                <w:i w:val="0"/>
                <w:color w:val="000000"/>
                <w:kern w:val="0"/>
                <w:sz w:val="21"/>
                <w:szCs w:val="21"/>
                <w:u w:val="none"/>
                <w:lang w:val="en-US" w:eastAsia="zh-CN" w:bidi="ar"/>
              </w:rPr>
              <w:t>详尽的</w:t>
            </w:r>
            <w:r>
              <w:rPr>
                <w:rFonts w:hint="eastAsia" w:asciiTheme="minorEastAsia" w:hAnsiTheme="minorEastAsia" w:eastAsiaTheme="minorEastAsia" w:cstheme="minorEastAsia"/>
                <w:i w:val="0"/>
                <w:color w:val="000000"/>
                <w:kern w:val="0"/>
                <w:sz w:val="21"/>
                <w:szCs w:val="21"/>
                <w:u w:val="none"/>
                <w:lang w:val="en-US" w:eastAsia="zh-CN" w:bidi="ar"/>
              </w:rPr>
              <w:t>；得</w:t>
            </w:r>
            <w:r>
              <w:rPr>
                <w:rFonts w:hint="default" w:asciiTheme="minorEastAsia" w:hAnsiTheme="minorEastAsia" w:cstheme="minorEastAsia"/>
                <w:i w:val="0"/>
                <w:color w:val="000000"/>
                <w:kern w:val="0"/>
                <w:sz w:val="21"/>
                <w:szCs w:val="21"/>
                <w:u w:val="none"/>
                <w:lang w:val="en" w:eastAsia="zh-CN" w:bidi="ar"/>
              </w:rPr>
              <w:t>18-22</w:t>
            </w:r>
            <w:r>
              <w:rPr>
                <w:rFonts w:hint="eastAsia" w:asciiTheme="minorEastAsia" w:hAnsiTheme="minorEastAsia" w:eastAsiaTheme="minorEastAsia" w:cstheme="minorEastAsia"/>
                <w:i w:val="0"/>
                <w:color w:val="000000"/>
                <w:kern w:val="0"/>
                <w:sz w:val="21"/>
                <w:szCs w:val="21"/>
                <w:u w:val="none"/>
                <w:lang w:val="en-US" w:eastAsia="zh-CN" w:bidi="ar"/>
              </w:rPr>
              <w:t>分；</w:t>
            </w:r>
            <w:r>
              <w:rPr>
                <w:rFonts w:hint="default" w:asciiTheme="minorEastAsia" w:hAnsiTheme="minorEastAsia" w:eastAsiaTheme="minorEastAsia" w:cstheme="minorEastAsia"/>
                <w:i w:val="0"/>
                <w:color w:val="000000"/>
                <w:kern w:val="0"/>
                <w:sz w:val="21"/>
                <w:szCs w:val="21"/>
                <w:u w:val="none"/>
                <w:lang w:val="en-US" w:eastAsia="zh-CN" w:bidi="ar"/>
              </w:rPr>
              <w:t>内容</w:t>
            </w:r>
            <w:r>
              <w:rPr>
                <w:rFonts w:hint="eastAsia" w:asciiTheme="minorEastAsia" w:hAnsiTheme="minorEastAsia" w:eastAsiaTheme="minorEastAsia" w:cstheme="minorEastAsia"/>
                <w:i w:val="0"/>
                <w:color w:val="000000"/>
                <w:kern w:val="0"/>
                <w:sz w:val="21"/>
                <w:szCs w:val="21"/>
                <w:u w:val="none"/>
                <w:lang w:val="en-US" w:eastAsia="zh-CN" w:bidi="ar"/>
              </w:rPr>
              <w:t>、</w:t>
            </w:r>
            <w:r>
              <w:rPr>
                <w:rFonts w:hint="default" w:asciiTheme="minorEastAsia" w:hAnsiTheme="minorEastAsia" w:eastAsiaTheme="minorEastAsia" w:cstheme="minorEastAsia"/>
                <w:i w:val="0"/>
                <w:color w:val="000000"/>
                <w:kern w:val="0"/>
                <w:sz w:val="21"/>
                <w:szCs w:val="21"/>
                <w:u w:val="none"/>
                <w:lang w:val="en-US" w:eastAsia="zh-CN" w:bidi="ar"/>
              </w:rPr>
              <w:t>方案</w:t>
            </w:r>
            <w:r>
              <w:rPr>
                <w:rFonts w:hint="eastAsia" w:asciiTheme="minorEastAsia" w:hAnsiTheme="minorEastAsia" w:eastAsiaTheme="minorEastAsia" w:cstheme="minorEastAsia"/>
                <w:i w:val="0"/>
                <w:color w:val="000000"/>
                <w:kern w:val="0"/>
                <w:sz w:val="21"/>
                <w:szCs w:val="21"/>
                <w:u w:val="none"/>
                <w:lang w:val="en-US" w:eastAsia="zh-CN" w:bidi="ar"/>
              </w:rPr>
              <w:t>一般的</w:t>
            </w:r>
            <w:r>
              <w:rPr>
                <w:rFonts w:hint="default" w:asciiTheme="minorEastAsia" w:hAnsiTheme="minorEastAsia" w:eastAsiaTheme="minorEastAsia" w:cstheme="minorEastAsia"/>
                <w:i w:val="0"/>
                <w:color w:val="000000"/>
                <w:kern w:val="0"/>
                <w:sz w:val="21"/>
                <w:szCs w:val="21"/>
                <w:u w:val="none"/>
                <w:lang w:val="en-US" w:eastAsia="zh-CN" w:bidi="ar"/>
              </w:rPr>
              <w:t>，得</w:t>
            </w:r>
            <w:r>
              <w:rPr>
                <w:rFonts w:hint="default" w:asciiTheme="minorEastAsia" w:hAnsiTheme="minorEastAsia" w:cstheme="minorEastAsia"/>
                <w:i w:val="0"/>
                <w:color w:val="000000"/>
                <w:kern w:val="0"/>
                <w:sz w:val="21"/>
                <w:szCs w:val="21"/>
                <w:u w:val="none"/>
                <w:lang w:val="en" w:eastAsia="zh-CN" w:bidi="ar"/>
              </w:rPr>
              <w:t>10-14</w:t>
            </w:r>
            <w:r>
              <w:rPr>
                <w:rFonts w:hint="default" w:asciiTheme="minorEastAsia" w:hAnsiTheme="minorEastAsia" w:eastAsiaTheme="minorEastAsia" w:cstheme="minorEastAsia"/>
                <w:i w:val="0"/>
                <w:color w:val="000000"/>
                <w:kern w:val="0"/>
                <w:sz w:val="21"/>
                <w:szCs w:val="21"/>
                <w:u w:val="none"/>
                <w:lang w:val="en-US" w:eastAsia="zh-CN" w:bidi="ar"/>
              </w:rPr>
              <w:t>分</w:t>
            </w: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default" w:asciiTheme="minorEastAsia" w:hAnsiTheme="minorEastAsia" w:eastAsiaTheme="minorEastAsia" w:cstheme="minorEastAsia"/>
                <w:i w:val="0"/>
                <w:color w:val="000000"/>
                <w:kern w:val="0"/>
                <w:sz w:val="21"/>
                <w:szCs w:val="21"/>
                <w:u w:val="none"/>
                <w:lang w:val="en-US" w:eastAsia="zh-CN" w:bidi="ar"/>
              </w:rPr>
              <w:t>提供</w:t>
            </w:r>
            <w:r>
              <w:rPr>
                <w:rFonts w:hint="default" w:asciiTheme="minorEastAsia" w:hAnsiTheme="minorEastAsia" w:cstheme="minorEastAsia"/>
                <w:i w:val="0"/>
                <w:color w:val="000000"/>
                <w:kern w:val="0"/>
                <w:sz w:val="21"/>
                <w:szCs w:val="21"/>
                <w:u w:val="none"/>
                <w:lang w:val="en" w:eastAsia="zh-CN" w:bidi="ar"/>
              </w:rPr>
              <w:t>居家护理</w:t>
            </w:r>
            <w:r>
              <w:rPr>
                <w:rFonts w:hint="default" w:asciiTheme="minorEastAsia" w:hAnsiTheme="minorEastAsia" w:eastAsiaTheme="minorEastAsia" w:cstheme="minorEastAsia"/>
                <w:i w:val="0"/>
                <w:color w:val="000000"/>
                <w:kern w:val="0"/>
                <w:sz w:val="21"/>
                <w:szCs w:val="21"/>
                <w:u w:val="none"/>
                <w:lang w:val="en-US" w:eastAsia="zh-CN" w:bidi="ar"/>
              </w:rPr>
              <w:t>服务方案。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合计</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3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line="240" w:lineRule="auto"/>
              <w:jc w:val="left"/>
              <w:textAlignment w:val="center"/>
              <w:rPr>
                <w:rFonts w:hint="default" w:asciiTheme="minorEastAsia" w:hAnsiTheme="minorEastAsia" w:eastAsiaTheme="minorEastAsia" w:cstheme="minorEastAsia"/>
                <w:i w:val="0"/>
                <w:color w:val="000000"/>
                <w:kern w:val="0"/>
                <w:sz w:val="21"/>
                <w:szCs w:val="21"/>
                <w:u w:val="none"/>
                <w:lang w:val="en-US" w:eastAsia="zh-CN" w:bidi="ar"/>
              </w:rPr>
            </w:pPr>
          </w:p>
        </w:tc>
      </w:tr>
    </w:tbl>
    <w:p>
      <w:pPr>
        <w:widowControl/>
        <w:snapToGrid w:val="0"/>
        <w:spacing w:line="300" w:lineRule="exact"/>
        <w:jc w:val="left"/>
        <w:rPr>
          <w:sz w:val="21"/>
          <w:szCs w:val="21"/>
        </w:rPr>
      </w:pPr>
      <w:r>
        <w:rPr>
          <w:sz w:val="21"/>
          <w:szCs w:val="21"/>
        </w:rPr>
        <w:t>备注：基础指标有一项不合格，评估结果即为不合格；评估指标合计得分</w:t>
      </w:r>
      <w:r>
        <w:rPr>
          <w:rFonts w:hint="eastAsia"/>
          <w:sz w:val="21"/>
          <w:szCs w:val="21"/>
          <w:lang w:val="en-US" w:eastAsia="zh-CN"/>
        </w:rPr>
        <w:t>80</w:t>
      </w:r>
      <w:r>
        <w:rPr>
          <w:color w:val="000000"/>
          <w:sz w:val="21"/>
          <w:szCs w:val="21"/>
        </w:rPr>
        <w:t>分</w:t>
      </w:r>
      <w:r>
        <w:rPr>
          <w:sz w:val="21"/>
          <w:szCs w:val="21"/>
        </w:rPr>
        <w:t>以下，评估结果即为不合格</w:t>
      </w:r>
    </w:p>
    <w:p>
      <w:pPr>
        <w:widowControl/>
        <w:snapToGrid w:val="0"/>
        <w:spacing w:line="300" w:lineRule="exact"/>
        <w:jc w:val="left"/>
        <w:rPr>
          <w:rFonts w:ascii="仿宋_GB2312" w:hAnsi="宋体" w:cs="宋体"/>
          <w:color w:val="000000"/>
          <w:kern w:val="0"/>
          <w:sz w:val="21"/>
          <w:szCs w:val="21"/>
        </w:rPr>
      </w:pPr>
      <w:r>
        <w:rPr>
          <w:rFonts w:hint="eastAsia" w:ascii="仿宋_GB2312"/>
          <w:color w:val="000000"/>
          <w:sz w:val="21"/>
          <w:szCs w:val="21"/>
        </w:rPr>
        <w:t>本单位承诺所提交的材料真实、合法、有效，如有不实，愿意承担一切责任、后果。</w:t>
      </w:r>
    </w:p>
    <w:p>
      <w:pPr>
        <w:widowControl/>
        <w:snapToGrid w:val="0"/>
        <w:spacing w:line="240" w:lineRule="exact"/>
        <w:ind w:firstLine="420" w:firstLineChars="200"/>
        <w:jc w:val="left"/>
        <w:rPr>
          <w:rFonts w:ascii="仿宋_GB2312" w:hAnsi="宋体" w:cs="宋体"/>
          <w:color w:val="000000"/>
          <w:kern w:val="0"/>
          <w:sz w:val="21"/>
          <w:szCs w:val="21"/>
        </w:rPr>
      </w:pPr>
    </w:p>
    <w:p>
      <w:pPr>
        <w:rPr>
          <w:rFonts w:hint="eastAsia" w:ascii="楷体" w:hAnsi="楷体" w:cs="楷体" w:eastAsiaTheme="minorEastAsia"/>
          <w:sz w:val="25"/>
          <w:szCs w:val="25"/>
          <w:lang w:eastAsia="zh-CN"/>
        </w:rPr>
        <w:sectPr>
          <w:footerReference r:id="rId4" w:type="default"/>
          <w:pgSz w:w="16850" w:h="11910"/>
          <w:pgMar w:top="1012" w:right="1302" w:bottom="1504" w:left="1805" w:header="0" w:footer="1215" w:gutter="0"/>
          <w:cols w:space="720" w:num="1"/>
        </w:sectPr>
      </w:pPr>
      <w:r>
        <w:rPr>
          <w:rFonts w:hint="eastAsia" w:ascii="仿宋_GB2312"/>
          <w:color w:val="000000"/>
          <w:sz w:val="21"/>
          <w:szCs w:val="21"/>
        </w:rPr>
        <w:t>申请</w:t>
      </w:r>
      <w:r>
        <w:rPr>
          <w:rFonts w:hint="eastAsia" w:ascii="仿宋_GB2312"/>
          <w:color w:val="000000"/>
          <w:sz w:val="21"/>
          <w:szCs w:val="21"/>
          <w:lang w:eastAsia="zh-CN"/>
        </w:rPr>
        <w:t>机构</w:t>
      </w:r>
      <w:r>
        <w:rPr>
          <w:rFonts w:hint="eastAsia" w:ascii="仿宋_GB2312"/>
          <w:color w:val="000000"/>
          <w:sz w:val="21"/>
          <w:szCs w:val="21"/>
        </w:rPr>
        <w:t>（签章）：</w:t>
      </w:r>
      <w:r>
        <w:rPr>
          <w:rFonts w:ascii="仿宋_GB2312"/>
          <w:color w:val="000000"/>
          <w:sz w:val="21"/>
          <w:szCs w:val="21"/>
        </w:rPr>
        <w:t xml:space="preserve">                                               </w:t>
      </w:r>
      <w:r>
        <w:rPr>
          <w:rFonts w:hint="eastAsia" w:ascii="仿宋_GB2312"/>
          <w:color w:val="000000"/>
          <w:sz w:val="21"/>
          <w:szCs w:val="21"/>
        </w:rPr>
        <w:t>年</w:t>
      </w:r>
      <w:r>
        <w:rPr>
          <w:rFonts w:ascii="仿宋_GB2312"/>
          <w:color w:val="000000"/>
          <w:sz w:val="21"/>
          <w:szCs w:val="21"/>
        </w:rPr>
        <w:t xml:space="preserve">     </w:t>
      </w:r>
      <w:r>
        <w:rPr>
          <w:rFonts w:hint="eastAsia" w:ascii="仿宋_GB2312"/>
          <w:color w:val="000000"/>
          <w:sz w:val="21"/>
          <w:szCs w:val="21"/>
        </w:rPr>
        <w:t>月</w:t>
      </w:r>
      <w:r>
        <w:rPr>
          <w:rFonts w:ascii="仿宋_GB2312"/>
          <w:color w:val="000000"/>
          <w:sz w:val="21"/>
          <w:szCs w:val="21"/>
        </w:rPr>
        <w:t xml:space="preserve">     </w:t>
      </w:r>
      <w:r>
        <w:rPr>
          <w:rFonts w:hint="eastAsia" w:ascii="仿宋_GB2312"/>
          <w:color w:val="000000"/>
          <w:sz w:val="21"/>
          <w:szCs w:val="21"/>
          <w:lang w:eastAsia="zh-CN"/>
        </w:rPr>
        <w:t>日</w:t>
      </w:r>
    </w:p>
    <w:p>
      <w:pPr>
        <w:spacing w:before="97" w:line="224" w:lineRule="auto"/>
        <w:rPr>
          <w:rFonts w:hint="default" w:eastAsia="黑体"/>
          <w:lang w:val="en-US" w:eastAsia="zh-CN"/>
        </w:rPr>
      </w:pPr>
      <w:r>
        <w:rPr>
          <w:rFonts w:ascii="黑体" w:hAnsi="黑体" w:eastAsia="黑体" w:cs="黑体"/>
          <w:b/>
          <w:bCs/>
          <w:spacing w:val="25"/>
          <w:sz w:val="30"/>
          <w:szCs w:val="30"/>
        </w:rPr>
        <w:t>附件</w:t>
      </w:r>
      <w:r>
        <w:rPr>
          <w:rFonts w:hint="eastAsia" w:ascii="黑体" w:hAnsi="黑体" w:eastAsia="黑体" w:cs="黑体"/>
          <w:b/>
          <w:bCs/>
          <w:spacing w:val="25"/>
          <w:sz w:val="30"/>
          <w:szCs w:val="30"/>
          <w:lang w:val="en-US" w:eastAsia="zh-CN"/>
        </w:rPr>
        <w:t>3</w:t>
      </w:r>
    </w:p>
    <w:p>
      <w:pPr>
        <w:spacing w:before="140" w:line="219" w:lineRule="auto"/>
      </w:pPr>
      <w:r>
        <w:rPr>
          <w:rFonts w:hint="eastAsia" w:ascii="宋体" w:hAnsi="宋体" w:eastAsia="宋体" w:cs="宋体"/>
          <w:b/>
          <w:bCs/>
          <w:spacing w:val="-12"/>
          <w:sz w:val="43"/>
          <w:szCs w:val="43"/>
          <w:lang w:val="en-US" w:eastAsia="zh-CN"/>
        </w:rPr>
        <w:t xml:space="preserve">   舟山</w:t>
      </w:r>
      <w:r>
        <w:rPr>
          <w:rFonts w:ascii="宋体" w:hAnsi="宋体" w:eastAsia="宋体" w:cs="宋体"/>
          <w:b/>
          <w:bCs/>
          <w:spacing w:val="-12"/>
          <w:sz w:val="43"/>
          <w:szCs w:val="43"/>
        </w:rPr>
        <w:t>市长期护理保险</w:t>
      </w:r>
      <w:r>
        <w:rPr>
          <w:rFonts w:ascii="宋体" w:hAnsi="宋体" w:eastAsia="宋体" w:cs="宋体"/>
          <w:b/>
          <w:bCs/>
          <w:spacing w:val="-12"/>
          <w:sz w:val="43"/>
          <w:szCs w:val="43"/>
          <w:lang w:val="en"/>
        </w:rPr>
        <w:t>定点护理机构</w:t>
      </w:r>
      <w:r>
        <w:rPr>
          <w:rFonts w:ascii="宋体" w:hAnsi="宋体" w:eastAsia="宋体" w:cs="宋体"/>
          <w:b/>
          <w:bCs/>
          <w:spacing w:val="-12"/>
          <w:sz w:val="43"/>
          <w:szCs w:val="43"/>
        </w:rPr>
        <w:t>申请表</w:t>
      </w:r>
    </w:p>
    <w:p>
      <w:pPr>
        <w:spacing w:before="56"/>
      </w:pPr>
    </w:p>
    <w:tbl>
      <w:tblPr>
        <w:tblStyle w:val="13"/>
        <w:tblpPr w:leftFromText="180" w:rightFromText="180" w:vertAnchor="text" w:horzAnchor="page" w:tblpX="1268" w:tblpY="569"/>
        <w:tblOverlap w:val="never"/>
        <w:tblW w:w="9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3"/>
        <w:gridCol w:w="1428"/>
        <w:gridCol w:w="1189"/>
        <w:gridCol w:w="270"/>
        <w:gridCol w:w="1009"/>
        <w:gridCol w:w="849"/>
        <w:gridCol w:w="419"/>
        <w:gridCol w:w="1279"/>
        <w:gridCol w:w="1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563" w:type="dxa"/>
            <w:vAlign w:val="top"/>
          </w:tcPr>
          <w:p>
            <w:pPr>
              <w:pStyle w:val="12"/>
              <w:keepNext w:val="0"/>
              <w:keepLines w:val="0"/>
              <w:pageBreakBefore w:val="0"/>
              <w:wordWrap/>
              <w:overflowPunct/>
              <w:topLinePunct w:val="0"/>
              <w:bidi w:val="0"/>
              <w:spacing w:before="313" w:line="240" w:lineRule="auto"/>
              <w:jc w:val="center"/>
              <w:rPr>
                <w:rFonts w:hint="default" w:ascii="Times New Roman" w:hAnsi="Times New Roman" w:cs="Times New Roman"/>
                <w:sz w:val="24"/>
                <w:szCs w:val="24"/>
              </w:rPr>
            </w:pPr>
            <w:r>
              <w:rPr>
                <w:rFonts w:hint="default" w:ascii="Times New Roman" w:hAnsi="Times New Roman" w:cs="Times New Roman"/>
                <w:spacing w:val="3"/>
                <w:sz w:val="24"/>
                <w:szCs w:val="24"/>
              </w:rPr>
              <w:t>机构名称</w:t>
            </w:r>
          </w:p>
        </w:tc>
        <w:tc>
          <w:tcPr>
            <w:tcW w:w="7767" w:type="dxa"/>
            <w:gridSpan w:val="8"/>
            <w:vAlign w:val="center"/>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563" w:type="dxa"/>
            <w:vAlign w:val="center"/>
          </w:tcPr>
          <w:p>
            <w:pPr>
              <w:pStyle w:val="12"/>
              <w:keepNext w:val="0"/>
              <w:keepLines w:val="0"/>
              <w:pageBreakBefore w:val="0"/>
              <w:wordWrap/>
              <w:overflowPunct/>
              <w:topLinePunct w:val="0"/>
              <w:bidi w:val="0"/>
              <w:spacing w:before="301" w:line="240" w:lineRule="auto"/>
              <w:ind w:left="135"/>
              <w:jc w:val="center"/>
              <w:rPr>
                <w:rFonts w:hint="default" w:ascii="Times New Roman" w:hAnsi="Times New Roman" w:cs="Times New Roman"/>
                <w:sz w:val="24"/>
                <w:szCs w:val="24"/>
              </w:rPr>
            </w:pPr>
            <w:r>
              <w:rPr>
                <w:rFonts w:hint="default" w:ascii="Times New Roman" w:hAnsi="Times New Roman" w:cs="Times New Roman"/>
                <w:spacing w:val="2"/>
                <w:sz w:val="24"/>
                <w:szCs w:val="24"/>
              </w:rPr>
              <w:t>单位地址</w:t>
            </w:r>
          </w:p>
        </w:tc>
        <w:tc>
          <w:tcPr>
            <w:tcW w:w="4745" w:type="dxa"/>
            <w:gridSpan w:val="5"/>
            <w:vAlign w:val="center"/>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tc>
        <w:tc>
          <w:tcPr>
            <w:tcW w:w="1698" w:type="dxa"/>
            <w:gridSpan w:val="2"/>
            <w:vAlign w:val="center"/>
          </w:tcPr>
          <w:p>
            <w:pPr>
              <w:pStyle w:val="12"/>
              <w:keepNext w:val="0"/>
              <w:keepLines w:val="0"/>
              <w:pageBreakBefore w:val="0"/>
              <w:wordWrap/>
              <w:overflowPunct/>
              <w:topLinePunct w:val="0"/>
              <w:bidi w:val="0"/>
              <w:spacing w:before="311" w:line="240" w:lineRule="auto"/>
              <w:ind w:left="117"/>
              <w:jc w:val="center"/>
              <w:rPr>
                <w:rFonts w:hint="default" w:ascii="Times New Roman" w:hAnsi="Times New Roman" w:cs="Times New Roman"/>
                <w:sz w:val="24"/>
                <w:szCs w:val="24"/>
              </w:rPr>
            </w:pPr>
            <w:r>
              <w:rPr>
                <w:rFonts w:hint="default" w:ascii="Times New Roman" w:hAnsi="Times New Roman" w:cs="Times New Roman"/>
                <w:spacing w:val="3"/>
                <w:sz w:val="24"/>
                <w:szCs w:val="24"/>
              </w:rPr>
              <w:t>邮政编码</w:t>
            </w:r>
          </w:p>
        </w:tc>
        <w:tc>
          <w:tcPr>
            <w:tcW w:w="1324" w:type="dxa"/>
            <w:vAlign w:val="center"/>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1563" w:type="dxa"/>
            <w:vAlign w:val="center"/>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ind w:left="95"/>
              <w:jc w:val="center"/>
              <w:rPr>
                <w:rFonts w:hint="default" w:ascii="Times New Roman" w:hAnsi="Times New Roman" w:cs="Times New Roman"/>
                <w:sz w:val="24"/>
                <w:szCs w:val="24"/>
              </w:rPr>
            </w:pPr>
            <w:r>
              <w:rPr>
                <w:rFonts w:hint="default" w:ascii="Times New Roman" w:hAnsi="Times New Roman" w:cs="Times New Roman"/>
                <w:spacing w:val="2"/>
                <w:sz w:val="24"/>
                <w:szCs w:val="24"/>
              </w:rPr>
              <w:t>法定代表人</w:t>
            </w:r>
          </w:p>
        </w:tc>
        <w:tc>
          <w:tcPr>
            <w:tcW w:w="2887" w:type="dxa"/>
            <w:gridSpan w:val="3"/>
            <w:vAlign w:val="center"/>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tc>
        <w:tc>
          <w:tcPr>
            <w:tcW w:w="1858" w:type="dxa"/>
            <w:gridSpan w:val="2"/>
            <w:vAlign w:val="center"/>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ind w:left="124"/>
              <w:jc w:val="center"/>
              <w:rPr>
                <w:rFonts w:hint="default" w:ascii="Times New Roman" w:hAnsi="Times New Roman" w:cs="Times New Roman"/>
                <w:sz w:val="24"/>
                <w:szCs w:val="24"/>
              </w:rPr>
            </w:pPr>
            <w:r>
              <w:rPr>
                <w:rFonts w:hint="default" w:ascii="Times New Roman" w:hAnsi="Times New Roman" w:cs="Times New Roman"/>
                <w:spacing w:val="-2"/>
                <w:sz w:val="24"/>
                <w:szCs w:val="24"/>
              </w:rPr>
              <w:t>联系电话</w:t>
            </w:r>
          </w:p>
        </w:tc>
        <w:tc>
          <w:tcPr>
            <w:tcW w:w="3022" w:type="dxa"/>
            <w:gridSpan w:val="3"/>
            <w:vAlign w:val="center"/>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5" w:hRule="atLeast"/>
        </w:trPr>
        <w:tc>
          <w:tcPr>
            <w:tcW w:w="1563" w:type="dxa"/>
            <w:vAlign w:val="center"/>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ind w:left="95"/>
              <w:jc w:val="center"/>
              <w:rPr>
                <w:rFonts w:hint="default" w:ascii="Times New Roman" w:hAnsi="Times New Roman" w:cs="Times New Roman"/>
                <w:sz w:val="24"/>
                <w:szCs w:val="24"/>
              </w:rPr>
            </w:pPr>
            <w:r>
              <w:rPr>
                <w:rFonts w:hint="default" w:ascii="Times New Roman" w:hAnsi="Times New Roman" w:cs="Times New Roman"/>
                <w:spacing w:val="3"/>
                <w:sz w:val="24"/>
                <w:szCs w:val="24"/>
              </w:rPr>
              <w:t>联系人</w:t>
            </w:r>
          </w:p>
        </w:tc>
        <w:tc>
          <w:tcPr>
            <w:tcW w:w="2887" w:type="dxa"/>
            <w:gridSpan w:val="3"/>
            <w:vAlign w:val="center"/>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tc>
        <w:tc>
          <w:tcPr>
            <w:tcW w:w="1858" w:type="dxa"/>
            <w:gridSpan w:val="2"/>
            <w:vAlign w:val="center"/>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ind w:left="124"/>
              <w:jc w:val="center"/>
              <w:rPr>
                <w:rFonts w:hint="default" w:ascii="Times New Roman" w:hAnsi="Times New Roman" w:cs="Times New Roman"/>
                <w:sz w:val="24"/>
                <w:szCs w:val="24"/>
              </w:rPr>
            </w:pPr>
            <w:r>
              <w:rPr>
                <w:rFonts w:hint="default" w:ascii="Times New Roman" w:hAnsi="Times New Roman" w:cs="Times New Roman"/>
                <w:spacing w:val="-2"/>
                <w:sz w:val="24"/>
                <w:szCs w:val="24"/>
              </w:rPr>
              <w:t>联系电话</w:t>
            </w:r>
          </w:p>
        </w:tc>
        <w:tc>
          <w:tcPr>
            <w:tcW w:w="3022" w:type="dxa"/>
            <w:gridSpan w:val="3"/>
            <w:vAlign w:val="center"/>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563" w:type="dxa"/>
            <w:vAlign w:val="top"/>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ind w:left="75"/>
              <w:jc w:val="center"/>
              <w:rPr>
                <w:rFonts w:hint="default" w:ascii="Times New Roman" w:hAnsi="Times New Roman" w:cs="Times New Roman"/>
                <w:sz w:val="24"/>
                <w:szCs w:val="24"/>
              </w:rPr>
            </w:pPr>
            <w:r>
              <w:rPr>
                <w:rFonts w:hint="default" w:ascii="Times New Roman" w:hAnsi="Times New Roman" w:cs="Times New Roman"/>
                <w:spacing w:val="3"/>
                <w:sz w:val="24"/>
                <w:szCs w:val="24"/>
              </w:rPr>
              <w:t>机构类型</w:t>
            </w:r>
          </w:p>
        </w:tc>
        <w:tc>
          <w:tcPr>
            <w:tcW w:w="7767" w:type="dxa"/>
            <w:gridSpan w:val="8"/>
            <w:vAlign w:val="top"/>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ind w:left="282"/>
              <w:jc w:val="center"/>
              <w:rPr>
                <w:rFonts w:hint="default" w:ascii="Times New Roman" w:hAnsi="Times New Roman" w:cs="Times New Roman"/>
                <w:sz w:val="24"/>
                <w:szCs w:val="24"/>
              </w:rPr>
            </w:pPr>
            <w:r>
              <w:rPr>
                <w:rFonts w:hint="default" w:ascii="Times New Roman" w:hAnsi="Times New Roman" w:cs="Times New Roman"/>
                <w:spacing w:val="2"/>
                <w:position w:val="1"/>
                <w:sz w:val="24"/>
                <w:szCs w:val="24"/>
              </w:rPr>
              <w:t xml:space="preserve">□医疗机构  □养老机构(残疾人托养机构)   </w:t>
            </w:r>
            <w:r>
              <w:rPr>
                <w:rFonts w:hint="default" w:ascii="Times New Roman" w:hAnsi="Times New Roman" w:cs="Times New Roman"/>
                <w:spacing w:val="2"/>
                <w:position w:val="-1"/>
                <w:sz w:val="24"/>
                <w:szCs w:val="24"/>
              </w:rPr>
              <w:t>口其他企</w:t>
            </w:r>
            <w:r>
              <w:rPr>
                <w:rFonts w:hint="default" w:ascii="Times New Roman" w:hAnsi="Times New Roman" w:cs="Times New Roman"/>
                <w:spacing w:val="1"/>
                <w:position w:val="-1"/>
                <w:sz w:val="24"/>
                <w:szCs w:val="24"/>
              </w:rPr>
              <w:t>业或社会组织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atLeast"/>
        </w:trPr>
        <w:tc>
          <w:tcPr>
            <w:tcW w:w="1563" w:type="dxa"/>
            <w:vAlign w:val="top"/>
          </w:tcPr>
          <w:p>
            <w:pPr>
              <w:pStyle w:val="12"/>
              <w:keepNext w:val="0"/>
              <w:keepLines w:val="0"/>
              <w:pageBreakBefore w:val="0"/>
              <w:wordWrap/>
              <w:overflowPunct/>
              <w:topLinePunct w:val="0"/>
              <w:bidi w:val="0"/>
              <w:spacing w:before="243" w:line="240" w:lineRule="auto"/>
              <w:ind w:left="454" w:right="216" w:hanging="239"/>
              <w:jc w:val="center"/>
              <w:rPr>
                <w:rFonts w:hint="default" w:ascii="Times New Roman" w:hAnsi="Times New Roman" w:cs="Times New Roman"/>
                <w:sz w:val="24"/>
                <w:szCs w:val="24"/>
              </w:rPr>
            </w:pPr>
            <w:r>
              <w:rPr>
                <w:rFonts w:hint="default" w:ascii="Times New Roman" w:hAnsi="Times New Roman" w:cs="Times New Roman"/>
                <w:spacing w:val="2"/>
                <w:sz w:val="24"/>
                <w:szCs w:val="24"/>
              </w:rPr>
              <w:t xml:space="preserve">提供服务 </w:t>
            </w:r>
            <w:r>
              <w:rPr>
                <w:rFonts w:hint="default" w:ascii="Times New Roman" w:hAnsi="Times New Roman" w:cs="Times New Roman"/>
                <w:spacing w:val="-3"/>
                <w:sz w:val="24"/>
                <w:szCs w:val="24"/>
              </w:rPr>
              <w:t>方式</w:t>
            </w:r>
          </w:p>
        </w:tc>
        <w:tc>
          <w:tcPr>
            <w:tcW w:w="7767" w:type="dxa"/>
            <w:gridSpan w:val="8"/>
            <w:vAlign w:val="top"/>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jc w:val="both"/>
              <w:rPr>
                <w:rFonts w:hint="default" w:ascii="Times New Roman" w:hAnsi="Times New Roman" w:cs="Times New Roman"/>
                <w:sz w:val="24"/>
                <w:szCs w:val="24"/>
              </w:rPr>
            </w:pPr>
            <w:r>
              <w:rPr>
                <w:rFonts w:hint="eastAsia" w:ascii="Times New Roman" w:hAnsi="Times New Roman" w:cs="Times New Roman"/>
                <w:spacing w:val="-3"/>
                <w:sz w:val="24"/>
                <w:szCs w:val="24"/>
                <w:lang w:val="en-US" w:eastAsia="zh-CN"/>
              </w:rPr>
              <w:t xml:space="preserve">           </w:t>
            </w:r>
            <w:r>
              <w:rPr>
                <w:rFonts w:hint="default" w:ascii="Times New Roman" w:hAnsi="Times New Roman" w:cs="Times New Roman"/>
                <w:spacing w:val="2"/>
                <w:position w:val="1"/>
                <w:sz w:val="24"/>
                <w:szCs w:val="24"/>
              </w:rPr>
              <w:t>□</w:t>
            </w:r>
            <w:r>
              <w:rPr>
                <w:rFonts w:hint="eastAsia" w:ascii="Times New Roman" w:hAnsi="Times New Roman" w:cs="Times New Roman"/>
                <w:spacing w:val="-3"/>
                <w:sz w:val="24"/>
                <w:szCs w:val="24"/>
                <w:lang w:eastAsia="zh-CN"/>
              </w:rPr>
              <w:t>机构护理服务</w:t>
            </w:r>
            <w:r>
              <w:rPr>
                <w:rFonts w:hint="eastAsia" w:ascii="Times New Roman" w:hAnsi="Times New Roman" w:cs="Times New Roman"/>
                <w:spacing w:val="-3"/>
                <w:sz w:val="24"/>
                <w:szCs w:val="24"/>
                <w:lang w:val="en-US" w:eastAsia="zh-CN"/>
              </w:rPr>
              <w:t xml:space="preserve">     </w:t>
            </w:r>
            <w:r>
              <w:rPr>
                <w:rFonts w:hint="default" w:ascii="Times New Roman" w:hAnsi="Times New Roman" w:cs="Times New Roman"/>
                <w:spacing w:val="2"/>
                <w:position w:val="1"/>
                <w:sz w:val="24"/>
                <w:szCs w:val="24"/>
              </w:rPr>
              <w:t>□</w:t>
            </w:r>
            <w:r>
              <w:rPr>
                <w:rFonts w:hint="default" w:ascii="Times New Roman" w:hAnsi="Times New Roman" w:cs="Times New Roman"/>
                <w:spacing w:val="-3"/>
                <w:sz w:val="24"/>
                <w:szCs w:val="24"/>
              </w:rPr>
              <w:t>居家护理服务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9330" w:type="dxa"/>
            <w:gridSpan w:val="9"/>
            <w:vAlign w:val="top"/>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ind w:left="2615"/>
              <w:jc w:val="both"/>
              <w:rPr>
                <w:rFonts w:hint="default" w:ascii="Times New Roman" w:hAnsi="Times New Roman" w:cs="Times New Roman"/>
                <w:sz w:val="24"/>
                <w:szCs w:val="24"/>
              </w:rPr>
            </w:pPr>
            <w:r>
              <w:rPr>
                <w:rFonts w:hint="default" w:ascii="Times New Roman" w:hAnsi="Times New Roman" w:cs="Times New Roman"/>
                <w:spacing w:val="1"/>
                <w:sz w:val="24"/>
                <w:szCs w:val="24"/>
              </w:rPr>
              <w:t>以下根据机构类型及实际情况对应填写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4" w:hRule="atLeast"/>
        </w:trPr>
        <w:tc>
          <w:tcPr>
            <w:tcW w:w="2991" w:type="dxa"/>
            <w:gridSpan w:val="2"/>
            <w:vAlign w:val="top"/>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ind w:left="105"/>
              <w:jc w:val="center"/>
              <w:rPr>
                <w:rFonts w:hint="default" w:ascii="Times New Roman" w:hAnsi="Times New Roman" w:cs="Times New Roman"/>
                <w:sz w:val="24"/>
                <w:szCs w:val="24"/>
              </w:rPr>
            </w:pPr>
            <w:r>
              <w:rPr>
                <w:rFonts w:hint="default" w:ascii="Times New Roman" w:hAnsi="Times New Roman" w:cs="Times New Roman"/>
                <w:spacing w:val="1"/>
                <w:sz w:val="24"/>
                <w:szCs w:val="24"/>
              </w:rPr>
              <w:t>医疗机构执业许可证号</w:t>
            </w:r>
          </w:p>
        </w:tc>
        <w:tc>
          <w:tcPr>
            <w:tcW w:w="6339" w:type="dxa"/>
            <w:gridSpan w:val="7"/>
            <w:vAlign w:val="top"/>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330" w:type="dxa"/>
            <w:gridSpan w:val="9"/>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ind w:left="935"/>
              <w:rPr>
                <w:rFonts w:hint="default" w:ascii="Times New Roman" w:hAnsi="Times New Roman" w:cs="Times New Roman"/>
                <w:sz w:val="24"/>
                <w:szCs w:val="24"/>
              </w:rPr>
            </w:pPr>
            <w:r>
              <w:rPr>
                <w:rFonts w:hint="default" w:ascii="Times New Roman" w:hAnsi="Times New Roman" w:cs="Times New Roman"/>
                <w:spacing w:val="-1"/>
                <w:sz w:val="24"/>
                <w:szCs w:val="24"/>
              </w:rPr>
              <w:t>口事业单位法人证书号  □民办非企业单位登记证书号</w:t>
            </w:r>
            <w:r>
              <w:rPr>
                <w:rFonts w:hint="default" w:ascii="Times New Roman" w:hAnsi="Times New Roman" w:cs="Times New Roman"/>
                <w:spacing w:val="24"/>
                <w:sz w:val="24"/>
                <w:szCs w:val="24"/>
              </w:rPr>
              <w:t xml:space="preserve">  </w:t>
            </w:r>
            <w:r>
              <w:rPr>
                <w:rFonts w:hint="default" w:ascii="Times New Roman" w:hAnsi="Times New Roman" w:cs="Times New Roman"/>
                <w:spacing w:val="-1"/>
                <w:sz w:val="24"/>
                <w:szCs w:val="24"/>
              </w:rPr>
              <w:t>□营业执照号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991" w:type="dxa"/>
            <w:gridSpan w:val="2"/>
            <w:vAlign w:val="top"/>
          </w:tcPr>
          <w:p>
            <w:pPr>
              <w:pStyle w:val="12"/>
              <w:keepNext w:val="0"/>
              <w:keepLines w:val="0"/>
              <w:pageBreakBefore w:val="0"/>
              <w:wordWrap/>
              <w:overflowPunct/>
              <w:topLinePunct w:val="0"/>
              <w:bidi w:val="0"/>
              <w:spacing w:before="278" w:line="240" w:lineRule="auto"/>
              <w:ind w:left="105"/>
              <w:jc w:val="center"/>
              <w:rPr>
                <w:rFonts w:hint="default" w:ascii="Times New Roman" w:hAnsi="Times New Roman" w:cs="Times New Roman"/>
                <w:sz w:val="24"/>
                <w:szCs w:val="24"/>
              </w:rPr>
            </w:pPr>
            <w:r>
              <w:rPr>
                <w:rFonts w:hint="default" w:ascii="Times New Roman" w:hAnsi="Times New Roman" w:cs="Times New Roman"/>
                <w:spacing w:val="2"/>
                <w:sz w:val="24"/>
                <w:szCs w:val="24"/>
              </w:rPr>
              <w:t>机构证书号</w:t>
            </w:r>
          </w:p>
        </w:tc>
        <w:tc>
          <w:tcPr>
            <w:tcW w:w="6339" w:type="dxa"/>
            <w:gridSpan w:val="7"/>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563" w:type="dxa"/>
            <w:vMerge w:val="restart"/>
            <w:tcBorders>
              <w:bottom w:val="nil"/>
            </w:tcBorders>
            <w:vAlign w:val="top"/>
          </w:tcPr>
          <w:p>
            <w:pPr>
              <w:pStyle w:val="12"/>
              <w:keepNext w:val="0"/>
              <w:keepLines w:val="0"/>
              <w:pageBreakBefore w:val="0"/>
              <w:wordWrap/>
              <w:overflowPunct/>
              <w:topLinePunct w:val="0"/>
              <w:bidi w:val="0"/>
              <w:spacing w:before="269" w:line="240" w:lineRule="auto"/>
              <w:ind w:left="215"/>
              <w:rPr>
                <w:rFonts w:hint="default" w:ascii="Times New Roman" w:hAnsi="Times New Roman" w:cs="Times New Roman"/>
                <w:sz w:val="24"/>
                <w:szCs w:val="24"/>
              </w:rPr>
            </w:pPr>
            <w:r>
              <w:rPr>
                <w:rFonts w:hint="default" w:ascii="Times New Roman" w:hAnsi="Times New Roman" w:cs="Times New Roman"/>
                <w:spacing w:val="2"/>
                <w:position w:val="28"/>
                <w:sz w:val="24"/>
                <w:szCs w:val="24"/>
              </w:rPr>
              <w:t>卫生技术</w:t>
            </w:r>
          </w:p>
          <w:p>
            <w:pPr>
              <w:pStyle w:val="12"/>
              <w:keepNext w:val="0"/>
              <w:keepLines w:val="0"/>
              <w:pageBreakBefore w:val="0"/>
              <w:wordWrap/>
              <w:overflowPunct/>
              <w:topLinePunct w:val="0"/>
              <w:bidi w:val="0"/>
              <w:spacing w:line="240" w:lineRule="auto"/>
              <w:ind w:left="215"/>
              <w:rPr>
                <w:rFonts w:hint="default" w:ascii="Times New Roman" w:hAnsi="Times New Roman" w:cs="Times New Roman"/>
                <w:sz w:val="24"/>
                <w:szCs w:val="24"/>
              </w:rPr>
            </w:pPr>
            <w:r>
              <w:rPr>
                <w:rFonts w:hint="default" w:ascii="Times New Roman" w:hAnsi="Times New Roman" w:cs="Times New Roman"/>
                <w:spacing w:val="2"/>
                <w:sz w:val="24"/>
                <w:szCs w:val="24"/>
              </w:rPr>
              <w:t>人员构成</w:t>
            </w:r>
          </w:p>
        </w:tc>
        <w:tc>
          <w:tcPr>
            <w:tcW w:w="1428" w:type="dxa"/>
            <w:vAlign w:val="top"/>
          </w:tcPr>
          <w:p>
            <w:pPr>
              <w:pStyle w:val="12"/>
              <w:keepNext w:val="0"/>
              <w:keepLines w:val="0"/>
              <w:pageBreakBefore w:val="0"/>
              <w:wordWrap/>
              <w:overflowPunct/>
              <w:topLinePunct w:val="0"/>
              <w:bidi w:val="0"/>
              <w:spacing w:before="279" w:line="240" w:lineRule="auto"/>
              <w:ind w:left="302"/>
              <w:rPr>
                <w:rFonts w:hint="default" w:ascii="Times New Roman" w:hAnsi="Times New Roman" w:cs="Times New Roman"/>
                <w:sz w:val="24"/>
                <w:szCs w:val="24"/>
              </w:rPr>
            </w:pPr>
            <w:r>
              <w:rPr>
                <w:rFonts w:hint="default" w:ascii="Times New Roman" w:hAnsi="Times New Roman" w:cs="Times New Roman"/>
                <w:spacing w:val="4"/>
                <w:sz w:val="24"/>
                <w:szCs w:val="24"/>
              </w:rPr>
              <w:t>人员类别</w:t>
            </w:r>
          </w:p>
        </w:tc>
        <w:tc>
          <w:tcPr>
            <w:tcW w:w="1189" w:type="dxa"/>
            <w:vAlign w:val="top"/>
          </w:tcPr>
          <w:p>
            <w:pPr>
              <w:pStyle w:val="12"/>
              <w:keepNext w:val="0"/>
              <w:keepLines w:val="0"/>
              <w:pageBreakBefore w:val="0"/>
              <w:wordWrap/>
              <w:overflowPunct/>
              <w:topLinePunct w:val="0"/>
              <w:bidi w:val="0"/>
              <w:spacing w:before="290" w:line="240" w:lineRule="auto"/>
              <w:ind w:left="233"/>
              <w:rPr>
                <w:rFonts w:hint="default" w:ascii="Times New Roman" w:hAnsi="Times New Roman" w:cs="Times New Roman"/>
                <w:sz w:val="24"/>
                <w:szCs w:val="24"/>
              </w:rPr>
            </w:pPr>
            <w:r>
              <w:rPr>
                <w:rFonts w:hint="default" w:ascii="Times New Roman" w:hAnsi="Times New Roman" w:cs="Times New Roman"/>
                <w:spacing w:val="3"/>
                <w:sz w:val="24"/>
                <w:szCs w:val="24"/>
              </w:rPr>
              <w:t>总人数</w:t>
            </w:r>
          </w:p>
        </w:tc>
        <w:tc>
          <w:tcPr>
            <w:tcW w:w="1279" w:type="dxa"/>
            <w:gridSpan w:val="2"/>
            <w:vAlign w:val="top"/>
          </w:tcPr>
          <w:p>
            <w:pPr>
              <w:pStyle w:val="12"/>
              <w:keepNext w:val="0"/>
              <w:keepLines w:val="0"/>
              <w:pageBreakBefore w:val="0"/>
              <w:wordWrap/>
              <w:overflowPunct/>
              <w:topLinePunct w:val="0"/>
              <w:bidi w:val="0"/>
              <w:spacing w:before="279" w:line="240" w:lineRule="auto"/>
              <w:ind w:left="165"/>
              <w:rPr>
                <w:rFonts w:hint="default" w:ascii="Times New Roman" w:hAnsi="Times New Roman" w:cs="Times New Roman"/>
                <w:sz w:val="24"/>
                <w:szCs w:val="24"/>
              </w:rPr>
            </w:pPr>
            <w:r>
              <w:rPr>
                <w:rFonts w:hint="default" w:ascii="Times New Roman" w:hAnsi="Times New Roman" w:cs="Times New Roman"/>
                <w:spacing w:val="3"/>
                <w:sz w:val="24"/>
                <w:szCs w:val="24"/>
              </w:rPr>
              <w:t>高级职称</w:t>
            </w:r>
          </w:p>
        </w:tc>
        <w:tc>
          <w:tcPr>
            <w:tcW w:w="1268" w:type="dxa"/>
            <w:gridSpan w:val="2"/>
            <w:vAlign w:val="top"/>
          </w:tcPr>
          <w:p>
            <w:pPr>
              <w:pStyle w:val="12"/>
              <w:keepNext w:val="0"/>
              <w:keepLines w:val="0"/>
              <w:pageBreakBefore w:val="0"/>
              <w:wordWrap/>
              <w:overflowPunct/>
              <w:topLinePunct w:val="0"/>
              <w:bidi w:val="0"/>
              <w:spacing w:before="280" w:line="240" w:lineRule="auto"/>
              <w:ind w:left="176"/>
              <w:rPr>
                <w:rFonts w:hint="default" w:ascii="Times New Roman" w:hAnsi="Times New Roman" w:cs="Times New Roman"/>
                <w:sz w:val="24"/>
                <w:szCs w:val="24"/>
              </w:rPr>
            </w:pPr>
            <w:r>
              <w:rPr>
                <w:rFonts w:hint="default" w:ascii="Times New Roman" w:hAnsi="Times New Roman" w:cs="Times New Roman"/>
                <w:spacing w:val="3"/>
                <w:sz w:val="24"/>
                <w:szCs w:val="24"/>
              </w:rPr>
              <w:t>中级职称</w:t>
            </w:r>
          </w:p>
        </w:tc>
        <w:tc>
          <w:tcPr>
            <w:tcW w:w="1279" w:type="dxa"/>
            <w:vAlign w:val="top"/>
          </w:tcPr>
          <w:p>
            <w:pPr>
              <w:pStyle w:val="12"/>
              <w:keepNext w:val="0"/>
              <w:keepLines w:val="0"/>
              <w:pageBreakBefore w:val="0"/>
              <w:wordWrap/>
              <w:overflowPunct/>
              <w:topLinePunct w:val="0"/>
              <w:bidi w:val="0"/>
              <w:spacing w:before="301" w:line="240" w:lineRule="auto"/>
              <w:ind w:left="178"/>
              <w:rPr>
                <w:rFonts w:hint="default" w:ascii="Times New Roman" w:hAnsi="Times New Roman" w:cs="Times New Roman"/>
                <w:sz w:val="24"/>
                <w:szCs w:val="24"/>
              </w:rPr>
            </w:pPr>
            <w:r>
              <w:rPr>
                <w:rFonts w:hint="default" w:ascii="Times New Roman" w:hAnsi="Times New Roman" w:cs="Times New Roman"/>
                <w:spacing w:val="3"/>
                <w:sz w:val="24"/>
                <w:szCs w:val="24"/>
              </w:rPr>
              <w:t>初级职称</w:t>
            </w:r>
          </w:p>
        </w:tc>
        <w:tc>
          <w:tcPr>
            <w:tcW w:w="1324" w:type="dxa"/>
            <w:vAlign w:val="top"/>
          </w:tcPr>
          <w:p>
            <w:pPr>
              <w:pStyle w:val="12"/>
              <w:keepNext w:val="0"/>
              <w:keepLines w:val="0"/>
              <w:pageBreakBefore w:val="0"/>
              <w:wordWrap/>
              <w:overflowPunct/>
              <w:topLinePunct w:val="0"/>
              <w:bidi w:val="0"/>
              <w:spacing w:before="300" w:line="240" w:lineRule="auto"/>
              <w:ind w:left="449"/>
              <w:rPr>
                <w:rFonts w:hint="default" w:ascii="Times New Roman" w:hAnsi="Times New Roman" w:cs="Times New Roman"/>
                <w:sz w:val="24"/>
                <w:szCs w:val="24"/>
              </w:rPr>
            </w:pPr>
            <w:r>
              <w:rPr>
                <w:rFonts w:hint="default" w:ascii="Times New Roman" w:hAnsi="Times New Roman" w:cs="Times New Roman"/>
                <w:spacing w:val="-3"/>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04" w:hRule="atLeast"/>
        </w:trPr>
        <w:tc>
          <w:tcPr>
            <w:tcW w:w="1563" w:type="dxa"/>
            <w:vMerge w:val="continue"/>
            <w:tcBorders>
              <w:top w:val="nil"/>
            </w:tcBorders>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428" w:type="dxa"/>
            <w:vAlign w:val="top"/>
          </w:tcPr>
          <w:p>
            <w:pPr>
              <w:pStyle w:val="12"/>
              <w:keepNext w:val="0"/>
              <w:keepLines w:val="0"/>
              <w:pageBreakBefore w:val="0"/>
              <w:wordWrap/>
              <w:overflowPunct/>
              <w:topLinePunct w:val="0"/>
              <w:bidi w:val="0"/>
              <w:spacing w:before="281" w:line="240" w:lineRule="auto"/>
              <w:ind w:left="102"/>
              <w:rPr>
                <w:rFonts w:hint="default" w:ascii="Times New Roman" w:hAnsi="Times New Roman" w:cs="Times New Roman"/>
                <w:sz w:val="24"/>
                <w:szCs w:val="24"/>
              </w:rPr>
            </w:pPr>
            <w:r>
              <w:rPr>
                <w:rFonts w:hint="default" w:ascii="Times New Roman" w:hAnsi="Times New Roman" w:cs="Times New Roman"/>
                <w:spacing w:val="2"/>
                <w:sz w:val="24"/>
                <w:szCs w:val="24"/>
              </w:rPr>
              <w:t>注册医生</w:t>
            </w:r>
          </w:p>
        </w:tc>
        <w:tc>
          <w:tcPr>
            <w:tcW w:w="1189"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79" w:type="dxa"/>
            <w:gridSpan w:val="2"/>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68" w:type="dxa"/>
            <w:gridSpan w:val="2"/>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79"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324"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r>
    </w:tbl>
    <w:p>
      <w:pPr>
        <w:keepNext w:val="0"/>
        <w:keepLines w:val="0"/>
        <w:pageBreakBefore w:val="0"/>
        <w:wordWrap/>
        <w:overflowPunct/>
        <w:topLinePunct w:val="0"/>
        <w:bidi w:val="0"/>
        <w:spacing w:line="240" w:lineRule="auto"/>
        <w:rPr>
          <w:rFonts w:hint="default" w:ascii="Times New Roman" w:hAnsi="Times New Roman" w:cs="Times New Roman"/>
        </w:rPr>
        <w:sectPr>
          <w:footerReference r:id="rId5" w:type="default"/>
          <w:pgSz w:w="11910" w:h="16850"/>
          <w:pgMar w:top="1701" w:right="1701" w:bottom="1701" w:left="1701" w:header="0" w:footer="1412" w:gutter="0"/>
          <w:cols w:space="720" w:num="1"/>
        </w:sectPr>
      </w:pPr>
    </w:p>
    <w:p>
      <w:pPr>
        <w:pStyle w:val="9"/>
        <w:keepNext w:val="0"/>
        <w:keepLines w:val="0"/>
        <w:pageBreakBefore w:val="0"/>
        <w:wordWrap/>
        <w:overflowPunct/>
        <w:topLinePunct w:val="0"/>
        <w:bidi w:val="0"/>
        <w:spacing w:line="240" w:lineRule="auto"/>
        <w:jc w:val="both"/>
        <w:rPr>
          <w:rFonts w:hint="default" w:ascii="Times New Roman" w:hAnsi="Times New Roman" w:eastAsia="宋体" w:cs="Times New Roman"/>
          <w:sz w:val="21"/>
          <w:szCs w:val="21"/>
        </w:rPr>
      </w:pPr>
    </w:p>
    <w:p>
      <w:pPr>
        <w:pStyle w:val="9"/>
        <w:keepNext w:val="0"/>
        <w:keepLines w:val="0"/>
        <w:pageBreakBefore w:val="0"/>
        <w:wordWrap/>
        <w:overflowPunct/>
        <w:topLinePunct w:val="0"/>
        <w:bidi w:val="0"/>
        <w:spacing w:line="240" w:lineRule="auto"/>
        <w:jc w:val="both"/>
        <w:rPr>
          <w:rFonts w:hint="default" w:ascii="Times New Roman" w:hAnsi="Times New Roman" w:eastAsia="宋体" w:cs="Times New Roman"/>
          <w:sz w:val="21"/>
          <w:szCs w:val="21"/>
        </w:rPr>
      </w:pPr>
    </w:p>
    <w:p>
      <w:pPr>
        <w:pStyle w:val="9"/>
        <w:keepNext w:val="0"/>
        <w:keepLines w:val="0"/>
        <w:pageBreakBefore w:val="0"/>
        <w:wordWrap/>
        <w:overflowPunct/>
        <w:topLinePunct w:val="0"/>
        <w:bidi w:val="0"/>
        <w:spacing w:line="240" w:lineRule="auto"/>
        <w:jc w:val="both"/>
        <w:rPr>
          <w:rFonts w:hint="default" w:ascii="Times New Roman" w:hAnsi="Times New Roman" w:eastAsia="宋体" w:cs="Times New Roman"/>
          <w:sz w:val="21"/>
          <w:szCs w:val="21"/>
        </w:rPr>
      </w:pPr>
    </w:p>
    <w:p>
      <w:pPr>
        <w:pStyle w:val="9"/>
        <w:keepNext w:val="0"/>
        <w:keepLines w:val="0"/>
        <w:pageBreakBefore w:val="0"/>
        <w:wordWrap/>
        <w:overflowPunct/>
        <w:topLinePunct w:val="0"/>
        <w:bidi w:val="0"/>
        <w:spacing w:line="240" w:lineRule="auto"/>
        <w:jc w:val="both"/>
        <w:rPr>
          <w:rFonts w:hint="default" w:ascii="Times New Roman" w:hAnsi="Times New Roman" w:eastAsia="宋体" w:cs="Times New Roman"/>
          <w:sz w:val="21"/>
          <w:szCs w:val="21"/>
        </w:rPr>
      </w:pPr>
    </w:p>
    <w:p>
      <w:pPr>
        <w:pStyle w:val="9"/>
        <w:keepNext w:val="0"/>
        <w:keepLines w:val="0"/>
        <w:pageBreakBefore w:val="0"/>
        <w:wordWrap/>
        <w:overflowPunct/>
        <w:topLinePunct w:val="0"/>
        <w:bidi w:val="0"/>
        <w:spacing w:line="240" w:lineRule="auto"/>
        <w:jc w:val="both"/>
        <w:rPr>
          <w:rFonts w:hint="default" w:ascii="Times New Roman" w:hAnsi="Times New Roman" w:eastAsia="宋体" w:cs="Times New Roman"/>
          <w:sz w:val="21"/>
          <w:szCs w:val="21"/>
        </w:rPr>
      </w:pPr>
    </w:p>
    <w:p>
      <w:pPr>
        <w:pStyle w:val="9"/>
        <w:keepNext w:val="0"/>
        <w:keepLines w:val="0"/>
        <w:pageBreakBefore w:val="0"/>
        <w:wordWrap/>
        <w:overflowPunct/>
        <w:topLinePunct w:val="0"/>
        <w:bidi w:val="0"/>
        <w:spacing w:line="240" w:lineRule="auto"/>
        <w:jc w:val="both"/>
        <w:rPr>
          <w:rFonts w:hint="default" w:ascii="Times New Roman" w:hAnsi="Times New Roman" w:eastAsia="宋体" w:cs="Times New Roman"/>
          <w:sz w:val="21"/>
          <w:szCs w:val="21"/>
        </w:rPr>
      </w:pPr>
    </w:p>
    <w:tbl>
      <w:tblPr>
        <w:tblStyle w:val="13"/>
        <w:tblpPr w:leftFromText="180" w:rightFromText="180" w:vertAnchor="text" w:horzAnchor="page" w:tblpX="1173" w:tblpY="408"/>
        <w:tblOverlap w:val="never"/>
        <w:tblW w:w="93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3"/>
        <w:gridCol w:w="1598"/>
        <w:gridCol w:w="1179"/>
        <w:gridCol w:w="1289"/>
        <w:gridCol w:w="1288"/>
        <w:gridCol w:w="1269"/>
        <w:gridCol w:w="13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433" w:type="dxa"/>
            <w:vMerge w:val="restart"/>
            <w:tcBorders>
              <w:bottom w:val="nil"/>
            </w:tcBorders>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598" w:type="dxa"/>
            <w:vAlign w:val="top"/>
          </w:tcPr>
          <w:p>
            <w:pPr>
              <w:pStyle w:val="12"/>
              <w:keepNext w:val="0"/>
              <w:keepLines w:val="0"/>
              <w:pageBreakBefore w:val="0"/>
              <w:wordWrap/>
              <w:overflowPunct/>
              <w:topLinePunct w:val="0"/>
              <w:bidi w:val="0"/>
              <w:spacing w:before="78" w:line="240" w:lineRule="auto"/>
              <w:jc w:val="center"/>
              <w:rPr>
                <w:rFonts w:hint="default" w:ascii="Times New Roman" w:hAnsi="Times New Roman" w:cs="Times New Roman"/>
                <w:sz w:val="24"/>
                <w:szCs w:val="24"/>
              </w:rPr>
            </w:pPr>
            <w:r>
              <w:rPr>
                <w:rFonts w:hint="default" w:ascii="Times New Roman" w:hAnsi="Times New Roman" w:cs="Times New Roman"/>
                <w:spacing w:val="3"/>
                <w:sz w:val="24"/>
                <w:szCs w:val="24"/>
              </w:rPr>
              <w:t>注册护士</w:t>
            </w:r>
          </w:p>
        </w:tc>
        <w:tc>
          <w:tcPr>
            <w:tcW w:w="1179"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89"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88"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69"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343"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433" w:type="dxa"/>
            <w:vMerge w:val="continue"/>
            <w:tcBorders>
              <w:top w:val="nil"/>
              <w:bottom w:val="nil"/>
            </w:tcBorders>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598" w:type="dxa"/>
            <w:vAlign w:val="top"/>
          </w:tcPr>
          <w:p>
            <w:pPr>
              <w:pStyle w:val="12"/>
              <w:keepNext w:val="0"/>
              <w:keepLines w:val="0"/>
              <w:pageBreakBefore w:val="0"/>
              <w:wordWrap/>
              <w:overflowPunct/>
              <w:topLinePunct w:val="0"/>
              <w:bidi w:val="0"/>
              <w:spacing w:before="78" w:line="240" w:lineRule="auto"/>
              <w:jc w:val="center"/>
              <w:rPr>
                <w:rFonts w:hint="default" w:ascii="Times New Roman" w:hAnsi="Times New Roman" w:cs="Times New Roman"/>
                <w:sz w:val="24"/>
                <w:szCs w:val="24"/>
              </w:rPr>
            </w:pPr>
            <w:r>
              <w:rPr>
                <w:rFonts w:hint="default" w:ascii="Times New Roman" w:hAnsi="Times New Roman" w:cs="Times New Roman"/>
                <w:spacing w:val="6"/>
                <w:sz w:val="24"/>
                <w:szCs w:val="24"/>
              </w:rPr>
              <w:t>药师</w:t>
            </w:r>
          </w:p>
        </w:tc>
        <w:tc>
          <w:tcPr>
            <w:tcW w:w="1179"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89"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88"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69"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343"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433" w:type="dxa"/>
            <w:vMerge w:val="continue"/>
            <w:tcBorders>
              <w:top w:val="nil"/>
              <w:bottom w:val="nil"/>
            </w:tcBorders>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598" w:type="dxa"/>
            <w:vAlign w:val="top"/>
          </w:tcPr>
          <w:p>
            <w:pPr>
              <w:pStyle w:val="12"/>
              <w:keepNext w:val="0"/>
              <w:keepLines w:val="0"/>
              <w:pageBreakBefore w:val="0"/>
              <w:wordWrap/>
              <w:overflowPunct/>
              <w:topLinePunct w:val="0"/>
              <w:bidi w:val="0"/>
              <w:spacing w:before="78" w:line="240" w:lineRule="auto"/>
              <w:jc w:val="center"/>
              <w:rPr>
                <w:rFonts w:hint="default" w:ascii="Times New Roman" w:hAnsi="Times New Roman" w:cs="Times New Roman"/>
                <w:sz w:val="24"/>
                <w:szCs w:val="24"/>
              </w:rPr>
            </w:pPr>
            <w:r>
              <w:rPr>
                <w:rFonts w:hint="default" w:ascii="Times New Roman" w:hAnsi="Times New Roman" w:cs="Times New Roman"/>
                <w:spacing w:val="2"/>
                <w:sz w:val="24"/>
                <w:szCs w:val="24"/>
              </w:rPr>
              <w:t>其他医技人员</w:t>
            </w:r>
          </w:p>
        </w:tc>
        <w:tc>
          <w:tcPr>
            <w:tcW w:w="1179"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89"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88"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69"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343"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9" w:hRule="atLeast"/>
        </w:trPr>
        <w:tc>
          <w:tcPr>
            <w:tcW w:w="1433" w:type="dxa"/>
            <w:vMerge w:val="continue"/>
            <w:tcBorders>
              <w:top w:val="nil"/>
            </w:tcBorders>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598" w:type="dxa"/>
            <w:vAlign w:val="top"/>
          </w:tcPr>
          <w:p>
            <w:pPr>
              <w:pStyle w:val="12"/>
              <w:keepNext w:val="0"/>
              <w:keepLines w:val="0"/>
              <w:pageBreakBefore w:val="0"/>
              <w:wordWrap/>
              <w:overflowPunct/>
              <w:topLinePunct w:val="0"/>
              <w:bidi w:val="0"/>
              <w:spacing w:before="78" w:line="240" w:lineRule="auto"/>
              <w:jc w:val="center"/>
              <w:rPr>
                <w:rFonts w:hint="default" w:ascii="Times New Roman" w:hAnsi="Times New Roman" w:cs="Times New Roman"/>
                <w:sz w:val="24"/>
                <w:szCs w:val="24"/>
              </w:rPr>
            </w:pPr>
            <w:r>
              <w:rPr>
                <w:rFonts w:hint="default" w:ascii="Times New Roman" w:hAnsi="Times New Roman" w:cs="Times New Roman"/>
                <w:spacing w:val="5"/>
                <w:sz w:val="24"/>
                <w:szCs w:val="24"/>
              </w:rPr>
              <w:t>合计</w:t>
            </w:r>
          </w:p>
        </w:tc>
        <w:tc>
          <w:tcPr>
            <w:tcW w:w="1179"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89"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88"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269"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343" w:type="dxa"/>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1433" w:type="dxa"/>
            <w:vMerge w:val="restart"/>
            <w:tcBorders>
              <w:bottom w:val="nil"/>
            </w:tcBorders>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p>
            <w:pPr>
              <w:keepNext w:val="0"/>
              <w:keepLines w:val="0"/>
              <w:pageBreakBefore w:val="0"/>
              <w:wordWrap/>
              <w:overflowPunct/>
              <w:topLinePunct w:val="0"/>
              <w:bidi w:val="0"/>
              <w:spacing w:line="240" w:lineRule="auto"/>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ind w:left="105"/>
              <w:rPr>
                <w:rFonts w:hint="default" w:ascii="Times New Roman" w:hAnsi="Times New Roman" w:cs="Times New Roman"/>
                <w:sz w:val="24"/>
                <w:szCs w:val="24"/>
              </w:rPr>
            </w:pPr>
            <w:r>
              <w:rPr>
                <w:rFonts w:hint="default" w:ascii="Times New Roman" w:hAnsi="Times New Roman" w:cs="Times New Roman"/>
                <w:spacing w:val="6"/>
                <w:sz w:val="24"/>
                <w:szCs w:val="24"/>
              </w:rPr>
              <w:t>养老护理员</w:t>
            </w:r>
          </w:p>
        </w:tc>
        <w:tc>
          <w:tcPr>
            <w:tcW w:w="1598" w:type="dxa"/>
            <w:vAlign w:val="top"/>
          </w:tcPr>
          <w:p>
            <w:pPr>
              <w:pStyle w:val="12"/>
              <w:keepNext w:val="0"/>
              <w:keepLines w:val="0"/>
              <w:pageBreakBefore w:val="0"/>
              <w:wordWrap/>
              <w:overflowPunct/>
              <w:topLinePunct w:val="0"/>
              <w:bidi w:val="0"/>
              <w:spacing w:before="78" w:line="240" w:lineRule="auto"/>
              <w:jc w:val="center"/>
              <w:rPr>
                <w:rFonts w:hint="default" w:ascii="Times New Roman" w:hAnsi="Times New Roman" w:cs="Times New Roman"/>
                <w:sz w:val="24"/>
                <w:szCs w:val="24"/>
              </w:rPr>
            </w:pPr>
            <w:r>
              <w:rPr>
                <w:rFonts w:hint="default" w:ascii="Times New Roman" w:hAnsi="Times New Roman" w:cs="Times New Roman"/>
                <w:spacing w:val="3"/>
                <w:sz w:val="24"/>
                <w:szCs w:val="24"/>
              </w:rPr>
              <w:t>总人数</w:t>
            </w:r>
          </w:p>
        </w:tc>
        <w:tc>
          <w:tcPr>
            <w:tcW w:w="1179" w:type="dxa"/>
            <w:vAlign w:val="top"/>
          </w:tcPr>
          <w:p>
            <w:pPr>
              <w:pStyle w:val="12"/>
              <w:keepNext w:val="0"/>
              <w:keepLines w:val="0"/>
              <w:pageBreakBefore w:val="0"/>
              <w:wordWrap/>
              <w:overflowPunct/>
              <w:topLinePunct w:val="0"/>
              <w:bidi w:val="0"/>
              <w:spacing w:before="78" w:line="240" w:lineRule="auto"/>
              <w:jc w:val="center"/>
              <w:rPr>
                <w:rFonts w:hint="default" w:ascii="Times New Roman" w:hAnsi="Times New Roman" w:cs="Times New Roman"/>
                <w:sz w:val="24"/>
                <w:szCs w:val="24"/>
              </w:rPr>
            </w:pPr>
            <w:r>
              <w:rPr>
                <w:rFonts w:hint="default" w:ascii="Times New Roman" w:hAnsi="Times New Roman" w:cs="Times New Roman"/>
                <w:spacing w:val="7"/>
                <w:sz w:val="24"/>
                <w:szCs w:val="24"/>
              </w:rPr>
              <w:t>高级</w:t>
            </w:r>
          </w:p>
        </w:tc>
        <w:tc>
          <w:tcPr>
            <w:tcW w:w="1289" w:type="dxa"/>
            <w:vAlign w:val="top"/>
          </w:tcPr>
          <w:p>
            <w:pPr>
              <w:pStyle w:val="12"/>
              <w:keepNext w:val="0"/>
              <w:keepLines w:val="0"/>
              <w:pageBreakBefore w:val="0"/>
              <w:wordWrap/>
              <w:overflowPunct/>
              <w:topLinePunct w:val="0"/>
              <w:bidi w:val="0"/>
              <w:spacing w:before="78" w:line="240" w:lineRule="auto"/>
              <w:jc w:val="center"/>
              <w:rPr>
                <w:rFonts w:hint="default" w:ascii="Times New Roman" w:hAnsi="Times New Roman" w:cs="Times New Roman"/>
                <w:sz w:val="24"/>
                <w:szCs w:val="24"/>
              </w:rPr>
            </w:pPr>
            <w:r>
              <w:rPr>
                <w:rFonts w:hint="default" w:ascii="Times New Roman" w:hAnsi="Times New Roman" w:cs="Times New Roman"/>
                <w:spacing w:val="7"/>
                <w:sz w:val="24"/>
                <w:szCs w:val="24"/>
              </w:rPr>
              <w:t>中级</w:t>
            </w:r>
          </w:p>
        </w:tc>
        <w:tc>
          <w:tcPr>
            <w:tcW w:w="1288" w:type="dxa"/>
            <w:vAlign w:val="top"/>
          </w:tcPr>
          <w:p>
            <w:pPr>
              <w:pStyle w:val="12"/>
              <w:keepNext w:val="0"/>
              <w:keepLines w:val="0"/>
              <w:pageBreakBefore w:val="0"/>
              <w:wordWrap/>
              <w:overflowPunct/>
              <w:topLinePunct w:val="0"/>
              <w:bidi w:val="0"/>
              <w:spacing w:before="78" w:line="240" w:lineRule="auto"/>
              <w:jc w:val="center"/>
              <w:rPr>
                <w:rFonts w:hint="default" w:ascii="Times New Roman" w:hAnsi="Times New Roman" w:cs="Times New Roman"/>
                <w:sz w:val="24"/>
                <w:szCs w:val="24"/>
              </w:rPr>
            </w:pPr>
            <w:r>
              <w:rPr>
                <w:rFonts w:hint="default" w:ascii="Times New Roman" w:hAnsi="Times New Roman" w:cs="Times New Roman"/>
                <w:spacing w:val="7"/>
                <w:sz w:val="24"/>
                <w:szCs w:val="24"/>
              </w:rPr>
              <w:t>初级</w:t>
            </w:r>
          </w:p>
        </w:tc>
        <w:tc>
          <w:tcPr>
            <w:tcW w:w="1269" w:type="dxa"/>
            <w:vMerge w:val="restart"/>
            <w:tcBorders>
              <w:bottom w:val="nil"/>
            </w:tcBorders>
            <w:vAlign w:val="top"/>
          </w:tcPr>
          <w:p>
            <w:pPr>
              <w:pStyle w:val="12"/>
              <w:keepNext w:val="0"/>
              <w:keepLines w:val="0"/>
              <w:pageBreakBefore w:val="0"/>
              <w:wordWrap/>
              <w:overflowPunct/>
              <w:topLinePunct w:val="0"/>
              <w:bidi w:val="0"/>
              <w:spacing w:before="78" w:line="240" w:lineRule="auto"/>
              <w:jc w:val="center"/>
              <w:rPr>
                <w:rFonts w:hint="default" w:ascii="Times New Roman" w:hAnsi="Times New Roman" w:cs="Times New Roman"/>
                <w:spacing w:val="-3"/>
                <w:position w:val="28"/>
                <w:sz w:val="24"/>
                <w:szCs w:val="24"/>
              </w:rPr>
            </w:pPr>
            <w:r>
              <w:rPr>
                <w:rFonts w:hint="default" w:ascii="Times New Roman" w:hAnsi="Times New Roman" w:cs="Times New Roman"/>
                <w:spacing w:val="-3"/>
                <w:position w:val="28"/>
                <w:sz w:val="24"/>
                <w:szCs w:val="24"/>
              </w:rPr>
              <w:t>其他</w:t>
            </w:r>
          </w:p>
          <w:p>
            <w:pPr>
              <w:pStyle w:val="12"/>
              <w:keepNext w:val="0"/>
              <w:keepLines w:val="0"/>
              <w:pageBreakBefore w:val="0"/>
              <w:wordWrap/>
              <w:overflowPunct/>
              <w:topLinePunct w:val="0"/>
              <w:bidi w:val="0"/>
              <w:spacing w:before="78" w:line="240" w:lineRule="auto"/>
              <w:jc w:val="center"/>
              <w:rPr>
                <w:rFonts w:hint="default" w:ascii="Times New Roman" w:hAnsi="Times New Roman" w:cs="Times New Roman"/>
                <w:sz w:val="24"/>
                <w:szCs w:val="24"/>
              </w:rPr>
            </w:pPr>
            <w:r>
              <w:rPr>
                <w:rFonts w:hint="default" w:ascii="Times New Roman" w:hAnsi="Times New Roman" w:cs="Times New Roman"/>
                <w:spacing w:val="10"/>
                <w:sz w:val="24"/>
                <w:szCs w:val="24"/>
              </w:rPr>
              <w:t>护理员</w:t>
            </w:r>
          </w:p>
        </w:tc>
        <w:tc>
          <w:tcPr>
            <w:tcW w:w="1343" w:type="dxa"/>
            <w:vMerge w:val="restart"/>
            <w:tcBorders>
              <w:bottom w:val="nil"/>
            </w:tcBorders>
            <w:vAlign w:val="top"/>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433" w:type="dxa"/>
            <w:vMerge w:val="continue"/>
            <w:tcBorders>
              <w:top w:val="nil"/>
            </w:tcBorders>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598" w:type="dxa"/>
            <w:vAlign w:val="top"/>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tc>
        <w:tc>
          <w:tcPr>
            <w:tcW w:w="1179" w:type="dxa"/>
            <w:vAlign w:val="top"/>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tc>
        <w:tc>
          <w:tcPr>
            <w:tcW w:w="1289" w:type="dxa"/>
            <w:vAlign w:val="top"/>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tc>
        <w:tc>
          <w:tcPr>
            <w:tcW w:w="1288" w:type="dxa"/>
            <w:vAlign w:val="top"/>
          </w:tcPr>
          <w:p>
            <w:pPr>
              <w:keepNext w:val="0"/>
              <w:keepLines w:val="0"/>
              <w:pageBreakBefore w:val="0"/>
              <w:wordWrap/>
              <w:overflowPunct/>
              <w:topLinePunct w:val="0"/>
              <w:bidi w:val="0"/>
              <w:spacing w:line="240" w:lineRule="auto"/>
              <w:jc w:val="center"/>
              <w:rPr>
                <w:rFonts w:hint="default" w:ascii="Times New Roman" w:hAnsi="Times New Roman" w:cs="Times New Roman"/>
                <w:sz w:val="21"/>
              </w:rPr>
            </w:pPr>
          </w:p>
        </w:tc>
        <w:tc>
          <w:tcPr>
            <w:tcW w:w="1269" w:type="dxa"/>
            <w:vMerge w:val="continue"/>
            <w:tcBorders>
              <w:top w:val="nil"/>
            </w:tcBorders>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1343" w:type="dxa"/>
            <w:vMerge w:val="continue"/>
            <w:tcBorders>
              <w:top w:val="nil"/>
            </w:tcBorders>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433" w:type="dxa"/>
            <w:vMerge w:val="restart"/>
            <w:tcBorders>
              <w:bottom w:val="nil"/>
            </w:tcBorders>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p>
            <w:pPr>
              <w:keepNext w:val="0"/>
              <w:keepLines w:val="0"/>
              <w:pageBreakBefore w:val="0"/>
              <w:wordWrap/>
              <w:overflowPunct/>
              <w:topLinePunct w:val="0"/>
              <w:bidi w:val="0"/>
              <w:spacing w:line="240" w:lineRule="auto"/>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ind w:left="345"/>
              <w:rPr>
                <w:rFonts w:hint="default" w:ascii="Times New Roman" w:hAnsi="Times New Roman" w:cs="Times New Roman"/>
                <w:sz w:val="24"/>
                <w:szCs w:val="24"/>
              </w:rPr>
            </w:pPr>
            <w:r>
              <w:rPr>
                <w:rFonts w:hint="default" w:ascii="Times New Roman" w:hAnsi="Times New Roman" w:cs="Times New Roman"/>
                <w:spacing w:val="-2"/>
                <w:sz w:val="24"/>
                <w:szCs w:val="24"/>
              </w:rPr>
              <w:t>床位数</w:t>
            </w:r>
          </w:p>
        </w:tc>
        <w:tc>
          <w:tcPr>
            <w:tcW w:w="4066" w:type="dxa"/>
            <w:gridSpan w:val="3"/>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ind w:left="1572"/>
              <w:rPr>
                <w:rFonts w:hint="default" w:ascii="Times New Roman" w:hAnsi="Times New Roman" w:cs="Times New Roman"/>
                <w:sz w:val="24"/>
                <w:szCs w:val="24"/>
              </w:rPr>
            </w:pPr>
            <w:r>
              <w:rPr>
                <w:rFonts w:hint="default" w:ascii="Times New Roman" w:hAnsi="Times New Roman" w:cs="Times New Roman"/>
                <w:spacing w:val="2"/>
                <w:sz w:val="24"/>
                <w:szCs w:val="24"/>
              </w:rPr>
              <w:t>总床位数</w:t>
            </w:r>
          </w:p>
        </w:tc>
        <w:tc>
          <w:tcPr>
            <w:tcW w:w="3900" w:type="dxa"/>
            <w:gridSpan w:val="3"/>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ind w:left="1016"/>
              <w:rPr>
                <w:rFonts w:hint="default" w:ascii="Times New Roman" w:hAnsi="Times New Roman" w:cs="Times New Roman"/>
                <w:sz w:val="24"/>
                <w:szCs w:val="24"/>
              </w:rPr>
            </w:pPr>
            <w:r>
              <w:rPr>
                <w:rFonts w:hint="default" w:ascii="Times New Roman" w:hAnsi="Times New Roman" w:cs="Times New Roman"/>
                <w:spacing w:val="1"/>
                <w:sz w:val="24"/>
                <w:szCs w:val="24"/>
              </w:rPr>
              <w:t>其中护理区床位数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9" w:hRule="atLeast"/>
        </w:trPr>
        <w:tc>
          <w:tcPr>
            <w:tcW w:w="1433" w:type="dxa"/>
            <w:vMerge w:val="continue"/>
            <w:tcBorders>
              <w:top w:val="nil"/>
            </w:tcBorders>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4066" w:type="dxa"/>
            <w:gridSpan w:val="3"/>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c>
          <w:tcPr>
            <w:tcW w:w="3900" w:type="dxa"/>
            <w:gridSpan w:val="3"/>
            <w:vAlign w:val="top"/>
          </w:tcPr>
          <w:p>
            <w:pPr>
              <w:keepNext w:val="0"/>
              <w:keepLines w:val="0"/>
              <w:pageBreakBefore w:val="0"/>
              <w:wordWrap/>
              <w:overflowPunct/>
              <w:topLinePunct w:val="0"/>
              <w:bidi w:val="0"/>
              <w:spacing w:line="240" w:lineRule="auto"/>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1" w:hRule="atLeast"/>
        </w:trPr>
        <w:tc>
          <w:tcPr>
            <w:tcW w:w="9399" w:type="dxa"/>
            <w:gridSpan w:val="7"/>
            <w:vAlign w:val="top"/>
          </w:tcPr>
          <w:p>
            <w:pPr>
              <w:pStyle w:val="12"/>
              <w:keepNext w:val="0"/>
              <w:keepLines w:val="0"/>
              <w:pageBreakBefore w:val="0"/>
              <w:wordWrap/>
              <w:overflowPunct/>
              <w:topLinePunct w:val="0"/>
              <w:bidi w:val="0"/>
              <w:spacing w:before="78" w:line="240" w:lineRule="auto"/>
              <w:ind w:right="116"/>
              <w:jc w:val="both"/>
              <w:rPr>
                <w:rFonts w:hint="default" w:ascii="Times New Roman" w:hAnsi="Times New Roman" w:cs="Times New Roman"/>
                <w:sz w:val="24"/>
                <w:szCs w:val="24"/>
              </w:rPr>
            </w:pPr>
            <w:r>
              <w:rPr>
                <w:rFonts w:hint="eastAsia" w:ascii="Times New Roman" w:hAnsi="Times New Roman" w:cs="Times New Roman"/>
                <w:b/>
                <w:bCs/>
                <w:spacing w:val="-2"/>
                <w:sz w:val="24"/>
                <w:szCs w:val="24"/>
                <w:lang w:val="en-US" w:eastAsia="zh-CN"/>
              </w:rPr>
              <w:t xml:space="preserve">    </w:t>
            </w:r>
            <w:r>
              <w:rPr>
                <w:rFonts w:hint="default" w:ascii="Times New Roman" w:hAnsi="Times New Roman" w:cs="Times New Roman"/>
                <w:b/>
                <w:bCs/>
                <w:spacing w:val="-2"/>
                <w:sz w:val="24"/>
                <w:szCs w:val="24"/>
              </w:rPr>
              <w:t>自愿承担长期护理保险护理服务，申请成为</w:t>
            </w:r>
            <w:r>
              <w:rPr>
                <w:rFonts w:hint="default" w:ascii="Times New Roman" w:hAnsi="Times New Roman" w:cs="Times New Roman"/>
                <w:b/>
                <w:bCs/>
                <w:spacing w:val="-2"/>
                <w:sz w:val="24"/>
                <w:szCs w:val="24"/>
                <w:lang w:eastAsia="zh-CN"/>
              </w:rPr>
              <w:t>舟山</w:t>
            </w:r>
            <w:r>
              <w:rPr>
                <w:rFonts w:hint="default" w:ascii="Times New Roman" w:hAnsi="Times New Roman" w:cs="Times New Roman"/>
                <w:b/>
                <w:bCs/>
                <w:spacing w:val="-3"/>
                <w:sz w:val="24"/>
                <w:szCs w:val="24"/>
              </w:rPr>
              <w:t>市长期护理保险定点护理机构。本</w:t>
            </w:r>
            <w:r>
              <w:rPr>
                <w:rFonts w:hint="default" w:ascii="Times New Roman" w:hAnsi="Times New Roman" w:cs="Times New Roman"/>
                <w:b/>
                <w:bCs/>
                <w:spacing w:val="-2"/>
                <w:sz w:val="24"/>
                <w:szCs w:val="24"/>
              </w:rPr>
              <w:t>单位承诺：本次提供的所有申请材料均真实有效，如提供材料虚假、不真实的，承担由</w:t>
            </w:r>
            <w:r>
              <w:rPr>
                <w:rFonts w:hint="default" w:ascii="Times New Roman" w:hAnsi="Times New Roman" w:cs="Times New Roman"/>
                <w:b/>
                <w:bCs/>
                <w:spacing w:val="-3"/>
                <w:sz w:val="24"/>
                <w:szCs w:val="24"/>
              </w:rPr>
              <w:t>此引起的一切责任和后果。</w:t>
            </w:r>
          </w:p>
          <w:p>
            <w:pPr>
              <w:keepNext w:val="0"/>
              <w:keepLines w:val="0"/>
              <w:pageBreakBefore w:val="0"/>
              <w:wordWrap/>
              <w:overflowPunct/>
              <w:topLinePunct w:val="0"/>
              <w:bidi w:val="0"/>
              <w:spacing w:line="240" w:lineRule="auto"/>
              <w:rPr>
                <w:rFonts w:hint="default" w:ascii="Times New Roman" w:hAnsi="Times New Roman" w:cs="Times New Roman"/>
                <w:sz w:val="21"/>
              </w:rPr>
            </w:pPr>
          </w:p>
          <w:p>
            <w:pPr>
              <w:pStyle w:val="12"/>
              <w:keepNext w:val="0"/>
              <w:keepLines w:val="0"/>
              <w:pageBreakBefore w:val="0"/>
              <w:wordWrap/>
              <w:overflowPunct/>
              <w:topLinePunct w:val="0"/>
              <w:bidi w:val="0"/>
              <w:spacing w:before="78" w:line="240" w:lineRule="auto"/>
              <w:rPr>
                <w:rFonts w:hint="default" w:ascii="Times New Roman" w:hAnsi="Times New Roman" w:cs="Times New Roman"/>
                <w:spacing w:val="5"/>
                <w:position w:val="1"/>
                <w:sz w:val="24"/>
                <w:szCs w:val="24"/>
              </w:rPr>
            </w:pPr>
            <w:r>
              <w:rPr>
                <w:rFonts w:hint="default" w:ascii="Times New Roman" w:hAnsi="Times New Roman" w:cs="Times New Roman"/>
                <w:spacing w:val="5"/>
                <w:sz w:val="24"/>
                <w:szCs w:val="24"/>
                <w:lang w:val="en-US" w:eastAsia="zh-CN"/>
              </w:rPr>
              <w:t xml:space="preserve">     </w:t>
            </w:r>
            <w:r>
              <w:rPr>
                <w:rFonts w:hint="default" w:ascii="Times New Roman" w:hAnsi="Times New Roman" w:cs="Times New Roman"/>
                <w:spacing w:val="5"/>
                <w:sz w:val="24"/>
                <w:szCs w:val="24"/>
              </w:rPr>
              <w:t>法人代表签字(盖章):</w:t>
            </w:r>
            <w:r>
              <w:rPr>
                <w:rFonts w:hint="default" w:ascii="Times New Roman" w:hAnsi="Times New Roman" w:cs="Times New Roman"/>
                <w:spacing w:val="1"/>
                <w:sz w:val="24"/>
                <w:szCs w:val="24"/>
              </w:rPr>
              <w:t xml:space="preserve">              </w:t>
            </w:r>
            <w:r>
              <w:rPr>
                <w:rFonts w:hint="eastAsia" w:ascii="Times New Roman" w:hAnsi="Times New Roman" w:eastAsia="宋体" w:cs="Times New Roman"/>
                <w:spacing w:val="1"/>
                <w:sz w:val="24"/>
                <w:szCs w:val="24"/>
                <w:lang w:val="en-US" w:eastAsia="zh-CN"/>
              </w:rPr>
              <w:t xml:space="preserve">                  </w:t>
            </w:r>
            <w:r>
              <w:rPr>
                <w:rFonts w:hint="default" w:ascii="Times New Roman" w:hAnsi="Times New Roman" w:cs="Times New Roman"/>
                <w:spacing w:val="1"/>
                <w:sz w:val="24"/>
                <w:szCs w:val="24"/>
              </w:rPr>
              <w:t xml:space="preserve">  </w:t>
            </w:r>
            <w:r>
              <w:rPr>
                <w:rFonts w:hint="default" w:ascii="Times New Roman" w:hAnsi="Times New Roman" w:cs="Times New Roman"/>
                <w:spacing w:val="5"/>
                <w:position w:val="1"/>
                <w:sz w:val="24"/>
                <w:szCs w:val="24"/>
              </w:rPr>
              <w:t>单位(盖章)</w:t>
            </w:r>
          </w:p>
          <w:p>
            <w:pPr>
              <w:pStyle w:val="12"/>
              <w:keepNext w:val="0"/>
              <w:keepLines w:val="0"/>
              <w:pageBreakBefore w:val="0"/>
              <w:wordWrap/>
              <w:overflowPunct/>
              <w:topLinePunct w:val="0"/>
              <w:bidi w:val="0"/>
              <w:spacing w:before="78" w:line="240" w:lineRule="auto"/>
              <w:rPr>
                <w:rFonts w:hint="default" w:ascii="Times New Roman" w:hAnsi="Times New Roman" w:cs="Times New Roman"/>
                <w:sz w:val="24"/>
                <w:szCs w:val="24"/>
              </w:rPr>
            </w:pPr>
            <w:r>
              <w:rPr>
                <w:rFonts w:hint="default" w:ascii="Times New Roman" w:hAnsi="Times New Roman" w:cs="Times New Roman"/>
                <w:spacing w:val="5"/>
                <w:position w:val="1"/>
                <w:sz w:val="24"/>
                <w:szCs w:val="24"/>
                <w:lang w:val="en-US" w:eastAsia="zh-CN"/>
              </w:rPr>
              <w:t xml:space="preserve">                                       </w:t>
            </w:r>
            <w:r>
              <w:rPr>
                <w:rFonts w:hint="eastAsia" w:ascii="Times New Roman" w:hAnsi="Times New Roman" w:cs="Times New Roman"/>
                <w:spacing w:val="5"/>
                <w:position w:val="1"/>
                <w:sz w:val="24"/>
                <w:szCs w:val="24"/>
                <w:lang w:val="en-US" w:eastAsia="zh-CN"/>
              </w:rPr>
              <w:t xml:space="preserve">             </w:t>
            </w:r>
            <w:r>
              <w:rPr>
                <w:rFonts w:hint="default" w:ascii="Times New Roman" w:hAnsi="Times New Roman" w:cs="Times New Roman"/>
                <w:spacing w:val="5"/>
                <w:position w:val="1"/>
                <w:sz w:val="24"/>
                <w:szCs w:val="24"/>
                <w:lang w:val="en-US" w:eastAsia="zh-CN"/>
              </w:rPr>
              <w:t xml:space="preserve">  </w:t>
            </w:r>
            <w:r>
              <w:rPr>
                <w:rFonts w:hint="default" w:ascii="Times New Roman" w:hAnsi="Times New Roman" w:cs="Times New Roman"/>
                <w:spacing w:val="-9"/>
                <w:sz w:val="24"/>
                <w:szCs w:val="24"/>
              </w:rPr>
              <w:t>年</w:t>
            </w:r>
            <w:r>
              <w:rPr>
                <w:rFonts w:hint="default" w:ascii="Times New Roman" w:hAnsi="Times New Roman" w:cs="Times New Roman"/>
                <w:spacing w:val="14"/>
                <w:sz w:val="24"/>
                <w:szCs w:val="24"/>
              </w:rPr>
              <w:t xml:space="preserve">   </w:t>
            </w:r>
            <w:r>
              <w:rPr>
                <w:rFonts w:hint="default" w:ascii="Times New Roman" w:hAnsi="Times New Roman" w:cs="Times New Roman"/>
                <w:spacing w:val="-9"/>
                <w:sz w:val="24"/>
                <w:szCs w:val="24"/>
              </w:rPr>
              <w:t>月</w:t>
            </w:r>
            <w:r>
              <w:rPr>
                <w:rFonts w:hint="default" w:ascii="Times New Roman" w:hAnsi="Times New Roman" w:cs="Times New Roman"/>
                <w:spacing w:val="25"/>
                <w:sz w:val="24"/>
                <w:szCs w:val="24"/>
              </w:rPr>
              <w:t xml:space="preserve">   </w:t>
            </w:r>
            <w:r>
              <w:rPr>
                <w:rFonts w:hint="default" w:ascii="Times New Roman" w:hAnsi="Times New Roman" w:cs="Times New Roman"/>
                <w:spacing w:val="-9"/>
                <w:sz w:val="24"/>
                <w:szCs w:val="24"/>
              </w:rPr>
              <w:t>日</w:t>
            </w:r>
          </w:p>
        </w:tc>
      </w:tr>
    </w:tbl>
    <w:p>
      <w:pPr>
        <w:spacing w:line="240" w:lineRule="auto"/>
        <w:ind w:right="0"/>
        <w:rPr>
          <w:rFonts w:hint="eastAsia" w:ascii="仿宋" w:hAnsi="仿宋" w:eastAsia="仿宋" w:cs="仿宋"/>
          <w:spacing w:val="16"/>
          <w:sz w:val="31"/>
          <w:szCs w:val="31"/>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8160"/>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宋体" w:hAnsi="宋体" w:eastAsia="宋体" w:cs="宋体"/>
        <w:sz w:val="29"/>
        <w:szCs w:val="29"/>
      </w:rPr>
    </w:pPr>
    <w:r>
      <w:rPr>
        <w:sz w:val="2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34"/>
      <w:rPr>
        <w:rFonts w:ascii="宋体" w:hAnsi="宋体" w:eastAsia="宋体" w:cs="宋体"/>
        <w:sz w:val="30"/>
        <w:szCs w:val="30"/>
      </w:rPr>
    </w:pPr>
    <w:r>
      <w:rPr>
        <w:sz w:val="3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34"/>
      <w:rPr>
        <w:rFonts w:ascii="宋体" w:hAnsi="宋体" w:eastAsia="宋体" w:cs="宋体"/>
        <w:sz w:val="30"/>
        <w:szCs w:val="3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OGNjZDE3ZDIyMjViYzAwMDZkNGIzZTExOGJjM2UifQ=="/>
  </w:docVars>
  <w:rsids>
    <w:rsidRoot w:val="00000000"/>
    <w:rsid w:val="0279020E"/>
    <w:rsid w:val="03444309"/>
    <w:rsid w:val="03534C1C"/>
    <w:rsid w:val="067D0393"/>
    <w:rsid w:val="07365BAF"/>
    <w:rsid w:val="07702E6D"/>
    <w:rsid w:val="0B1B1BAB"/>
    <w:rsid w:val="0BB04180"/>
    <w:rsid w:val="0F1467D4"/>
    <w:rsid w:val="12091866"/>
    <w:rsid w:val="121C5A04"/>
    <w:rsid w:val="12D553E2"/>
    <w:rsid w:val="12F073C3"/>
    <w:rsid w:val="1395654F"/>
    <w:rsid w:val="142837DE"/>
    <w:rsid w:val="14B06345"/>
    <w:rsid w:val="16DE47BE"/>
    <w:rsid w:val="16FFC1A9"/>
    <w:rsid w:val="1AE144E9"/>
    <w:rsid w:val="1B57735A"/>
    <w:rsid w:val="1E3D7808"/>
    <w:rsid w:val="1E7A8C50"/>
    <w:rsid w:val="1EF78E32"/>
    <w:rsid w:val="1F6541C8"/>
    <w:rsid w:val="1FAB79AD"/>
    <w:rsid w:val="1FB5190D"/>
    <w:rsid w:val="2164183D"/>
    <w:rsid w:val="23F373E5"/>
    <w:rsid w:val="25A8619C"/>
    <w:rsid w:val="25DB3FEC"/>
    <w:rsid w:val="2B3265FA"/>
    <w:rsid w:val="2C7F4FA6"/>
    <w:rsid w:val="2C8C63D4"/>
    <w:rsid w:val="2DE57862"/>
    <w:rsid w:val="2F6F3947"/>
    <w:rsid w:val="2FE567E9"/>
    <w:rsid w:val="30E45493"/>
    <w:rsid w:val="30F229C1"/>
    <w:rsid w:val="31017A8F"/>
    <w:rsid w:val="31912895"/>
    <w:rsid w:val="35FBA9A8"/>
    <w:rsid w:val="36725008"/>
    <w:rsid w:val="39FB17DA"/>
    <w:rsid w:val="3C6504EB"/>
    <w:rsid w:val="3DFF182B"/>
    <w:rsid w:val="3E5A656F"/>
    <w:rsid w:val="3E796388"/>
    <w:rsid w:val="3E7DDAB1"/>
    <w:rsid w:val="3E7F97A1"/>
    <w:rsid w:val="3EBF4432"/>
    <w:rsid w:val="3EFB046F"/>
    <w:rsid w:val="3FCFA744"/>
    <w:rsid w:val="3FDAF174"/>
    <w:rsid w:val="43FBBB0D"/>
    <w:rsid w:val="45085EB8"/>
    <w:rsid w:val="47114C96"/>
    <w:rsid w:val="476E453E"/>
    <w:rsid w:val="47DF06A0"/>
    <w:rsid w:val="4B2E3F47"/>
    <w:rsid w:val="4D834C75"/>
    <w:rsid w:val="4E5D3762"/>
    <w:rsid w:val="4E7738A9"/>
    <w:rsid w:val="4F796D65"/>
    <w:rsid w:val="4F7E4230"/>
    <w:rsid w:val="50EC48E0"/>
    <w:rsid w:val="51546C6A"/>
    <w:rsid w:val="521B379C"/>
    <w:rsid w:val="53302A15"/>
    <w:rsid w:val="536FEB4D"/>
    <w:rsid w:val="547F1F0F"/>
    <w:rsid w:val="549E48C7"/>
    <w:rsid w:val="557A7C44"/>
    <w:rsid w:val="581D5825"/>
    <w:rsid w:val="585D2567"/>
    <w:rsid w:val="59144085"/>
    <w:rsid w:val="592F8A79"/>
    <w:rsid w:val="59352287"/>
    <w:rsid w:val="59E82D08"/>
    <w:rsid w:val="5AA02F74"/>
    <w:rsid w:val="5B984767"/>
    <w:rsid w:val="5BAB281A"/>
    <w:rsid w:val="5BEE1CB9"/>
    <w:rsid w:val="5C7382F3"/>
    <w:rsid w:val="5CEB51B2"/>
    <w:rsid w:val="5CF76E7E"/>
    <w:rsid w:val="5E8C9B7A"/>
    <w:rsid w:val="5F4F87EC"/>
    <w:rsid w:val="5F662AC3"/>
    <w:rsid w:val="5FCD814B"/>
    <w:rsid w:val="5FF62C83"/>
    <w:rsid w:val="634B37A0"/>
    <w:rsid w:val="63830380"/>
    <w:rsid w:val="675A65EF"/>
    <w:rsid w:val="67BE198F"/>
    <w:rsid w:val="67F0DBEA"/>
    <w:rsid w:val="6A3DCFCA"/>
    <w:rsid w:val="6B7E7805"/>
    <w:rsid w:val="6BBF4F04"/>
    <w:rsid w:val="6CA23842"/>
    <w:rsid w:val="6CD36534"/>
    <w:rsid w:val="6D673ED8"/>
    <w:rsid w:val="6D77157D"/>
    <w:rsid w:val="6F5A5CD5"/>
    <w:rsid w:val="6F7F04EA"/>
    <w:rsid w:val="6FDFD44B"/>
    <w:rsid w:val="6FF3EAD6"/>
    <w:rsid w:val="7036571F"/>
    <w:rsid w:val="73EF75EA"/>
    <w:rsid w:val="73FFE0DF"/>
    <w:rsid w:val="748548EC"/>
    <w:rsid w:val="758F276A"/>
    <w:rsid w:val="75FEE330"/>
    <w:rsid w:val="79AFD216"/>
    <w:rsid w:val="79EDCB70"/>
    <w:rsid w:val="79EED3E5"/>
    <w:rsid w:val="7AFF4551"/>
    <w:rsid w:val="7B3D700B"/>
    <w:rsid w:val="7B7DBA1F"/>
    <w:rsid w:val="7B7E9D33"/>
    <w:rsid w:val="7BDD25D4"/>
    <w:rsid w:val="7BFE0EE1"/>
    <w:rsid w:val="7C5E6487"/>
    <w:rsid w:val="7C6BEA31"/>
    <w:rsid w:val="7D157953"/>
    <w:rsid w:val="7E537D18"/>
    <w:rsid w:val="7E5F365C"/>
    <w:rsid w:val="7ED7A793"/>
    <w:rsid w:val="7EFB2E46"/>
    <w:rsid w:val="7EFF4BF2"/>
    <w:rsid w:val="7F2FE348"/>
    <w:rsid w:val="7F306FFA"/>
    <w:rsid w:val="7F3F97FA"/>
    <w:rsid w:val="7F6C4CBA"/>
    <w:rsid w:val="7F747D9D"/>
    <w:rsid w:val="7F7FFD2A"/>
    <w:rsid w:val="7F9EB22C"/>
    <w:rsid w:val="7FBFCCEC"/>
    <w:rsid w:val="7FCD51C8"/>
    <w:rsid w:val="7FDDE9FC"/>
    <w:rsid w:val="7FDF1CEA"/>
    <w:rsid w:val="7FDFF534"/>
    <w:rsid w:val="7FE69A59"/>
    <w:rsid w:val="7FE71C23"/>
    <w:rsid w:val="7FEF8576"/>
    <w:rsid w:val="7FFAD5F0"/>
    <w:rsid w:val="7FFB8097"/>
    <w:rsid w:val="7FFF890D"/>
    <w:rsid w:val="7FFFD541"/>
    <w:rsid w:val="89D73DB0"/>
    <w:rsid w:val="8D71DD49"/>
    <w:rsid w:val="8FFD50B2"/>
    <w:rsid w:val="9D3EC57E"/>
    <w:rsid w:val="9DAE525D"/>
    <w:rsid w:val="9EEFB0B2"/>
    <w:rsid w:val="9F773DF7"/>
    <w:rsid w:val="A3369C82"/>
    <w:rsid w:val="A8F727C9"/>
    <w:rsid w:val="ABA76764"/>
    <w:rsid w:val="AF9D6692"/>
    <w:rsid w:val="AFEFDBC1"/>
    <w:rsid w:val="B4AFF5C9"/>
    <w:rsid w:val="B597DDA7"/>
    <w:rsid w:val="B767158E"/>
    <w:rsid w:val="BAE549D4"/>
    <w:rsid w:val="BBBF8432"/>
    <w:rsid w:val="BBF89D8F"/>
    <w:rsid w:val="BDEEFDE5"/>
    <w:rsid w:val="BE6F95F9"/>
    <w:rsid w:val="BEAF4AE8"/>
    <w:rsid w:val="BED71F19"/>
    <w:rsid w:val="BF76F9DB"/>
    <w:rsid w:val="BF7F13AE"/>
    <w:rsid w:val="BFBFBA34"/>
    <w:rsid w:val="BFFF2102"/>
    <w:rsid w:val="CD9B1BB5"/>
    <w:rsid w:val="CFBB84E3"/>
    <w:rsid w:val="CFED561F"/>
    <w:rsid w:val="D2BD3DE8"/>
    <w:rsid w:val="D5DE27C0"/>
    <w:rsid w:val="D5FF3811"/>
    <w:rsid w:val="D613BAE3"/>
    <w:rsid w:val="D749C953"/>
    <w:rsid w:val="D75F75C9"/>
    <w:rsid w:val="D9AA47D4"/>
    <w:rsid w:val="DB7B50DC"/>
    <w:rsid w:val="DBA65809"/>
    <w:rsid w:val="DBBF9F5F"/>
    <w:rsid w:val="DBC1ABC7"/>
    <w:rsid w:val="DBFD679B"/>
    <w:rsid w:val="DBFFD416"/>
    <w:rsid w:val="DEFF6EFD"/>
    <w:rsid w:val="DFF9F52D"/>
    <w:rsid w:val="DFFFABC5"/>
    <w:rsid w:val="EAFD849A"/>
    <w:rsid w:val="EBEE814A"/>
    <w:rsid w:val="EBF702AD"/>
    <w:rsid w:val="ED3FDBCF"/>
    <w:rsid w:val="EDFED390"/>
    <w:rsid w:val="EEBF93A1"/>
    <w:rsid w:val="EF9E3676"/>
    <w:rsid w:val="EFEBE05A"/>
    <w:rsid w:val="EFF77A66"/>
    <w:rsid w:val="EFFFA2A6"/>
    <w:rsid w:val="F36FBDC3"/>
    <w:rsid w:val="F3E76908"/>
    <w:rsid w:val="F47F348D"/>
    <w:rsid w:val="F4FC21E9"/>
    <w:rsid w:val="F556E8A4"/>
    <w:rsid w:val="F59EC8D9"/>
    <w:rsid w:val="F5F3B9F9"/>
    <w:rsid w:val="F5F638FD"/>
    <w:rsid w:val="F6DB55BE"/>
    <w:rsid w:val="F6E59C7D"/>
    <w:rsid w:val="F6FA9927"/>
    <w:rsid w:val="F708039B"/>
    <w:rsid w:val="F7DAF37B"/>
    <w:rsid w:val="F7E4D05C"/>
    <w:rsid w:val="F7F29336"/>
    <w:rsid w:val="F8EBBB46"/>
    <w:rsid w:val="F97C56A6"/>
    <w:rsid w:val="F9FBF817"/>
    <w:rsid w:val="FAB69D98"/>
    <w:rsid w:val="FACF1856"/>
    <w:rsid w:val="FB74F24E"/>
    <w:rsid w:val="FBAD8220"/>
    <w:rsid w:val="FBCE7A55"/>
    <w:rsid w:val="FBEFED0C"/>
    <w:rsid w:val="FD3FB98A"/>
    <w:rsid w:val="FD5EBD9F"/>
    <w:rsid w:val="FD77F330"/>
    <w:rsid w:val="FDADA3D2"/>
    <w:rsid w:val="FDBD493D"/>
    <w:rsid w:val="FDBFA254"/>
    <w:rsid w:val="FDEDD695"/>
    <w:rsid w:val="FDF26525"/>
    <w:rsid w:val="FDFF1143"/>
    <w:rsid w:val="FEFF1D27"/>
    <w:rsid w:val="FF37E8D6"/>
    <w:rsid w:val="FF5FFBBF"/>
    <w:rsid w:val="FFB32AC2"/>
    <w:rsid w:val="FFB3B51C"/>
    <w:rsid w:val="FFCD0F7E"/>
    <w:rsid w:val="FFFB50DD"/>
    <w:rsid w:val="FFFF3E63"/>
    <w:rsid w:val="FFFF5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ind w:right="-38" w:firstLine="615"/>
    </w:pPr>
    <w:rPr>
      <w:rFonts w:ascii="仿宋_GB2312" w:hAnsi="宋体" w:eastAsia="仿宋_GB2312"/>
      <w:spacing w:val="-2"/>
      <w:sz w:val="32"/>
      <w:szCs w:val="20"/>
    </w:rPr>
  </w:style>
  <w:style w:type="paragraph" w:styleId="3">
    <w:name w:val="Body Text First Indent 2"/>
    <w:basedOn w:val="1"/>
    <w:qFormat/>
    <w:uiPriority w:val="99"/>
    <w:pPr>
      <w:ind w:firstLine="420" w:firstLineChars="200"/>
    </w:p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semiHidden/>
    <w:qFormat/>
    <w:uiPriority w:val="0"/>
    <w:pPr>
      <w:jc w:val="left"/>
    </w:pPr>
    <w:rPr>
      <w:rFonts w:ascii="Calibri" w:hAnsi="Calibri" w:cs="Calibri"/>
      <w:kern w:val="0"/>
      <w:sz w:val="24"/>
      <w:szCs w:val="24"/>
    </w:rPr>
  </w:style>
  <w:style w:type="paragraph" w:styleId="9">
    <w:name w:val="Title"/>
    <w:basedOn w:val="1"/>
    <w:qFormat/>
    <w:uiPriority w:val="0"/>
    <w:pPr>
      <w:spacing w:beforeAutospacing="0" w:afterAutospacing="0" w:line="560" w:lineRule="exact"/>
      <w:jc w:val="center"/>
      <w:outlineLvl w:val="0"/>
    </w:pPr>
    <w:rPr>
      <w:rFonts w:ascii="Arial" w:hAnsi="Arial" w:eastAsia="方正小标宋_GBK"/>
      <w:sz w:val="44"/>
    </w:rPr>
  </w:style>
  <w:style w:type="paragraph" w:customStyle="1" w:styleId="12">
    <w:name w:val="Table Text"/>
    <w:basedOn w:val="1"/>
    <w:semiHidden/>
    <w:qFormat/>
    <w:uiPriority w:val="0"/>
    <w:rPr>
      <w:rFonts w:ascii="宋体" w:hAnsi="宋体" w:eastAsia="宋体" w:cs="宋体"/>
      <w:sz w:val="23"/>
      <w:szCs w:val="23"/>
      <w:lang w:val="en-US" w:eastAsia="en-US" w:bidi="ar-SA"/>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2023-12-06T19:50:00Z</dcterms:created>
  <dc:creator>DELL</dc:creator>
  <cp:lastModifiedBy>user</cp:lastModifiedBy>
  <cp:lastPrinted>2024-02-28T23:56:00Z</cp:lastPrinted>
  <dcterms:modified xsi:type="dcterms:W3CDTF">2024-02-28T17:00:36Z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3BB6AE5678604C448866DBB90900A631_12</vt:lpwstr>
  </property>
</Properties>
</file>