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第九批国家组织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instrText xml:space="preserve"> HYPERLINK "http://www.pharmnet.com.cn/product/" </w:instrTex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药品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集中采购宁夏中选药品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残缺规格供应承诺书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pStyle w:val="3"/>
        <w:spacing w:before="1"/>
        <w:ind w:left="1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宁夏回族自治区公共资源交易服务</w:t>
      </w:r>
      <w:r>
        <w:rPr>
          <w:rFonts w:hint="eastAsia" w:ascii="仿宋" w:hAnsi="仿宋" w:eastAsia="仿宋" w:cs="仿宋"/>
          <w:lang w:val="en-US"/>
        </w:rPr>
        <w:t>中心</w:t>
      </w:r>
      <w:r>
        <w:rPr>
          <w:rFonts w:hint="eastAsia" w:ascii="仿宋" w:hAnsi="仿宋" w:eastAsia="仿宋" w:cs="仿宋"/>
          <w:w w:val="90"/>
        </w:rPr>
        <w:t>:</w:t>
      </w:r>
    </w:p>
    <w:p>
      <w:pPr>
        <w:pStyle w:val="3"/>
        <w:spacing w:before="1"/>
        <w:ind w:left="119" w:firstLine="64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根</w:t>
      </w:r>
      <w:r>
        <w:rPr>
          <w:rFonts w:hint="eastAsia" w:ascii="仿宋" w:hAnsi="仿宋" w:eastAsia="仿宋" w:cs="仿宋"/>
          <w:spacing w:val="-15"/>
        </w:rPr>
        <w:t>据</w:t>
      </w:r>
      <w:r>
        <w:rPr>
          <w:rFonts w:hint="eastAsia" w:ascii="仿宋" w:hAnsi="仿宋" w:eastAsia="仿宋" w:cs="仿宋"/>
        </w:rPr>
        <w:t>《关于第</w:t>
      </w:r>
      <w:r>
        <w:rPr>
          <w:rFonts w:hint="eastAsia" w:ascii="仿宋" w:hAnsi="仿宋" w:eastAsia="仿宋" w:cs="仿宋"/>
          <w:lang w:eastAsia="zh-CN"/>
        </w:rPr>
        <w:t>九</w:t>
      </w:r>
      <w:r>
        <w:rPr>
          <w:rFonts w:hint="eastAsia" w:ascii="仿宋" w:hAnsi="仿宋" w:eastAsia="仿宋" w:cs="仿宋"/>
        </w:rPr>
        <w:t>批国家组织药品集中采购中选</w:t>
      </w:r>
      <w:r>
        <w:rPr>
          <w:rFonts w:hint="eastAsia" w:ascii="仿宋" w:hAnsi="仿宋" w:eastAsia="仿宋" w:cs="仿宋"/>
          <w:lang w:eastAsia="zh-CN"/>
        </w:rPr>
        <w:t>品种</w:t>
      </w:r>
      <w:r>
        <w:rPr>
          <w:rFonts w:hint="eastAsia" w:ascii="仿宋" w:hAnsi="仿宋" w:eastAsia="仿宋" w:cs="仿宋"/>
        </w:rPr>
        <w:t>残缺规格申报的通知</w:t>
      </w:r>
      <w:r>
        <w:rPr>
          <w:rFonts w:hint="eastAsia" w:ascii="仿宋" w:hAnsi="仿宋" w:eastAsia="仿宋" w:cs="仿宋"/>
          <w:spacing w:val="-125"/>
        </w:rPr>
        <w:t>》</w:t>
      </w:r>
      <w:r>
        <w:rPr>
          <w:rFonts w:hint="eastAsia" w:ascii="仿宋" w:hAnsi="仿宋" w:eastAsia="仿宋" w:cs="仿宋"/>
        </w:rPr>
        <w:t>有关要求，我方愿意继续</w:t>
      </w:r>
      <w:r>
        <w:rPr>
          <w:rFonts w:hint="eastAsia" w:ascii="仿宋" w:hAnsi="仿宋" w:eastAsia="仿宋" w:cs="仿宋"/>
          <w:spacing w:val="3"/>
        </w:rPr>
        <w:t>以</w:t>
      </w:r>
      <w:r>
        <w:rPr>
          <w:rFonts w:hint="eastAsia" w:ascii="仿宋" w:hAnsi="仿宋" w:eastAsia="仿宋" w:cs="仿宋"/>
          <w:spacing w:val="3"/>
          <w:lang w:eastAsia="zh-CN"/>
        </w:rPr>
        <w:t>：</w:t>
      </w:r>
      <w:r>
        <w:rPr>
          <w:rFonts w:hint="eastAsia" w:ascii="仿宋" w:hAnsi="仿宋" w:eastAsia="仿宋" w:cs="仿宋"/>
          <w:spacing w:val="3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3"/>
          <w:lang w:val="en-US" w:eastAsia="zh-CN"/>
        </w:rPr>
        <w:t>元</w:t>
      </w: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eastAsia="zh-CN"/>
        </w:rPr>
        <w:t>包装</w:t>
      </w:r>
      <w:r>
        <w:rPr>
          <w:rFonts w:hint="eastAsia" w:ascii="仿宋" w:hAnsi="仿宋" w:eastAsia="仿宋" w:cs="仿宋"/>
        </w:rPr>
        <w:t>价格）向</w:t>
      </w:r>
      <w:r>
        <w:rPr>
          <w:rFonts w:hint="eastAsia" w:ascii="仿宋" w:hAnsi="仿宋" w:eastAsia="仿宋" w:cs="仿宋"/>
          <w:lang w:val="en-US" w:eastAsia="zh-CN"/>
        </w:rPr>
        <w:t>宁夏</w:t>
      </w:r>
      <w:r>
        <w:rPr>
          <w:rFonts w:hint="eastAsia" w:ascii="仿宋" w:hAnsi="仿宋" w:eastAsia="仿宋" w:cs="仿宋"/>
        </w:rPr>
        <w:t>供应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</w:rPr>
        <w:t>药</w:t>
      </w:r>
      <w:r>
        <w:rPr>
          <w:rFonts w:hint="eastAsia" w:ascii="仿宋" w:hAnsi="仿宋" w:eastAsia="仿宋" w:cs="仿宋"/>
          <w:spacing w:val="3"/>
        </w:rPr>
        <w:t>品</w:t>
      </w:r>
      <w:r>
        <w:rPr>
          <w:rFonts w:hint="eastAsia" w:ascii="仿宋" w:hAnsi="仿宋" w:eastAsia="仿宋" w:cs="仿宋"/>
        </w:rPr>
        <w:t>（</w:t>
      </w:r>
      <w:r>
        <w:rPr>
          <w:rFonts w:hint="eastAsia" w:ascii="仿宋" w:hAnsi="仿宋" w:eastAsia="仿宋" w:cs="仿宋"/>
          <w:lang w:val="en-US"/>
        </w:rPr>
        <w:t>注明具体规格和包装</w:t>
      </w:r>
      <w:r>
        <w:rPr>
          <w:rFonts w:hint="eastAsia" w:ascii="仿宋" w:hAnsi="仿宋" w:eastAsia="仿宋" w:cs="仿宋"/>
          <w:lang w:val="en-US" w:eastAsia="zh-CN"/>
        </w:rPr>
        <w:t>，见下表</w:t>
      </w:r>
      <w:r>
        <w:rPr>
          <w:rFonts w:hint="eastAsia" w:ascii="仿宋" w:hAnsi="仿宋" w:eastAsia="仿宋" w:cs="仿宋"/>
        </w:rPr>
        <w:t>）。我方承诺遵守国家组织药品集中采购和使用联合采购办公</w:t>
      </w:r>
      <w:r>
        <w:rPr>
          <w:rFonts w:hint="eastAsia" w:ascii="仿宋" w:hAnsi="仿宋" w:eastAsia="仿宋" w:cs="仿宋"/>
          <w:spacing w:val="-13"/>
        </w:rPr>
        <w:t>室</w:t>
      </w: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第九批全国药品集中采购中选品种供应清单 （GY-YD2023-2）</w:t>
      </w:r>
      <w:r>
        <w:rPr>
          <w:rFonts w:hint="eastAsia" w:ascii="仿宋" w:hAnsi="仿宋" w:eastAsia="仿宋" w:cs="仿宋"/>
        </w:rPr>
        <w:t>》和相关法律法规规定</w:t>
      </w:r>
      <w:r>
        <w:rPr>
          <w:rFonts w:hint="eastAsia" w:ascii="仿宋" w:hAnsi="仿宋" w:eastAsia="仿宋" w:cs="仿宋"/>
          <w:spacing w:val="-13"/>
        </w:rPr>
        <w:t>，</w:t>
      </w:r>
      <w:r>
        <w:rPr>
          <w:rFonts w:hint="eastAsia" w:ascii="仿宋" w:hAnsi="仿宋" w:eastAsia="仿宋" w:cs="仿宋"/>
        </w:rPr>
        <w:t>及时足量满足</w:t>
      </w:r>
      <w:r>
        <w:rPr>
          <w:rFonts w:hint="eastAsia" w:ascii="仿宋" w:hAnsi="仿宋" w:eastAsia="仿宋" w:cs="仿宋"/>
          <w:lang w:val="en-US" w:eastAsia="zh-CN"/>
        </w:rPr>
        <w:t>宁夏</w:t>
      </w:r>
      <w:r>
        <w:rPr>
          <w:rFonts w:hint="eastAsia" w:ascii="仿宋" w:hAnsi="仿宋" w:eastAsia="仿宋" w:cs="仿宋"/>
        </w:rPr>
        <w:t>医疗卫生机构临床</w:t>
      </w:r>
      <w:r>
        <w:rPr>
          <w:rFonts w:hint="eastAsia" w:ascii="仿宋" w:hAnsi="仿宋" w:eastAsia="仿宋" w:cs="仿宋"/>
          <w:spacing w:val="-12"/>
        </w:rPr>
        <w:t>用</w:t>
      </w:r>
      <w:r>
        <w:rPr>
          <w:rFonts w:hint="eastAsia" w:ascii="仿宋" w:hAnsi="仿宋" w:eastAsia="仿宋" w:cs="仿宋"/>
        </w:rPr>
        <w:t>药需求，对药品的质量和供应负责。</w:t>
      </w:r>
    </w:p>
    <w:p>
      <w:pPr>
        <w:pStyle w:val="3"/>
        <w:rPr>
          <w:rFonts w:ascii="仿宋" w:hAnsi="仿宋" w:eastAsia="仿宋" w:cs="仿宋"/>
        </w:rPr>
      </w:pPr>
    </w:p>
    <w:p>
      <w:pPr>
        <w:pStyle w:val="3"/>
        <w:spacing w:before="4"/>
        <w:rPr>
          <w:rFonts w:ascii="仿宋" w:hAnsi="仿宋" w:eastAsia="仿宋" w:cs="仿宋"/>
        </w:rPr>
      </w:pPr>
    </w:p>
    <w:p>
      <w:pPr>
        <w:pStyle w:val="3"/>
        <w:tabs>
          <w:tab w:val="left" w:pos="4331"/>
          <w:tab w:val="left" w:pos="4646"/>
          <w:tab w:val="left" w:pos="6238"/>
        </w:tabs>
        <w:spacing w:line="336" w:lineRule="auto"/>
        <w:ind w:right="1986" w:firstLine="3520" w:firstLineChars="1100"/>
        <w:rPr>
          <w:rFonts w:hint="eastAsia" w:ascii="仿宋" w:hAnsi="仿宋" w:eastAsia="仿宋" w:cs="仿宋"/>
          <w:spacing w:val="2"/>
          <w:w w:val="99"/>
          <w:lang w:eastAsia="zh-CN"/>
        </w:rPr>
      </w:pPr>
      <w:r>
        <w:rPr>
          <w:rFonts w:ascii="仿宋" w:hAnsi="仿宋" w:eastAsia="仿宋" w:cs="仿宋"/>
          <w:spacing w:val="2"/>
          <w:w w:val="99"/>
        </w:rPr>
        <w:t>企业名称</w:t>
      </w:r>
      <w:r>
        <w:rPr>
          <w:rFonts w:hint="eastAsia" w:ascii="仿宋" w:hAnsi="仿宋" w:eastAsia="仿宋" w:cs="仿宋"/>
          <w:spacing w:val="2"/>
          <w:w w:val="99"/>
        </w:rPr>
        <w:t>（盖章）</w:t>
      </w:r>
      <w:r>
        <w:rPr>
          <w:rFonts w:hint="eastAsia" w:ascii="仿宋" w:hAnsi="仿宋" w:eastAsia="仿宋" w:cs="仿宋"/>
          <w:spacing w:val="2"/>
          <w:w w:val="99"/>
          <w:lang w:eastAsia="zh-CN"/>
        </w:rPr>
        <w:t>：</w:t>
      </w:r>
    </w:p>
    <w:p>
      <w:pPr>
        <w:pStyle w:val="3"/>
        <w:tabs>
          <w:tab w:val="left" w:pos="4331"/>
          <w:tab w:val="left" w:pos="4646"/>
          <w:tab w:val="left" w:pos="6238"/>
        </w:tabs>
        <w:spacing w:line="336" w:lineRule="auto"/>
        <w:ind w:right="1986" w:firstLine="4480" w:firstLineChars="1400"/>
        <w:rPr>
          <w:rFonts w:ascii="仿宋" w:hAnsi="仿宋" w:eastAsia="仿宋" w:cs="仿宋"/>
          <w:spacing w:val="2"/>
          <w:w w:val="99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spacing w:val="2"/>
          <w:w w:val="99"/>
        </w:rPr>
        <w:t>年</w:t>
      </w:r>
      <w:r>
        <w:rPr>
          <w:rFonts w:hint="eastAsia" w:ascii="仿宋" w:hAnsi="仿宋" w:eastAsia="仿宋" w:cs="仿宋"/>
          <w:spacing w:val="2"/>
          <w:w w:val="99"/>
        </w:rPr>
        <w:t xml:space="preserve">  </w:t>
      </w:r>
      <w:r>
        <w:rPr>
          <w:rFonts w:ascii="仿宋" w:hAnsi="仿宋" w:eastAsia="仿宋" w:cs="仿宋"/>
          <w:spacing w:val="2"/>
          <w:w w:val="99"/>
        </w:rPr>
        <w:t>月</w:t>
      </w:r>
      <w:r>
        <w:rPr>
          <w:rFonts w:hint="eastAsia" w:ascii="仿宋" w:hAnsi="仿宋" w:eastAsia="仿宋" w:cs="仿宋"/>
          <w:spacing w:val="2"/>
          <w:w w:val="99"/>
        </w:rPr>
        <w:t xml:space="preserve">  </w:t>
      </w:r>
      <w:r>
        <w:rPr>
          <w:rFonts w:ascii="仿宋" w:hAnsi="仿宋" w:eastAsia="仿宋" w:cs="仿宋"/>
          <w:spacing w:val="2"/>
          <w:w w:val="99"/>
        </w:rPr>
        <w:t>日</w:t>
      </w:r>
    </w:p>
    <w:tbl>
      <w:tblPr>
        <w:tblStyle w:val="4"/>
        <w:tblW w:w="84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456"/>
        <w:gridCol w:w="433"/>
        <w:gridCol w:w="339"/>
        <w:gridCol w:w="402"/>
        <w:gridCol w:w="426"/>
        <w:gridCol w:w="743"/>
        <w:gridCol w:w="541"/>
        <w:gridCol w:w="805"/>
        <w:gridCol w:w="801"/>
        <w:gridCol w:w="801"/>
        <w:gridCol w:w="793"/>
        <w:gridCol w:w="782"/>
        <w:gridCol w:w="77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5" w:hRule="atLeast"/>
        </w:trPr>
        <w:tc>
          <w:tcPr>
            <w:tcW w:w="842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  <w:instrText xml:space="preserve"> HYPERLINK "http://www.sxyxcg.com/UploadFile/2022810152420536.docx" \t "http://news.pharmnet.com.cn/news/2022/08/11/_blank"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  <w:t>第九批国家组织药品集中采购宁夏中选药品残缺规格目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7F7F7"/>
                <w:lang w:val="en-US" w:eastAsia="zh-CN" w:bidi="ar"/>
              </w:rPr>
              <w:t>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产品ID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注册通用名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注册剂型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注册规格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包装（转换比）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批准文号/注册证号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国家医保药品分类代码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投标企业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中选价格（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DY4ZWI5NDViMmJmZTI1ZDdlYzgyZDA3YTI3NjcifQ=="/>
  </w:docVars>
  <w:rsids>
    <w:rsidRoot w:val="31CB23AE"/>
    <w:rsid w:val="0BEC5BBE"/>
    <w:rsid w:val="13EB0A73"/>
    <w:rsid w:val="31CB23AE"/>
    <w:rsid w:val="6EDA0CC8"/>
    <w:rsid w:val="793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napToGrid w:val="0"/>
      <w:spacing w:line="58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307</Characters>
  <Lines>0</Lines>
  <Paragraphs>0</Paragraphs>
  <TotalTime>4</TotalTime>
  <ScaleCrop>false</ScaleCrop>
  <LinksUpToDate>false</LinksUpToDate>
  <CharactersWithSpaces>331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2023-06-19T02:34:00Z</dcterms:created>
  <dc:creator>听闻</dc:creator>
  <cp:lastModifiedBy>PBT</cp:lastModifiedBy>
  <dcterms:modified xsi:type="dcterms:W3CDTF">2024-02-22T02:47:54Z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4418142A6FD94794912AA31927319FE3_11</vt:lpwstr>
  </property>
</Properties>
</file>