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9D0" w:rsidRDefault="00A1690A">
      <w:pPr>
        <w:spacing w:line="600" w:lineRule="exact"/>
        <w:ind w:firstLine="0"/>
        <w:jc w:val="left"/>
        <w:rPr>
          <w:rFonts w:ascii="黑体" w:eastAsia="黑体" w:hAnsi="黑体" w:cs="方正仿宋_GBK"/>
          <w:szCs w:val="32"/>
        </w:rPr>
      </w:pPr>
      <w:r w:rsidRPr="00DD6CB1">
        <w:rPr>
          <w:rFonts w:ascii="黑体" w:eastAsia="黑体" w:hAnsi="黑体" w:cs="方正仿宋_GBK" w:hint="eastAsia"/>
          <w:szCs w:val="32"/>
        </w:rPr>
        <w:t>附件：</w:t>
      </w:r>
    </w:p>
    <w:p w:rsidR="00DD6CB1" w:rsidRPr="00DD6CB1" w:rsidRDefault="00DD6CB1">
      <w:pPr>
        <w:spacing w:line="600" w:lineRule="exact"/>
        <w:ind w:firstLine="0"/>
        <w:jc w:val="left"/>
        <w:rPr>
          <w:rFonts w:ascii="黑体" w:eastAsia="黑体" w:hAnsi="黑体" w:cs="方正仿宋_GBK" w:hint="eastAsia"/>
          <w:szCs w:val="32"/>
        </w:rPr>
      </w:pPr>
    </w:p>
    <w:p w:rsidR="005C79D0" w:rsidRDefault="00A1690A">
      <w:pPr>
        <w:spacing w:line="600" w:lineRule="exact"/>
        <w:ind w:firstLine="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《江苏省职业病防治条例》宣传活动方案</w:t>
      </w:r>
    </w:p>
    <w:p w:rsidR="005C79D0" w:rsidRDefault="005C79D0">
      <w:pPr>
        <w:spacing w:line="400" w:lineRule="exact"/>
        <w:ind w:firstLineChars="200" w:firstLine="712"/>
        <w:rPr>
          <w:rFonts w:ascii="方正小标宋_GBK" w:eastAsia="方正小标宋_GBK" w:hAnsi="方正小标宋_GBK" w:cs="方正小标宋_GBK"/>
          <w:sz w:val="36"/>
          <w:szCs w:val="36"/>
        </w:rPr>
      </w:pPr>
    </w:p>
    <w:p w:rsidR="005C79D0" w:rsidRDefault="00A1690A">
      <w:pPr>
        <w:spacing w:line="590" w:lineRule="exact"/>
        <w:ind w:firstLineChars="200" w:firstLine="632"/>
        <w:rPr>
          <w:rFonts w:ascii="方正仿宋_GBK"/>
          <w:szCs w:val="32"/>
        </w:rPr>
      </w:pPr>
      <w:r>
        <w:rPr>
          <w:rFonts w:ascii="方正仿宋_GBK" w:hint="eastAsia"/>
          <w:szCs w:val="32"/>
        </w:rPr>
        <w:t>为做好全省卫生健康系统做好《条例》学习宣</w:t>
      </w:r>
      <w:r w:rsidR="00DD6CB1">
        <w:rPr>
          <w:rFonts w:ascii="方正仿宋_GBK" w:hint="eastAsia"/>
          <w:szCs w:val="32"/>
        </w:rPr>
        <w:t>传</w:t>
      </w:r>
      <w:bookmarkStart w:id="0" w:name="_GoBack"/>
      <w:bookmarkEnd w:id="0"/>
      <w:r>
        <w:rPr>
          <w:rFonts w:ascii="方正仿宋_GBK" w:hint="eastAsia"/>
          <w:szCs w:val="32"/>
        </w:rPr>
        <w:t>活动组织实施，提升职业健康工作水平，促进经济高质量发展，切实维护劳动者健康权益，推进健康江苏建设，特制订本方案。</w:t>
      </w:r>
    </w:p>
    <w:p w:rsidR="005C79D0" w:rsidRDefault="00A1690A">
      <w:pPr>
        <w:numPr>
          <w:ilvl w:val="0"/>
          <w:numId w:val="1"/>
        </w:numPr>
        <w:spacing w:line="590" w:lineRule="exact"/>
        <w:ind w:firstLineChars="200" w:firstLine="632"/>
        <w:rPr>
          <w:rFonts w:ascii="方正黑体_GBK" w:eastAsia="方正黑体_GBK"/>
          <w:szCs w:val="32"/>
        </w:rPr>
      </w:pPr>
      <w:r>
        <w:rPr>
          <w:rFonts w:ascii="方正黑体_GBK" w:eastAsia="方正黑体_GBK" w:hint="eastAsia"/>
          <w:szCs w:val="32"/>
        </w:rPr>
        <w:t>活动主题</w:t>
      </w:r>
    </w:p>
    <w:p w:rsidR="005C79D0" w:rsidRDefault="00A1690A">
      <w:pPr>
        <w:spacing w:line="590" w:lineRule="exact"/>
        <w:ind w:firstLineChars="200" w:firstLine="632"/>
        <w:rPr>
          <w:rFonts w:ascii="方正仿宋_GBK"/>
          <w:szCs w:val="32"/>
        </w:rPr>
      </w:pPr>
      <w:r>
        <w:rPr>
          <w:rFonts w:ascii="方正仿宋_GBK" w:hint="eastAsia"/>
          <w:szCs w:val="32"/>
        </w:rPr>
        <w:t>《江苏省职业病防治条例》宣传活动主题是推动四方责任落实，保障劳动者职业健康权益。</w:t>
      </w:r>
    </w:p>
    <w:p w:rsidR="005C79D0" w:rsidRDefault="00A1690A">
      <w:pPr>
        <w:numPr>
          <w:ilvl w:val="0"/>
          <w:numId w:val="1"/>
        </w:numPr>
        <w:spacing w:line="590" w:lineRule="exact"/>
        <w:ind w:firstLineChars="200" w:firstLine="632"/>
        <w:rPr>
          <w:rFonts w:ascii="方正黑体_GBK" w:eastAsia="方正黑体_GBK"/>
          <w:szCs w:val="32"/>
        </w:rPr>
      </w:pPr>
      <w:r>
        <w:rPr>
          <w:rFonts w:ascii="方正黑体_GBK" w:eastAsia="方正黑体_GBK" w:hint="eastAsia"/>
          <w:szCs w:val="32"/>
        </w:rPr>
        <w:t>活动形式</w:t>
      </w:r>
    </w:p>
    <w:p w:rsidR="005C79D0" w:rsidRDefault="00A1690A">
      <w:pPr>
        <w:numPr>
          <w:ilvl w:val="0"/>
          <w:numId w:val="2"/>
        </w:numPr>
        <w:spacing w:line="590" w:lineRule="exact"/>
        <w:ind w:firstLineChars="200" w:firstLine="632"/>
        <w:rPr>
          <w:rFonts w:ascii="方正楷体_GBK" w:eastAsia="方正楷体_GBK" w:hAnsi="方正楷体_GBK" w:cs="方正楷体_GBK"/>
          <w:szCs w:val="32"/>
        </w:rPr>
      </w:pPr>
      <w:r>
        <w:rPr>
          <w:rFonts w:ascii="方正楷体_GBK" w:eastAsia="方正楷体_GBK" w:hAnsi="方正楷体_GBK" w:cs="方正楷体_GBK" w:hint="eastAsia"/>
          <w:szCs w:val="32"/>
        </w:rPr>
        <w:t>传播媒介</w:t>
      </w:r>
    </w:p>
    <w:p w:rsidR="005C79D0" w:rsidRDefault="00A1690A">
      <w:pPr>
        <w:spacing w:line="590" w:lineRule="exact"/>
        <w:ind w:firstLineChars="200" w:firstLine="632"/>
        <w:rPr>
          <w:rFonts w:ascii="方正仿宋_GBK"/>
          <w:szCs w:val="32"/>
        </w:rPr>
      </w:pPr>
      <w:r>
        <w:rPr>
          <w:rFonts w:ascii="方正仿宋_GBK" w:hint="eastAsia"/>
          <w:szCs w:val="32"/>
        </w:rPr>
        <w:t>广播、电视、报纸、门户网站、公众号等。</w:t>
      </w:r>
    </w:p>
    <w:p w:rsidR="005C79D0" w:rsidRDefault="00A1690A">
      <w:pPr>
        <w:spacing w:line="590" w:lineRule="exact"/>
        <w:ind w:firstLineChars="200" w:firstLine="632"/>
        <w:rPr>
          <w:rFonts w:ascii="方正楷体_GB2312" w:eastAsia="方正楷体_GB2312" w:hAnsi="方正楷体_GB2312" w:cs="方正楷体_GB2312"/>
          <w:szCs w:val="32"/>
        </w:rPr>
      </w:pPr>
      <w:r>
        <w:rPr>
          <w:rFonts w:ascii="方正楷体_GB2312" w:eastAsia="方正楷体_GB2312" w:hAnsi="方正楷体_GB2312" w:cs="方正楷体_GB2312" w:hint="eastAsia"/>
          <w:szCs w:val="32"/>
        </w:rPr>
        <w:t>（二）宣传方式</w:t>
      </w:r>
    </w:p>
    <w:p w:rsidR="005C79D0" w:rsidRDefault="00A1690A">
      <w:pPr>
        <w:spacing w:line="590" w:lineRule="exact"/>
        <w:rPr>
          <w:rFonts w:ascii="方正仿宋_GBK"/>
          <w:szCs w:val="32"/>
        </w:rPr>
      </w:pPr>
      <w:r>
        <w:rPr>
          <w:rFonts w:ascii="方正仿宋_GBK" w:hint="eastAsia"/>
          <w:szCs w:val="32"/>
        </w:rPr>
        <w:t>宣传折页、海报、展板、短视频、知识竞答等。</w:t>
      </w:r>
    </w:p>
    <w:p w:rsidR="005C79D0" w:rsidRDefault="00A1690A">
      <w:pPr>
        <w:spacing w:line="590" w:lineRule="exact"/>
        <w:ind w:firstLineChars="200" w:firstLine="632"/>
        <w:rPr>
          <w:rFonts w:ascii="方正仿宋_GBK"/>
          <w:color w:val="000000"/>
          <w:szCs w:val="32"/>
        </w:rPr>
      </w:pPr>
      <w:r>
        <w:rPr>
          <w:rFonts w:ascii="方正黑体_GBK" w:eastAsia="方正黑体_GBK" w:hint="eastAsia"/>
          <w:szCs w:val="32"/>
        </w:rPr>
        <w:t>三、活动安排</w:t>
      </w:r>
    </w:p>
    <w:p w:rsidR="005C79D0" w:rsidRDefault="00A1690A">
      <w:pPr>
        <w:numPr>
          <w:ilvl w:val="0"/>
          <w:numId w:val="3"/>
        </w:numPr>
        <w:spacing w:line="590" w:lineRule="exact"/>
        <w:ind w:firstLineChars="200" w:firstLine="632"/>
        <w:rPr>
          <w:rFonts w:ascii="方正楷体_GBK" w:eastAsia="方正楷体_GBK" w:hAnsi="方正楷体_GBK" w:cs="方正楷体_GBK"/>
          <w:color w:val="000000"/>
          <w:szCs w:val="32"/>
        </w:rPr>
      </w:pPr>
      <w:r>
        <w:rPr>
          <w:rFonts w:ascii="方正楷体_GBK" w:eastAsia="方正楷体_GBK" w:hAnsi="方正楷体_GBK" w:cs="方正楷体_GBK" w:hint="eastAsia"/>
          <w:color w:val="000000"/>
          <w:szCs w:val="32"/>
        </w:rPr>
        <w:t>施行准备阶段（2月1日-4月2</w:t>
      </w:r>
      <w:r w:rsidR="00631A85">
        <w:rPr>
          <w:rFonts w:ascii="方正楷体_GBK" w:eastAsia="方正楷体_GBK" w:hAnsi="方正楷体_GBK" w:cs="方正楷体_GBK"/>
          <w:color w:val="000000"/>
          <w:szCs w:val="32"/>
        </w:rPr>
        <w:t>4</w:t>
      </w:r>
      <w:r>
        <w:rPr>
          <w:rFonts w:ascii="方正楷体_GBK" w:eastAsia="方正楷体_GBK" w:hAnsi="方正楷体_GBK" w:cs="方正楷体_GBK" w:hint="eastAsia"/>
          <w:color w:val="000000"/>
          <w:szCs w:val="32"/>
        </w:rPr>
        <w:t>日）</w:t>
      </w:r>
    </w:p>
    <w:p w:rsidR="005C79D0" w:rsidRDefault="00A1690A">
      <w:pPr>
        <w:spacing w:line="590" w:lineRule="exact"/>
        <w:ind w:firstLineChars="200" w:firstLine="632"/>
        <w:rPr>
          <w:rFonts w:ascii="方正仿宋_GBK"/>
          <w:color w:val="000000"/>
          <w:szCs w:val="32"/>
        </w:rPr>
      </w:pPr>
      <w:r>
        <w:rPr>
          <w:rFonts w:ascii="方正仿宋_GBK" w:hint="eastAsia"/>
          <w:color w:val="000000"/>
          <w:szCs w:val="32"/>
        </w:rPr>
        <w:t>1.逐级转载省人大常委会公布的《条例》原文和新闻发布会发布内容。</w:t>
      </w:r>
    </w:p>
    <w:p w:rsidR="005C79D0" w:rsidRDefault="00A1690A">
      <w:pPr>
        <w:spacing w:line="590" w:lineRule="exact"/>
        <w:ind w:firstLineChars="200" w:firstLine="632"/>
        <w:rPr>
          <w:rFonts w:ascii="方正仿宋_GBK"/>
          <w:color w:val="000000"/>
          <w:szCs w:val="32"/>
        </w:rPr>
      </w:pPr>
      <w:r>
        <w:rPr>
          <w:rFonts w:ascii="方正仿宋_GBK" w:hint="eastAsia"/>
          <w:color w:val="000000"/>
          <w:szCs w:val="32"/>
        </w:rPr>
        <w:t>2.在省卫生健康委组织开展1次《条例》集体学习活动。</w:t>
      </w:r>
    </w:p>
    <w:p w:rsidR="005C79D0" w:rsidRDefault="00A1690A">
      <w:pPr>
        <w:spacing w:line="590" w:lineRule="exact"/>
        <w:ind w:firstLineChars="200" w:firstLine="632"/>
        <w:rPr>
          <w:rFonts w:ascii="方正仿宋_GBK"/>
          <w:color w:val="000000"/>
          <w:szCs w:val="32"/>
        </w:rPr>
      </w:pPr>
      <w:r>
        <w:rPr>
          <w:rFonts w:ascii="方正仿宋_GBK" w:hint="eastAsia"/>
          <w:color w:val="000000"/>
          <w:szCs w:val="32"/>
        </w:rPr>
        <w:t>3.制作《条例》短视频。</w:t>
      </w:r>
    </w:p>
    <w:p w:rsidR="005C79D0" w:rsidRDefault="00A1690A">
      <w:pPr>
        <w:spacing w:line="590" w:lineRule="exact"/>
        <w:ind w:firstLineChars="200" w:firstLine="632"/>
        <w:rPr>
          <w:rFonts w:ascii="方正仿宋_GBK"/>
          <w:color w:val="000000"/>
          <w:szCs w:val="32"/>
        </w:rPr>
      </w:pPr>
      <w:r>
        <w:rPr>
          <w:rFonts w:ascii="方正仿宋_GBK" w:hint="eastAsia"/>
          <w:color w:val="000000"/>
          <w:szCs w:val="32"/>
        </w:rPr>
        <w:lastRenderedPageBreak/>
        <w:t>4.制作《条例》一图读懂。</w:t>
      </w:r>
    </w:p>
    <w:p w:rsidR="005C79D0" w:rsidRDefault="00A1690A">
      <w:pPr>
        <w:spacing w:line="590" w:lineRule="exact"/>
        <w:ind w:firstLineChars="200" w:firstLine="632"/>
        <w:rPr>
          <w:rFonts w:ascii="方正仿宋_GBK"/>
          <w:color w:val="000000"/>
          <w:szCs w:val="32"/>
        </w:rPr>
      </w:pPr>
      <w:r>
        <w:rPr>
          <w:rFonts w:ascii="方正仿宋_GBK" w:hint="eastAsia"/>
          <w:color w:val="000000"/>
          <w:szCs w:val="32"/>
        </w:rPr>
        <w:t>5.邀请省人大常委会专家在全省职业健康工作会议上解读《条例》。</w:t>
      </w:r>
    </w:p>
    <w:p w:rsidR="005C79D0" w:rsidRDefault="00A1690A">
      <w:pPr>
        <w:spacing w:line="590" w:lineRule="exact"/>
        <w:ind w:firstLineChars="200" w:firstLine="632"/>
        <w:rPr>
          <w:rFonts w:ascii="方正仿宋_GBK"/>
          <w:color w:val="000000"/>
          <w:szCs w:val="32"/>
        </w:rPr>
      </w:pPr>
      <w:r>
        <w:rPr>
          <w:rFonts w:ascii="方正仿宋_GBK" w:hint="eastAsia"/>
          <w:color w:val="000000"/>
          <w:szCs w:val="32"/>
        </w:rPr>
        <w:t>6.发文部署全省卫生健康系统开展《条例》学习宣贯工作。</w:t>
      </w:r>
    </w:p>
    <w:p w:rsidR="005C79D0" w:rsidRDefault="00A1690A">
      <w:pPr>
        <w:spacing w:line="590" w:lineRule="exact"/>
        <w:ind w:firstLineChars="200" w:firstLine="632"/>
        <w:rPr>
          <w:rFonts w:ascii="方正仿宋_GBK"/>
          <w:color w:val="000000"/>
          <w:szCs w:val="32"/>
        </w:rPr>
      </w:pPr>
      <w:r>
        <w:rPr>
          <w:rFonts w:ascii="方正仿宋_GBK" w:hint="eastAsia"/>
          <w:color w:val="000000"/>
          <w:szCs w:val="32"/>
        </w:rPr>
        <w:t>7.印制《条例》口袋书。</w:t>
      </w:r>
    </w:p>
    <w:p w:rsidR="005C79D0" w:rsidRDefault="00A1690A">
      <w:pPr>
        <w:numPr>
          <w:ilvl w:val="0"/>
          <w:numId w:val="3"/>
        </w:numPr>
        <w:spacing w:line="590" w:lineRule="exact"/>
        <w:ind w:firstLineChars="200" w:firstLine="632"/>
        <w:rPr>
          <w:rFonts w:ascii="方正楷体_GBK" w:eastAsia="方正楷体_GBK" w:hAnsi="方正楷体_GBK" w:cs="方正楷体_GBK"/>
          <w:color w:val="000000"/>
          <w:szCs w:val="32"/>
        </w:rPr>
      </w:pPr>
      <w:r>
        <w:rPr>
          <w:rFonts w:ascii="方正楷体_GBK" w:eastAsia="方正楷体_GBK" w:hAnsi="方正楷体_GBK" w:cs="方正楷体_GBK" w:hint="eastAsia"/>
          <w:color w:val="000000"/>
          <w:szCs w:val="32"/>
        </w:rPr>
        <w:t>集中宣传阶段（4月2</w:t>
      </w:r>
      <w:r w:rsidR="00631A85">
        <w:rPr>
          <w:rFonts w:ascii="方正楷体_GBK" w:eastAsia="方正楷体_GBK" w:hAnsi="方正楷体_GBK" w:cs="方正楷体_GBK"/>
          <w:color w:val="000000"/>
          <w:szCs w:val="32"/>
        </w:rPr>
        <w:t>5</w:t>
      </w:r>
      <w:r>
        <w:rPr>
          <w:rFonts w:ascii="方正楷体_GBK" w:eastAsia="方正楷体_GBK" w:hAnsi="方正楷体_GBK" w:cs="方正楷体_GBK" w:hint="eastAsia"/>
          <w:color w:val="000000"/>
          <w:szCs w:val="32"/>
        </w:rPr>
        <w:t>日-</w:t>
      </w:r>
      <w:r w:rsidR="00631A85">
        <w:rPr>
          <w:rFonts w:ascii="方正楷体_GBK" w:eastAsia="方正楷体_GBK" w:hAnsi="方正楷体_GBK" w:cs="方正楷体_GBK"/>
          <w:color w:val="000000"/>
          <w:szCs w:val="32"/>
        </w:rPr>
        <w:t>5</w:t>
      </w:r>
      <w:r>
        <w:rPr>
          <w:rFonts w:ascii="方正楷体_GBK" w:eastAsia="方正楷体_GBK" w:hAnsi="方正楷体_GBK" w:cs="方正楷体_GBK" w:hint="eastAsia"/>
          <w:color w:val="000000"/>
          <w:szCs w:val="32"/>
        </w:rPr>
        <w:t>月1日）</w:t>
      </w:r>
    </w:p>
    <w:p w:rsidR="005C79D0" w:rsidRDefault="00A1690A">
      <w:pPr>
        <w:spacing w:line="590" w:lineRule="exact"/>
        <w:ind w:firstLineChars="200" w:firstLine="632"/>
        <w:rPr>
          <w:rFonts w:ascii="方正仿宋_GBK"/>
          <w:color w:val="000000"/>
          <w:szCs w:val="32"/>
        </w:rPr>
      </w:pPr>
      <w:r>
        <w:rPr>
          <w:rFonts w:ascii="方正仿宋_GBK" w:hint="eastAsia"/>
          <w:color w:val="000000"/>
          <w:szCs w:val="32"/>
        </w:rPr>
        <w:t>1.联合相关部门举办《职业病防治法》宣传周活动启动仪式，以《条例》宣传为重点，开展系列宣传活动。</w:t>
      </w:r>
    </w:p>
    <w:p w:rsidR="005C79D0" w:rsidRDefault="00A1690A">
      <w:pPr>
        <w:spacing w:line="590" w:lineRule="exact"/>
        <w:ind w:firstLineChars="200" w:firstLine="632"/>
        <w:rPr>
          <w:rFonts w:ascii="方正仿宋_GBK"/>
          <w:color w:val="000000"/>
          <w:szCs w:val="32"/>
        </w:rPr>
      </w:pPr>
      <w:r>
        <w:rPr>
          <w:rFonts w:ascii="方正仿宋_GBK" w:hint="eastAsia"/>
          <w:color w:val="000000"/>
          <w:szCs w:val="32"/>
        </w:rPr>
        <w:t>2.组织专家在省级主流媒体上解读《条例》。</w:t>
      </w:r>
    </w:p>
    <w:p w:rsidR="005C79D0" w:rsidRDefault="00A1690A">
      <w:pPr>
        <w:spacing w:line="590" w:lineRule="exact"/>
        <w:ind w:firstLineChars="200" w:firstLine="632"/>
        <w:rPr>
          <w:rFonts w:ascii="方正仿宋_GBK"/>
          <w:color w:val="000000"/>
          <w:szCs w:val="32"/>
        </w:rPr>
      </w:pPr>
      <w:r>
        <w:rPr>
          <w:rFonts w:ascii="方正仿宋_GBK" w:hint="eastAsia"/>
          <w:color w:val="000000"/>
          <w:szCs w:val="32"/>
        </w:rPr>
        <w:t>3.在江苏工人报、省疾控中心网站上开展《条例》知识有奖竞答活动。</w:t>
      </w:r>
    </w:p>
    <w:p w:rsidR="005C79D0" w:rsidRDefault="00A1690A">
      <w:pPr>
        <w:spacing w:line="590" w:lineRule="exact"/>
        <w:ind w:firstLineChars="200" w:firstLine="632"/>
        <w:rPr>
          <w:rFonts w:ascii="方正仿宋_GBK"/>
          <w:color w:val="000000"/>
          <w:szCs w:val="32"/>
        </w:rPr>
      </w:pPr>
      <w:r>
        <w:rPr>
          <w:rFonts w:ascii="方正仿宋_GBK" w:hint="eastAsia"/>
          <w:color w:val="000000"/>
          <w:szCs w:val="32"/>
        </w:rPr>
        <w:t>4.组织全省各级卫生健康部门结合《职业病防治法》宣传，开展《条例》宣传普及活动。</w:t>
      </w:r>
    </w:p>
    <w:p w:rsidR="005C79D0" w:rsidRDefault="00A1690A">
      <w:pPr>
        <w:spacing w:line="590" w:lineRule="exact"/>
        <w:ind w:firstLineChars="200" w:firstLine="632"/>
        <w:rPr>
          <w:rFonts w:ascii="方正仿宋_GBK"/>
          <w:color w:val="000000"/>
          <w:szCs w:val="32"/>
        </w:rPr>
      </w:pPr>
      <w:r>
        <w:rPr>
          <w:rFonts w:ascii="方正仿宋_GBK" w:hint="eastAsia"/>
          <w:color w:val="000000"/>
          <w:szCs w:val="32"/>
        </w:rPr>
        <w:t>5.联合教育部门开展《条例》进职校活动。</w:t>
      </w:r>
    </w:p>
    <w:p w:rsidR="005C79D0" w:rsidRDefault="00A1690A">
      <w:pPr>
        <w:spacing w:line="590" w:lineRule="exact"/>
        <w:ind w:firstLineChars="200" w:firstLine="632"/>
        <w:rPr>
          <w:rFonts w:ascii="方正仿宋_GBK"/>
          <w:color w:val="000000"/>
          <w:szCs w:val="32"/>
        </w:rPr>
      </w:pPr>
      <w:r>
        <w:rPr>
          <w:rFonts w:ascii="方正仿宋_GBK" w:hint="eastAsia"/>
          <w:color w:val="000000"/>
          <w:szCs w:val="32"/>
        </w:rPr>
        <w:t>6.会同工会组织对生活困难的职业病病人进行走访慰问。</w:t>
      </w:r>
    </w:p>
    <w:p w:rsidR="005C79D0" w:rsidRDefault="00A1690A">
      <w:pPr>
        <w:spacing w:line="590" w:lineRule="exact"/>
        <w:ind w:firstLineChars="200" w:firstLine="632"/>
        <w:rPr>
          <w:rFonts w:ascii="方正仿宋_GBK"/>
          <w:color w:val="000000"/>
          <w:szCs w:val="32"/>
        </w:rPr>
      </w:pPr>
      <w:r>
        <w:rPr>
          <w:rFonts w:ascii="方正仿宋_GBK" w:hint="eastAsia"/>
          <w:color w:val="000000"/>
          <w:szCs w:val="32"/>
        </w:rPr>
        <w:t>7.组织全省职业病诊断机构为劳动者免费义诊咨询。</w:t>
      </w:r>
    </w:p>
    <w:p w:rsidR="005C79D0" w:rsidRDefault="00A1690A">
      <w:pPr>
        <w:spacing w:line="590" w:lineRule="exact"/>
        <w:ind w:firstLineChars="200" w:firstLine="632"/>
        <w:rPr>
          <w:rFonts w:ascii="方正仿宋_GBK"/>
          <w:color w:val="000000"/>
          <w:szCs w:val="32"/>
        </w:rPr>
      </w:pPr>
      <w:r>
        <w:rPr>
          <w:rFonts w:ascii="方正仿宋_GBK" w:hint="eastAsia"/>
          <w:color w:val="000000"/>
          <w:szCs w:val="32"/>
        </w:rPr>
        <w:t>8.组建《条例》宣传小分队，启动《条例》宣传进机构、进企业、进职校。</w:t>
      </w:r>
    </w:p>
    <w:p w:rsidR="005C79D0" w:rsidRDefault="00A1690A">
      <w:pPr>
        <w:numPr>
          <w:ilvl w:val="0"/>
          <w:numId w:val="3"/>
        </w:numPr>
        <w:spacing w:line="590" w:lineRule="exact"/>
        <w:ind w:firstLineChars="200" w:firstLine="632"/>
        <w:rPr>
          <w:rFonts w:ascii="方正楷体_GBK" w:eastAsia="方正楷体_GBK" w:hAnsi="方正楷体_GBK" w:cs="方正楷体_GBK"/>
          <w:color w:val="000000"/>
          <w:szCs w:val="32"/>
        </w:rPr>
      </w:pPr>
      <w:r>
        <w:rPr>
          <w:rFonts w:ascii="方正楷体_GBK" w:eastAsia="方正楷体_GBK" w:hAnsi="方正楷体_GBK" w:cs="方正楷体_GBK" w:hint="eastAsia"/>
          <w:color w:val="000000"/>
          <w:szCs w:val="32"/>
        </w:rPr>
        <w:t>全面施行阶段（5月</w:t>
      </w:r>
      <w:r w:rsidR="00631A85">
        <w:rPr>
          <w:rFonts w:ascii="方正楷体_GBK" w:eastAsia="方正楷体_GBK" w:hAnsi="方正楷体_GBK" w:cs="方正楷体_GBK"/>
          <w:color w:val="000000"/>
          <w:szCs w:val="32"/>
        </w:rPr>
        <w:t>2</w:t>
      </w:r>
      <w:r>
        <w:rPr>
          <w:rFonts w:ascii="方正楷体_GBK" w:eastAsia="方正楷体_GBK" w:hAnsi="方正楷体_GBK" w:cs="方正楷体_GBK" w:hint="eastAsia"/>
          <w:color w:val="000000"/>
          <w:szCs w:val="32"/>
        </w:rPr>
        <w:t>日-12月31日）</w:t>
      </w:r>
    </w:p>
    <w:p w:rsidR="005C79D0" w:rsidRDefault="00A1690A">
      <w:pPr>
        <w:spacing w:line="590" w:lineRule="exact"/>
        <w:ind w:firstLineChars="200" w:firstLine="632"/>
        <w:rPr>
          <w:rFonts w:ascii="方正仿宋_GBK"/>
          <w:color w:val="000000"/>
          <w:szCs w:val="32"/>
        </w:rPr>
      </w:pPr>
      <w:r>
        <w:rPr>
          <w:rFonts w:ascii="方正仿宋_GBK" w:hint="eastAsia"/>
          <w:color w:val="000000"/>
          <w:szCs w:val="32"/>
        </w:rPr>
        <w:t>1.结合国家职业病防治项目，组织项目实施单位为监测企业和劳动者开展《条例》宣传工作。</w:t>
      </w:r>
    </w:p>
    <w:p w:rsidR="005C79D0" w:rsidRDefault="00A1690A">
      <w:pPr>
        <w:spacing w:line="590" w:lineRule="exact"/>
        <w:ind w:firstLineChars="200" w:firstLine="632"/>
        <w:rPr>
          <w:rFonts w:ascii="方正仿宋_GBK"/>
          <w:color w:val="000000"/>
          <w:szCs w:val="32"/>
        </w:rPr>
      </w:pPr>
      <w:r>
        <w:rPr>
          <w:rFonts w:ascii="方正仿宋_GBK" w:hint="eastAsia"/>
          <w:color w:val="000000"/>
          <w:szCs w:val="32"/>
        </w:rPr>
        <w:lastRenderedPageBreak/>
        <w:t>2.结合我省中小微企业职业健康帮扶工作，组织实施单位为帮扶企业及其劳动者开展《条例》宣传工作。</w:t>
      </w:r>
    </w:p>
    <w:p w:rsidR="005C79D0" w:rsidRDefault="00A1690A">
      <w:pPr>
        <w:spacing w:line="590" w:lineRule="exact"/>
        <w:ind w:firstLineChars="200" w:firstLine="632"/>
        <w:rPr>
          <w:rFonts w:ascii="方正仿宋_GBK"/>
          <w:color w:val="000000"/>
          <w:szCs w:val="32"/>
        </w:rPr>
      </w:pPr>
      <w:r>
        <w:rPr>
          <w:rFonts w:ascii="方正仿宋_GBK" w:hint="eastAsia"/>
          <w:color w:val="000000"/>
          <w:szCs w:val="32"/>
        </w:rPr>
        <w:t>3.结合职业健康检查、职业病诊断鉴定、职业卫生/放射卫生技术服务等，组织全省职业健康服务机构在提供服务的同时，开展《条例》宣传工作。</w:t>
      </w:r>
    </w:p>
    <w:p w:rsidR="005C79D0" w:rsidRDefault="00A1690A">
      <w:pPr>
        <w:spacing w:line="590" w:lineRule="exact"/>
        <w:ind w:firstLineChars="200" w:firstLine="632"/>
        <w:rPr>
          <w:rFonts w:ascii="方正仿宋_GBK"/>
          <w:color w:val="000000"/>
          <w:szCs w:val="32"/>
        </w:rPr>
      </w:pPr>
      <w:r>
        <w:rPr>
          <w:rFonts w:ascii="方正仿宋_GBK" w:hint="eastAsia"/>
          <w:color w:val="000000"/>
          <w:szCs w:val="32"/>
        </w:rPr>
        <w:t>4.结合日常调研检查等工作，对各地《条例》学习宣贯工作进行调研指导。</w:t>
      </w:r>
    </w:p>
    <w:p w:rsidR="005C79D0" w:rsidRDefault="00A1690A">
      <w:pPr>
        <w:spacing w:line="590" w:lineRule="exact"/>
        <w:ind w:firstLineChars="200" w:firstLine="632"/>
        <w:rPr>
          <w:rFonts w:ascii="方正仿宋_GBK"/>
          <w:color w:val="000000"/>
          <w:szCs w:val="32"/>
        </w:rPr>
      </w:pPr>
      <w:r>
        <w:rPr>
          <w:rFonts w:ascii="方正仿宋_GBK" w:hint="eastAsia"/>
          <w:color w:val="000000"/>
          <w:szCs w:val="32"/>
        </w:rPr>
        <w:t>5.结合“服务百姓健康行动”大型义诊活动，组织全省提供职业健康服务的医疗机构开展《条例》宣传活动。</w:t>
      </w:r>
    </w:p>
    <w:p w:rsidR="005C79D0" w:rsidRDefault="00A1690A">
      <w:pPr>
        <w:spacing w:line="590" w:lineRule="exact"/>
        <w:ind w:firstLineChars="200" w:firstLine="632"/>
        <w:rPr>
          <w:rFonts w:ascii="方正仿宋_GBK"/>
          <w:color w:val="000000"/>
          <w:szCs w:val="32"/>
        </w:rPr>
      </w:pPr>
      <w:r>
        <w:rPr>
          <w:rFonts w:ascii="方正仿宋_GBK" w:hint="eastAsia"/>
          <w:color w:val="000000"/>
          <w:szCs w:val="32"/>
        </w:rPr>
        <w:t>6.结合宪法日宣传，组织相关单位开展《条例》宣传工作。</w:t>
      </w:r>
    </w:p>
    <w:p w:rsidR="005C79D0" w:rsidRDefault="00A1690A">
      <w:pPr>
        <w:spacing w:line="590" w:lineRule="exact"/>
        <w:ind w:firstLineChars="200" w:firstLine="632"/>
        <w:rPr>
          <w:rFonts w:ascii="方正仿宋_GBK"/>
          <w:color w:val="000000"/>
          <w:szCs w:val="32"/>
        </w:rPr>
      </w:pPr>
      <w:r>
        <w:rPr>
          <w:rFonts w:ascii="方正黑体_GBK" w:eastAsia="方正黑体_GBK" w:hint="eastAsia"/>
          <w:color w:val="000000"/>
          <w:szCs w:val="32"/>
        </w:rPr>
        <w:t>四、活动要求</w:t>
      </w:r>
    </w:p>
    <w:p w:rsidR="005C79D0" w:rsidRDefault="00A1690A">
      <w:pPr>
        <w:spacing w:line="590" w:lineRule="exact"/>
        <w:ind w:firstLineChars="200" w:firstLine="632"/>
        <w:rPr>
          <w:rFonts w:ascii="方正仿宋_GBK"/>
          <w:color w:val="000000"/>
          <w:szCs w:val="32"/>
        </w:rPr>
      </w:pPr>
      <w:r>
        <w:rPr>
          <w:rFonts w:ascii="方正楷体_GBK" w:eastAsia="方正楷体_GBK" w:hAnsi="方正楷体_GBK" w:cs="方正楷体_GBK" w:hint="eastAsia"/>
          <w:color w:val="000000"/>
          <w:szCs w:val="32"/>
        </w:rPr>
        <w:t>（一）加强组织领导</w:t>
      </w:r>
      <w:r>
        <w:rPr>
          <w:rFonts w:ascii="方正仿宋_GBK" w:hint="eastAsia"/>
          <w:color w:val="000000"/>
          <w:szCs w:val="32"/>
        </w:rPr>
        <w:t>。各级卫生健康行政部门要高度重视《条例》学习宣传贯彻工作，制定细化宣传活动方案，周密部署，精心组织，抓好落实，确保宣传活动取得实效。</w:t>
      </w:r>
    </w:p>
    <w:p w:rsidR="005C79D0" w:rsidRDefault="00A1690A">
      <w:pPr>
        <w:spacing w:line="590" w:lineRule="exact"/>
        <w:ind w:firstLineChars="200" w:firstLine="632"/>
        <w:rPr>
          <w:rFonts w:ascii="方正仿宋_GBK"/>
          <w:color w:val="000000"/>
          <w:szCs w:val="32"/>
        </w:rPr>
      </w:pPr>
      <w:r>
        <w:rPr>
          <w:rFonts w:ascii="方正楷体_GBK" w:eastAsia="方正楷体_GBK" w:hAnsi="方正楷体_GBK" w:cs="方正楷体_GBK" w:hint="eastAsia"/>
          <w:color w:val="000000"/>
          <w:szCs w:val="32"/>
        </w:rPr>
        <w:t>（二）加强指导检查</w:t>
      </w:r>
      <w:r>
        <w:rPr>
          <w:rFonts w:ascii="方正仿宋_GBK" w:hint="eastAsia"/>
          <w:color w:val="000000"/>
          <w:szCs w:val="32"/>
        </w:rPr>
        <w:t>。各级卫生健康行政部门要做好辖区内各级各类医疗卫生机构宣传渠道、宣传形式、作品数量、受众人数等《条例》宣传工作落实情况的指导检查。我委将适时随机抽查各地宣传工作落实情况。</w:t>
      </w:r>
    </w:p>
    <w:p w:rsidR="005C79D0" w:rsidRDefault="00A1690A">
      <w:pPr>
        <w:spacing w:line="590" w:lineRule="exact"/>
        <w:ind w:firstLineChars="200" w:firstLine="632"/>
      </w:pPr>
      <w:r>
        <w:rPr>
          <w:rFonts w:ascii="方正楷体_GBK" w:eastAsia="方正楷体_GBK" w:hAnsi="方正楷体_GBK" w:cs="方正楷体_GBK" w:hint="eastAsia"/>
          <w:color w:val="000000"/>
          <w:szCs w:val="32"/>
        </w:rPr>
        <w:t>（三）报送工作信息</w:t>
      </w:r>
      <w:r>
        <w:rPr>
          <w:rFonts w:ascii="方正仿宋_GBK" w:hint="eastAsia"/>
          <w:color w:val="000000"/>
          <w:szCs w:val="32"/>
        </w:rPr>
        <w:t xml:space="preserve">。各地要及时将当地有特色的经验做法总结提炼并逐级上报到我委，学习借鉴其他地区好的做法和成功经验，形成上下联动、齐抓共管的浓厚宣贯氛围。 </w:t>
      </w:r>
    </w:p>
    <w:sectPr w:rsidR="005C79D0" w:rsidSect="00DD6CB1">
      <w:pgSz w:w="11906" w:h="16838" w:code="9"/>
      <w:pgMar w:top="2098" w:right="1474" w:bottom="1984" w:left="1587" w:header="851" w:footer="992" w:gutter="0"/>
      <w:cols w:space="425"/>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842" w:rsidRDefault="00393842">
      <w:pPr>
        <w:spacing w:line="240" w:lineRule="auto"/>
      </w:pPr>
      <w:r>
        <w:separator/>
      </w:r>
    </w:p>
  </w:endnote>
  <w:endnote w:type="continuationSeparator" w:id="0">
    <w:p w:rsidR="00393842" w:rsidRDefault="003938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楷体_GB2312">
    <w:altName w:val="方正楷体_GBK"/>
    <w:charset w:val="86"/>
    <w:family w:val="auto"/>
    <w:pitch w:val="default"/>
    <w:sig w:usb0="00000000" w:usb1="00000000"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842" w:rsidRDefault="00393842">
      <w:pPr>
        <w:spacing w:line="240" w:lineRule="auto"/>
      </w:pPr>
      <w:r>
        <w:separator/>
      </w:r>
    </w:p>
  </w:footnote>
  <w:footnote w:type="continuationSeparator" w:id="0">
    <w:p w:rsidR="00393842" w:rsidRDefault="003938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CFF0291"/>
    <w:multiLevelType w:val="singleLevel"/>
    <w:tmpl w:val="CCFF0291"/>
    <w:lvl w:ilvl="0">
      <w:start w:val="1"/>
      <w:numFmt w:val="chineseCounting"/>
      <w:suff w:val="nothing"/>
      <w:lvlText w:val="（%1）"/>
      <w:lvlJc w:val="left"/>
      <w:rPr>
        <w:rFonts w:hint="eastAsia"/>
      </w:rPr>
    </w:lvl>
  </w:abstractNum>
  <w:abstractNum w:abstractNumId="1">
    <w:nsid w:val="3A028EE2"/>
    <w:multiLevelType w:val="singleLevel"/>
    <w:tmpl w:val="3A028EE2"/>
    <w:lvl w:ilvl="0">
      <w:start w:val="1"/>
      <w:numFmt w:val="chineseCounting"/>
      <w:suff w:val="nothing"/>
      <w:lvlText w:val="（%1）"/>
      <w:lvlJc w:val="left"/>
      <w:rPr>
        <w:rFonts w:hint="eastAsia"/>
      </w:rPr>
    </w:lvl>
  </w:abstractNum>
  <w:abstractNum w:abstractNumId="2">
    <w:nsid w:val="4AC18886"/>
    <w:multiLevelType w:val="singleLevel"/>
    <w:tmpl w:val="4AC18886"/>
    <w:lvl w:ilvl="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embedSystemFonts/>
  <w:bordersDoNotSurroundHeader/>
  <w:bordersDoNotSurroundFooter/>
  <w:defaultTabStop w:val="420"/>
  <w:drawingGridHorizontalSpacing w:val="158"/>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lMGJjM2EyZTE2YWExNTMzZGMyMjQ0ZTFjNmNmMGUifQ=="/>
  </w:docVars>
  <w:rsids>
    <w:rsidRoot w:val="005C79D0"/>
    <w:rsid w:val="BFBF0FB4"/>
    <w:rsid w:val="DAFFDCF7"/>
    <w:rsid w:val="DE4F1961"/>
    <w:rsid w:val="DFFDB53D"/>
    <w:rsid w:val="FF922856"/>
    <w:rsid w:val="00393842"/>
    <w:rsid w:val="005C79D0"/>
    <w:rsid w:val="00631A85"/>
    <w:rsid w:val="00A1690A"/>
    <w:rsid w:val="00DD6CB1"/>
    <w:rsid w:val="12862FC7"/>
    <w:rsid w:val="37CC41E8"/>
    <w:rsid w:val="3F7FDBCA"/>
    <w:rsid w:val="497F4877"/>
    <w:rsid w:val="634B6773"/>
    <w:rsid w:val="77DFD994"/>
    <w:rsid w:val="7F6E2714"/>
    <w:rsid w:val="7FFF29A9"/>
    <w:rsid w:val="BDCC4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4FED03A-F7F8-417A-AF38-D72DF86FE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CB1"/>
    <w:pPr>
      <w:widowControl w:val="0"/>
      <w:autoSpaceDE w:val="0"/>
      <w:autoSpaceDN w:val="0"/>
      <w:snapToGrid w:val="0"/>
      <w:spacing w:line="590" w:lineRule="atLeast"/>
      <w:ind w:firstLine="624"/>
      <w:jc w:val="both"/>
    </w:pPr>
    <w:rPr>
      <w:rFonts w:ascii="Times New Roman" w:eastAsia="方正仿宋_GBK" w:hAnsi="Times New Roman" w:cs="Times New Roman"/>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181</Words>
  <Characters>1033</Characters>
  <Application>Microsoft Office Word</Application>
  <DocSecurity>0</DocSecurity>
  <Lines>8</Lines>
  <Paragraphs>2</Paragraphs>
  <ScaleCrop>false</ScaleCrop>
  <Company>神州网信技术有限公司</Company>
  <LinksUpToDate>false</LinksUpToDate>
  <CharactersWithSpaces>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zhb</dc:creator>
  <cp:lastModifiedBy>cys</cp:lastModifiedBy>
  <cp:revision>4</cp:revision>
  <dcterms:created xsi:type="dcterms:W3CDTF">2024-01-27T09:06:00Z</dcterms:created>
  <dcterms:modified xsi:type="dcterms:W3CDTF">2024-02-20T07:52:00Z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07352B32512F4EF9B06F3CAB9028F73C_12</vt:lpwstr>
  </property>
</Properties>
</file>