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440" w:firstLineChars="100"/>
        <w:jc w:val="center"/>
        <w:rPr>
          <w:rFonts w:hint="eastAsia" w:ascii="方正小标宋简体" w:hAnsi="方正小标宋简体" w:eastAsia="方正小标宋简体" w:cs="方正小标宋简体"/>
          <w:b w:val="0"/>
          <w:color w:val="333333"/>
          <w:kern w:val="0"/>
          <w:shd w:val="clear" w:color="auto" w:fill="FFFFFF"/>
        </w:rPr>
      </w:pPr>
      <w:r>
        <w:rPr>
          <w:rFonts w:hint="eastAsia" w:ascii="方正小标宋简体" w:hAnsi="方正小标宋简体" w:eastAsia="方正小标宋简体" w:cs="方正小标宋简体"/>
          <w:b w:val="0"/>
          <w:color w:val="333333"/>
          <w:kern w:val="0"/>
          <w:shd w:val="clear" w:color="auto" w:fill="FFFFFF"/>
        </w:rPr>
        <w:t>宁夏回族自治区职工基本医疗保险</w:t>
      </w:r>
    </w:p>
    <w:p>
      <w:pPr>
        <w:widowControl/>
        <w:shd w:val="clear" w:color="auto" w:fill="FFFFFF"/>
        <w:spacing w:line="560" w:lineRule="exact"/>
        <w:jc w:val="center"/>
        <w:rPr>
          <w:rFonts w:hint="eastAsia"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门诊共济保障经办规程</w:t>
      </w:r>
    </w:p>
    <w:p>
      <w:pPr>
        <w:pStyle w:val="6"/>
        <w:spacing w:line="560" w:lineRule="exact"/>
        <w:rPr>
          <w:rFonts w:ascii="仿宋_GB2312" w:hAnsi="Times New Roman" w:eastAsia="仿宋_GB2312" w:cs="仿宋_GB2312"/>
          <w:color w:val="333333"/>
          <w:sz w:val="32"/>
          <w:szCs w:val="32"/>
          <w:shd w:val="clear" w:color="auto" w:fill="FFFFFF"/>
        </w:rPr>
      </w:pPr>
      <w:r>
        <w:rPr>
          <w:rFonts w:hint="eastAsia"/>
        </w:rPr>
        <w:t xml:space="preserve">            </w:t>
      </w:r>
      <w:r>
        <w:rPr>
          <w:rFonts w:hint="eastAsia" w:ascii="仿宋_GB2312" w:hAnsi="Times New Roman" w:eastAsia="仿宋_GB2312" w:cs="仿宋_GB2312"/>
          <w:color w:val="333333"/>
          <w:sz w:val="32"/>
          <w:szCs w:val="32"/>
          <w:shd w:val="clear" w:color="auto" w:fill="FFFFFF"/>
        </w:rPr>
        <w:t xml:space="preserve">         </w:t>
      </w:r>
    </w:p>
    <w:p>
      <w:pPr>
        <w:pStyle w:val="7"/>
        <w:ind w:firstLine="600"/>
      </w:pPr>
      <w:bookmarkStart w:id="0" w:name="_GoBack"/>
      <w:bookmarkEnd w:id="0"/>
    </w:p>
    <w:p>
      <w:pPr>
        <w:pStyle w:val="8"/>
        <w:widowControl/>
        <w:shd w:val="clear" w:color="auto" w:fill="FFFFFF"/>
        <w:spacing w:beforeAutospacing="0" w:afterAutospacing="0" w:line="580" w:lineRule="exact"/>
        <w:jc w:val="center"/>
        <w:textAlignment w:val="baseline"/>
        <w:rPr>
          <w:rFonts w:ascii="黑体" w:hAnsi="宋体" w:eastAsia="黑体" w:cs="黑体"/>
          <w:color w:val="333333"/>
          <w:sz w:val="32"/>
          <w:szCs w:val="32"/>
          <w:shd w:val="clear" w:color="auto" w:fill="FFFFFF"/>
        </w:rPr>
      </w:pPr>
      <w:r>
        <w:rPr>
          <w:rFonts w:hint="eastAsia" w:ascii="黑体" w:hAnsi="宋体" w:eastAsia="黑体" w:cs="黑体"/>
          <w:color w:val="333333"/>
          <w:sz w:val="32"/>
          <w:szCs w:val="32"/>
          <w:shd w:val="clear" w:color="auto" w:fill="FFFFFF"/>
        </w:rPr>
        <w:t>第一章  总则</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eastAsia="仿宋_GB2312"/>
          <w:sz w:val="32"/>
          <w:szCs w:val="32"/>
        </w:rPr>
        <w:t> </w:t>
      </w:r>
      <w:r>
        <w:rPr>
          <w:rFonts w:hint="eastAsia" w:ascii="仿宋_GB2312" w:eastAsia="仿宋_GB2312"/>
          <w:sz w:val="32"/>
          <w:szCs w:val="32"/>
        </w:rPr>
        <w:t>为贯彻落实国务院办公厅《关于建立健全职工基本医疗保险门诊共济保障机制的指导意见》（国办发〔2021〕14号）、自治区人民政府办公厅《关于建立健全职工基本医疗保险门诊共济保障机制的实施意见》（宁政办规发〔2022〕3号）和自治区医保局 财政厅 卫生健委员会《宁夏回族自治区职工基本医疗保险门诊共济保障实施办法》（宁医保规发〔2023〕3号），推动我区建立健全门诊共济保障机制，做好全区职工基本医疗保险门诊共济保障经办管理工作，结合我区医保经办实际，特制定本规程。</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eastAsia="仿宋_GB2312"/>
          <w:sz w:val="32"/>
          <w:szCs w:val="32"/>
        </w:rPr>
        <w:t> </w:t>
      </w:r>
      <w:r>
        <w:rPr>
          <w:rFonts w:hint="eastAsia" w:ascii="仿宋_GB2312" w:eastAsia="仿宋_GB2312"/>
          <w:sz w:val="32"/>
          <w:szCs w:val="32"/>
        </w:rPr>
        <w:t>本规程适用于全区医保经办机构、定点医疗机构和参保职工办理职工基本医疗保险门诊共济保障各项经办业务。</w:t>
      </w:r>
    </w:p>
    <w:p>
      <w:pPr>
        <w:pStyle w:val="8"/>
        <w:widowControl/>
        <w:shd w:val="clear" w:color="auto" w:fill="FFFFFF"/>
        <w:spacing w:beforeAutospacing="0" w:afterAutospacing="0" w:line="580" w:lineRule="exact"/>
        <w:ind w:firstLine="642"/>
        <w:jc w:val="both"/>
        <w:textAlignment w:val="baseline"/>
        <w:outlineLvl w:val="0"/>
        <w:rPr>
          <w:rFonts w:ascii="仿宋_GB2312" w:hAnsi="Times New Roman" w:eastAsia="仿宋_GB2312" w:cs="仿宋_GB2312"/>
          <w:color w:val="333333"/>
          <w:kern w:val="2"/>
          <w:sz w:val="32"/>
          <w:szCs w:val="32"/>
          <w:shd w:val="clear" w:color="auto" w:fill="FFFFFF"/>
        </w:rPr>
      </w:pPr>
      <w:r>
        <w:rPr>
          <w:rFonts w:ascii="仿宋_GB2312" w:hAnsi="Times New Roman" w:eastAsia="仿宋_GB2312" w:cs="仿宋_GB2312"/>
          <w:b/>
          <w:color w:val="333333"/>
          <w:sz w:val="32"/>
          <w:szCs w:val="32"/>
          <w:shd w:val="clear" w:color="auto" w:fill="FFFFFF"/>
        </w:rPr>
        <w:t>第三条</w:t>
      </w:r>
      <w:r>
        <w:rPr>
          <w:rFonts w:ascii="仿宋_GB2312" w:eastAsia="仿宋_GB2312" w:cs="仿宋_GB2312"/>
          <w:color w:val="333333"/>
          <w:sz w:val="32"/>
          <w:szCs w:val="32"/>
          <w:shd w:val="clear" w:color="auto" w:fill="FFFFFF"/>
        </w:rPr>
        <w:t> </w:t>
      </w:r>
      <w:r>
        <w:rPr>
          <w:rFonts w:hint="eastAsia" w:ascii="仿宋_GB2312" w:hAnsi="Times New Roman" w:eastAsia="仿宋_GB2312" w:cs="仿宋_GB2312"/>
          <w:color w:val="333333"/>
          <w:kern w:val="2"/>
          <w:sz w:val="32"/>
          <w:szCs w:val="32"/>
          <w:shd w:val="clear" w:color="auto" w:fill="FFFFFF"/>
        </w:rPr>
        <w:t>门诊共济保障经办工作包括普通门诊统筹保障（以下简称</w:t>
      </w:r>
      <w:r>
        <w:rPr>
          <w:rFonts w:ascii="仿宋_GB2312" w:hAnsi="Times New Roman" w:eastAsia="仿宋_GB2312" w:cs="仿宋_GB2312"/>
          <w:color w:val="333333"/>
          <w:kern w:val="2"/>
          <w:sz w:val="32"/>
          <w:szCs w:val="32"/>
          <w:shd w:val="clear" w:color="auto" w:fill="FFFFFF"/>
        </w:rPr>
        <w:t>“</w:t>
      </w:r>
      <w:r>
        <w:rPr>
          <w:rFonts w:hint="eastAsia" w:ascii="仿宋_GB2312" w:hAnsi="Times New Roman" w:eastAsia="仿宋_GB2312" w:cs="仿宋_GB2312"/>
          <w:color w:val="333333"/>
          <w:kern w:val="2"/>
          <w:sz w:val="32"/>
          <w:szCs w:val="32"/>
          <w:shd w:val="clear" w:color="auto" w:fill="FFFFFF"/>
        </w:rPr>
        <w:t>门诊统筹</w:t>
      </w:r>
      <w:r>
        <w:rPr>
          <w:rFonts w:ascii="仿宋_GB2312" w:hAnsi="Times New Roman" w:eastAsia="仿宋_GB2312" w:cs="仿宋_GB2312"/>
          <w:color w:val="333333"/>
          <w:kern w:val="2"/>
          <w:sz w:val="32"/>
          <w:szCs w:val="32"/>
          <w:shd w:val="clear" w:color="auto" w:fill="FFFFFF"/>
        </w:rPr>
        <w:t>”</w:t>
      </w:r>
      <w:r>
        <w:rPr>
          <w:rFonts w:hint="eastAsia" w:ascii="仿宋_GB2312" w:hAnsi="Times New Roman" w:eastAsia="仿宋_GB2312" w:cs="仿宋_GB2312"/>
          <w:color w:val="333333"/>
          <w:kern w:val="2"/>
          <w:sz w:val="32"/>
          <w:szCs w:val="32"/>
          <w:shd w:val="clear" w:color="auto" w:fill="FFFFFF"/>
        </w:rPr>
        <w:t>）、门诊慢特病保障及个人账户管理相关工作。</w:t>
      </w:r>
    </w:p>
    <w:p>
      <w:pPr>
        <w:pStyle w:val="8"/>
        <w:widowControl/>
        <w:shd w:val="clear" w:color="auto" w:fill="FFFFFF"/>
        <w:spacing w:beforeAutospacing="0" w:afterAutospacing="0" w:line="580" w:lineRule="exact"/>
        <w:ind w:firstLine="642"/>
        <w:jc w:val="both"/>
        <w:textAlignment w:val="baseline"/>
        <w:outlineLvl w:val="0"/>
        <w:rPr>
          <w:rFonts w:cs="Calibri"/>
          <w:color w:val="333333"/>
        </w:rPr>
      </w:pPr>
      <w:r>
        <w:rPr>
          <w:rFonts w:ascii="仿宋_GB2312" w:hAnsi="Times New Roman" w:eastAsia="仿宋_GB2312" w:cs="仿宋_GB2312"/>
          <w:b/>
          <w:color w:val="333333"/>
          <w:sz w:val="32"/>
          <w:szCs w:val="32"/>
          <w:shd w:val="clear" w:color="auto" w:fill="FFFFFF"/>
        </w:rPr>
        <w:t>第</w:t>
      </w:r>
      <w:r>
        <w:rPr>
          <w:rFonts w:ascii="仿宋_GB2312" w:eastAsia="仿宋_GB2312" w:cs="仿宋_GB2312"/>
          <w:b/>
          <w:color w:val="333333"/>
          <w:sz w:val="32"/>
          <w:szCs w:val="32"/>
          <w:shd w:val="clear" w:color="auto" w:fill="FFFFFF"/>
        </w:rPr>
        <w:t>四</w:t>
      </w:r>
      <w:r>
        <w:rPr>
          <w:rFonts w:ascii="仿宋_GB2312" w:hAnsi="Times New Roman" w:eastAsia="仿宋_GB2312" w:cs="仿宋_GB2312"/>
          <w:b/>
          <w:color w:val="333333"/>
          <w:sz w:val="32"/>
          <w:szCs w:val="32"/>
          <w:shd w:val="clear" w:color="auto" w:fill="FFFFFF"/>
        </w:rPr>
        <w:t>条</w:t>
      </w:r>
      <w:r>
        <w:rPr>
          <w:rFonts w:ascii="仿宋_GB2312" w:eastAsia="仿宋_GB2312" w:cs="仿宋_GB2312"/>
          <w:b/>
          <w:color w:val="333333"/>
          <w:sz w:val="32"/>
          <w:szCs w:val="32"/>
          <w:shd w:val="clear" w:color="auto" w:fill="FFFFFF"/>
        </w:rPr>
        <w:t> </w:t>
      </w:r>
      <w:r>
        <w:rPr>
          <w:rFonts w:hint="eastAsia" w:ascii="仿宋_GB2312" w:hAnsi="Times New Roman" w:eastAsia="仿宋_GB2312" w:cs="仿宋_GB2312"/>
          <w:color w:val="333333"/>
          <w:sz w:val="32"/>
          <w:szCs w:val="32"/>
          <w:shd w:val="clear" w:color="auto" w:fill="FFFFFF"/>
        </w:rPr>
        <w:t>自治区医疗保障局</w:t>
      </w:r>
      <w:r>
        <w:rPr>
          <w:rFonts w:ascii="仿宋_GB2312" w:hAnsi="Times New Roman" w:eastAsia="仿宋_GB2312" w:cs="仿宋_GB2312"/>
          <w:color w:val="333333"/>
          <w:sz w:val="32"/>
          <w:szCs w:val="32"/>
          <w:shd w:val="clear" w:color="auto" w:fill="FFFFFF"/>
        </w:rPr>
        <w:t>负责</w:t>
      </w:r>
      <w:r>
        <w:rPr>
          <w:rFonts w:hint="eastAsia" w:ascii="仿宋_GB2312" w:hAnsi="Times New Roman" w:eastAsia="仿宋_GB2312" w:cs="仿宋_GB2312"/>
          <w:color w:val="333333"/>
          <w:sz w:val="32"/>
          <w:szCs w:val="32"/>
          <w:shd w:val="clear" w:color="auto" w:fill="FFFFFF"/>
        </w:rPr>
        <w:t>全区职工医保</w:t>
      </w:r>
      <w:r>
        <w:rPr>
          <w:rFonts w:ascii="仿宋_GB2312" w:hAnsi="Times New Roman" w:eastAsia="仿宋_GB2312" w:cs="仿宋_GB2312"/>
          <w:color w:val="333333"/>
          <w:sz w:val="32"/>
          <w:szCs w:val="32"/>
          <w:shd w:val="clear" w:color="auto" w:fill="FFFFFF"/>
        </w:rPr>
        <w:t>门诊共济保障经办管理</w:t>
      </w:r>
      <w:r>
        <w:rPr>
          <w:rFonts w:hint="eastAsia" w:ascii="仿宋_GB2312" w:hAnsi="Times New Roman" w:eastAsia="仿宋_GB2312" w:cs="仿宋_GB2312"/>
          <w:color w:val="333333"/>
          <w:sz w:val="32"/>
          <w:szCs w:val="32"/>
          <w:shd w:val="clear" w:color="auto" w:fill="FFFFFF"/>
        </w:rPr>
        <w:t>指导工作；</w:t>
      </w:r>
      <w:r>
        <w:rPr>
          <w:rFonts w:hint="eastAsia" w:ascii="仿宋_GB2312" w:eastAsia="仿宋_GB2312" w:cs="仿宋_GB2312"/>
          <w:color w:val="333333"/>
          <w:sz w:val="32"/>
          <w:szCs w:val="32"/>
          <w:shd w:val="clear" w:color="auto" w:fill="FFFFFF"/>
        </w:rPr>
        <w:t>负责统一</w:t>
      </w:r>
      <w:r>
        <w:rPr>
          <w:rFonts w:ascii="仿宋_GB2312" w:hAnsi="Times New Roman" w:eastAsia="仿宋_GB2312" w:cs="仿宋_GB2312"/>
          <w:color w:val="333333"/>
          <w:sz w:val="32"/>
          <w:szCs w:val="32"/>
          <w:shd w:val="clear" w:color="auto" w:fill="FFFFFF"/>
        </w:rPr>
        <w:t>配置</w:t>
      </w:r>
      <w:r>
        <w:rPr>
          <w:rFonts w:hint="eastAsia" w:ascii="仿宋_GB2312" w:eastAsia="仿宋_GB2312" w:cs="仿宋_GB2312"/>
          <w:color w:val="333333"/>
          <w:sz w:val="32"/>
          <w:szCs w:val="32"/>
          <w:shd w:val="clear" w:color="auto" w:fill="FFFFFF"/>
        </w:rPr>
        <w:t>全区</w:t>
      </w:r>
      <w:r>
        <w:rPr>
          <w:rFonts w:ascii="仿宋_GB2312" w:hAnsi="Times New Roman" w:eastAsia="仿宋_GB2312" w:cs="仿宋_GB2312"/>
          <w:color w:val="333333"/>
          <w:sz w:val="32"/>
          <w:szCs w:val="32"/>
          <w:shd w:val="clear" w:color="auto" w:fill="FFFFFF"/>
        </w:rPr>
        <w:t>医保信息平台职工基本医疗保险门诊共济保障</w:t>
      </w:r>
      <w:r>
        <w:rPr>
          <w:rFonts w:ascii="仿宋_GB2312" w:eastAsia="仿宋_GB2312" w:cs="仿宋_GB2312"/>
          <w:color w:val="333333"/>
          <w:sz w:val="32"/>
          <w:szCs w:val="32"/>
          <w:shd w:val="clear" w:color="auto" w:fill="FFFFFF"/>
        </w:rPr>
        <w:t>相关</w:t>
      </w:r>
      <w:r>
        <w:rPr>
          <w:rFonts w:hint="eastAsia" w:ascii="仿宋_GB2312" w:eastAsia="仿宋_GB2312" w:cs="仿宋_GB2312"/>
          <w:color w:val="333333"/>
          <w:sz w:val="32"/>
          <w:szCs w:val="32"/>
          <w:shd w:val="clear" w:color="auto" w:fill="FFFFFF"/>
        </w:rPr>
        <w:t>业务</w:t>
      </w:r>
      <w:r>
        <w:rPr>
          <w:rFonts w:ascii="仿宋_GB2312" w:eastAsia="仿宋_GB2312" w:cs="仿宋_GB2312"/>
          <w:color w:val="333333"/>
          <w:sz w:val="32"/>
          <w:szCs w:val="32"/>
          <w:shd w:val="clear" w:color="auto" w:fill="FFFFFF"/>
        </w:rPr>
        <w:t>参数</w:t>
      </w:r>
      <w:r>
        <w:rPr>
          <w:rFonts w:hint="eastAsia" w:ascii="仿宋_GB2312" w:hAnsi="Times New Roman" w:eastAsia="仿宋_GB2312" w:cs="仿宋_GB2312"/>
          <w:color w:val="333333"/>
          <w:sz w:val="32"/>
          <w:szCs w:val="32"/>
          <w:shd w:val="clear" w:color="auto" w:fill="FFFFFF"/>
        </w:rPr>
        <w:t>。市、县（区）医保经办机构按属地管理原则负责辖区内门诊共济保障的经办管理、定点医疗机构医疗费用审核结算和日常管理服务工作，</w:t>
      </w:r>
      <w:r>
        <w:rPr>
          <w:rFonts w:ascii="仿宋_GB2312" w:hAnsi="Times New Roman" w:eastAsia="仿宋_GB2312" w:cs="仿宋_GB2312"/>
          <w:color w:val="333333"/>
          <w:sz w:val="32"/>
          <w:szCs w:val="32"/>
          <w:shd w:val="clear" w:color="auto" w:fill="FFFFFF"/>
        </w:rPr>
        <w:t>为参加</w:t>
      </w:r>
      <w:r>
        <w:rPr>
          <w:rFonts w:hint="eastAsia" w:ascii="仿宋_GB2312" w:hAnsi="Times New Roman" w:eastAsia="仿宋_GB2312" w:cs="仿宋_GB2312"/>
          <w:color w:val="333333"/>
          <w:sz w:val="32"/>
          <w:szCs w:val="32"/>
          <w:shd w:val="clear" w:color="auto" w:fill="FFFFFF"/>
        </w:rPr>
        <w:t>我区</w:t>
      </w:r>
      <w:r>
        <w:rPr>
          <w:rFonts w:ascii="仿宋_GB2312" w:hAnsi="Times New Roman" w:eastAsia="仿宋_GB2312" w:cs="仿宋_GB2312"/>
          <w:color w:val="333333"/>
          <w:sz w:val="32"/>
          <w:szCs w:val="32"/>
          <w:shd w:val="clear" w:color="auto" w:fill="FFFFFF"/>
        </w:rPr>
        <w:t>职工基本医疗保险的人员（以下简称“参保人员”）提供门诊</w:t>
      </w:r>
      <w:r>
        <w:rPr>
          <w:rFonts w:hint="eastAsia" w:ascii="仿宋_GB2312" w:hAnsi="Times New Roman" w:eastAsia="仿宋_GB2312" w:cs="仿宋_GB2312"/>
          <w:color w:val="333333"/>
          <w:sz w:val="32"/>
          <w:szCs w:val="32"/>
          <w:shd w:val="clear" w:color="auto" w:fill="FFFFFF"/>
        </w:rPr>
        <w:t>共济保障</w:t>
      </w:r>
      <w:r>
        <w:rPr>
          <w:rFonts w:ascii="仿宋_GB2312" w:hAnsi="Times New Roman" w:eastAsia="仿宋_GB2312" w:cs="仿宋_GB2312"/>
          <w:color w:val="333333"/>
          <w:sz w:val="32"/>
          <w:szCs w:val="32"/>
          <w:shd w:val="clear" w:color="auto" w:fill="FFFFFF"/>
        </w:rPr>
        <w:t>服务。</w:t>
      </w:r>
    </w:p>
    <w:p>
      <w:pPr>
        <w:pStyle w:val="8"/>
        <w:widowControl/>
        <w:shd w:val="clear" w:color="auto" w:fill="FFFFFF"/>
        <w:spacing w:beforeAutospacing="0" w:afterAutospacing="0" w:line="580" w:lineRule="exact"/>
        <w:jc w:val="center"/>
        <w:textAlignment w:val="baseline"/>
        <w:rPr>
          <w:rFonts w:cs="Calibri"/>
          <w:color w:val="333333"/>
        </w:rPr>
      </w:pPr>
      <w:r>
        <w:rPr>
          <w:rFonts w:ascii="黑体" w:hAnsi="宋体" w:eastAsia="黑体" w:cs="黑体"/>
          <w:color w:val="333333"/>
          <w:sz w:val="32"/>
          <w:szCs w:val="32"/>
          <w:shd w:val="clear" w:color="auto" w:fill="FFFFFF"/>
        </w:rPr>
        <w:t>第二章</w:t>
      </w:r>
      <w:r>
        <w:rPr>
          <w:rFonts w:hint="eastAsia" w:ascii="Times New Roman" w:hAnsi="Times New Roman"/>
          <w:color w:val="333333"/>
          <w:sz w:val="32"/>
          <w:szCs w:val="32"/>
          <w:shd w:val="clear" w:color="auto" w:fill="FFFFFF"/>
        </w:rPr>
        <w:t xml:space="preserve">  </w:t>
      </w:r>
      <w:r>
        <w:rPr>
          <w:rFonts w:hint="eastAsia" w:ascii="黑体" w:hAnsi="宋体" w:eastAsia="黑体" w:cs="黑体"/>
          <w:color w:val="333333"/>
          <w:sz w:val="32"/>
          <w:szCs w:val="32"/>
          <w:shd w:val="clear" w:color="auto" w:fill="FFFFFF"/>
        </w:rPr>
        <w:t>个人账户管理</w:t>
      </w:r>
    </w:p>
    <w:p>
      <w:pPr>
        <w:pStyle w:val="8"/>
        <w:widowControl/>
        <w:shd w:val="clear" w:color="auto" w:fill="FFFFFF"/>
        <w:spacing w:beforeAutospacing="0" w:afterAutospacing="0" w:line="580" w:lineRule="exact"/>
        <w:ind w:firstLine="642"/>
        <w:jc w:val="both"/>
        <w:textAlignment w:val="baseline"/>
        <w:rPr>
          <w:rFonts w:ascii="仿宋_GB2312" w:hAnsi="Times New Roman" w:eastAsia="仿宋_GB2312" w:cs="仿宋_GB2312"/>
          <w:color w:val="333333"/>
          <w:sz w:val="32"/>
          <w:szCs w:val="32"/>
          <w:shd w:val="clear" w:color="auto" w:fill="FFFFFF"/>
        </w:rPr>
      </w:pPr>
      <w:r>
        <w:rPr>
          <w:rFonts w:ascii="仿宋_GB2312" w:eastAsia="仿宋_GB2312" w:cs="仿宋_GB2312"/>
          <w:b/>
          <w:color w:val="333333"/>
          <w:sz w:val="32"/>
          <w:szCs w:val="32"/>
          <w:shd w:val="clear" w:color="auto" w:fill="FFFFFF"/>
        </w:rPr>
        <w:t>第五条</w:t>
      </w:r>
      <w:r>
        <w:rPr>
          <w:rFonts w:hint="eastAsia" w:ascii="仿宋_GB2312" w:eastAsia="仿宋_GB2312" w:cs="仿宋_GB2312"/>
          <w:b/>
          <w:color w:val="333333"/>
          <w:sz w:val="32"/>
          <w:szCs w:val="32"/>
          <w:shd w:val="clear" w:color="auto" w:fill="FFFFFF"/>
        </w:rPr>
        <w:t xml:space="preserve"> </w:t>
      </w:r>
      <w:r>
        <w:rPr>
          <w:rFonts w:ascii="仿宋_GB2312" w:hAnsi="Times New Roman" w:eastAsia="仿宋_GB2312" w:cs="仿宋_GB2312"/>
          <w:color w:val="333333"/>
          <w:sz w:val="32"/>
          <w:szCs w:val="32"/>
          <w:shd w:val="clear" w:color="auto" w:fill="FFFFFF"/>
        </w:rPr>
        <w:t>各级医保经办机构为辖区内参保人员建立</w:t>
      </w:r>
      <w:r>
        <w:rPr>
          <w:rFonts w:hint="eastAsia" w:ascii="仿宋_GB2312" w:hAnsi="Times New Roman" w:eastAsia="仿宋_GB2312" w:cs="仿宋_GB2312"/>
          <w:color w:val="333333"/>
          <w:sz w:val="32"/>
          <w:szCs w:val="32"/>
          <w:shd w:val="clear" w:color="auto" w:fill="FFFFFF"/>
        </w:rPr>
        <w:t>职工</w:t>
      </w:r>
      <w:r>
        <w:rPr>
          <w:rFonts w:ascii="仿宋_GB2312" w:hAnsi="Times New Roman" w:eastAsia="仿宋_GB2312" w:cs="仿宋_GB2312"/>
          <w:color w:val="333333"/>
          <w:sz w:val="32"/>
          <w:szCs w:val="32"/>
          <w:shd w:val="clear" w:color="auto" w:fill="FFFFFF"/>
        </w:rPr>
        <w:t>个人账户</w:t>
      </w:r>
      <w:r>
        <w:rPr>
          <w:rFonts w:hint="eastAsia" w:ascii="仿宋_GB2312" w:hAnsi="Times New Roman" w:eastAsia="仿宋_GB2312" w:cs="仿宋_GB2312"/>
          <w:color w:val="333333"/>
          <w:sz w:val="32"/>
          <w:szCs w:val="32"/>
          <w:shd w:val="clear" w:color="auto" w:fill="FFFFFF"/>
        </w:rPr>
        <w:t>。</w:t>
      </w:r>
      <w:r>
        <w:rPr>
          <w:rFonts w:ascii="仿宋_GB2312" w:hAnsi="Times New Roman" w:eastAsia="仿宋_GB2312" w:cs="仿宋_GB2312"/>
          <w:color w:val="333333"/>
          <w:sz w:val="32"/>
          <w:szCs w:val="32"/>
          <w:shd w:val="clear" w:color="auto" w:fill="FFFFFF"/>
        </w:rPr>
        <w:t>在职人员缴纳</w:t>
      </w:r>
      <w:r>
        <w:rPr>
          <w:rFonts w:hint="eastAsia" w:ascii="仿宋_GB2312" w:hAnsi="Times New Roman" w:eastAsia="仿宋_GB2312" w:cs="仿宋_GB2312"/>
          <w:color w:val="333333"/>
          <w:sz w:val="32"/>
          <w:szCs w:val="32"/>
          <w:shd w:val="clear" w:color="auto" w:fill="FFFFFF"/>
        </w:rPr>
        <w:t>基本医疗保险费</w:t>
      </w:r>
      <w:r>
        <w:rPr>
          <w:rFonts w:ascii="仿宋_GB2312" w:hAnsi="Times New Roman" w:eastAsia="仿宋_GB2312" w:cs="仿宋_GB2312"/>
          <w:color w:val="333333"/>
          <w:sz w:val="32"/>
          <w:szCs w:val="32"/>
          <w:shd w:val="clear" w:color="auto" w:fill="FFFFFF"/>
        </w:rPr>
        <w:t>足额到账后，</w:t>
      </w:r>
      <w:r>
        <w:rPr>
          <w:rFonts w:hint="eastAsia" w:ascii="仿宋_GB2312" w:hAnsi="Times New Roman" w:eastAsia="仿宋_GB2312" w:cs="仿宋_GB2312"/>
          <w:color w:val="333333"/>
          <w:sz w:val="32"/>
          <w:szCs w:val="32"/>
          <w:shd w:val="clear" w:color="auto" w:fill="FFFFFF"/>
        </w:rPr>
        <w:t>按月根据</w:t>
      </w:r>
      <w:r>
        <w:rPr>
          <w:rFonts w:ascii="仿宋_GB2312" w:hAnsi="Times New Roman" w:eastAsia="仿宋_GB2312" w:cs="仿宋_GB2312"/>
          <w:color w:val="333333"/>
          <w:sz w:val="32"/>
          <w:szCs w:val="32"/>
          <w:shd w:val="clear" w:color="auto" w:fill="FFFFFF"/>
        </w:rPr>
        <w:t>缴费基数和比例划拨金额至其个人账户；</w:t>
      </w:r>
      <w:r>
        <w:rPr>
          <w:rFonts w:hint="eastAsia" w:ascii="仿宋_GB2312" w:hAnsi="Times New Roman" w:eastAsia="仿宋_GB2312" w:cs="仿宋_GB2312"/>
          <w:color w:val="333333"/>
          <w:sz w:val="32"/>
          <w:szCs w:val="32"/>
          <w:shd w:val="clear" w:color="auto" w:fill="FFFFFF"/>
        </w:rPr>
        <w:t>灵活就业人员缴纳基本医疗保险费足额到账后，根据缴费基数和比例一次性划拨金额至其个人账户；</w:t>
      </w:r>
      <w:r>
        <w:rPr>
          <w:rFonts w:ascii="仿宋_GB2312" w:hAnsi="Times New Roman" w:eastAsia="仿宋_GB2312" w:cs="仿宋_GB2312"/>
          <w:color w:val="333333"/>
          <w:sz w:val="32"/>
          <w:szCs w:val="32"/>
          <w:shd w:val="clear" w:color="auto" w:fill="FFFFFF"/>
        </w:rPr>
        <w:t>按</w:t>
      </w:r>
      <w:r>
        <w:rPr>
          <w:rFonts w:hint="eastAsia" w:ascii="仿宋_GB2312" w:hAnsi="Times New Roman" w:eastAsia="仿宋_GB2312" w:cs="仿宋_GB2312"/>
          <w:color w:val="333333"/>
          <w:sz w:val="32"/>
          <w:szCs w:val="32"/>
          <w:shd w:val="clear" w:color="auto" w:fill="FFFFFF"/>
        </w:rPr>
        <w:t>月根据规定的划拨标准</w:t>
      </w:r>
      <w:r>
        <w:rPr>
          <w:rFonts w:ascii="仿宋_GB2312" w:hAnsi="Times New Roman" w:eastAsia="仿宋_GB2312" w:cs="仿宋_GB2312"/>
          <w:color w:val="333333"/>
          <w:sz w:val="32"/>
          <w:szCs w:val="32"/>
          <w:shd w:val="clear" w:color="auto" w:fill="FFFFFF"/>
        </w:rPr>
        <w:t>划拨金额至退休人员个人账户。</w:t>
      </w:r>
    </w:p>
    <w:p>
      <w:pPr>
        <w:pStyle w:val="8"/>
        <w:widowControl/>
        <w:shd w:val="clear" w:color="auto" w:fill="FFFFFF"/>
        <w:spacing w:beforeAutospacing="0" w:afterAutospacing="0" w:line="580" w:lineRule="exact"/>
        <w:ind w:firstLine="642"/>
        <w:jc w:val="both"/>
        <w:textAlignment w:val="baseline"/>
        <w:rPr>
          <w:rFonts w:ascii="仿宋_GB2312" w:eastAsia="仿宋_GB2312"/>
          <w:spacing w:val="15"/>
          <w:sz w:val="32"/>
          <w:szCs w:val="32"/>
          <w:shd w:val="clear" w:color="auto" w:fill="FFFFFF"/>
        </w:rPr>
      </w:pPr>
      <w:r>
        <w:rPr>
          <w:rFonts w:ascii="仿宋_GB2312" w:eastAsia="仿宋_GB2312" w:cs="仿宋_GB2312"/>
          <w:b/>
          <w:color w:val="333333"/>
          <w:sz w:val="32"/>
          <w:szCs w:val="32"/>
          <w:shd w:val="clear" w:color="auto" w:fill="FFFFFF"/>
        </w:rPr>
        <w:t>第六条 </w:t>
      </w:r>
      <w:r>
        <w:rPr>
          <w:rFonts w:ascii="仿宋_GB2312" w:eastAsia="仿宋_GB2312"/>
          <w:b/>
          <w:bCs/>
          <w:spacing w:val="15"/>
          <w:sz w:val="32"/>
          <w:szCs w:val="32"/>
          <w:shd w:val="clear" w:color="auto" w:fill="FFFFFF"/>
        </w:rPr>
        <w:t> </w:t>
      </w:r>
      <w:r>
        <w:rPr>
          <w:rFonts w:hint="eastAsia" w:ascii="仿宋_GB2312" w:eastAsia="仿宋_GB2312"/>
          <w:spacing w:val="15"/>
          <w:sz w:val="32"/>
          <w:szCs w:val="32"/>
          <w:shd w:val="clear" w:color="auto" w:fill="FFFFFF"/>
        </w:rPr>
        <w:t>参保人员的个人账户资金可以实行区内参保的配偶、父母（包括配偶父母）、子女家庭成员在自治区范围内共济使用。个人账户共济支付范围按照国家及自治区相关政策规定执行。</w:t>
      </w:r>
      <w:r>
        <w:rPr>
          <w:rFonts w:ascii="仿宋_GB2312" w:eastAsia="仿宋_GB2312"/>
          <w:spacing w:val="15"/>
          <w:sz w:val="32"/>
          <w:szCs w:val="32"/>
          <w:shd w:val="clear" w:color="auto" w:fill="FFFFFF"/>
        </w:rPr>
        <w:t xml:space="preserve"> </w:t>
      </w:r>
    </w:p>
    <w:p>
      <w:pPr>
        <w:pStyle w:val="8"/>
        <w:widowControl/>
        <w:shd w:val="clear" w:color="auto" w:fill="FFFFFF"/>
        <w:spacing w:beforeAutospacing="0" w:afterAutospacing="0" w:line="580" w:lineRule="exact"/>
        <w:ind w:firstLine="642"/>
        <w:jc w:val="both"/>
        <w:textAlignment w:val="baseline"/>
        <w:rPr>
          <w:rFonts w:ascii="仿宋_GB2312" w:eastAsia="仿宋_GB2312"/>
          <w:spacing w:val="15"/>
          <w:sz w:val="32"/>
          <w:szCs w:val="32"/>
          <w:shd w:val="clear" w:color="auto" w:fill="FFFFFF"/>
        </w:rPr>
      </w:pPr>
      <w:r>
        <w:rPr>
          <w:rFonts w:hint="eastAsia" w:ascii="仿宋_GB2312" w:eastAsia="仿宋_GB2312"/>
          <w:spacing w:val="15"/>
          <w:sz w:val="32"/>
          <w:szCs w:val="32"/>
          <w:shd w:val="clear" w:color="auto" w:fill="FFFFFF"/>
        </w:rPr>
        <w:t>参保人员可通过 “宁夏医保公共服务个人网厅”、</w:t>
      </w:r>
      <w:r>
        <w:rPr>
          <w:rFonts w:ascii="仿宋_GB2312" w:eastAsia="仿宋_GB2312"/>
          <w:spacing w:val="15"/>
          <w:sz w:val="32"/>
          <w:szCs w:val="32"/>
          <w:shd w:val="clear" w:color="auto" w:fill="FFFFFF"/>
        </w:rPr>
        <w:t xml:space="preserve"> </w:t>
      </w:r>
      <w:r>
        <w:rPr>
          <w:rFonts w:hint="eastAsia" w:ascii="仿宋_GB2312" w:eastAsia="仿宋_GB2312"/>
          <w:spacing w:val="15"/>
          <w:sz w:val="32"/>
          <w:szCs w:val="32"/>
          <w:shd w:val="clear" w:color="auto" w:fill="FFFFFF"/>
        </w:rPr>
        <w:t>“我的宁夏</w:t>
      </w:r>
      <w:r>
        <w:rPr>
          <w:rFonts w:ascii="仿宋_GB2312" w:eastAsia="仿宋_GB2312"/>
          <w:spacing w:val="15"/>
          <w:sz w:val="32"/>
          <w:szCs w:val="32"/>
          <w:shd w:val="clear" w:color="auto" w:fill="FFFFFF"/>
        </w:rPr>
        <w:t>APP</w:t>
      </w:r>
      <w:r>
        <w:rPr>
          <w:rFonts w:hint="eastAsia" w:ascii="仿宋_GB2312" w:eastAsia="仿宋_GB2312"/>
          <w:spacing w:val="15"/>
          <w:sz w:val="32"/>
          <w:szCs w:val="32"/>
          <w:shd w:val="clear" w:color="auto" w:fill="FFFFFF"/>
        </w:rPr>
        <w:t>”“宁夏医保公众号”和“支付宝小程序”等渠道办理个人账户共济“</w:t>
      </w:r>
      <w:r>
        <w:rPr>
          <w:rFonts w:ascii="仿宋_GB2312" w:eastAsia="仿宋_GB2312"/>
          <w:spacing w:val="15"/>
          <w:sz w:val="32"/>
          <w:szCs w:val="32"/>
          <w:shd w:val="clear" w:color="auto" w:fill="FFFFFF"/>
        </w:rPr>
        <w:t>授权</w:t>
      </w:r>
      <w:r>
        <w:rPr>
          <w:rFonts w:hint="eastAsia" w:ascii="仿宋_GB2312" w:eastAsia="仿宋_GB2312"/>
          <w:spacing w:val="15"/>
          <w:sz w:val="32"/>
          <w:szCs w:val="32"/>
          <w:shd w:val="clear" w:color="auto" w:fill="FFFFFF"/>
        </w:rPr>
        <w:t>”、“</w:t>
      </w:r>
      <w:r>
        <w:rPr>
          <w:rFonts w:ascii="仿宋_GB2312" w:eastAsia="仿宋_GB2312"/>
          <w:spacing w:val="15"/>
          <w:sz w:val="32"/>
          <w:szCs w:val="32"/>
          <w:shd w:val="clear" w:color="auto" w:fill="FFFFFF"/>
        </w:rPr>
        <w:t>解除授权</w:t>
      </w:r>
      <w:r>
        <w:rPr>
          <w:rFonts w:hint="eastAsia" w:ascii="仿宋_GB2312" w:eastAsia="仿宋_GB2312"/>
          <w:spacing w:val="15"/>
          <w:sz w:val="32"/>
          <w:szCs w:val="32"/>
          <w:shd w:val="clear" w:color="auto" w:fill="FFFFFF"/>
        </w:rPr>
        <w:t>”</w:t>
      </w:r>
      <w:r>
        <w:rPr>
          <w:rFonts w:ascii="仿宋_GB2312" w:eastAsia="仿宋_GB2312"/>
          <w:spacing w:val="15"/>
          <w:sz w:val="32"/>
          <w:szCs w:val="32"/>
          <w:shd w:val="clear" w:color="auto" w:fill="FFFFFF"/>
        </w:rPr>
        <w:t>和</w:t>
      </w:r>
      <w:r>
        <w:rPr>
          <w:rFonts w:hint="eastAsia" w:ascii="仿宋_GB2312" w:eastAsia="仿宋_GB2312"/>
          <w:spacing w:val="15"/>
          <w:sz w:val="32"/>
          <w:szCs w:val="32"/>
          <w:shd w:val="clear" w:color="auto" w:fill="FFFFFF"/>
        </w:rPr>
        <w:t>“</w:t>
      </w:r>
      <w:r>
        <w:rPr>
          <w:rFonts w:ascii="仿宋_GB2312" w:eastAsia="仿宋_GB2312"/>
          <w:spacing w:val="15"/>
          <w:sz w:val="32"/>
          <w:szCs w:val="32"/>
          <w:shd w:val="clear" w:color="auto" w:fill="FFFFFF"/>
        </w:rPr>
        <w:t>重新授权</w:t>
      </w:r>
      <w:r>
        <w:rPr>
          <w:rFonts w:hint="eastAsia" w:ascii="仿宋_GB2312" w:eastAsia="仿宋_GB2312"/>
          <w:spacing w:val="15"/>
          <w:sz w:val="32"/>
          <w:szCs w:val="32"/>
          <w:shd w:val="clear" w:color="auto" w:fill="FFFFFF"/>
        </w:rPr>
        <w:t>”业务；也可到参保地医保经办机构办理上述业务</w:t>
      </w:r>
      <w:r>
        <w:rPr>
          <w:rFonts w:ascii="仿宋_GB2312" w:eastAsia="仿宋_GB2312"/>
          <w:spacing w:val="15"/>
          <w:sz w:val="32"/>
          <w:szCs w:val="32"/>
          <w:shd w:val="clear" w:color="auto" w:fill="FFFFFF"/>
        </w:rPr>
        <w:t> </w:t>
      </w:r>
      <w:r>
        <w:rPr>
          <w:rFonts w:hint="eastAsia" w:ascii="仿宋_GB2312" w:eastAsia="仿宋_GB2312"/>
          <w:spacing w:val="15"/>
          <w:sz w:val="32"/>
          <w:szCs w:val="32"/>
          <w:shd w:val="clear" w:color="auto" w:fill="FFFFFF"/>
        </w:rPr>
        <w:t>。线上、线下个人账户共济和解除共济功能即时生效。</w:t>
      </w:r>
    </w:p>
    <w:p>
      <w:pPr>
        <w:pStyle w:val="8"/>
        <w:widowControl/>
        <w:shd w:val="clear" w:color="auto" w:fill="FFFFFF"/>
        <w:spacing w:beforeAutospacing="0" w:afterAutospacing="0" w:line="580" w:lineRule="exact"/>
        <w:ind w:firstLine="642"/>
        <w:jc w:val="both"/>
        <w:textAlignment w:val="baseline"/>
        <w:rPr>
          <w:rFonts w:ascii="仿宋_GB2312" w:eastAsia="仿宋_GB2312"/>
          <w:spacing w:val="15"/>
          <w:sz w:val="32"/>
          <w:szCs w:val="32"/>
          <w:shd w:val="clear" w:color="auto" w:fill="FFFFFF"/>
        </w:rPr>
      </w:pPr>
      <w:r>
        <w:rPr>
          <w:rFonts w:hint="eastAsia" w:ascii="仿宋_GB2312" w:eastAsia="仿宋_GB2312" w:cs="仿宋_GB2312"/>
          <w:b/>
          <w:color w:val="333333"/>
          <w:sz w:val="32"/>
          <w:szCs w:val="32"/>
          <w:shd w:val="clear" w:color="auto" w:fill="FFFFFF"/>
        </w:rPr>
        <w:t xml:space="preserve">第七条 </w:t>
      </w:r>
      <w:r>
        <w:rPr>
          <w:rFonts w:hint="eastAsia" w:ascii="仿宋_GB2312" w:eastAsia="仿宋_GB2312"/>
          <w:spacing w:val="15"/>
          <w:sz w:val="32"/>
          <w:szCs w:val="32"/>
          <w:shd w:val="clear" w:color="auto" w:fill="FFFFFF"/>
        </w:rPr>
        <w:t>参保人员在医保经办机构窗口办理家庭成员个人账户共济授权、解除授权需提供以下资料：</w:t>
      </w:r>
    </w:p>
    <w:p>
      <w:pPr>
        <w:pStyle w:val="8"/>
        <w:widowControl/>
        <w:numPr>
          <w:ilvl w:val="0"/>
          <w:numId w:val="1"/>
        </w:numPr>
        <w:shd w:val="clear" w:color="auto" w:fill="FFFFFF"/>
        <w:spacing w:beforeAutospacing="0" w:afterAutospacing="0" w:line="580" w:lineRule="exact"/>
        <w:jc w:val="both"/>
        <w:textAlignment w:val="baseline"/>
        <w:rPr>
          <w:rFonts w:ascii="仿宋_GB2312" w:eastAsia="仿宋_GB2312"/>
          <w:spacing w:val="15"/>
          <w:sz w:val="32"/>
          <w:szCs w:val="32"/>
          <w:shd w:val="clear" w:color="auto" w:fill="FFFFFF"/>
        </w:rPr>
      </w:pPr>
      <w:r>
        <w:rPr>
          <w:rFonts w:hint="eastAsia" w:ascii="仿宋_GB2312" w:eastAsia="仿宋_GB2312"/>
          <w:spacing w:val="15"/>
          <w:sz w:val="32"/>
          <w:szCs w:val="32"/>
          <w:shd w:val="clear" w:color="auto" w:fill="FFFFFF"/>
        </w:rPr>
        <w:t>本人身份证原件或医保电子凭证或社保卡；</w:t>
      </w:r>
    </w:p>
    <w:p>
      <w:pPr>
        <w:pStyle w:val="8"/>
        <w:widowControl/>
        <w:numPr>
          <w:ilvl w:val="0"/>
          <w:numId w:val="1"/>
        </w:numPr>
        <w:shd w:val="clear" w:color="auto" w:fill="FFFFFF"/>
        <w:spacing w:beforeAutospacing="0" w:afterAutospacing="0" w:line="580" w:lineRule="exact"/>
        <w:jc w:val="both"/>
        <w:textAlignment w:val="baseline"/>
        <w:rPr>
          <w:rFonts w:ascii="仿宋_GB2312" w:eastAsia="仿宋_GB2312"/>
          <w:spacing w:val="15"/>
          <w:sz w:val="32"/>
          <w:szCs w:val="32"/>
          <w:shd w:val="clear" w:color="auto" w:fill="FFFFFF"/>
        </w:rPr>
      </w:pPr>
      <w:r>
        <w:rPr>
          <w:rFonts w:hint="eastAsia" w:ascii="仿宋_GB2312" w:eastAsia="仿宋_GB2312"/>
          <w:spacing w:val="15"/>
          <w:sz w:val="32"/>
          <w:szCs w:val="32"/>
          <w:shd w:val="clear" w:color="auto" w:fill="FFFFFF"/>
        </w:rPr>
        <w:t>填写承诺书（见附件）。</w:t>
      </w:r>
    </w:p>
    <w:p>
      <w:pPr>
        <w:pStyle w:val="8"/>
        <w:widowControl/>
        <w:shd w:val="clear" w:color="auto" w:fill="FFFFFF"/>
        <w:spacing w:beforeAutospacing="0" w:afterAutospacing="0" w:line="580" w:lineRule="exact"/>
        <w:jc w:val="both"/>
        <w:textAlignment w:val="baseline"/>
        <w:rPr>
          <w:rFonts w:ascii="仿宋_GB2312" w:eastAsia="仿宋_GB2312"/>
          <w:spacing w:val="15"/>
          <w:sz w:val="32"/>
          <w:szCs w:val="32"/>
          <w:shd w:val="clear" w:color="auto" w:fill="FFFFFF"/>
        </w:rPr>
      </w:pPr>
      <w:r>
        <w:rPr>
          <w:rFonts w:hint="eastAsia" w:ascii="仿宋_GB2312" w:eastAsia="仿宋_GB2312"/>
          <w:spacing w:val="15"/>
          <w:sz w:val="32"/>
          <w:szCs w:val="32"/>
          <w:shd w:val="clear" w:color="auto" w:fill="FFFFFF"/>
        </w:rPr>
        <w:t xml:space="preserve">   经办机构受理职工申请个人账户共济业务后应即时办结。</w:t>
      </w:r>
      <w:r>
        <w:rPr>
          <w:rFonts w:ascii="仿宋_GB2312" w:eastAsia="仿宋_GB2312"/>
          <w:spacing w:val="15"/>
          <w:sz w:val="32"/>
          <w:szCs w:val="32"/>
          <w:shd w:val="clear" w:color="auto" w:fill="FFFFFF"/>
        </w:rPr>
        <w:t xml:space="preserve"> </w:t>
      </w:r>
    </w:p>
    <w:p>
      <w:pPr>
        <w:pStyle w:val="8"/>
        <w:widowControl/>
        <w:shd w:val="clear" w:color="auto" w:fill="FFFFFF"/>
        <w:spacing w:beforeAutospacing="0" w:afterAutospacing="0" w:line="580" w:lineRule="exact"/>
        <w:ind w:firstLine="642"/>
        <w:jc w:val="both"/>
        <w:textAlignment w:val="baseline"/>
        <w:rPr>
          <w:rFonts w:ascii="仿宋_GB2312" w:eastAsia="仿宋_GB2312" w:cs="仿宋_GB2312"/>
          <w:color w:val="333333"/>
          <w:sz w:val="32"/>
          <w:szCs w:val="32"/>
          <w:shd w:val="clear" w:color="auto" w:fill="FFFFFF"/>
        </w:rPr>
      </w:pPr>
      <w:r>
        <w:rPr>
          <w:rFonts w:ascii="仿宋_GB2312" w:eastAsia="仿宋_GB2312" w:cs="仿宋_GB2312"/>
          <w:b/>
          <w:color w:val="333333"/>
          <w:sz w:val="32"/>
          <w:szCs w:val="32"/>
          <w:shd w:val="clear" w:color="auto" w:fill="FFFFFF"/>
        </w:rPr>
        <w:t>第</w:t>
      </w:r>
      <w:r>
        <w:rPr>
          <w:rFonts w:hint="eastAsia" w:ascii="仿宋_GB2312" w:eastAsia="仿宋_GB2312" w:cs="仿宋_GB2312"/>
          <w:b/>
          <w:color w:val="333333"/>
          <w:sz w:val="32"/>
          <w:szCs w:val="32"/>
          <w:shd w:val="clear" w:color="auto" w:fill="FFFFFF"/>
        </w:rPr>
        <w:t>八</w:t>
      </w:r>
      <w:r>
        <w:rPr>
          <w:rFonts w:ascii="仿宋_GB2312" w:eastAsia="仿宋_GB2312" w:cs="仿宋_GB2312"/>
          <w:b/>
          <w:color w:val="333333"/>
          <w:sz w:val="32"/>
          <w:szCs w:val="32"/>
          <w:shd w:val="clear" w:color="auto" w:fill="FFFFFF"/>
        </w:rPr>
        <w:t>条</w:t>
      </w:r>
      <w:r>
        <w:rPr>
          <w:rFonts w:hint="eastAsia" w:ascii="仿宋_GB2312" w:eastAsia="仿宋_GB2312" w:cs="仿宋_GB2312"/>
          <w:b/>
          <w:color w:val="333333"/>
          <w:sz w:val="32"/>
          <w:szCs w:val="32"/>
          <w:shd w:val="clear" w:color="auto" w:fill="FFFFFF"/>
        </w:rPr>
        <w:t xml:space="preserve"> </w:t>
      </w:r>
      <w:r>
        <w:rPr>
          <w:rFonts w:ascii="仿宋_GB2312" w:eastAsia="仿宋_GB2312" w:cs="仿宋_GB2312"/>
          <w:color w:val="333333"/>
          <w:sz w:val="32"/>
          <w:szCs w:val="32"/>
          <w:shd w:val="clear" w:color="auto" w:fill="FFFFFF"/>
        </w:rPr>
        <w:t>参保人员因跨</w:t>
      </w:r>
      <w:r>
        <w:rPr>
          <w:rFonts w:hint="eastAsia" w:ascii="仿宋_GB2312" w:eastAsia="仿宋_GB2312" w:cs="仿宋_GB2312"/>
          <w:color w:val="333333"/>
          <w:sz w:val="32"/>
          <w:szCs w:val="32"/>
          <w:shd w:val="clear" w:color="auto" w:fill="FFFFFF"/>
        </w:rPr>
        <w:t>省</w:t>
      </w:r>
      <w:r>
        <w:rPr>
          <w:rFonts w:ascii="仿宋_GB2312" w:eastAsia="仿宋_GB2312" w:cs="仿宋_GB2312"/>
          <w:color w:val="333333"/>
          <w:sz w:val="32"/>
          <w:szCs w:val="32"/>
          <w:shd w:val="clear" w:color="auto" w:fill="FFFFFF"/>
        </w:rPr>
        <w:t>就业办理医保关系转移接续的，</w:t>
      </w:r>
      <w:r>
        <w:rPr>
          <w:rFonts w:hint="eastAsia" w:ascii="仿宋_GB2312" w:eastAsia="仿宋_GB2312" w:cs="仿宋_GB2312"/>
          <w:color w:val="333333"/>
          <w:sz w:val="32"/>
          <w:szCs w:val="32"/>
          <w:shd w:val="clear" w:color="auto" w:fill="FFFFFF"/>
        </w:rPr>
        <w:t>按照国家医保局办公室 财政部办公厅《关于印发基本医疗保险关系转移接续暂行办法的通知》（</w:t>
      </w:r>
      <w:r>
        <w:rPr>
          <w:rFonts w:hint="eastAsia" w:ascii="仿宋_GB2312" w:eastAsia="仿宋_GB2312"/>
          <w:sz w:val="32"/>
          <w:szCs w:val="32"/>
        </w:rPr>
        <w:t>医保办发〔2021〕43号</w:t>
      </w:r>
      <w:r>
        <w:rPr>
          <w:rFonts w:hint="eastAsia" w:ascii="仿宋_GB2312" w:eastAsia="仿宋_GB2312" w:cs="仿宋_GB2312"/>
          <w:color w:val="333333"/>
          <w:sz w:val="32"/>
          <w:szCs w:val="32"/>
          <w:shd w:val="clear" w:color="auto" w:fill="FFFFFF"/>
        </w:rPr>
        <w:t>）规定执行，</w:t>
      </w:r>
      <w:r>
        <w:rPr>
          <w:rFonts w:ascii="仿宋_GB2312" w:eastAsia="仿宋_GB2312" w:cs="仿宋_GB2312"/>
          <w:color w:val="333333"/>
          <w:sz w:val="32"/>
          <w:szCs w:val="32"/>
          <w:shd w:val="clear" w:color="auto" w:fill="FFFFFF"/>
        </w:rPr>
        <w:t>个人账户随其基本医疗保险关系一并转移。</w:t>
      </w:r>
    </w:p>
    <w:p>
      <w:pPr>
        <w:pStyle w:val="8"/>
        <w:widowControl/>
        <w:shd w:val="clear" w:color="auto" w:fill="FFFFFF"/>
        <w:spacing w:beforeAutospacing="0" w:afterAutospacing="0" w:line="580" w:lineRule="exact"/>
        <w:ind w:firstLine="642"/>
        <w:jc w:val="both"/>
        <w:textAlignment w:val="baseline"/>
        <w:rPr>
          <w:rFonts w:ascii="仿宋_GB2312" w:eastAsia="仿宋_GB2312" w:cs="仿宋_GB2312"/>
          <w:color w:val="333333"/>
          <w:sz w:val="32"/>
          <w:szCs w:val="32"/>
          <w:shd w:val="clear" w:color="auto" w:fill="FFFFFF"/>
        </w:rPr>
      </w:pPr>
      <w:r>
        <w:rPr>
          <w:rFonts w:ascii="仿宋_GB2312" w:eastAsia="仿宋_GB2312" w:cs="仿宋_GB2312"/>
          <w:b/>
          <w:color w:val="333333"/>
          <w:sz w:val="32"/>
          <w:szCs w:val="32"/>
          <w:shd w:val="clear" w:color="auto" w:fill="FFFFFF"/>
        </w:rPr>
        <w:t>第</w:t>
      </w:r>
      <w:r>
        <w:rPr>
          <w:rFonts w:hint="eastAsia" w:ascii="仿宋_GB2312" w:eastAsia="仿宋_GB2312" w:cs="仿宋_GB2312"/>
          <w:b/>
          <w:color w:val="333333"/>
          <w:sz w:val="32"/>
          <w:szCs w:val="32"/>
          <w:shd w:val="clear" w:color="auto" w:fill="FFFFFF"/>
        </w:rPr>
        <w:t>九</w:t>
      </w:r>
      <w:r>
        <w:rPr>
          <w:rFonts w:ascii="仿宋_GB2312" w:eastAsia="仿宋_GB2312" w:cs="仿宋_GB2312"/>
          <w:b/>
          <w:color w:val="333333"/>
          <w:sz w:val="32"/>
          <w:szCs w:val="32"/>
          <w:shd w:val="clear" w:color="auto" w:fill="FFFFFF"/>
        </w:rPr>
        <w:t>条</w:t>
      </w:r>
      <w:r>
        <w:rPr>
          <w:rFonts w:hint="eastAsia" w:ascii="仿宋_GB2312" w:eastAsia="仿宋_GB2312" w:cs="仿宋_GB2312"/>
          <w:b/>
          <w:color w:val="333333"/>
          <w:sz w:val="32"/>
          <w:szCs w:val="32"/>
          <w:shd w:val="clear" w:color="auto" w:fill="FFFFFF"/>
        </w:rPr>
        <w:t xml:space="preserve"> </w:t>
      </w:r>
      <w:r>
        <w:rPr>
          <w:rFonts w:ascii="仿宋_GB2312" w:eastAsia="仿宋_GB2312" w:cs="仿宋_GB2312"/>
          <w:color w:val="333333"/>
          <w:sz w:val="32"/>
          <w:szCs w:val="32"/>
          <w:shd w:val="clear" w:color="auto" w:fill="FFFFFF"/>
        </w:rPr>
        <w:t>参保人</w:t>
      </w:r>
      <w:r>
        <w:rPr>
          <w:rFonts w:ascii="仿宋_GB2312" w:eastAsia="仿宋_GB2312"/>
          <w:spacing w:val="15"/>
          <w:sz w:val="32"/>
          <w:szCs w:val="32"/>
          <w:shd w:val="clear" w:color="auto" w:fill="FFFFFF"/>
        </w:rPr>
        <w:t>员因</w:t>
      </w:r>
      <w:r>
        <w:rPr>
          <w:rFonts w:hint="eastAsia" w:ascii="仿宋_GB2312" w:eastAsia="仿宋_GB2312"/>
          <w:spacing w:val="15"/>
          <w:sz w:val="32"/>
          <w:szCs w:val="32"/>
          <w:shd w:val="clear" w:color="auto" w:fill="FFFFFF"/>
        </w:rPr>
        <w:t>出国定居、</w:t>
      </w:r>
      <w:r>
        <w:rPr>
          <w:rFonts w:ascii="仿宋_GB2312" w:eastAsia="仿宋_GB2312"/>
          <w:spacing w:val="15"/>
          <w:sz w:val="32"/>
          <w:szCs w:val="32"/>
          <w:shd w:val="clear" w:color="auto" w:fill="FFFFFF"/>
        </w:rPr>
        <w:t>死亡</w:t>
      </w:r>
      <w:r>
        <w:rPr>
          <w:rFonts w:hint="eastAsia" w:ascii="仿宋_GB2312" w:eastAsia="仿宋_GB2312"/>
          <w:spacing w:val="15"/>
          <w:sz w:val="32"/>
          <w:szCs w:val="32"/>
          <w:shd w:val="clear" w:color="auto" w:fill="FFFFFF"/>
        </w:rPr>
        <w:t>特殊</w:t>
      </w:r>
      <w:r>
        <w:rPr>
          <w:rFonts w:ascii="仿宋_GB2312" w:eastAsia="仿宋_GB2312"/>
          <w:spacing w:val="15"/>
          <w:sz w:val="32"/>
          <w:szCs w:val="32"/>
          <w:shd w:val="clear" w:color="auto" w:fill="FFFFFF"/>
        </w:rPr>
        <w:t>原因终止职工基本医疗保险关系，</w:t>
      </w:r>
      <w:r>
        <w:rPr>
          <w:rFonts w:hint="eastAsia" w:ascii="仿宋_GB2312" w:eastAsia="仿宋_GB2312"/>
          <w:spacing w:val="15"/>
          <w:sz w:val="32"/>
          <w:szCs w:val="32"/>
          <w:shd w:val="clear" w:color="auto" w:fill="FFFFFF"/>
        </w:rPr>
        <w:t>申请人（或合法继承人）</w:t>
      </w:r>
      <w:r>
        <w:rPr>
          <w:rFonts w:ascii="仿宋_GB2312" w:eastAsia="仿宋_GB2312"/>
          <w:spacing w:val="15"/>
          <w:sz w:val="32"/>
          <w:szCs w:val="32"/>
          <w:shd w:val="clear" w:color="auto" w:fill="FFFFFF"/>
        </w:rPr>
        <w:t>可</w:t>
      </w:r>
      <w:r>
        <w:rPr>
          <w:rFonts w:hint="eastAsia" w:ascii="仿宋_GB2312" w:eastAsia="仿宋_GB2312"/>
          <w:spacing w:val="15"/>
          <w:sz w:val="32"/>
          <w:szCs w:val="32"/>
          <w:shd w:val="clear" w:color="auto" w:fill="FFFFFF"/>
        </w:rPr>
        <w:t>按规定在“宁夏医保公共服务个人网厅”等线上渠道</w:t>
      </w:r>
      <w:r>
        <w:rPr>
          <w:rFonts w:hint="eastAsia" w:ascii="仿宋_GB2312" w:eastAsia="仿宋_GB2312" w:cs="仿宋_GB2312"/>
          <w:color w:val="333333"/>
          <w:sz w:val="32"/>
          <w:szCs w:val="32"/>
          <w:shd w:val="clear" w:color="auto" w:fill="FFFFFF"/>
        </w:rPr>
        <w:t>或参保地经办机构提出</w:t>
      </w:r>
      <w:r>
        <w:rPr>
          <w:rFonts w:ascii="仿宋_GB2312" w:eastAsia="仿宋_GB2312" w:cs="仿宋_GB2312"/>
          <w:color w:val="333333"/>
          <w:sz w:val="32"/>
          <w:szCs w:val="32"/>
          <w:shd w:val="clear" w:color="auto" w:fill="FFFFFF"/>
        </w:rPr>
        <w:t>申请</w:t>
      </w:r>
      <w:r>
        <w:rPr>
          <w:rFonts w:hint="eastAsia" w:ascii="仿宋_GB2312" w:hAnsi="微软雅黑" w:eastAsia="仿宋_GB2312"/>
          <w:color w:val="434343"/>
          <w:sz w:val="32"/>
          <w:szCs w:val="32"/>
          <w:shd w:val="clear" w:color="auto" w:fill="FFFFFF"/>
        </w:rPr>
        <w:t>个人账户一次性返还（拨付）或继续使用</w:t>
      </w:r>
      <w:r>
        <w:rPr>
          <w:rFonts w:hint="eastAsia" w:ascii="仿宋_GB2312" w:eastAsia="仿宋_GB2312" w:cs="仿宋_GB2312"/>
          <w:color w:val="333333"/>
          <w:sz w:val="32"/>
          <w:szCs w:val="32"/>
          <w:shd w:val="clear" w:color="auto" w:fill="FFFFFF"/>
        </w:rPr>
        <w:t>。并提供以下资料：</w:t>
      </w:r>
    </w:p>
    <w:p>
      <w:pPr>
        <w:pStyle w:val="8"/>
        <w:widowControl/>
        <w:numPr>
          <w:ilvl w:val="0"/>
          <w:numId w:val="2"/>
        </w:numPr>
        <w:shd w:val="clear" w:color="auto" w:fill="FFFFFF"/>
        <w:spacing w:beforeAutospacing="0" w:afterAutospacing="0" w:line="580" w:lineRule="exact"/>
        <w:jc w:val="both"/>
        <w:textAlignment w:val="baseline"/>
        <w:rPr>
          <w:rFonts w:ascii="仿宋_GB2312" w:eastAsia="仿宋_GB2312"/>
          <w:spacing w:val="15"/>
          <w:sz w:val="32"/>
          <w:szCs w:val="32"/>
          <w:shd w:val="clear" w:color="auto" w:fill="FFFFFF"/>
        </w:rPr>
      </w:pPr>
      <w:r>
        <w:rPr>
          <w:rFonts w:hint="eastAsia" w:ascii="仿宋_GB2312" w:eastAsia="仿宋_GB2312"/>
          <w:spacing w:val="15"/>
          <w:sz w:val="32"/>
          <w:szCs w:val="32"/>
          <w:shd w:val="clear" w:color="auto" w:fill="FFFFFF"/>
        </w:rPr>
        <w:t>申请人身份证原件；</w:t>
      </w:r>
    </w:p>
    <w:p>
      <w:pPr>
        <w:pStyle w:val="8"/>
        <w:widowControl/>
        <w:shd w:val="clear" w:color="auto" w:fill="FFFFFF"/>
        <w:spacing w:beforeAutospacing="0" w:afterAutospacing="0" w:line="580" w:lineRule="exact"/>
        <w:ind w:left="642"/>
        <w:jc w:val="both"/>
        <w:textAlignment w:val="baseline"/>
        <w:rPr>
          <w:rFonts w:ascii="仿宋_GB2312" w:eastAsia="仿宋_GB2312"/>
          <w:spacing w:val="15"/>
          <w:sz w:val="32"/>
          <w:szCs w:val="32"/>
          <w:shd w:val="clear" w:color="auto" w:fill="FFFFFF"/>
        </w:rPr>
      </w:pPr>
      <w:r>
        <w:rPr>
          <w:rFonts w:hint="eastAsia" w:ascii="仿宋_GB2312" w:eastAsia="仿宋_GB2312"/>
          <w:spacing w:val="15"/>
          <w:sz w:val="32"/>
          <w:szCs w:val="32"/>
          <w:shd w:val="clear" w:color="auto" w:fill="FFFFFF"/>
        </w:rPr>
        <w:t>2.提供参保人出国定居或</w:t>
      </w:r>
      <w:r>
        <w:rPr>
          <w:rFonts w:ascii="仿宋_GB2312" w:eastAsia="仿宋_GB2312"/>
          <w:spacing w:val="15"/>
          <w:sz w:val="32"/>
          <w:szCs w:val="32"/>
          <w:shd w:val="clear" w:color="auto" w:fill="FFFFFF"/>
        </w:rPr>
        <w:t>死亡</w:t>
      </w:r>
      <w:r>
        <w:rPr>
          <w:rFonts w:hint="eastAsia" w:ascii="仿宋_GB2312" w:eastAsia="仿宋_GB2312"/>
          <w:spacing w:val="15"/>
          <w:sz w:val="32"/>
          <w:szCs w:val="32"/>
          <w:shd w:val="clear" w:color="auto" w:fill="FFFFFF"/>
        </w:rPr>
        <w:t>证明及复印件；</w:t>
      </w:r>
    </w:p>
    <w:p>
      <w:pPr>
        <w:pStyle w:val="8"/>
        <w:widowControl/>
        <w:shd w:val="clear" w:color="auto" w:fill="FFFFFF"/>
        <w:spacing w:beforeAutospacing="0" w:afterAutospacing="0" w:line="580" w:lineRule="exact"/>
        <w:ind w:firstLine="700" w:firstLineChars="200"/>
        <w:jc w:val="both"/>
        <w:textAlignment w:val="baseline"/>
        <w:rPr>
          <w:rFonts w:ascii="仿宋_GB2312" w:eastAsia="仿宋_GB2312"/>
          <w:spacing w:val="15"/>
          <w:sz w:val="32"/>
          <w:szCs w:val="32"/>
          <w:shd w:val="clear" w:color="auto" w:fill="FFFFFF"/>
        </w:rPr>
      </w:pPr>
      <w:r>
        <w:rPr>
          <w:rFonts w:hint="eastAsia" w:ascii="仿宋_GB2312" w:eastAsia="仿宋_GB2312"/>
          <w:spacing w:val="15"/>
          <w:sz w:val="32"/>
          <w:szCs w:val="32"/>
          <w:shd w:val="clear" w:color="auto" w:fill="FFFFFF"/>
        </w:rPr>
        <w:t>3.填写承诺书（见附件）；</w:t>
      </w:r>
    </w:p>
    <w:p>
      <w:pPr>
        <w:pStyle w:val="8"/>
        <w:widowControl/>
        <w:shd w:val="clear" w:color="auto" w:fill="FFFFFF"/>
        <w:spacing w:beforeAutospacing="0" w:afterAutospacing="0" w:line="580" w:lineRule="exact"/>
        <w:ind w:left="642"/>
        <w:jc w:val="both"/>
        <w:textAlignment w:val="baseline"/>
        <w:rPr>
          <w:rFonts w:ascii="仿宋_GB2312" w:eastAsia="仿宋_GB2312"/>
          <w:spacing w:val="15"/>
          <w:sz w:val="32"/>
          <w:szCs w:val="32"/>
          <w:shd w:val="clear" w:color="auto" w:fill="FFFFFF"/>
        </w:rPr>
      </w:pPr>
      <w:r>
        <w:rPr>
          <w:rFonts w:hint="eastAsia" w:ascii="仿宋_GB2312" w:eastAsia="仿宋_GB2312"/>
          <w:spacing w:val="15"/>
          <w:sz w:val="32"/>
          <w:szCs w:val="32"/>
          <w:shd w:val="clear" w:color="auto" w:fill="FFFFFF"/>
        </w:rPr>
        <w:t>4.申请人</w:t>
      </w:r>
      <w:r>
        <w:rPr>
          <w:rFonts w:ascii="仿宋_GB2312" w:eastAsia="仿宋_GB2312"/>
          <w:spacing w:val="15"/>
          <w:sz w:val="32"/>
          <w:szCs w:val="32"/>
          <w:shd w:val="clear" w:color="auto" w:fill="FFFFFF"/>
        </w:rPr>
        <w:t>银行账户信息</w:t>
      </w:r>
      <w:r>
        <w:rPr>
          <w:rFonts w:hint="eastAsia" w:ascii="仿宋_GB2312" w:eastAsia="仿宋_GB2312"/>
          <w:spacing w:val="15"/>
          <w:sz w:val="32"/>
          <w:szCs w:val="32"/>
          <w:shd w:val="clear" w:color="auto" w:fill="FFFFFF"/>
        </w:rPr>
        <w:t>（或社保卡金融账户）</w:t>
      </w:r>
      <w:r>
        <w:rPr>
          <w:rFonts w:ascii="仿宋_GB2312" w:eastAsia="仿宋_GB2312"/>
          <w:spacing w:val="15"/>
          <w:sz w:val="32"/>
          <w:szCs w:val="32"/>
          <w:shd w:val="clear" w:color="auto" w:fill="FFFFFF"/>
        </w:rPr>
        <w:t>复印件</w:t>
      </w:r>
      <w:r>
        <w:rPr>
          <w:rFonts w:hint="eastAsia" w:ascii="仿宋_GB2312" w:eastAsia="仿宋_GB2312"/>
          <w:spacing w:val="15"/>
          <w:sz w:val="32"/>
          <w:szCs w:val="32"/>
          <w:shd w:val="clear" w:color="auto" w:fill="FFFFFF"/>
        </w:rPr>
        <w:t>；</w:t>
      </w:r>
    </w:p>
    <w:p>
      <w:pPr>
        <w:pStyle w:val="8"/>
        <w:widowControl/>
        <w:shd w:val="clear" w:color="auto" w:fill="FFFFFF"/>
        <w:spacing w:beforeAutospacing="0" w:afterAutospacing="0" w:line="580" w:lineRule="exact"/>
        <w:ind w:firstLine="640" w:firstLineChars="200"/>
        <w:jc w:val="both"/>
        <w:textAlignment w:val="baseline"/>
        <w:rPr>
          <w:rFonts w:ascii="仿宋_GB2312" w:eastAsia="仿宋_GB2312"/>
          <w:spacing w:val="15"/>
          <w:sz w:val="32"/>
          <w:szCs w:val="32"/>
          <w:shd w:val="clear" w:color="auto" w:fill="FFFFFF"/>
        </w:rPr>
      </w:pPr>
      <w:r>
        <w:rPr>
          <w:rFonts w:hint="eastAsia" w:ascii="仿宋_GB2312" w:hAnsi="Times New Roman" w:eastAsia="仿宋_GB2312" w:cs="仿宋_GB2312"/>
          <w:color w:val="333333"/>
          <w:sz w:val="32"/>
          <w:szCs w:val="32"/>
          <w:shd w:val="clear" w:color="auto" w:fill="FFFFFF"/>
        </w:rPr>
        <w:t>5.参保单位人员死亡的，需提供《宁夏回族自治区参加基本医疗保险缴费人员减少申报表》。</w:t>
      </w:r>
    </w:p>
    <w:p>
      <w:pPr>
        <w:pStyle w:val="8"/>
        <w:widowControl/>
        <w:shd w:val="clear" w:color="auto" w:fill="FFFFFF"/>
        <w:spacing w:beforeAutospacing="0" w:afterAutospacing="0" w:line="580" w:lineRule="exact"/>
        <w:ind w:firstLine="700" w:firstLineChars="200"/>
        <w:jc w:val="both"/>
        <w:textAlignment w:val="baseline"/>
        <w:rPr>
          <w:rFonts w:ascii="仿宋_GB2312" w:eastAsia="仿宋_GB2312" w:cs="仿宋_GB2312"/>
          <w:b/>
          <w:color w:val="333333"/>
          <w:sz w:val="32"/>
          <w:szCs w:val="32"/>
          <w:shd w:val="clear" w:color="auto" w:fill="FFFFFF"/>
        </w:rPr>
      </w:pPr>
      <w:r>
        <w:rPr>
          <w:rFonts w:hint="eastAsia" w:ascii="仿宋_GB2312" w:eastAsia="仿宋_GB2312"/>
          <w:spacing w:val="15"/>
          <w:sz w:val="32"/>
          <w:szCs w:val="32"/>
          <w:shd w:val="clear" w:color="auto" w:fill="FFFFFF"/>
        </w:rPr>
        <w:t>经办机构受理后，需按照经办（初审）、复审、部门领导审签的程序进行审核，审核无误后将个人账户资金支付到申请人银行账户上或个账继续使用。</w:t>
      </w:r>
    </w:p>
    <w:p>
      <w:pPr>
        <w:pStyle w:val="8"/>
        <w:widowControl/>
        <w:shd w:val="clear" w:color="auto" w:fill="FFFFFF"/>
        <w:spacing w:beforeAutospacing="0" w:afterAutospacing="0" w:line="580" w:lineRule="exact"/>
        <w:ind w:firstLine="642"/>
        <w:jc w:val="both"/>
        <w:textAlignment w:val="baseline"/>
        <w:rPr>
          <w:rFonts w:cs="Calibri"/>
          <w:color w:val="333333"/>
        </w:rPr>
      </w:pPr>
      <w:r>
        <w:rPr>
          <w:rFonts w:ascii="仿宋_GB2312" w:eastAsia="仿宋_GB2312" w:cs="仿宋_GB2312"/>
          <w:b/>
          <w:color w:val="333333"/>
          <w:sz w:val="32"/>
          <w:szCs w:val="32"/>
          <w:shd w:val="clear" w:color="auto" w:fill="FFFFFF"/>
        </w:rPr>
        <w:t>第</w:t>
      </w:r>
      <w:r>
        <w:rPr>
          <w:rFonts w:hint="eastAsia" w:ascii="仿宋_GB2312" w:eastAsia="仿宋_GB2312" w:cs="仿宋_GB2312"/>
          <w:b/>
          <w:color w:val="333333"/>
          <w:sz w:val="32"/>
          <w:szCs w:val="32"/>
          <w:shd w:val="clear" w:color="auto" w:fill="FFFFFF"/>
        </w:rPr>
        <w:t>十</w:t>
      </w:r>
      <w:r>
        <w:rPr>
          <w:rFonts w:ascii="仿宋_GB2312" w:eastAsia="仿宋_GB2312" w:cs="仿宋_GB2312"/>
          <w:b/>
          <w:color w:val="333333"/>
          <w:sz w:val="32"/>
          <w:szCs w:val="32"/>
          <w:shd w:val="clear" w:color="auto" w:fill="FFFFFF"/>
        </w:rPr>
        <w:t>条</w:t>
      </w:r>
      <w:r>
        <w:rPr>
          <w:rFonts w:hint="eastAsia" w:ascii="仿宋_GB2312" w:eastAsia="仿宋_GB2312" w:cs="仿宋_GB2312"/>
          <w:color w:val="333333"/>
          <w:sz w:val="32"/>
          <w:szCs w:val="32"/>
          <w:shd w:val="clear" w:color="auto" w:fill="FFFFFF"/>
        </w:rPr>
        <w:t xml:space="preserve"> </w:t>
      </w:r>
      <w:r>
        <w:rPr>
          <w:rFonts w:ascii="仿宋_GB2312" w:eastAsia="仿宋_GB2312" w:cs="仿宋_GB2312"/>
          <w:color w:val="333333"/>
          <w:sz w:val="32"/>
          <w:szCs w:val="32"/>
          <w:shd w:val="clear" w:color="auto" w:fill="FFFFFF"/>
        </w:rPr>
        <w:t>参保人员在医保定点医疗机构使用个人账户支付的医疗费用，由当地经办机构定期与医保定点医疗机构进行结算。</w:t>
      </w:r>
    </w:p>
    <w:p>
      <w:pPr>
        <w:pStyle w:val="8"/>
        <w:widowControl/>
        <w:shd w:val="clear" w:color="auto" w:fill="FFFFFF"/>
        <w:spacing w:beforeAutospacing="0" w:afterAutospacing="0" w:line="580" w:lineRule="exact"/>
        <w:jc w:val="center"/>
        <w:textAlignment w:val="baseline"/>
        <w:rPr>
          <w:rFonts w:cs="Calibri"/>
          <w:color w:val="333333"/>
        </w:rPr>
      </w:pPr>
      <w:r>
        <w:rPr>
          <w:rFonts w:ascii="黑体" w:hAnsi="宋体" w:eastAsia="黑体" w:cs="黑体"/>
          <w:color w:val="333333"/>
          <w:sz w:val="32"/>
          <w:szCs w:val="32"/>
          <w:shd w:val="clear" w:color="auto" w:fill="FFFFFF"/>
        </w:rPr>
        <w:t>第</w:t>
      </w:r>
      <w:r>
        <w:rPr>
          <w:rFonts w:hint="eastAsia" w:ascii="黑体" w:hAnsi="宋体" w:eastAsia="黑体" w:cs="黑体"/>
          <w:color w:val="333333"/>
          <w:sz w:val="32"/>
          <w:szCs w:val="32"/>
          <w:shd w:val="clear" w:color="auto" w:fill="FFFFFF"/>
        </w:rPr>
        <w:t>三章</w:t>
      </w:r>
      <w:r>
        <w:rPr>
          <w:rFonts w:ascii="Times New Roman" w:hAnsi="Times New Roman"/>
          <w:color w:val="333333"/>
          <w:sz w:val="32"/>
          <w:szCs w:val="32"/>
          <w:shd w:val="clear" w:color="auto" w:fill="FFFFFF"/>
        </w:rPr>
        <w:t>  </w:t>
      </w:r>
      <w:r>
        <w:rPr>
          <w:rFonts w:hint="eastAsia" w:ascii="黑体" w:hAnsi="宋体" w:eastAsia="黑体" w:cs="黑体"/>
          <w:color w:val="333333"/>
          <w:sz w:val="32"/>
          <w:szCs w:val="32"/>
          <w:shd w:val="clear" w:color="auto" w:fill="FFFFFF"/>
        </w:rPr>
        <w:t>医疗服务管理</w:t>
      </w:r>
    </w:p>
    <w:p>
      <w:pPr>
        <w:pStyle w:val="8"/>
        <w:widowControl/>
        <w:shd w:val="clear" w:color="auto" w:fill="FFFFFF"/>
        <w:spacing w:beforeAutospacing="0" w:afterAutospacing="0" w:line="580" w:lineRule="exact"/>
        <w:ind w:firstLine="642"/>
        <w:jc w:val="both"/>
        <w:textAlignment w:val="baseline"/>
        <w:rPr>
          <w:rFonts w:ascii="仿宋_GB2312" w:eastAsia="仿宋_GB2312" w:cs="仿宋_GB2312"/>
          <w:color w:val="333333"/>
          <w:sz w:val="32"/>
          <w:szCs w:val="32"/>
          <w:shd w:val="clear" w:color="auto" w:fill="FFFFFF"/>
        </w:rPr>
      </w:pPr>
      <w:r>
        <w:rPr>
          <w:rFonts w:ascii="仿宋_GB2312" w:hAnsi="Times New Roman" w:eastAsia="仿宋_GB2312" w:cs="仿宋_GB2312"/>
          <w:b/>
          <w:color w:val="333333"/>
          <w:sz w:val="32"/>
          <w:szCs w:val="32"/>
          <w:shd w:val="clear" w:color="auto" w:fill="FFFFFF"/>
        </w:rPr>
        <w:t>第</w:t>
      </w:r>
      <w:r>
        <w:rPr>
          <w:rFonts w:ascii="仿宋_GB2312" w:eastAsia="仿宋_GB2312" w:cs="仿宋_GB2312"/>
          <w:b/>
          <w:color w:val="333333"/>
          <w:sz w:val="32"/>
          <w:szCs w:val="32"/>
          <w:shd w:val="clear" w:color="auto" w:fill="FFFFFF"/>
        </w:rPr>
        <w:t>十</w:t>
      </w:r>
      <w:r>
        <w:rPr>
          <w:rFonts w:hint="eastAsia" w:ascii="仿宋_GB2312" w:eastAsia="仿宋_GB2312" w:cs="仿宋_GB2312"/>
          <w:b/>
          <w:color w:val="333333"/>
          <w:sz w:val="32"/>
          <w:szCs w:val="32"/>
          <w:shd w:val="clear" w:color="auto" w:fill="FFFFFF"/>
        </w:rPr>
        <w:t>一</w:t>
      </w:r>
      <w:r>
        <w:rPr>
          <w:rFonts w:ascii="仿宋_GB2312" w:hAnsi="Times New Roman" w:eastAsia="仿宋_GB2312" w:cs="仿宋_GB2312"/>
          <w:b/>
          <w:color w:val="333333"/>
          <w:sz w:val="32"/>
          <w:szCs w:val="32"/>
          <w:shd w:val="clear" w:color="auto" w:fill="FFFFFF"/>
        </w:rPr>
        <w:t>条</w:t>
      </w:r>
      <w:r>
        <w:rPr>
          <w:rFonts w:ascii="Times New Roman" w:hAnsi="Times New Roman"/>
          <w:color w:val="333333"/>
          <w:sz w:val="32"/>
          <w:szCs w:val="32"/>
          <w:shd w:val="clear" w:color="auto" w:fill="FFFFFF"/>
        </w:rPr>
        <w:t> </w:t>
      </w:r>
      <w:r>
        <w:rPr>
          <w:rFonts w:hint="eastAsia" w:ascii="Times New Roman" w:hAnsi="Times New Roman"/>
          <w:color w:val="333333"/>
          <w:sz w:val="32"/>
          <w:szCs w:val="32"/>
          <w:shd w:val="clear" w:color="auto" w:fill="FFFFFF"/>
        </w:rPr>
        <w:t xml:space="preserve"> </w:t>
      </w:r>
      <w:r>
        <w:rPr>
          <w:rFonts w:ascii="仿宋_GB2312" w:eastAsia="仿宋_GB2312" w:cs="仿宋_GB2312"/>
          <w:color w:val="333333"/>
          <w:sz w:val="32"/>
          <w:szCs w:val="32"/>
          <w:shd w:val="clear" w:color="auto" w:fill="FFFFFF"/>
        </w:rPr>
        <w:t>门诊</w:t>
      </w:r>
      <w:r>
        <w:rPr>
          <w:rFonts w:hint="eastAsia" w:ascii="仿宋_GB2312" w:eastAsia="仿宋_GB2312" w:cs="仿宋_GB2312"/>
          <w:color w:val="333333"/>
          <w:sz w:val="32"/>
          <w:szCs w:val="32"/>
          <w:shd w:val="clear" w:color="auto" w:fill="FFFFFF"/>
        </w:rPr>
        <w:t>统筹和门诊慢特病</w:t>
      </w:r>
      <w:r>
        <w:rPr>
          <w:rFonts w:ascii="仿宋_GB2312" w:hAnsi="Times New Roman" w:eastAsia="仿宋_GB2312" w:cs="仿宋_GB2312"/>
          <w:color w:val="333333"/>
          <w:sz w:val="32"/>
          <w:szCs w:val="32"/>
          <w:shd w:val="clear" w:color="auto" w:fill="FFFFFF"/>
        </w:rPr>
        <w:t>支付范围</w:t>
      </w:r>
      <w:r>
        <w:rPr>
          <w:rFonts w:hint="eastAsia" w:ascii="仿宋_GB2312" w:eastAsia="仿宋_GB2312" w:cs="仿宋_GB2312"/>
          <w:color w:val="333333"/>
          <w:sz w:val="32"/>
          <w:szCs w:val="32"/>
          <w:shd w:val="clear" w:color="auto" w:fill="FFFFFF"/>
        </w:rPr>
        <w:t>按照</w:t>
      </w:r>
      <w:r>
        <w:rPr>
          <w:rFonts w:hint="eastAsia" w:ascii="仿宋_GB2312" w:eastAsia="仿宋_GB2312" w:cs="仿宋_GB2312"/>
          <w:color w:val="171A1D"/>
          <w:sz w:val="32"/>
          <w:szCs w:val="32"/>
          <w:shd w:val="clear" w:color="auto" w:fill="FFFFFF"/>
        </w:rPr>
        <w:t>《宁夏回族自治区基本医疗保险、工伤保险和生育保险药品目录》、《宁夏回族自治区基本医疗保险和生育保险诊疗项目目录》、《宁夏回族自治区基本医疗保险工伤保险和生育保险医用耗材支付目录》</w:t>
      </w:r>
      <w:r>
        <w:rPr>
          <w:rFonts w:hint="eastAsia" w:ascii="仿宋_GB2312" w:hAnsi="Times New Roman" w:eastAsia="仿宋_GB2312" w:cs="仿宋_GB2312"/>
          <w:color w:val="333333"/>
          <w:sz w:val="32"/>
          <w:szCs w:val="32"/>
          <w:shd w:val="clear" w:color="auto" w:fill="FFFFFF"/>
        </w:rPr>
        <w:t>规定执行。</w:t>
      </w:r>
      <w:r>
        <w:rPr>
          <w:rFonts w:ascii="仿宋_GB2312" w:eastAsia="仿宋_GB2312" w:cs="仿宋_GB2312"/>
          <w:color w:val="333333"/>
          <w:sz w:val="32"/>
          <w:szCs w:val="32"/>
          <w:shd w:val="clear" w:color="auto" w:fill="FFFFFF"/>
        </w:rPr>
        <w:t>医保</w:t>
      </w:r>
      <w:r>
        <w:rPr>
          <w:rFonts w:ascii="仿宋_GB2312" w:hAnsi="Times New Roman" w:eastAsia="仿宋_GB2312" w:cs="仿宋_GB2312"/>
          <w:color w:val="333333"/>
          <w:sz w:val="32"/>
          <w:szCs w:val="32"/>
          <w:shd w:val="clear" w:color="auto" w:fill="FFFFFF"/>
        </w:rPr>
        <w:t>定点医疗机构应做好</w:t>
      </w:r>
      <w:r>
        <w:rPr>
          <w:rFonts w:hint="eastAsia" w:ascii="仿宋_GB2312" w:hAnsi="Times New Roman" w:eastAsia="仿宋_GB2312" w:cs="仿宋_GB2312"/>
          <w:color w:val="333333"/>
          <w:sz w:val="32"/>
          <w:szCs w:val="32"/>
          <w:shd w:val="clear" w:color="auto" w:fill="FFFFFF"/>
        </w:rPr>
        <w:t>相关目录对照及编码</w:t>
      </w:r>
      <w:r>
        <w:rPr>
          <w:rFonts w:ascii="仿宋_GB2312" w:eastAsia="仿宋_GB2312" w:cs="仿宋_GB2312"/>
          <w:color w:val="333333"/>
          <w:sz w:val="32"/>
          <w:szCs w:val="32"/>
          <w:shd w:val="clear" w:color="auto" w:fill="FFFFFF"/>
        </w:rPr>
        <w:t>维护</w:t>
      </w:r>
      <w:r>
        <w:rPr>
          <w:rFonts w:hint="eastAsia" w:ascii="仿宋_GB2312" w:eastAsia="仿宋_GB2312" w:cs="仿宋_GB2312"/>
          <w:color w:val="333333"/>
          <w:sz w:val="32"/>
          <w:szCs w:val="32"/>
          <w:shd w:val="clear" w:color="auto" w:fill="FFFFFF"/>
        </w:rPr>
        <w:t>工作</w:t>
      </w:r>
      <w:r>
        <w:rPr>
          <w:rFonts w:ascii="仿宋_GB2312" w:eastAsia="仿宋_GB2312" w:cs="仿宋_GB2312"/>
          <w:color w:val="333333"/>
          <w:sz w:val="32"/>
          <w:szCs w:val="32"/>
          <w:shd w:val="clear" w:color="auto" w:fill="FFFFFF"/>
        </w:rPr>
        <w:t>。</w:t>
      </w:r>
    </w:p>
    <w:p>
      <w:pPr>
        <w:widowControl/>
        <w:spacing w:line="580" w:lineRule="exact"/>
        <w:ind w:firstLine="643" w:firstLineChars="200"/>
        <w:rPr>
          <w:rFonts w:ascii="仿宋_GB2312" w:eastAsia="仿宋_GB2312" w:cs="仿宋_GB2312"/>
          <w:color w:val="333333"/>
          <w:kern w:val="0"/>
          <w:sz w:val="32"/>
          <w:szCs w:val="32"/>
          <w:shd w:val="clear" w:color="auto" w:fill="FFFFFF"/>
        </w:rPr>
      </w:pPr>
      <w:r>
        <w:rPr>
          <w:rFonts w:ascii="仿宋_GB2312" w:eastAsia="仿宋_GB2312" w:cs="仿宋_GB2312"/>
          <w:b/>
          <w:color w:val="333333"/>
          <w:sz w:val="32"/>
          <w:szCs w:val="32"/>
          <w:shd w:val="clear" w:color="auto" w:fill="FFFFFF"/>
        </w:rPr>
        <w:t>第十</w:t>
      </w:r>
      <w:r>
        <w:rPr>
          <w:rFonts w:hint="eastAsia" w:ascii="仿宋_GB2312" w:eastAsia="仿宋_GB2312" w:cs="仿宋_GB2312"/>
          <w:b/>
          <w:color w:val="333333"/>
          <w:sz w:val="32"/>
          <w:szCs w:val="32"/>
          <w:shd w:val="clear" w:color="auto" w:fill="FFFFFF"/>
        </w:rPr>
        <w:t>二</w:t>
      </w:r>
      <w:r>
        <w:rPr>
          <w:rFonts w:ascii="仿宋_GB2312" w:eastAsia="仿宋_GB2312" w:cs="仿宋_GB2312"/>
          <w:b/>
          <w:color w:val="333333"/>
          <w:sz w:val="32"/>
          <w:szCs w:val="32"/>
          <w:shd w:val="clear" w:color="auto" w:fill="FFFFFF"/>
        </w:rPr>
        <w:t>条 </w:t>
      </w:r>
      <w:r>
        <w:rPr>
          <w:rFonts w:hint="eastAsia" w:ascii="仿宋_GB2312" w:eastAsia="仿宋_GB2312" w:cs="仿宋_GB2312"/>
          <w:b/>
          <w:color w:val="333333"/>
          <w:sz w:val="32"/>
          <w:szCs w:val="32"/>
          <w:shd w:val="clear" w:color="auto" w:fill="FFFFFF"/>
        </w:rPr>
        <w:t xml:space="preserve"> </w:t>
      </w:r>
      <w:r>
        <w:rPr>
          <w:rFonts w:ascii="仿宋_GB2312" w:hAnsi="Times New Roman" w:eastAsia="仿宋_GB2312" w:cs="仿宋_GB2312"/>
          <w:color w:val="333333"/>
          <w:kern w:val="0"/>
          <w:sz w:val="32"/>
          <w:szCs w:val="32"/>
          <w:shd w:val="clear" w:color="auto" w:fill="FFFFFF"/>
        </w:rPr>
        <w:t>门诊统筹</w:t>
      </w:r>
      <w:r>
        <w:rPr>
          <w:rFonts w:hint="eastAsia" w:ascii="仿宋_GB2312" w:hAnsi="Times New Roman" w:eastAsia="仿宋_GB2312" w:cs="仿宋_GB2312"/>
          <w:color w:val="333333"/>
          <w:kern w:val="0"/>
          <w:sz w:val="32"/>
          <w:szCs w:val="32"/>
          <w:shd w:val="clear" w:color="auto" w:fill="FFFFFF"/>
        </w:rPr>
        <w:t>和门诊慢特病</w:t>
      </w:r>
      <w:r>
        <w:rPr>
          <w:rFonts w:ascii="仿宋_GB2312" w:hAnsi="Times New Roman" w:eastAsia="仿宋_GB2312" w:cs="仿宋_GB2312"/>
          <w:color w:val="333333"/>
          <w:kern w:val="0"/>
          <w:sz w:val="32"/>
          <w:szCs w:val="32"/>
          <w:shd w:val="clear" w:color="auto" w:fill="FFFFFF"/>
        </w:rPr>
        <w:t>年</w:t>
      </w:r>
      <w:r>
        <w:rPr>
          <w:rFonts w:hint="eastAsia" w:ascii="仿宋_GB2312" w:hAnsi="Times New Roman" w:eastAsia="仿宋_GB2312" w:cs="仿宋_GB2312"/>
          <w:color w:val="333333"/>
          <w:kern w:val="0"/>
          <w:sz w:val="32"/>
          <w:szCs w:val="32"/>
          <w:shd w:val="clear" w:color="auto" w:fill="FFFFFF"/>
        </w:rPr>
        <w:t>度</w:t>
      </w:r>
      <w:r>
        <w:rPr>
          <w:rFonts w:ascii="仿宋_GB2312" w:hAnsi="Times New Roman" w:eastAsia="仿宋_GB2312" w:cs="仿宋_GB2312"/>
          <w:color w:val="333333"/>
          <w:kern w:val="0"/>
          <w:sz w:val="32"/>
          <w:szCs w:val="32"/>
          <w:shd w:val="clear" w:color="auto" w:fill="FFFFFF"/>
        </w:rPr>
        <w:t>起付标准</w:t>
      </w:r>
      <w:r>
        <w:rPr>
          <w:rFonts w:hint="eastAsia" w:ascii="仿宋_GB2312" w:hAnsi="Times New Roman" w:eastAsia="仿宋_GB2312" w:cs="仿宋_GB2312"/>
          <w:color w:val="333333"/>
          <w:kern w:val="0"/>
          <w:sz w:val="32"/>
          <w:szCs w:val="32"/>
          <w:shd w:val="clear" w:color="auto" w:fill="FFFFFF"/>
        </w:rPr>
        <w:t>、报销比例、</w:t>
      </w:r>
      <w:r>
        <w:rPr>
          <w:rFonts w:ascii="仿宋_GB2312" w:eastAsia="仿宋_GB2312" w:cs="仿宋_GB2312"/>
          <w:color w:val="333333"/>
          <w:kern w:val="0"/>
          <w:sz w:val="32"/>
          <w:szCs w:val="32"/>
          <w:shd w:val="clear" w:color="auto" w:fill="FFFFFF"/>
        </w:rPr>
        <w:t>最高支付限额</w:t>
      </w:r>
      <w:r>
        <w:rPr>
          <w:rFonts w:hint="eastAsia" w:ascii="仿宋_GB2312" w:eastAsia="仿宋_GB2312" w:cs="仿宋_GB2312"/>
          <w:color w:val="333333"/>
          <w:kern w:val="0"/>
          <w:sz w:val="32"/>
          <w:szCs w:val="32"/>
          <w:shd w:val="clear" w:color="auto" w:fill="FFFFFF"/>
        </w:rPr>
        <w:t>、不予支付范围及门诊慢特病病种按国家及自治区相关政策规定执行。</w:t>
      </w:r>
    </w:p>
    <w:p>
      <w:pPr>
        <w:widowControl/>
        <w:spacing w:line="580" w:lineRule="exact"/>
        <w:ind w:firstLine="640" w:firstLineChars="200"/>
        <w:rPr>
          <w:rFonts w:ascii="仿宋_GB2312" w:eastAsia="仿宋_GB2312" w:cs="仿宋_GB2312"/>
          <w:color w:val="333333"/>
          <w:kern w:val="0"/>
          <w:sz w:val="32"/>
          <w:szCs w:val="32"/>
          <w:shd w:val="clear" w:color="auto" w:fill="FFFFFF"/>
        </w:rPr>
      </w:pPr>
      <w:r>
        <w:rPr>
          <w:rFonts w:hint="eastAsia" w:ascii="仿宋_GB2312" w:hAnsi="Times New Roman" w:eastAsia="仿宋_GB2312" w:cs="仿宋_GB2312"/>
          <w:color w:val="333333"/>
          <w:sz w:val="32"/>
          <w:szCs w:val="32"/>
          <w:shd w:val="clear" w:color="auto" w:fill="FFFFFF"/>
        </w:rPr>
        <w:t>职工</w:t>
      </w:r>
      <w:r>
        <w:rPr>
          <w:rFonts w:ascii="仿宋_GB2312" w:hAnsi="Times New Roman" w:eastAsia="仿宋_GB2312" w:cs="仿宋_GB2312"/>
          <w:color w:val="333333"/>
          <w:sz w:val="32"/>
          <w:szCs w:val="32"/>
          <w:shd w:val="clear" w:color="auto" w:fill="FFFFFF"/>
        </w:rPr>
        <w:t>个人账户为家庭成员</w:t>
      </w:r>
      <w:r>
        <w:rPr>
          <w:rFonts w:hint="eastAsia" w:ascii="仿宋_GB2312" w:hAnsi="Times New Roman" w:eastAsia="仿宋_GB2312" w:cs="仿宋_GB2312"/>
          <w:color w:val="333333"/>
          <w:sz w:val="32"/>
          <w:szCs w:val="32"/>
          <w:shd w:val="clear" w:color="auto" w:fill="FFFFFF"/>
        </w:rPr>
        <w:t>共济</w:t>
      </w:r>
      <w:r>
        <w:rPr>
          <w:rFonts w:ascii="仿宋_GB2312" w:hAnsi="Times New Roman" w:eastAsia="仿宋_GB2312" w:cs="仿宋_GB2312"/>
          <w:color w:val="333333"/>
          <w:sz w:val="32"/>
          <w:szCs w:val="32"/>
          <w:shd w:val="clear" w:color="auto" w:fill="FFFFFF"/>
        </w:rPr>
        <w:t>支付的医疗费用不计入个人账户所有人的</w:t>
      </w:r>
      <w:r>
        <w:rPr>
          <w:rFonts w:ascii="仿宋_GB2312" w:hAnsi="Times New Roman" w:eastAsia="仿宋_GB2312" w:cs="仿宋_GB2312"/>
          <w:color w:val="333333"/>
          <w:kern w:val="0"/>
          <w:sz w:val="32"/>
          <w:szCs w:val="32"/>
          <w:shd w:val="clear" w:color="auto" w:fill="FFFFFF"/>
        </w:rPr>
        <w:t>门诊统筹</w:t>
      </w:r>
      <w:r>
        <w:rPr>
          <w:rFonts w:hint="eastAsia" w:ascii="仿宋_GB2312" w:hAnsi="Times New Roman" w:eastAsia="仿宋_GB2312" w:cs="仿宋_GB2312"/>
          <w:color w:val="333333"/>
          <w:kern w:val="0"/>
          <w:sz w:val="32"/>
          <w:szCs w:val="32"/>
          <w:shd w:val="clear" w:color="auto" w:fill="FFFFFF"/>
        </w:rPr>
        <w:t>和门诊慢特病</w:t>
      </w:r>
      <w:r>
        <w:rPr>
          <w:rFonts w:ascii="仿宋_GB2312" w:hAnsi="Times New Roman" w:eastAsia="仿宋_GB2312" w:cs="仿宋_GB2312"/>
          <w:color w:val="333333"/>
          <w:sz w:val="32"/>
          <w:szCs w:val="32"/>
          <w:shd w:val="clear" w:color="auto" w:fill="FFFFFF"/>
        </w:rPr>
        <w:t>年度起付标准</w:t>
      </w:r>
      <w:r>
        <w:rPr>
          <w:rFonts w:hint="eastAsia" w:ascii="仿宋_GB2312" w:hAnsi="Times New Roman" w:eastAsia="仿宋_GB2312" w:cs="仿宋_GB2312"/>
          <w:color w:val="333333"/>
          <w:sz w:val="32"/>
          <w:szCs w:val="32"/>
          <w:shd w:val="clear" w:color="auto" w:fill="FFFFFF"/>
        </w:rPr>
        <w:t>及最高支付限额等</w:t>
      </w:r>
      <w:r>
        <w:rPr>
          <w:rFonts w:ascii="仿宋_GB2312" w:hAnsi="Times New Roman" w:eastAsia="仿宋_GB2312" w:cs="仿宋_GB2312"/>
          <w:color w:val="333333"/>
          <w:sz w:val="32"/>
          <w:szCs w:val="32"/>
          <w:shd w:val="clear" w:color="auto" w:fill="FFFFFF"/>
        </w:rPr>
        <w:t>。</w:t>
      </w:r>
    </w:p>
    <w:p>
      <w:pPr>
        <w:pStyle w:val="8"/>
        <w:widowControl/>
        <w:spacing w:beforeAutospacing="0" w:after="75" w:afterAutospacing="0" w:line="580" w:lineRule="exact"/>
        <w:ind w:firstLine="643" w:firstLineChars="200"/>
        <w:rPr>
          <w:rFonts w:ascii="仿宋_GB2312" w:eastAsia="仿宋_GB2312"/>
          <w:spacing w:val="15"/>
          <w:sz w:val="32"/>
          <w:szCs w:val="32"/>
          <w:shd w:val="clear" w:color="auto" w:fill="FFFFFF"/>
        </w:rPr>
      </w:pPr>
      <w:r>
        <w:rPr>
          <w:rFonts w:ascii="仿宋_GB2312" w:hAnsi="Times New Roman" w:eastAsia="仿宋_GB2312" w:cs="仿宋_GB2312"/>
          <w:b/>
          <w:color w:val="333333"/>
          <w:sz w:val="32"/>
          <w:szCs w:val="32"/>
          <w:shd w:val="clear" w:color="auto" w:fill="FFFFFF"/>
        </w:rPr>
        <w:t>第十</w:t>
      </w:r>
      <w:r>
        <w:rPr>
          <w:rFonts w:hint="eastAsia" w:ascii="仿宋_GB2312" w:eastAsia="仿宋_GB2312" w:cs="仿宋_GB2312"/>
          <w:b/>
          <w:color w:val="333333"/>
          <w:sz w:val="32"/>
          <w:szCs w:val="32"/>
          <w:shd w:val="clear" w:color="auto" w:fill="FFFFFF"/>
        </w:rPr>
        <w:t>三</w:t>
      </w:r>
      <w:r>
        <w:rPr>
          <w:rFonts w:ascii="仿宋_GB2312" w:hAnsi="Times New Roman" w:eastAsia="仿宋_GB2312" w:cs="仿宋_GB2312"/>
          <w:b/>
          <w:color w:val="333333"/>
          <w:sz w:val="32"/>
          <w:szCs w:val="32"/>
          <w:shd w:val="clear" w:color="auto" w:fill="FFFFFF"/>
        </w:rPr>
        <w:t>条</w:t>
      </w:r>
      <w:r>
        <w:rPr>
          <w:rFonts w:hint="eastAsia" w:ascii="仿宋_GB2312" w:hAnsi="Times New Roman" w:eastAsia="仿宋_GB2312" w:cs="仿宋_GB2312"/>
          <w:b/>
          <w:color w:val="333333"/>
          <w:sz w:val="32"/>
          <w:szCs w:val="32"/>
          <w:shd w:val="clear" w:color="auto" w:fill="FFFFFF"/>
        </w:rPr>
        <w:t xml:space="preserve"> </w:t>
      </w:r>
      <w:r>
        <w:rPr>
          <w:rFonts w:hint="eastAsia" w:ascii="仿宋_GB2312" w:hAnsi="Times New Roman" w:eastAsia="仿宋_GB2312" w:cs="仿宋_GB2312"/>
          <w:color w:val="333333"/>
          <w:sz w:val="32"/>
          <w:szCs w:val="32"/>
          <w:shd w:val="clear" w:color="auto" w:fill="FFFFFF"/>
        </w:rPr>
        <w:t>自然年度内</w:t>
      </w:r>
      <w:r>
        <w:rPr>
          <w:rFonts w:ascii="仿宋_GB2312" w:hAnsi="Times New Roman" w:eastAsia="仿宋_GB2312" w:cs="仿宋_GB2312"/>
          <w:color w:val="333333"/>
          <w:sz w:val="32"/>
          <w:szCs w:val="32"/>
          <w:shd w:val="clear" w:color="auto" w:fill="FFFFFF"/>
        </w:rPr>
        <w:t>门诊统筹</w:t>
      </w:r>
      <w:r>
        <w:rPr>
          <w:rFonts w:hint="eastAsia" w:ascii="仿宋_GB2312" w:hAnsi="Times New Roman" w:eastAsia="仿宋_GB2312" w:cs="仿宋_GB2312"/>
          <w:color w:val="333333"/>
          <w:sz w:val="32"/>
          <w:szCs w:val="32"/>
          <w:shd w:val="clear" w:color="auto" w:fill="FFFFFF"/>
        </w:rPr>
        <w:t>、门诊慢特病、住院等</w:t>
      </w:r>
      <w:r>
        <w:rPr>
          <w:rFonts w:ascii="仿宋_GB2312" w:hAnsi="Times New Roman" w:eastAsia="仿宋_GB2312" w:cs="仿宋_GB2312"/>
          <w:color w:val="333333"/>
          <w:sz w:val="32"/>
          <w:szCs w:val="32"/>
          <w:shd w:val="clear" w:color="auto" w:fill="FFFFFF"/>
        </w:rPr>
        <w:t>待遇享受</w:t>
      </w:r>
      <w:r>
        <w:rPr>
          <w:rFonts w:hint="eastAsia" w:ascii="仿宋_GB2312" w:hAnsi="Times New Roman" w:eastAsia="仿宋_GB2312" w:cs="仿宋_GB2312"/>
          <w:color w:val="333333"/>
          <w:sz w:val="32"/>
          <w:szCs w:val="32"/>
          <w:shd w:val="clear" w:color="auto" w:fill="FFFFFF"/>
        </w:rPr>
        <w:t>期</w:t>
      </w:r>
      <w:r>
        <w:rPr>
          <w:rFonts w:ascii="仿宋_GB2312" w:hAnsi="Times New Roman" w:eastAsia="仿宋_GB2312" w:cs="仿宋_GB2312"/>
          <w:color w:val="333333"/>
          <w:sz w:val="32"/>
          <w:szCs w:val="32"/>
          <w:shd w:val="clear" w:color="auto" w:fill="FFFFFF"/>
        </w:rPr>
        <w:t>一致。</w:t>
      </w:r>
      <w:r>
        <w:rPr>
          <w:rFonts w:hint="eastAsia" w:ascii="仿宋_GB2312" w:hAnsi="Times New Roman" w:eastAsia="仿宋_GB2312" w:cs="仿宋_GB2312"/>
          <w:color w:val="333333"/>
          <w:sz w:val="32"/>
          <w:szCs w:val="32"/>
          <w:shd w:val="clear" w:color="auto" w:fill="FFFFFF"/>
        </w:rPr>
        <w:t>门诊统筹和门诊慢特</w:t>
      </w:r>
      <w:r>
        <w:rPr>
          <w:rFonts w:hint="eastAsia" w:ascii="仿宋_GB2312" w:eastAsia="仿宋_GB2312"/>
          <w:spacing w:val="15"/>
          <w:sz w:val="32"/>
          <w:szCs w:val="32"/>
          <w:shd w:val="clear" w:color="auto" w:fill="FFFFFF"/>
        </w:rPr>
        <w:t>病起付标准合并累计计算；最高支付限额分别累计计算。参保人区内、区外发生的医疗费用，</w:t>
      </w:r>
      <w:r>
        <w:rPr>
          <w:rFonts w:ascii="仿宋_GB2312" w:eastAsia="仿宋_GB2312"/>
          <w:spacing w:val="15"/>
          <w:sz w:val="32"/>
          <w:szCs w:val="32"/>
          <w:shd w:val="clear" w:color="auto" w:fill="FFFFFF"/>
        </w:rPr>
        <w:t>累计计算年度最高支付限额。</w:t>
      </w:r>
      <w:r>
        <w:rPr>
          <w:rFonts w:hint="eastAsia" w:ascii="仿宋_GB2312" w:eastAsia="仿宋_GB2312"/>
          <w:spacing w:val="15"/>
          <w:sz w:val="32"/>
          <w:szCs w:val="32"/>
          <w:shd w:val="clear" w:color="auto" w:fill="FFFFFF"/>
        </w:rPr>
        <w:t>各类年度支付最高限额剩余部分跨年不结转。</w:t>
      </w:r>
    </w:p>
    <w:p>
      <w:pPr>
        <w:pStyle w:val="8"/>
        <w:widowControl/>
        <w:spacing w:beforeAutospacing="0" w:after="75" w:afterAutospacing="0" w:line="580" w:lineRule="exact"/>
        <w:ind w:firstLine="643" w:firstLineChars="200"/>
        <w:rPr>
          <w:rFonts w:ascii="仿宋_GB2312" w:eastAsia="仿宋_GB2312"/>
          <w:spacing w:val="15"/>
          <w:sz w:val="32"/>
          <w:szCs w:val="32"/>
          <w:shd w:val="clear" w:color="auto" w:fill="FFFFFF"/>
        </w:rPr>
      </w:pPr>
      <w:r>
        <w:rPr>
          <w:rFonts w:ascii="仿宋_GB2312" w:hAnsi="Times New Roman" w:eastAsia="仿宋_GB2312" w:cs="仿宋_GB2312"/>
          <w:b/>
          <w:color w:val="333333"/>
          <w:sz w:val="32"/>
          <w:szCs w:val="32"/>
          <w:shd w:val="clear" w:color="auto" w:fill="FFFFFF"/>
        </w:rPr>
        <w:t>第十</w:t>
      </w:r>
      <w:r>
        <w:rPr>
          <w:rFonts w:hint="eastAsia" w:ascii="仿宋_GB2312" w:eastAsia="仿宋_GB2312" w:cs="仿宋_GB2312"/>
          <w:b/>
          <w:color w:val="333333"/>
          <w:sz w:val="32"/>
          <w:szCs w:val="32"/>
          <w:shd w:val="clear" w:color="auto" w:fill="FFFFFF"/>
        </w:rPr>
        <w:t>四</w:t>
      </w:r>
      <w:r>
        <w:rPr>
          <w:rFonts w:ascii="仿宋_GB2312" w:hAnsi="Times New Roman" w:eastAsia="仿宋_GB2312" w:cs="仿宋_GB2312"/>
          <w:b/>
          <w:color w:val="333333"/>
          <w:sz w:val="32"/>
          <w:szCs w:val="32"/>
          <w:shd w:val="clear" w:color="auto" w:fill="FFFFFF"/>
        </w:rPr>
        <w:t>条</w:t>
      </w:r>
      <w:r>
        <w:rPr>
          <w:rFonts w:hint="eastAsia" w:ascii="仿宋_GB2312" w:hAnsi="Times New Roman" w:eastAsia="仿宋_GB2312" w:cs="仿宋_GB2312"/>
          <w:b/>
          <w:color w:val="333333"/>
          <w:sz w:val="32"/>
          <w:szCs w:val="32"/>
          <w:shd w:val="clear" w:color="auto" w:fill="FFFFFF"/>
        </w:rPr>
        <w:t xml:space="preserve"> </w:t>
      </w:r>
      <w:r>
        <w:rPr>
          <w:rFonts w:hint="eastAsia" w:ascii="仿宋_GB2312" w:hAnsi="Times New Roman" w:eastAsia="仿宋_GB2312" w:cs="仿宋_GB2312"/>
          <w:color w:val="333333"/>
          <w:sz w:val="32"/>
          <w:szCs w:val="32"/>
          <w:shd w:val="clear" w:color="auto" w:fill="FFFFFF"/>
        </w:rPr>
        <w:t>职工门诊统筹年度最高</w:t>
      </w:r>
      <w:r>
        <w:rPr>
          <w:rFonts w:hint="eastAsia" w:ascii="仿宋_GB2312" w:eastAsia="仿宋_GB2312"/>
          <w:spacing w:val="15"/>
          <w:sz w:val="32"/>
          <w:szCs w:val="32"/>
          <w:shd w:val="clear" w:color="auto" w:fill="FFFFFF"/>
        </w:rPr>
        <w:t>支付限额不计入基本医疗保险年度最高支付限额。</w:t>
      </w:r>
    </w:p>
    <w:p>
      <w:pPr>
        <w:spacing w:line="580" w:lineRule="exact"/>
        <w:ind w:firstLine="643" w:firstLineChars="200"/>
        <w:rPr>
          <w:rFonts w:ascii="仿宋_GB2312" w:eastAsia="仿宋_GB2312"/>
          <w:sz w:val="32"/>
          <w:szCs w:val="32"/>
          <w:shd w:val="clear" w:color="auto" w:fill="FFFFFF"/>
        </w:rPr>
      </w:pPr>
      <w:r>
        <w:rPr>
          <w:rFonts w:hint="eastAsia" w:ascii="仿宋_GB2312" w:hAnsi="Times New Roman" w:eastAsia="仿宋_GB2312" w:cs="仿宋_GB2312"/>
          <w:b/>
          <w:color w:val="333333"/>
          <w:sz w:val="32"/>
          <w:szCs w:val="32"/>
          <w:shd w:val="clear" w:color="auto" w:fill="FFFFFF"/>
        </w:rPr>
        <w:t>第十</w:t>
      </w:r>
      <w:r>
        <w:rPr>
          <w:rFonts w:hint="eastAsia" w:ascii="仿宋_GB2312" w:eastAsia="仿宋_GB2312"/>
          <w:b/>
          <w:sz w:val="32"/>
          <w:szCs w:val="32"/>
        </w:rPr>
        <w:t>五</w:t>
      </w:r>
      <w:r>
        <w:rPr>
          <w:rFonts w:hint="eastAsia" w:ascii="仿宋_GB2312" w:hAnsi="Times New Roman" w:eastAsia="仿宋_GB2312" w:cs="仿宋_GB2312"/>
          <w:b/>
          <w:color w:val="333333"/>
          <w:sz w:val="32"/>
          <w:szCs w:val="32"/>
          <w:shd w:val="clear" w:color="auto" w:fill="FFFFFF"/>
        </w:rPr>
        <w:t>条</w:t>
      </w:r>
      <w:r>
        <w:rPr>
          <w:rFonts w:hint="eastAsia" w:ascii="仿宋_GB2312" w:hAnsi="Times New Roman" w:eastAsia="仿宋_GB2312" w:cs="仿宋_GB2312"/>
          <w:color w:val="333333"/>
          <w:sz w:val="32"/>
          <w:szCs w:val="32"/>
          <w:shd w:val="clear" w:color="auto" w:fill="FFFFFF"/>
        </w:rPr>
        <w:t xml:space="preserve"> 各分统筹区确定所辖市县</w:t>
      </w:r>
      <w:r>
        <w:rPr>
          <w:rFonts w:hint="eastAsia" w:ascii="仿宋_GB2312" w:eastAsia="仿宋_GB2312"/>
          <w:sz w:val="32"/>
          <w:szCs w:val="32"/>
          <w:shd w:val="clear" w:color="auto" w:fill="FFFFFF"/>
        </w:rPr>
        <w:t>（区）的门诊慢特病病种资格的认定医院（以下简称“认定医院”），需在全区信息系统中进行相关信息的维护。“认定医院”全区互认。参保人员可就近到区内互认的“认定医院”申请认定门诊慢特</w:t>
      </w:r>
      <w:r>
        <w:rPr>
          <w:rFonts w:hint="eastAsia" w:ascii="仿宋_GB2312" w:eastAsia="仿宋_GB2312"/>
          <w:sz w:val="32"/>
          <w:szCs w:val="32"/>
        </w:rPr>
        <w:t>病待遇资格。</w:t>
      </w:r>
      <w:r>
        <w:rPr>
          <w:rFonts w:hint="eastAsia" w:ascii="仿宋_GB2312" w:eastAsia="仿宋_GB2312"/>
          <w:sz w:val="32"/>
          <w:szCs w:val="32"/>
          <w:shd w:val="clear" w:color="auto" w:fill="FFFFFF"/>
        </w:rPr>
        <w:t>办理跨省异地就医长期备案参保人员可以到区内“认定</w:t>
      </w:r>
      <w:r>
        <w:rPr>
          <w:rFonts w:ascii="仿宋_GB2312" w:eastAsia="仿宋_GB2312"/>
          <w:sz w:val="32"/>
          <w:szCs w:val="32"/>
          <w:shd w:val="clear" w:color="auto" w:fill="FFFFFF"/>
        </w:rPr>
        <w:t>医</w:t>
      </w:r>
      <w:r>
        <w:rPr>
          <w:rFonts w:hint="eastAsia" w:ascii="仿宋_GB2312" w:eastAsia="仿宋_GB2312"/>
          <w:sz w:val="32"/>
          <w:szCs w:val="32"/>
          <w:shd w:val="clear" w:color="auto" w:fill="FFFFFF"/>
        </w:rPr>
        <w:t>院”</w:t>
      </w:r>
      <w:r>
        <w:rPr>
          <w:rFonts w:ascii="仿宋_GB2312" w:eastAsia="仿宋_GB2312"/>
          <w:sz w:val="32"/>
          <w:szCs w:val="32"/>
          <w:shd w:val="clear" w:color="auto" w:fill="FFFFFF"/>
        </w:rPr>
        <w:t>或参保地医保经办机构</w:t>
      </w:r>
      <w:r>
        <w:rPr>
          <w:rFonts w:hint="eastAsia" w:ascii="仿宋_GB2312" w:eastAsia="仿宋_GB2312"/>
          <w:sz w:val="32"/>
          <w:szCs w:val="32"/>
          <w:shd w:val="clear" w:color="auto" w:fill="FFFFFF"/>
        </w:rPr>
        <w:t>申请认定门诊慢特病待遇资格。</w:t>
      </w:r>
    </w:p>
    <w:p>
      <w:pPr>
        <w:spacing w:line="580" w:lineRule="exact"/>
        <w:ind w:firstLine="643" w:firstLineChars="200"/>
        <w:rPr>
          <w:rFonts w:ascii="仿宋_GB2312" w:eastAsia="仿宋_GB2312"/>
          <w:sz w:val="32"/>
          <w:szCs w:val="32"/>
          <w:shd w:val="clear" w:color="auto" w:fill="FFFFFF"/>
        </w:rPr>
      </w:pPr>
      <w:r>
        <w:rPr>
          <w:rFonts w:hint="eastAsia" w:ascii="仿宋_GB2312" w:eastAsia="仿宋_GB2312"/>
          <w:b/>
          <w:sz w:val="32"/>
          <w:szCs w:val="32"/>
        </w:rPr>
        <w:t>第十六条</w:t>
      </w:r>
      <w:r>
        <w:rPr>
          <w:rFonts w:hint="eastAsia" w:eastAsia="仿宋_GB2312"/>
          <w:sz w:val="32"/>
          <w:szCs w:val="32"/>
        </w:rPr>
        <w:t> </w:t>
      </w:r>
      <w:r>
        <w:rPr>
          <w:rFonts w:hint="eastAsia" w:ascii="仿宋_GB2312" w:eastAsia="仿宋_GB2312"/>
          <w:sz w:val="32"/>
          <w:szCs w:val="32"/>
        </w:rPr>
        <w:t xml:space="preserve"> 全区“认定医院”需按照《宁夏回族自治区职工基本医疗保险门诊慢特病保障病种及诊断认定标准》规定的</w:t>
      </w:r>
      <w:r>
        <w:rPr>
          <w:rFonts w:hint="eastAsia" w:ascii="仿宋_GB2312" w:eastAsia="仿宋_GB2312"/>
          <w:sz w:val="32"/>
          <w:szCs w:val="32"/>
          <w:shd w:val="clear" w:color="auto" w:fill="FFFFFF"/>
        </w:rPr>
        <w:t xml:space="preserve">标准及资料进行门诊慢特病待遇资格认定。 </w:t>
      </w:r>
      <w:r>
        <w:rPr>
          <w:rFonts w:ascii="仿宋_GB2312" w:eastAsia="仿宋_GB2312"/>
          <w:sz w:val="32"/>
          <w:szCs w:val="32"/>
          <w:shd w:val="clear" w:color="auto" w:fill="FFFFFF"/>
        </w:rPr>
        <w:t xml:space="preserve">                      </w:t>
      </w:r>
    </w:p>
    <w:p>
      <w:pPr>
        <w:spacing w:line="580" w:lineRule="exact"/>
        <w:ind w:firstLine="643" w:firstLineChars="200"/>
        <w:rPr>
          <w:rFonts w:ascii="仿宋_GB2312" w:eastAsia="仿宋_GB2312"/>
          <w:sz w:val="32"/>
          <w:szCs w:val="32"/>
        </w:rPr>
      </w:pPr>
      <w:r>
        <w:rPr>
          <w:rFonts w:hint="eastAsia" w:ascii="仿宋_GB2312" w:eastAsia="仿宋_GB2312"/>
          <w:b/>
          <w:sz w:val="32"/>
          <w:szCs w:val="32"/>
          <w:shd w:val="clear" w:color="auto" w:fill="FFFFFF"/>
        </w:rPr>
        <w:t>第十七条</w:t>
      </w:r>
      <w:r>
        <w:rPr>
          <w:rFonts w:hint="eastAsia" w:ascii="仿宋_GB2312" w:eastAsia="仿宋_GB2312"/>
          <w:sz w:val="32"/>
          <w:szCs w:val="32"/>
          <w:shd w:val="clear" w:color="auto" w:fill="FFFFFF"/>
        </w:rPr>
        <w:t xml:space="preserve"> 按照</w:t>
      </w:r>
      <w:r>
        <w:rPr>
          <w:rFonts w:hint="eastAsia" w:ascii="仿宋_GB2312" w:eastAsia="仿宋_GB2312"/>
          <w:spacing w:val="15"/>
          <w:kern w:val="0"/>
          <w:sz w:val="32"/>
          <w:szCs w:val="32"/>
          <w:shd w:val="clear" w:color="auto" w:fill="FFFFFF"/>
        </w:rPr>
        <w:t>政策规定</w:t>
      </w:r>
      <w:r>
        <w:rPr>
          <w:rFonts w:ascii="仿宋_GB2312" w:eastAsia="仿宋_GB2312"/>
          <w:spacing w:val="15"/>
          <w:kern w:val="0"/>
          <w:sz w:val="32"/>
          <w:szCs w:val="32"/>
          <w:shd w:val="clear" w:color="auto" w:fill="FFFFFF"/>
        </w:rPr>
        <w:t>确因治疗需要调整门诊慢特病最高支付限额的</w:t>
      </w:r>
      <w:r>
        <w:rPr>
          <w:rFonts w:hint="eastAsia" w:ascii="仿宋_GB2312" w:eastAsia="仿宋_GB2312"/>
          <w:spacing w:val="15"/>
          <w:kern w:val="0"/>
          <w:sz w:val="32"/>
          <w:szCs w:val="32"/>
          <w:shd w:val="clear" w:color="auto" w:fill="FFFFFF"/>
        </w:rPr>
        <w:t>，参保</w:t>
      </w:r>
      <w:r>
        <w:rPr>
          <w:rFonts w:hint="eastAsia" w:ascii="仿宋_GB2312" w:eastAsia="仿宋_GB2312"/>
          <w:sz w:val="32"/>
          <w:szCs w:val="32"/>
          <w:shd w:val="clear" w:color="auto" w:fill="FFFFFF"/>
        </w:rPr>
        <w:t>人员可向区内二级甲等及以上医疗机构提出申请；</w:t>
      </w:r>
      <w:r>
        <w:rPr>
          <w:rFonts w:ascii="仿宋_GB2312" w:eastAsia="仿宋_GB2312"/>
          <w:sz w:val="32"/>
          <w:szCs w:val="32"/>
          <w:shd w:val="clear" w:color="auto" w:fill="FFFFFF"/>
        </w:rPr>
        <w:t>办理异地就医备案的人员可向区内二级甲等及以上医疗机构或参保地医保经办机构提出申请</w:t>
      </w:r>
      <w:r>
        <w:rPr>
          <w:rFonts w:hint="eastAsia" w:ascii="仿宋_GB2312" w:eastAsia="仿宋_GB2312"/>
          <w:sz w:val="32"/>
          <w:szCs w:val="32"/>
          <w:shd w:val="clear" w:color="auto" w:fill="FFFFFF"/>
        </w:rPr>
        <w:t>。受理机构需在系统模块中进行登记，经参保地医保经办机构按程序审核后，</w:t>
      </w:r>
      <w:r>
        <w:rPr>
          <w:rFonts w:hint="eastAsia" w:ascii="仿宋_GB2312" w:eastAsia="仿宋_GB2312"/>
          <w:sz w:val="32"/>
          <w:szCs w:val="32"/>
        </w:rPr>
        <w:t xml:space="preserve">调整的支付限额即时生效。 </w:t>
      </w:r>
    </w:p>
    <w:p>
      <w:pPr>
        <w:spacing w:line="580" w:lineRule="exact"/>
        <w:ind w:firstLine="643" w:firstLineChars="200"/>
        <w:rPr>
          <w:rFonts w:ascii="仿宋_GB2312" w:eastAsia="仿宋_GB2312"/>
          <w:sz w:val="32"/>
          <w:szCs w:val="32"/>
        </w:rPr>
      </w:pPr>
      <w:r>
        <w:rPr>
          <w:rFonts w:hint="eastAsia" w:ascii="仿宋_GB2312" w:eastAsia="仿宋_GB2312"/>
          <w:b/>
          <w:sz w:val="32"/>
          <w:szCs w:val="32"/>
          <w:shd w:val="clear" w:color="auto" w:fill="FFFFFF"/>
        </w:rPr>
        <w:t>第十八条</w:t>
      </w:r>
      <w:r>
        <w:rPr>
          <w:rFonts w:hint="eastAsia" w:ascii="仿宋_GB2312" w:eastAsia="仿宋_GB2312"/>
          <w:sz w:val="32"/>
          <w:szCs w:val="32"/>
          <w:shd w:val="clear" w:color="auto" w:fill="FFFFFF"/>
        </w:rPr>
        <w:t xml:space="preserve"> 各级医保经办机构要加大对医保定点医疗机</w:t>
      </w:r>
      <w:r>
        <w:rPr>
          <w:rFonts w:ascii="仿宋_GB2312" w:eastAsia="仿宋_GB2312"/>
          <w:sz w:val="32"/>
          <w:szCs w:val="32"/>
        </w:rPr>
        <w:t>构的培训力度，督促医保定点医疗机构严格执行《基本医疗保险用药管理暂行办法》（国家医疗保障局令第1号）、《医疗机构医疗保障定点管理暂行办法》（国家医疗保障局令第2号）、《医疗保障基金使用监督管理条例》（中华人民共和国国务院令第735号）及门诊共济保障有关</w:t>
      </w:r>
      <w:r>
        <w:rPr>
          <w:rFonts w:hint="eastAsia" w:ascii="仿宋_GB2312" w:eastAsia="仿宋_GB2312"/>
          <w:sz w:val="32"/>
          <w:szCs w:val="32"/>
        </w:rPr>
        <w:t>政策</w:t>
      </w:r>
      <w:r>
        <w:rPr>
          <w:rFonts w:ascii="仿宋_GB2312" w:eastAsia="仿宋_GB2312"/>
          <w:sz w:val="32"/>
          <w:szCs w:val="32"/>
        </w:rPr>
        <w:t>，遵守基本医疗保险和医疗卫生各项法律法规及政策规定</w:t>
      </w:r>
      <w:r>
        <w:rPr>
          <w:rFonts w:hint="eastAsia" w:ascii="仿宋_GB2312" w:eastAsia="仿宋_GB2312"/>
          <w:sz w:val="32"/>
          <w:szCs w:val="32"/>
        </w:rPr>
        <w:t>。</w:t>
      </w:r>
      <w:r>
        <w:rPr>
          <w:rFonts w:ascii="仿宋_GB2312" w:eastAsia="仿宋_GB2312"/>
          <w:sz w:val="32"/>
          <w:szCs w:val="32"/>
        </w:rPr>
        <w:t>要求各医保定点医疗机构确定专（兼）职工作人员负责职工门诊统筹管理和服务工作。</w:t>
      </w:r>
    </w:p>
    <w:p>
      <w:pPr>
        <w:pStyle w:val="8"/>
        <w:widowControl/>
        <w:shd w:val="clear" w:color="auto" w:fill="FFFFFF"/>
        <w:spacing w:beforeAutospacing="0" w:afterAutospacing="0" w:line="580" w:lineRule="exact"/>
        <w:ind w:firstLine="642"/>
        <w:jc w:val="both"/>
        <w:textAlignment w:val="baseline"/>
        <w:rPr>
          <w:rFonts w:cs="Calibri"/>
          <w:color w:val="333333"/>
        </w:rPr>
      </w:pPr>
      <w:r>
        <w:rPr>
          <w:rFonts w:ascii="仿宋_GB2312" w:eastAsia="仿宋_GB2312"/>
          <w:b/>
          <w:kern w:val="2"/>
          <w:sz w:val="32"/>
          <w:szCs w:val="32"/>
        </w:rPr>
        <w:t>第十</w:t>
      </w:r>
      <w:r>
        <w:rPr>
          <w:rFonts w:hint="eastAsia" w:ascii="仿宋_GB2312" w:eastAsia="仿宋_GB2312" w:cs="仿宋_GB2312"/>
          <w:b/>
          <w:color w:val="333333"/>
          <w:sz w:val="32"/>
          <w:szCs w:val="32"/>
          <w:shd w:val="clear" w:color="auto" w:fill="FFFFFF"/>
        </w:rPr>
        <w:t>九</w:t>
      </w:r>
      <w:r>
        <w:rPr>
          <w:rFonts w:ascii="仿宋_GB2312" w:eastAsia="仿宋_GB2312"/>
          <w:b/>
          <w:kern w:val="2"/>
          <w:sz w:val="32"/>
          <w:szCs w:val="32"/>
        </w:rPr>
        <w:t>条</w:t>
      </w:r>
      <w:r>
        <w:rPr>
          <w:rFonts w:hint="eastAsia" w:ascii="仿宋_GB2312" w:eastAsia="仿宋_GB2312"/>
          <w:b/>
          <w:kern w:val="2"/>
          <w:sz w:val="32"/>
          <w:szCs w:val="32"/>
        </w:rPr>
        <w:t xml:space="preserve"> </w:t>
      </w:r>
      <w:r>
        <w:rPr>
          <w:rFonts w:ascii="仿宋_GB2312" w:eastAsia="仿宋_GB2312"/>
          <w:kern w:val="2"/>
          <w:sz w:val="32"/>
          <w:szCs w:val="32"/>
        </w:rPr>
        <w:t>各级医保经办机构要指导</w:t>
      </w:r>
      <w:r>
        <w:rPr>
          <w:rFonts w:hint="eastAsia" w:ascii="仿宋_GB2312" w:eastAsia="仿宋_GB2312"/>
          <w:kern w:val="2"/>
          <w:sz w:val="32"/>
          <w:szCs w:val="32"/>
        </w:rPr>
        <w:t>区内</w:t>
      </w:r>
      <w:r>
        <w:rPr>
          <w:rFonts w:ascii="仿宋_GB2312" w:eastAsia="仿宋_GB2312"/>
          <w:kern w:val="2"/>
          <w:sz w:val="32"/>
          <w:szCs w:val="32"/>
        </w:rPr>
        <w:t>医保定点医疗机构建立与职工门诊统筹相适应的管理制度。要求医保定点医疗机构向参保人员提供自费药品、医疗服务项目、医疗服务设施</w:t>
      </w:r>
      <w:r>
        <w:rPr>
          <w:rFonts w:hint="eastAsia" w:ascii="仿宋_GB2312" w:eastAsia="仿宋_GB2312"/>
          <w:kern w:val="2"/>
          <w:sz w:val="32"/>
          <w:szCs w:val="32"/>
        </w:rPr>
        <w:t>及</w:t>
      </w:r>
      <w:r>
        <w:rPr>
          <w:rFonts w:ascii="仿宋_GB2312" w:eastAsia="仿宋_GB2312"/>
          <w:kern w:val="2"/>
          <w:sz w:val="32"/>
          <w:szCs w:val="32"/>
        </w:rPr>
        <w:t>医用耗材时，</w:t>
      </w:r>
      <w:r>
        <w:rPr>
          <w:rFonts w:hint="eastAsia" w:ascii="仿宋_GB2312" w:eastAsia="仿宋_GB2312"/>
          <w:kern w:val="2"/>
          <w:sz w:val="32"/>
          <w:szCs w:val="32"/>
        </w:rPr>
        <w:t>需</w:t>
      </w:r>
      <w:r>
        <w:rPr>
          <w:rFonts w:ascii="仿宋_GB2312" w:eastAsia="仿宋_GB2312"/>
          <w:kern w:val="2"/>
          <w:sz w:val="32"/>
          <w:szCs w:val="32"/>
        </w:rPr>
        <w:t>事先征得参保患者或家属同意，同时应当提供医疗费用明细。</w:t>
      </w:r>
    </w:p>
    <w:p>
      <w:pPr>
        <w:pStyle w:val="8"/>
        <w:widowControl/>
        <w:shd w:val="clear" w:color="auto" w:fill="FFFFFF"/>
        <w:spacing w:beforeAutospacing="0" w:afterAutospacing="0" w:line="580" w:lineRule="exact"/>
        <w:jc w:val="center"/>
        <w:rPr>
          <w:rFonts w:cs="Calibri"/>
          <w:color w:val="333333"/>
        </w:rPr>
      </w:pPr>
      <w:r>
        <w:rPr>
          <w:rFonts w:hint="eastAsia" w:ascii="黑体" w:hAnsi="宋体" w:eastAsia="黑体" w:cs="黑体"/>
          <w:color w:val="333333"/>
          <w:sz w:val="32"/>
          <w:szCs w:val="32"/>
          <w:shd w:val="clear" w:color="auto" w:fill="FFFFFF"/>
        </w:rPr>
        <w:t>第四章</w:t>
      </w:r>
      <w:r>
        <w:rPr>
          <w:rFonts w:ascii="Times New Roman" w:hAnsi="Times New Roman"/>
          <w:color w:val="333333"/>
          <w:sz w:val="32"/>
          <w:szCs w:val="32"/>
          <w:shd w:val="clear" w:color="auto" w:fill="FFFFFF"/>
        </w:rPr>
        <w:t> </w:t>
      </w:r>
      <w:r>
        <w:rPr>
          <w:rFonts w:hint="eastAsia" w:ascii="黑体" w:hAnsi="宋体" w:eastAsia="黑体" w:cs="黑体"/>
          <w:color w:val="333333"/>
          <w:sz w:val="32"/>
          <w:szCs w:val="32"/>
          <w:shd w:val="clear" w:color="auto" w:fill="FFFFFF"/>
        </w:rPr>
        <w:t>就医结算管理</w:t>
      </w:r>
    </w:p>
    <w:p>
      <w:pPr>
        <w:pStyle w:val="8"/>
        <w:widowControl/>
        <w:shd w:val="clear" w:color="auto" w:fill="FFFFFF"/>
        <w:spacing w:beforeAutospacing="0" w:afterAutospacing="0" w:line="580" w:lineRule="exact"/>
        <w:ind w:firstLine="642"/>
        <w:jc w:val="both"/>
        <w:rPr>
          <w:rFonts w:cs="Calibri"/>
          <w:color w:val="333333"/>
        </w:rPr>
      </w:pPr>
      <w:r>
        <w:rPr>
          <w:rFonts w:hint="eastAsia" w:ascii="仿宋_GB2312" w:hAnsi="Times New Roman" w:eastAsia="仿宋_GB2312" w:cs="仿宋_GB2312"/>
          <w:b/>
          <w:color w:val="333333"/>
          <w:sz w:val="32"/>
          <w:szCs w:val="32"/>
          <w:shd w:val="clear" w:color="auto" w:fill="FFFFFF"/>
        </w:rPr>
        <w:t>第二十条</w:t>
      </w:r>
      <w:r>
        <w:rPr>
          <w:rStyle w:val="11"/>
          <w:rFonts w:hint="eastAsia" w:ascii="宋体" w:hAnsi="宋体" w:cs="宋体"/>
          <w:color w:val="333333"/>
          <w:sz w:val="32"/>
          <w:szCs w:val="32"/>
        </w:rPr>
        <w:t xml:space="preserve"> </w:t>
      </w:r>
      <w:r>
        <w:rPr>
          <w:rFonts w:ascii="仿宋_GB2312" w:eastAsia="仿宋_GB2312" w:cs="仿宋_GB2312"/>
          <w:color w:val="333333"/>
          <w:sz w:val="32"/>
          <w:szCs w:val="32"/>
          <w:shd w:val="clear" w:color="auto" w:fill="FFFFFF"/>
        </w:rPr>
        <w:t>普通门诊就医执行实名制</w:t>
      </w:r>
      <w:r>
        <w:rPr>
          <w:rFonts w:ascii="仿宋_GB2312" w:eastAsia="仿宋_GB2312"/>
          <w:spacing w:val="15"/>
          <w:sz w:val="32"/>
          <w:szCs w:val="32"/>
          <w:shd w:val="clear" w:color="auto" w:fill="FFFFFF"/>
        </w:rPr>
        <w:t>。</w:t>
      </w:r>
      <w:r>
        <w:rPr>
          <w:rFonts w:hint="eastAsia" w:ascii="仿宋_GB2312" w:eastAsia="仿宋_GB2312"/>
          <w:spacing w:val="15"/>
          <w:sz w:val="32"/>
          <w:szCs w:val="32"/>
          <w:shd w:val="clear" w:color="auto" w:fill="FFFFFF"/>
        </w:rPr>
        <w:t>各级定点医疗机构应规范</w:t>
      </w:r>
      <w:r>
        <w:rPr>
          <w:rFonts w:ascii="仿宋_GB2312" w:eastAsia="仿宋_GB2312"/>
          <w:spacing w:val="15"/>
          <w:sz w:val="32"/>
          <w:szCs w:val="32"/>
          <w:shd w:val="clear" w:color="auto" w:fill="FFFFFF"/>
        </w:rPr>
        <w:t>就医结算行为，查验参保人员的有效身份证件，</w:t>
      </w:r>
      <w:r>
        <w:rPr>
          <w:rFonts w:ascii="仿宋_GB2312" w:eastAsia="仿宋_GB2312" w:cs="仿宋_GB2312"/>
          <w:color w:val="333333"/>
          <w:sz w:val="32"/>
          <w:szCs w:val="32"/>
          <w:shd w:val="clear" w:color="auto" w:fill="FFFFFF"/>
        </w:rPr>
        <w:t>确保人、证（卡）相符，并</w:t>
      </w:r>
      <w:r>
        <w:rPr>
          <w:rFonts w:ascii="仿宋_GB2312" w:hAnsi="Times New Roman" w:eastAsia="仿宋_GB2312" w:cs="仿宋_GB2312"/>
          <w:color w:val="333333"/>
          <w:sz w:val="32"/>
          <w:szCs w:val="32"/>
          <w:shd w:val="clear" w:color="auto" w:fill="FFFFFF"/>
        </w:rPr>
        <w:t>及时准确上传参保人员</w:t>
      </w:r>
      <w:r>
        <w:rPr>
          <w:rFonts w:ascii="仿宋_GB2312" w:eastAsia="仿宋_GB2312" w:cs="仿宋_GB2312"/>
          <w:color w:val="333333"/>
          <w:sz w:val="32"/>
          <w:szCs w:val="32"/>
          <w:shd w:val="clear" w:color="auto" w:fill="FFFFFF"/>
        </w:rPr>
        <w:t>的</w:t>
      </w:r>
      <w:r>
        <w:rPr>
          <w:rFonts w:ascii="仿宋_GB2312" w:hAnsi="Times New Roman" w:eastAsia="仿宋_GB2312" w:cs="仿宋_GB2312"/>
          <w:color w:val="333333"/>
          <w:sz w:val="32"/>
          <w:szCs w:val="32"/>
          <w:shd w:val="clear" w:color="auto" w:fill="FFFFFF"/>
        </w:rPr>
        <w:t>就医信息</w:t>
      </w:r>
      <w:r>
        <w:rPr>
          <w:rFonts w:ascii="仿宋_GB2312" w:eastAsia="仿宋_GB2312" w:cs="仿宋_GB2312"/>
          <w:color w:val="333333"/>
          <w:sz w:val="32"/>
          <w:szCs w:val="32"/>
          <w:shd w:val="clear" w:color="auto" w:fill="FFFFFF"/>
        </w:rPr>
        <w:t>，防止冒名就医等情形发生</w:t>
      </w:r>
      <w:r>
        <w:rPr>
          <w:rFonts w:ascii="仿宋_GB2312" w:hAnsi="Times New Roman" w:eastAsia="仿宋_GB2312" w:cs="仿宋_GB2312"/>
          <w:color w:val="333333"/>
          <w:sz w:val="32"/>
          <w:szCs w:val="32"/>
          <w:shd w:val="clear" w:color="auto" w:fill="FFFFFF"/>
        </w:rPr>
        <w:t>。</w:t>
      </w:r>
      <w:r>
        <w:rPr>
          <w:rFonts w:ascii="Times New Roman" w:hAnsi="Times New Roman"/>
          <w:color w:val="333333"/>
          <w:sz w:val="32"/>
          <w:szCs w:val="32"/>
          <w:shd w:val="clear" w:color="auto" w:fill="FFFFFF"/>
        </w:rPr>
        <w:t> </w:t>
      </w:r>
    </w:p>
    <w:p>
      <w:pPr>
        <w:pStyle w:val="8"/>
        <w:widowControl/>
        <w:shd w:val="clear" w:color="auto" w:fill="FFFFFF"/>
        <w:spacing w:beforeAutospacing="0" w:afterAutospacing="0" w:line="580" w:lineRule="exact"/>
        <w:ind w:firstLine="640"/>
        <w:jc w:val="both"/>
        <w:rPr>
          <w:rFonts w:ascii="仿宋_GB2312" w:eastAsia="仿宋_GB2312" w:cs="仿宋_GB2312"/>
          <w:b/>
          <w:color w:val="333333"/>
          <w:sz w:val="32"/>
          <w:szCs w:val="32"/>
          <w:shd w:val="clear" w:color="auto" w:fill="FFFFFF"/>
        </w:rPr>
      </w:pPr>
      <w:r>
        <w:rPr>
          <w:rFonts w:hint="eastAsia" w:ascii="仿宋_GB2312" w:hAnsi="Times New Roman" w:eastAsia="仿宋_GB2312" w:cs="仿宋_GB2312"/>
          <w:b/>
          <w:color w:val="333333"/>
          <w:sz w:val="32"/>
          <w:szCs w:val="32"/>
          <w:shd w:val="clear" w:color="auto" w:fill="FFFFFF"/>
        </w:rPr>
        <w:t>第二十一条</w:t>
      </w:r>
      <w:r>
        <w:rPr>
          <w:rFonts w:ascii="仿宋_GB2312" w:eastAsia="仿宋_GB2312" w:cs="仿宋_GB2312"/>
          <w:color w:val="333333"/>
          <w:sz w:val="32"/>
          <w:szCs w:val="32"/>
          <w:shd w:val="clear" w:color="auto" w:fill="FFFFFF"/>
        </w:rPr>
        <w:t> </w:t>
      </w:r>
      <w:r>
        <w:rPr>
          <w:rFonts w:hint="eastAsia" w:ascii="宋体" w:hAnsi="宋体" w:cs="宋体"/>
          <w:color w:val="333333"/>
          <w:sz w:val="32"/>
          <w:szCs w:val="32"/>
        </w:rPr>
        <w:t xml:space="preserve"> </w:t>
      </w:r>
      <w:r>
        <w:rPr>
          <w:rFonts w:hint="eastAsia" w:ascii="仿宋_GB2312" w:eastAsia="仿宋_GB2312" w:cs="仿宋_GB2312"/>
          <w:color w:val="333333"/>
          <w:sz w:val="32"/>
          <w:szCs w:val="32"/>
          <w:shd w:val="clear" w:color="auto" w:fill="FFFFFF"/>
        </w:rPr>
        <w:t>门诊统筹、门诊慢特病医疗费用实行直接结算。参保职工在区内定点医疗机构就医时，可持本人医保电子凭证、身份证或社保卡，按照我区门诊共济保障政策实行直接结算；符合条件的参保职工在区外跨省异地就医定点医疗机构就医时，普通门诊统筹和门诊慢特病费用按规定实行直接结算。</w:t>
      </w:r>
    </w:p>
    <w:p>
      <w:pPr>
        <w:pStyle w:val="8"/>
        <w:widowControl/>
        <w:shd w:val="clear" w:color="auto" w:fill="FFFFFF"/>
        <w:spacing w:beforeAutospacing="0" w:afterAutospacing="0" w:line="580" w:lineRule="exact"/>
        <w:ind w:firstLine="642"/>
        <w:jc w:val="both"/>
        <w:rPr>
          <w:rFonts w:ascii="仿宋_GB2312" w:eastAsia="仿宋_GB2312" w:cs="仿宋_GB2312"/>
          <w:color w:val="333333"/>
          <w:sz w:val="32"/>
          <w:szCs w:val="32"/>
          <w:shd w:val="clear" w:color="auto" w:fill="FFFFFF"/>
        </w:rPr>
      </w:pPr>
      <w:r>
        <w:rPr>
          <w:rFonts w:ascii="仿宋_GB2312" w:hAnsi="Times New Roman" w:eastAsia="仿宋_GB2312" w:cs="仿宋_GB2312"/>
          <w:b/>
          <w:color w:val="333333"/>
          <w:sz w:val="32"/>
          <w:szCs w:val="32"/>
          <w:shd w:val="clear" w:color="auto" w:fill="FFFFFF"/>
        </w:rPr>
        <w:t>第</w:t>
      </w:r>
      <w:r>
        <w:rPr>
          <w:rFonts w:hint="eastAsia" w:ascii="仿宋_GB2312" w:eastAsia="仿宋_GB2312" w:cs="仿宋_GB2312"/>
          <w:b/>
          <w:color w:val="333333"/>
          <w:sz w:val="32"/>
          <w:szCs w:val="32"/>
          <w:shd w:val="clear" w:color="auto" w:fill="FFFFFF"/>
        </w:rPr>
        <w:t>二十二</w:t>
      </w:r>
      <w:r>
        <w:rPr>
          <w:rFonts w:ascii="仿宋_GB2312" w:hAnsi="Times New Roman" w:eastAsia="仿宋_GB2312" w:cs="仿宋_GB2312"/>
          <w:b/>
          <w:color w:val="333333"/>
          <w:sz w:val="32"/>
          <w:szCs w:val="32"/>
          <w:shd w:val="clear" w:color="auto" w:fill="FFFFFF"/>
        </w:rPr>
        <w:t>条</w:t>
      </w:r>
      <w:r>
        <w:rPr>
          <w:rFonts w:hint="eastAsia" w:ascii="仿宋_GB2312" w:hAnsi="Times New Roman" w:eastAsia="仿宋_GB2312" w:cs="仿宋_GB2312"/>
          <w:b/>
          <w:color w:val="333333"/>
          <w:sz w:val="32"/>
          <w:szCs w:val="32"/>
          <w:shd w:val="clear" w:color="auto" w:fill="FFFFFF"/>
        </w:rPr>
        <w:t xml:space="preserve"> </w:t>
      </w:r>
      <w:r>
        <w:rPr>
          <w:rFonts w:hint="eastAsia" w:ascii="仿宋_GB2312" w:eastAsia="仿宋_GB2312" w:cs="仿宋_GB2312"/>
          <w:color w:val="333333"/>
          <w:sz w:val="32"/>
          <w:szCs w:val="32"/>
          <w:shd w:val="clear" w:color="auto" w:fill="FFFFFF"/>
        </w:rPr>
        <w:t>参保职工在区内定点医疗机构就医时因本人原因自费结算的，当次就医费用不再手工报销。符合条件的</w:t>
      </w:r>
      <w:r>
        <w:rPr>
          <w:rFonts w:ascii="仿宋_GB2312" w:eastAsia="仿宋_GB2312" w:cs="仿宋_GB2312"/>
          <w:color w:val="333333"/>
          <w:sz w:val="32"/>
          <w:szCs w:val="32"/>
          <w:shd w:val="clear" w:color="auto" w:fill="FFFFFF"/>
        </w:rPr>
        <w:t>跨省异地就医</w:t>
      </w:r>
      <w:r>
        <w:rPr>
          <w:rFonts w:hint="eastAsia" w:ascii="仿宋_GB2312" w:eastAsia="仿宋_GB2312" w:cs="仿宋_GB2312"/>
          <w:color w:val="333333"/>
          <w:sz w:val="32"/>
          <w:szCs w:val="32"/>
          <w:shd w:val="clear" w:color="auto" w:fill="FFFFFF"/>
        </w:rPr>
        <w:t>参保人员，在就医地定点医疗机构</w:t>
      </w:r>
      <w:r>
        <w:rPr>
          <w:rFonts w:ascii="仿宋_GB2312" w:eastAsia="仿宋_GB2312" w:cs="仿宋_GB2312"/>
          <w:color w:val="333333"/>
          <w:sz w:val="32"/>
          <w:szCs w:val="32"/>
          <w:shd w:val="clear" w:color="auto" w:fill="FFFFFF"/>
        </w:rPr>
        <w:t>未直接结算回参保地手工报销的，执行参保地支付政策、医保三项目录和就医地医疗服务价格。</w:t>
      </w:r>
    </w:p>
    <w:p>
      <w:pPr>
        <w:pStyle w:val="8"/>
        <w:widowControl/>
        <w:shd w:val="clear" w:color="auto" w:fill="FFFFFF"/>
        <w:spacing w:beforeAutospacing="0" w:afterAutospacing="0" w:line="580" w:lineRule="exact"/>
        <w:ind w:firstLine="642"/>
        <w:jc w:val="both"/>
        <w:rPr>
          <w:rFonts w:ascii="仿宋_GB2312" w:eastAsia="仿宋_GB2312" w:cs="仿宋_GB2312"/>
          <w:color w:val="333333"/>
          <w:sz w:val="32"/>
          <w:szCs w:val="32"/>
          <w:shd w:val="clear" w:color="auto" w:fill="FFFFFF"/>
        </w:rPr>
      </w:pPr>
      <w:r>
        <w:rPr>
          <w:rFonts w:hint="eastAsia" w:ascii="仿宋_GB2312" w:eastAsia="仿宋_GB2312" w:cs="仿宋_GB2312"/>
          <w:b/>
          <w:color w:val="333333"/>
          <w:sz w:val="32"/>
          <w:szCs w:val="32"/>
          <w:shd w:val="clear" w:color="auto" w:fill="FFFFFF"/>
        </w:rPr>
        <w:t>第二十三条</w:t>
      </w:r>
      <w:r>
        <w:rPr>
          <w:rFonts w:hint="eastAsia" w:ascii="仿宋_GB2312" w:eastAsia="仿宋_GB2312" w:cs="仿宋_GB2312"/>
          <w:color w:val="333333"/>
          <w:sz w:val="32"/>
          <w:szCs w:val="32"/>
          <w:shd w:val="clear" w:color="auto" w:fill="FFFFFF"/>
        </w:rPr>
        <w:t xml:space="preserve"> </w:t>
      </w:r>
      <w:r>
        <w:rPr>
          <w:rFonts w:ascii="仿宋_GB2312" w:eastAsia="仿宋_GB2312" w:cs="仿宋_GB2312"/>
          <w:color w:val="333333"/>
          <w:sz w:val="32"/>
          <w:szCs w:val="32"/>
          <w:shd w:val="clear" w:color="auto" w:fill="FFFFFF"/>
        </w:rPr>
        <w:t> 参保人员</w:t>
      </w:r>
      <w:r>
        <w:rPr>
          <w:rFonts w:hint="eastAsia" w:ascii="仿宋_GB2312" w:eastAsia="仿宋_GB2312" w:cs="仿宋_GB2312"/>
          <w:color w:val="333333"/>
          <w:sz w:val="32"/>
          <w:szCs w:val="32"/>
          <w:shd w:val="clear" w:color="auto" w:fill="FFFFFF"/>
        </w:rPr>
        <w:t>向参保地经办机构申请零星</w:t>
      </w:r>
      <w:r>
        <w:rPr>
          <w:rFonts w:ascii="仿宋_GB2312" w:eastAsia="仿宋_GB2312" w:cs="仿宋_GB2312"/>
          <w:color w:val="333333"/>
          <w:sz w:val="32"/>
          <w:szCs w:val="32"/>
          <w:shd w:val="clear" w:color="auto" w:fill="FFFFFF"/>
        </w:rPr>
        <w:t>报销</w:t>
      </w:r>
      <w:r>
        <w:rPr>
          <w:rFonts w:hint="eastAsia" w:ascii="仿宋_GB2312" w:eastAsia="仿宋_GB2312" w:cs="仿宋_GB2312"/>
          <w:color w:val="333333"/>
          <w:sz w:val="32"/>
          <w:szCs w:val="32"/>
          <w:shd w:val="clear" w:color="auto" w:fill="FFFFFF"/>
        </w:rPr>
        <w:t>门诊统筹、门诊慢特病医疗费用的</w:t>
      </w:r>
      <w:r>
        <w:rPr>
          <w:rFonts w:ascii="仿宋_GB2312" w:eastAsia="仿宋_GB2312" w:cs="仿宋_GB2312"/>
          <w:color w:val="333333"/>
          <w:sz w:val="32"/>
          <w:szCs w:val="32"/>
          <w:shd w:val="clear" w:color="auto" w:fill="FFFFFF"/>
        </w:rPr>
        <w:t>，需提交以下资料：</w:t>
      </w:r>
    </w:p>
    <w:p>
      <w:pPr>
        <w:widowControl/>
        <w:spacing w:line="580" w:lineRule="exact"/>
        <w:ind w:firstLine="640" w:firstLineChars="200"/>
        <w:textAlignment w:val="center"/>
        <w:rPr>
          <w:rFonts w:ascii="仿宋_GB2312" w:eastAsia="仿宋_GB2312" w:cs="仿宋_GB2312"/>
          <w:color w:val="333333"/>
          <w:kern w:val="0"/>
          <w:sz w:val="32"/>
          <w:szCs w:val="32"/>
          <w:shd w:val="clear" w:color="auto" w:fill="FFFFFF"/>
        </w:rPr>
      </w:pPr>
      <w:r>
        <w:rPr>
          <w:rFonts w:ascii="仿宋_GB2312" w:eastAsia="仿宋_GB2312" w:cs="仿宋_GB2312"/>
          <w:color w:val="333333"/>
          <w:kern w:val="0"/>
          <w:sz w:val="32"/>
          <w:szCs w:val="32"/>
          <w:shd w:val="clear" w:color="auto" w:fill="FFFFFF"/>
        </w:rPr>
        <w:t>1.参保人员社会保障卡（需开通金融功能，若无社会保障卡或</w:t>
      </w:r>
      <w:r>
        <w:rPr>
          <w:rFonts w:hint="eastAsia" w:ascii="仿宋_GB2312" w:eastAsia="仿宋_GB2312" w:cs="仿宋_GB2312"/>
          <w:color w:val="333333"/>
          <w:kern w:val="0"/>
          <w:sz w:val="32"/>
          <w:szCs w:val="32"/>
          <w:shd w:val="clear" w:color="auto" w:fill="FFFFFF"/>
        </w:rPr>
        <w:t>社会保障卡未激活金融功能需提供参保人员身份证及银行卡）；</w:t>
      </w:r>
    </w:p>
    <w:p>
      <w:pPr>
        <w:widowControl/>
        <w:spacing w:line="580" w:lineRule="exact"/>
        <w:ind w:firstLine="640" w:firstLineChars="200"/>
        <w:textAlignment w:val="center"/>
        <w:rPr>
          <w:rFonts w:ascii="仿宋_GB2312" w:eastAsia="仿宋_GB2312" w:cs="仿宋_GB2312"/>
          <w:color w:val="333333"/>
          <w:kern w:val="0"/>
          <w:sz w:val="32"/>
          <w:szCs w:val="32"/>
          <w:shd w:val="clear" w:color="auto" w:fill="FFFFFF"/>
        </w:rPr>
      </w:pPr>
      <w:r>
        <w:rPr>
          <w:rFonts w:ascii="仿宋_GB2312" w:eastAsia="仿宋_GB2312" w:cs="仿宋_GB2312"/>
          <w:color w:val="333333"/>
          <w:kern w:val="0"/>
          <w:sz w:val="32"/>
          <w:szCs w:val="32"/>
          <w:shd w:val="clear" w:color="auto" w:fill="FFFFFF"/>
        </w:rPr>
        <w:t>2.医院收费票据原件（含电子发票）</w:t>
      </w:r>
      <w:r>
        <w:rPr>
          <w:rFonts w:hint="eastAsia" w:ascii="仿宋_GB2312" w:eastAsia="仿宋_GB2312" w:cs="仿宋_GB2312"/>
          <w:color w:val="333333"/>
          <w:kern w:val="0"/>
          <w:sz w:val="32"/>
          <w:szCs w:val="32"/>
          <w:shd w:val="clear" w:color="auto" w:fill="FFFFFF"/>
        </w:rPr>
        <w:t>；</w:t>
      </w:r>
    </w:p>
    <w:p>
      <w:pPr>
        <w:pStyle w:val="8"/>
        <w:widowControl/>
        <w:shd w:val="clear" w:color="auto" w:fill="FFFFFF"/>
        <w:spacing w:beforeAutospacing="0" w:afterAutospacing="0" w:line="580" w:lineRule="exact"/>
        <w:ind w:firstLine="642"/>
        <w:jc w:val="both"/>
        <w:rPr>
          <w:rFonts w:ascii="仿宋_GB2312" w:eastAsia="仿宋_GB2312" w:cs="仿宋_GB2312"/>
          <w:color w:val="333333"/>
          <w:sz w:val="32"/>
          <w:szCs w:val="32"/>
          <w:shd w:val="clear" w:color="auto" w:fill="FFFFFF"/>
        </w:rPr>
      </w:pPr>
      <w:r>
        <w:rPr>
          <w:rFonts w:ascii="仿宋_GB2312" w:eastAsia="仿宋_GB2312" w:cs="仿宋_GB2312"/>
          <w:color w:val="333333"/>
          <w:sz w:val="32"/>
          <w:szCs w:val="32"/>
          <w:shd w:val="clear" w:color="auto" w:fill="FFFFFF"/>
        </w:rPr>
        <w:t>3.门诊费用清单</w:t>
      </w:r>
      <w:r>
        <w:rPr>
          <w:rFonts w:hint="eastAsia" w:ascii="仿宋_GB2312" w:eastAsia="仿宋_GB2312" w:cs="仿宋_GB2312"/>
          <w:color w:val="333333"/>
          <w:sz w:val="32"/>
          <w:szCs w:val="32"/>
          <w:shd w:val="clear" w:color="auto" w:fill="FFFFFF"/>
        </w:rPr>
        <w:t>。</w:t>
      </w:r>
    </w:p>
    <w:p>
      <w:pPr>
        <w:pStyle w:val="8"/>
        <w:widowControl/>
        <w:shd w:val="clear" w:color="auto" w:fill="FFFFFF"/>
        <w:spacing w:beforeAutospacing="0" w:afterAutospacing="0" w:line="580" w:lineRule="exact"/>
        <w:ind w:firstLine="640"/>
        <w:jc w:val="both"/>
        <w:rPr>
          <w:rFonts w:ascii="仿宋_GB2312" w:eastAsia="仿宋_GB2312"/>
          <w:spacing w:val="15"/>
          <w:sz w:val="32"/>
          <w:szCs w:val="32"/>
          <w:shd w:val="clear" w:color="auto" w:fill="FFFFFF"/>
        </w:rPr>
      </w:pPr>
      <w:r>
        <w:rPr>
          <w:rFonts w:ascii="仿宋_GB2312" w:eastAsia="仿宋_GB2312" w:cs="仿宋_GB2312"/>
          <w:color w:val="333333"/>
          <w:sz w:val="32"/>
          <w:szCs w:val="32"/>
          <w:shd w:val="clear" w:color="auto" w:fill="FFFFFF"/>
        </w:rPr>
        <w:t>各级医保经办机构为参保人员报销门诊</w:t>
      </w:r>
      <w:r>
        <w:rPr>
          <w:rFonts w:ascii="仿宋_GB2312" w:eastAsia="仿宋_GB2312"/>
          <w:spacing w:val="15"/>
          <w:sz w:val="32"/>
          <w:szCs w:val="32"/>
          <w:shd w:val="clear" w:color="auto" w:fill="FFFFFF"/>
        </w:rPr>
        <w:t>医疗费用后，</w:t>
      </w:r>
      <w:r>
        <w:rPr>
          <w:rFonts w:hint="eastAsia" w:ascii="仿宋_GB2312" w:eastAsia="仿宋_GB2312"/>
          <w:spacing w:val="15"/>
          <w:sz w:val="32"/>
          <w:szCs w:val="32"/>
          <w:shd w:val="clear" w:color="auto" w:fill="FFFFFF"/>
        </w:rPr>
        <w:t>参保人员可以持相关证件到医保经办机构查看或打印费用结算清单，</w:t>
      </w:r>
      <w:r>
        <w:rPr>
          <w:rFonts w:ascii="仿宋_GB2312" w:eastAsia="仿宋_GB2312"/>
          <w:spacing w:val="15"/>
          <w:sz w:val="32"/>
          <w:szCs w:val="32"/>
          <w:shd w:val="clear" w:color="auto" w:fill="FFFFFF"/>
        </w:rPr>
        <w:t>以便知晓当次医疗费用医保报销情况。</w:t>
      </w:r>
    </w:p>
    <w:p>
      <w:pPr>
        <w:pStyle w:val="8"/>
        <w:widowControl/>
        <w:shd w:val="clear" w:color="auto" w:fill="FFFFFF"/>
        <w:spacing w:beforeAutospacing="0" w:afterAutospacing="0" w:line="580" w:lineRule="exact"/>
        <w:ind w:firstLine="642"/>
        <w:jc w:val="both"/>
        <w:rPr>
          <w:rFonts w:ascii="仿宋_GB2312" w:eastAsia="仿宋_GB2312" w:cs="仿宋_GB2312"/>
          <w:color w:val="333333"/>
          <w:sz w:val="32"/>
          <w:szCs w:val="32"/>
          <w:shd w:val="clear" w:color="auto" w:fill="FFFFFF"/>
        </w:rPr>
      </w:pPr>
      <w:r>
        <w:rPr>
          <w:rFonts w:ascii="仿宋_GB2312" w:hAnsi="Times New Roman" w:eastAsia="仿宋_GB2312" w:cs="仿宋_GB2312"/>
          <w:b/>
          <w:color w:val="333333"/>
          <w:sz w:val="32"/>
          <w:szCs w:val="32"/>
          <w:shd w:val="clear" w:color="auto" w:fill="FFFFFF"/>
        </w:rPr>
        <w:t>第</w:t>
      </w:r>
      <w:r>
        <w:rPr>
          <w:rFonts w:ascii="仿宋_GB2312" w:eastAsia="仿宋_GB2312" w:cs="仿宋_GB2312"/>
          <w:b/>
          <w:color w:val="333333"/>
          <w:sz w:val="32"/>
          <w:szCs w:val="32"/>
          <w:shd w:val="clear" w:color="auto" w:fill="FFFFFF"/>
        </w:rPr>
        <w:t>二十</w:t>
      </w:r>
      <w:r>
        <w:rPr>
          <w:rFonts w:hint="eastAsia" w:ascii="仿宋_GB2312" w:eastAsia="仿宋_GB2312" w:cs="仿宋_GB2312"/>
          <w:b/>
          <w:color w:val="333333"/>
          <w:sz w:val="32"/>
          <w:szCs w:val="32"/>
          <w:shd w:val="clear" w:color="auto" w:fill="FFFFFF"/>
        </w:rPr>
        <w:t>四</w:t>
      </w:r>
      <w:r>
        <w:rPr>
          <w:rFonts w:ascii="仿宋_GB2312" w:hAnsi="Times New Roman" w:eastAsia="仿宋_GB2312" w:cs="仿宋_GB2312"/>
          <w:b/>
          <w:color w:val="333333"/>
          <w:sz w:val="32"/>
          <w:szCs w:val="32"/>
          <w:shd w:val="clear" w:color="auto" w:fill="FFFFFF"/>
        </w:rPr>
        <w:t>条</w:t>
      </w:r>
      <w:r>
        <w:rPr>
          <w:rFonts w:hint="eastAsia" w:ascii="仿宋_GB2312" w:eastAsia="仿宋_GB2312" w:cs="仿宋_GB2312"/>
          <w:color w:val="333333"/>
          <w:sz w:val="32"/>
          <w:szCs w:val="32"/>
          <w:shd w:val="clear" w:color="auto" w:fill="FFFFFF"/>
        </w:rPr>
        <w:t xml:space="preserve"> </w:t>
      </w:r>
      <w:r>
        <w:rPr>
          <w:rFonts w:ascii="仿宋_GB2312" w:eastAsia="仿宋_GB2312" w:cs="仿宋_GB2312"/>
          <w:color w:val="333333"/>
          <w:sz w:val="32"/>
          <w:szCs w:val="32"/>
          <w:shd w:val="clear" w:color="auto" w:fill="FFFFFF"/>
        </w:rPr>
        <w:t>已纳入门诊慢特病管理范围的参保人员在门诊治疗相应疾病的，各级医保经办机构</w:t>
      </w:r>
      <w:r>
        <w:rPr>
          <w:rFonts w:hint="eastAsia" w:ascii="仿宋_GB2312" w:eastAsia="仿宋_GB2312" w:cs="仿宋_GB2312"/>
          <w:color w:val="333333"/>
          <w:sz w:val="32"/>
          <w:szCs w:val="32"/>
          <w:shd w:val="clear" w:color="auto" w:fill="FFFFFF"/>
        </w:rPr>
        <w:t>、定点医疗机构</w:t>
      </w:r>
      <w:r>
        <w:rPr>
          <w:rFonts w:ascii="仿宋_GB2312" w:eastAsia="仿宋_GB2312" w:cs="仿宋_GB2312"/>
          <w:color w:val="333333"/>
          <w:sz w:val="32"/>
          <w:szCs w:val="32"/>
          <w:shd w:val="clear" w:color="auto" w:fill="FFFFFF"/>
        </w:rPr>
        <w:t>应继续按照门诊</w:t>
      </w:r>
      <w:r>
        <w:rPr>
          <w:rFonts w:ascii="仿宋_GB2312" w:hAnsi="Times New Roman" w:eastAsia="仿宋_GB2312" w:cs="仿宋_GB2312"/>
          <w:color w:val="333333"/>
          <w:sz w:val="32"/>
          <w:szCs w:val="32"/>
          <w:shd w:val="clear" w:color="auto" w:fill="FFFFFF"/>
        </w:rPr>
        <w:t>慢特病</w:t>
      </w:r>
      <w:r>
        <w:rPr>
          <w:rFonts w:ascii="仿宋_GB2312" w:eastAsia="仿宋_GB2312" w:cs="仿宋_GB2312"/>
          <w:color w:val="333333"/>
          <w:sz w:val="32"/>
          <w:szCs w:val="32"/>
          <w:shd w:val="clear" w:color="auto" w:fill="FFFFFF"/>
        </w:rPr>
        <w:t>政策保障参保人员相关待遇。</w:t>
      </w:r>
    </w:p>
    <w:p>
      <w:pPr>
        <w:pStyle w:val="8"/>
        <w:widowControl/>
        <w:shd w:val="clear" w:color="auto" w:fill="FFFFFF"/>
        <w:spacing w:beforeAutospacing="0" w:afterAutospacing="0" w:line="580" w:lineRule="exact"/>
        <w:ind w:firstLine="642"/>
        <w:jc w:val="both"/>
        <w:textAlignment w:val="baseline"/>
        <w:rPr>
          <w:rFonts w:ascii="仿宋_GB2312" w:eastAsia="仿宋_GB2312"/>
          <w:spacing w:val="15"/>
          <w:sz w:val="32"/>
          <w:szCs w:val="32"/>
          <w:shd w:val="clear" w:color="auto" w:fill="FFFFFF"/>
        </w:rPr>
      </w:pPr>
      <w:r>
        <w:rPr>
          <w:rFonts w:ascii="仿宋_GB2312" w:eastAsia="仿宋_GB2312" w:cs="仿宋_GB2312"/>
          <w:b/>
          <w:color w:val="333333"/>
          <w:sz w:val="32"/>
          <w:szCs w:val="32"/>
          <w:shd w:val="clear" w:color="auto" w:fill="FFFFFF"/>
        </w:rPr>
        <w:t>第二十</w:t>
      </w:r>
      <w:r>
        <w:rPr>
          <w:rFonts w:hint="eastAsia" w:ascii="仿宋_GB2312" w:eastAsia="仿宋_GB2312" w:cs="仿宋_GB2312"/>
          <w:b/>
          <w:color w:val="333333"/>
          <w:sz w:val="32"/>
          <w:szCs w:val="32"/>
          <w:shd w:val="clear" w:color="auto" w:fill="FFFFFF"/>
        </w:rPr>
        <w:t>五</w:t>
      </w:r>
      <w:r>
        <w:rPr>
          <w:rFonts w:ascii="仿宋_GB2312" w:eastAsia="仿宋_GB2312" w:cs="仿宋_GB2312"/>
          <w:b/>
          <w:color w:val="333333"/>
          <w:sz w:val="32"/>
          <w:szCs w:val="32"/>
          <w:shd w:val="clear" w:color="auto" w:fill="FFFFFF"/>
        </w:rPr>
        <w:t>条</w:t>
      </w:r>
      <w:r>
        <w:rPr>
          <w:rFonts w:hint="eastAsia" w:ascii="仿宋_GB2312" w:eastAsia="仿宋_GB2312" w:cs="仿宋_GB2312"/>
          <w:color w:val="333333"/>
          <w:sz w:val="32"/>
          <w:szCs w:val="32"/>
          <w:shd w:val="clear" w:color="auto" w:fill="FFFFFF"/>
        </w:rPr>
        <w:t xml:space="preserve"> </w:t>
      </w:r>
      <w:r>
        <w:rPr>
          <w:rFonts w:ascii="仿宋_GB2312" w:eastAsia="仿宋_GB2312"/>
          <w:spacing w:val="15"/>
          <w:sz w:val="32"/>
          <w:szCs w:val="32"/>
          <w:shd w:val="clear" w:color="auto" w:fill="FFFFFF"/>
        </w:rPr>
        <w:t>参保人员同一笔医疗费用不得同时纳入门诊慢特病、职工</w:t>
      </w:r>
      <w:r>
        <w:rPr>
          <w:rFonts w:hint="eastAsia" w:ascii="仿宋_GB2312" w:eastAsia="仿宋_GB2312" w:cs="仿宋_GB2312"/>
          <w:color w:val="000000"/>
          <w:sz w:val="32"/>
          <w:szCs w:val="32"/>
          <w:shd w:val="clear" w:color="auto" w:fill="FFFFFF"/>
        </w:rPr>
        <w:t>“</w:t>
      </w:r>
      <w:r>
        <w:rPr>
          <w:rFonts w:ascii="仿宋_GB2312" w:eastAsia="仿宋_GB2312" w:cs="仿宋_GB2312"/>
          <w:color w:val="000000"/>
          <w:sz w:val="32"/>
          <w:szCs w:val="32"/>
          <w:shd w:val="clear" w:color="auto" w:fill="FFFFFF"/>
        </w:rPr>
        <w:t>两病</w:t>
      </w:r>
      <w:r>
        <w:rPr>
          <w:rFonts w:hint="eastAsia" w:ascii="仿宋_GB2312" w:eastAsia="仿宋_GB2312" w:cs="仿宋_GB2312"/>
          <w:color w:val="000000"/>
          <w:sz w:val="32"/>
          <w:szCs w:val="32"/>
          <w:shd w:val="clear" w:color="auto" w:fill="FFFFFF"/>
        </w:rPr>
        <w:t>”</w:t>
      </w:r>
      <w:r>
        <w:rPr>
          <w:rFonts w:ascii="仿宋_GB2312" w:eastAsia="仿宋_GB2312"/>
          <w:spacing w:val="15"/>
          <w:sz w:val="32"/>
          <w:szCs w:val="32"/>
          <w:shd w:val="clear" w:color="auto" w:fill="FFFFFF"/>
        </w:rPr>
        <w:t>、职工门诊统筹等其他保障方式进行重复报销。</w:t>
      </w:r>
    </w:p>
    <w:p>
      <w:pPr>
        <w:spacing w:line="580" w:lineRule="exact"/>
        <w:ind w:firstLine="643" w:firstLineChars="200"/>
        <w:rPr>
          <w:rFonts w:ascii="仿宋_GB2312" w:eastAsia="仿宋_GB2312" w:cs="仿宋_GB2312"/>
          <w:color w:val="000000"/>
          <w:sz w:val="32"/>
          <w:szCs w:val="32"/>
          <w:shd w:val="clear" w:color="auto" w:fill="FFFFFF"/>
        </w:rPr>
      </w:pPr>
      <w:r>
        <w:rPr>
          <w:rFonts w:ascii="仿宋_GB2312" w:eastAsia="仿宋_GB2312" w:cs="仿宋_GB2312"/>
          <w:b/>
          <w:color w:val="333333"/>
          <w:sz w:val="32"/>
          <w:szCs w:val="32"/>
          <w:shd w:val="clear" w:color="auto" w:fill="FFFFFF"/>
        </w:rPr>
        <w:t>第二十</w:t>
      </w:r>
      <w:r>
        <w:rPr>
          <w:rFonts w:hint="eastAsia" w:ascii="仿宋_GB2312" w:eastAsia="仿宋_GB2312" w:cs="仿宋_GB2312"/>
          <w:b/>
          <w:color w:val="333333"/>
          <w:sz w:val="32"/>
          <w:szCs w:val="32"/>
          <w:shd w:val="clear" w:color="auto" w:fill="FFFFFF"/>
        </w:rPr>
        <w:t>六</w:t>
      </w:r>
      <w:r>
        <w:rPr>
          <w:rFonts w:ascii="仿宋_GB2312" w:eastAsia="仿宋_GB2312" w:cs="仿宋_GB2312"/>
          <w:b/>
          <w:color w:val="333333"/>
          <w:sz w:val="32"/>
          <w:szCs w:val="32"/>
          <w:shd w:val="clear" w:color="auto" w:fill="FFFFFF"/>
        </w:rPr>
        <w:t>条 </w:t>
      </w:r>
      <w:r>
        <w:rPr>
          <w:rFonts w:ascii="Times New Roman" w:hAnsi="Times New Roman"/>
          <w:color w:val="244061"/>
          <w:sz w:val="32"/>
          <w:szCs w:val="32"/>
          <w:shd w:val="clear" w:color="auto" w:fill="FFFFFF"/>
        </w:rPr>
        <w:t> </w:t>
      </w:r>
      <w:r>
        <w:rPr>
          <w:rFonts w:ascii="仿宋_GB2312" w:eastAsia="仿宋_GB2312" w:cs="仿宋_GB2312"/>
          <w:color w:val="000000"/>
          <w:sz w:val="32"/>
          <w:szCs w:val="32"/>
          <w:shd w:val="clear" w:color="auto" w:fill="FFFFFF"/>
        </w:rPr>
        <w:t>参保人员同时患有多种疾病，符合享受门诊慢特病、职工</w:t>
      </w:r>
      <w:r>
        <w:rPr>
          <w:rFonts w:hint="eastAsia" w:ascii="仿宋_GB2312" w:eastAsia="仿宋_GB2312" w:cs="仿宋_GB2312"/>
          <w:color w:val="000000"/>
          <w:sz w:val="32"/>
          <w:szCs w:val="32"/>
          <w:shd w:val="clear" w:color="auto" w:fill="FFFFFF"/>
        </w:rPr>
        <w:t>“</w:t>
      </w:r>
      <w:r>
        <w:rPr>
          <w:rFonts w:ascii="仿宋_GB2312" w:eastAsia="仿宋_GB2312" w:cs="仿宋_GB2312"/>
          <w:color w:val="000000"/>
          <w:sz w:val="32"/>
          <w:szCs w:val="32"/>
          <w:shd w:val="clear" w:color="auto" w:fill="FFFFFF"/>
        </w:rPr>
        <w:t>两病</w:t>
      </w:r>
      <w:r>
        <w:rPr>
          <w:rFonts w:hint="eastAsia" w:ascii="仿宋_GB2312" w:eastAsia="仿宋_GB2312" w:cs="仿宋_GB2312"/>
          <w:color w:val="000000"/>
          <w:sz w:val="32"/>
          <w:szCs w:val="32"/>
          <w:shd w:val="clear" w:color="auto" w:fill="FFFFFF"/>
        </w:rPr>
        <w:t>”</w:t>
      </w:r>
      <w:r>
        <w:rPr>
          <w:rFonts w:ascii="仿宋_GB2312" w:eastAsia="仿宋_GB2312" w:cs="仿宋_GB2312"/>
          <w:color w:val="000000"/>
          <w:sz w:val="32"/>
          <w:szCs w:val="32"/>
          <w:shd w:val="clear" w:color="auto" w:fill="FFFFFF"/>
        </w:rPr>
        <w:t>、职工门诊统筹政策</w:t>
      </w:r>
      <w:r>
        <w:rPr>
          <w:rFonts w:hint="eastAsia" w:ascii="仿宋_GB2312" w:eastAsia="仿宋_GB2312" w:cs="仿宋_GB2312"/>
          <w:color w:val="000000"/>
          <w:sz w:val="32"/>
          <w:szCs w:val="32"/>
          <w:shd w:val="clear" w:color="auto" w:fill="FFFFFF"/>
        </w:rPr>
        <w:t>报销</w:t>
      </w:r>
      <w:r>
        <w:rPr>
          <w:rFonts w:ascii="仿宋_GB2312" w:eastAsia="仿宋_GB2312" w:cs="仿宋_GB2312"/>
          <w:color w:val="000000"/>
          <w:sz w:val="32"/>
          <w:szCs w:val="32"/>
          <w:shd w:val="clear" w:color="auto" w:fill="FFFFFF"/>
        </w:rPr>
        <w:t>的，定点医疗机构</w:t>
      </w:r>
      <w:r>
        <w:rPr>
          <w:rFonts w:hint="eastAsia" w:ascii="仿宋_GB2312" w:eastAsia="仿宋_GB2312" w:cs="仿宋_GB2312"/>
          <w:color w:val="000000"/>
          <w:sz w:val="32"/>
          <w:szCs w:val="32"/>
          <w:shd w:val="clear" w:color="auto" w:fill="FFFFFF"/>
        </w:rPr>
        <w:t>应</w:t>
      </w:r>
      <w:r>
        <w:rPr>
          <w:rFonts w:ascii="仿宋_GB2312" w:eastAsia="仿宋_GB2312" w:cs="仿宋_GB2312"/>
          <w:color w:val="000000"/>
          <w:sz w:val="32"/>
          <w:szCs w:val="32"/>
          <w:shd w:val="clear" w:color="auto" w:fill="FFFFFF"/>
        </w:rPr>
        <w:t>根据参保人员病情分别开具处方</w:t>
      </w:r>
      <w:r>
        <w:rPr>
          <w:rFonts w:hint="eastAsia" w:ascii="仿宋_GB2312" w:eastAsia="仿宋_GB2312" w:cs="仿宋_GB2312"/>
          <w:color w:val="000000"/>
          <w:sz w:val="32"/>
          <w:szCs w:val="32"/>
          <w:shd w:val="clear" w:color="auto" w:fill="FFFFFF"/>
        </w:rPr>
        <w:t>、</w:t>
      </w:r>
      <w:r>
        <w:rPr>
          <w:rFonts w:ascii="仿宋_GB2312" w:eastAsia="仿宋_GB2312" w:cs="仿宋_GB2312"/>
          <w:color w:val="000000"/>
          <w:sz w:val="32"/>
          <w:szCs w:val="32"/>
          <w:shd w:val="clear" w:color="auto" w:fill="FFFFFF"/>
        </w:rPr>
        <w:t>按参保地政策为参保人员分别进行医保结算。</w:t>
      </w:r>
    </w:p>
    <w:p>
      <w:pPr>
        <w:pStyle w:val="8"/>
        <w:widowControl/>
        <w:shd w:val="clear" w:color="auto" w:fill="FFFFFF"/>
        <w:spacing w:beforeAutospacing="0" w:afterAutospacing="0" w:line="580" w:lineRule="exact"/>
        <w:ind w:firstLine="640"/>
        <w:jc w:val="both"/>
        <w:rPr>
          <w:rFonts w:cs="Calibri"/>
          <w:color w:val="333333"/>
        </w:rPr>
      </w:pPr>
      <w:r>
        <w:rPr>
          <w:rFonts w:ascii="仿宋_GB2312" w:eastAsia="仿宋_GB2312" w:cs="仿宋_GB2312"/>
          <w:b/>
          <w:color w:val="333333"/>
          <w:sz w:val="32"/>
          <w:szCs w:val="32"/>
          <w:shd w:val="clear" w:color="auto" w:fill="FFFFFF"/>
        </w:rPr>
        <w:t>第二十</w:t>
      </w:r>
      <w:r>
        <w:rPr>
          <w:rFonts w:hint="eastAsia" w:ascii="仿宋_GB2312" w:eastAsia="仿宋_GB2312" w:cs="仿宋_GB2312"/>
          <w:b/>
          <w:color w:val="333333"/>
          <w:sz w:val="32"/>
          <w:szCs w:val="32"/>
          <w:shd w:val="clear" w:color="auto" w:fill="FFFFFF"/>
        </w:rPr>
        <w:t>七</w:t>
      </w:r>
      <w:r>
        <w:rPr>
          <w:rFonts w:ascii="仿宋_GB2312" w:eastAsia="仿宋_GB2312" w:cs="仿宋_GB2312"/>
          <w:b/>
          <w:color w:val="333333"/>
          <w:sz w:val="32"/>
          <w:szCs w:val="32"/>
          <w:shd w:val="clear" w:color="auto" w:fill="FFFFFF"/>
        </w:rPr>
        <w:t>条</w:t>
      </w:r>
      <w:r>
        <w:rPr>
          <w:rFonts w:hint="eastAsia" w:ascii="仿宋_GB2312" w:eastAsia="仿宋_GB2312" w:cs="仿宋_GB2312"/>
          <w:color w:val="333333"/>
          <w:sz w:val="32"/>
          <w:szCs w:val="32"/>
          <w:shd w:val="clear" w:color="auto" w:fill="FFFFFF"/>
        </w:rPr>
        <w:t xml:space="preserve"> </w:t>
      </w:r>
      <w:r>
        <w:rPr>
          <w:rFonts w:ascii="仿宋_GB2312" w:eastAsia="仿宋_GB2312" w:cs="仿宋_GB2312"/>
          <w:color w:val="333333"/>
          <w:sz w:val="32"/>
          <w:szCs w:val="32"/>
          <w:shd w:val="clear" w:color="auto" w:fill="FFFFFF"/>
        </w:rPr>
        <w:t>各级医保经办机构应督促医保定点医疗机构真实完整记录参保人员医疗费用、医保基金支付和个人账户支出情况，并留存处方、发票等相关凭证备查。</w:t>
      </w:r>
    </w:p>
    <w:p>
      <w:pPr>
        <w:pStyle w:val="8"/>
        <w:widowControl/>
        <w:shd w:val="clear" w:color="auto" w:fill="FFFFFF"/>
        <w:spacing w:beforeAutospacing="0" w:afterAutospacing="0" w:line="580" w:lineRule="exact"/>
        <w:ind w:firstLine="642"/>
        <w:jc w:val="both"/>
        <w:rPr>
          <w:rFonts w:ascii="仿宋_GB2312" w:eastAsia="仿宋_GB2312" w:cs="仿宋_GB2312"/>
          <w:color w:val="333333"/>
          <w:sz w:val="32"/>
          <w:szCs w:val="32"/>
          <w:shd w:val="clear" w:color="auto" w:fill="FFFFFF"/>
        </w:rPr>
      </w:pPr>
      <w:r>
        <w:rPr>
          <w:rFonts w:ascii="仿宋_GB2312" w:hAnsi="Times New Roman" w:eastAsia="仿宋_GB2312" w:cs="仿宋_GB2312"/>
          <w:b/>
          <w:color w:val="333333"/>
          <w:sz w:val="32"/>
          <w:szCs w:val="32"/>
          <w:shd w:val="clear" w:color="auto" w:fill="FFFFFF"/>
        </w:rPr>
        <w:t>第</w:t>
      </w:r>
      <w:r>
        <w:rPr>
          <w:rFonts w:hint="eastAsia" w:ascii="仿宋_GB2312" w:eastAsia="仿宋_GB2312" w:cs="仿宋_GB2312"/>
          <w:b/>
          <w:color w:val="333333"/>
          <w:sz w:val="32"/>
          <w:szCs w:val="32"/>
          <w:shd w:val="clear" w:color="auto" w:fill="FFFFFF"/>
        </w:rPr>
        <w:t>二十八</w:t>
      </w:r>
      <w:r>
        <w:rPr>
          <w:rFonts w:ascii="仿宋_GB2312" w:hAnsi="Times New Roman" w:eastAsia="仿宋_GB2312" w:cs="仿宋_GB2312"/>
          <w:b/>
          <w:color w:val="333333"/>
          <w:sz w:val="32"/>
          <w:szCs w:val="32"/>
          <w:shd w:val="clear" w:color="auto" w:fill="FFFFFF"/>
        </w:rPr>
        <w:t>条</w:t>
      </w:r>
      <w:r>
        <w:rPr>
          <w:rFonts w:ascii="仿宋_GB2312" w:eastAsia="仿宋_GB2312" w:cs="仿宋_GB2312"/>
          <w:color w:val="333333"/>
          <w:sz w:val="32"/>
          <w:szCs w:val="32"/>
          <w:shd w:val="clear" w:color="auto" w:fill="FFFFFF"/>
        </w:rPr>
        <w:t> </w:t>
      </w:r>
      <w:r>
        <w:rPr>
          <w:rFonts w:hint="eastAsia" w:ascii="仿宋_GB2312" w:eastAsia="仿宋_GB2312" w:cs="仿宋_GB2312"/>
          <w:color w:val="333333"/>
          <w:sz w:val="32"/>
          <w:szCs w:val="32"/>
          <w:shd w:val="clear" w:color="auto" w:fill="FFFFFF"/>
        </w:rPr>
        <w:t xml:space="preserve"> </w:t>
      </w:r>
      <w:r>
        <w:rPr>
          <w:rFonts w:ascii="仿宋_GB2312" w:eastAsia="仿宋_GB2312" w:cs="仿宋_GB2312"/>
          <w:color w:val="333333"/>
          <w:sz w:val="32"/>
          <w:szCs w:val="32"/>
          <w:shd w:val="clear" w:color="auto" w:fill="FFFFFF"/>
        </w:rPr>
        <w:t>各级医保经办机构</w:t>
      </w:r>
      <w:r>
        <w:rPr>
          <w:rFonts w:hint="eastAsia" w:ascii="仿宋_GB2312" w:eastAsia="仿宋_GB2312"/>
          <w:spacing w:val="15"/>
          <w:sz w:val="32"/>
          <w:szCs w:val="32"/>
          <w:shd w:val="clear" w:color="auto" w:fill="FFFFFF"/>
        </w:rPr>
        <w:t>、医疗机构</w:t>
      </w:r>
      <w:r>
        <w:rPr>
          <w:rFonts w:ascii="仿宋_GB2312" w:eastAsia="仿宋_GB2312"/>
          <w:spacing w:val="15"/>
          <w:sz w:val="32"/>
          <w:szCs w:val="32"/>
          <w:shd w:val="clear" w:color="auto" w:fill="FFFFFF"/>
        </w:rPr>
        <w:t>应</w:t>
      </w:r>
      <w:r>
        <w:rPr>
          <w:rFonts w:ascii="仿宋_GB2312" w:eastAsia="仿宋_GB2312" w:cs="仿宋_GB2312"/>
          <w:color w:val="333333"/>
          <w:sz w:val="32"/>
          <w:szCs w:val="32"/>
          <w:shd w:val="clear" w:color="auto" w:fill="FFFFFF"/>
        </w:rPr>
        <w:t>加强信息化建设，支持参保人员职工门诊</w:t>
      </w:r>
      <w:r>
        <w:rPr>
          <w:rFonts w:hint="eastAsia" w:ascii="仿宋_GB2312" w:eastAsia="仿宋_GB2312" w:cs="仿宋_GB2312"/>
          <w:color w:val="333333"/>
          <w:sz w:val="32"/>
          <w:szCs w:val="32"/>
          <w:shd w:val="clear" w:color="auto" w:fill="FFFFFF"/>
        </w:rPr>
        <w:t>共济保障费用</w:t>
      </w:r>
      <w:r>
        <w:rPr>
          <w:rFonts w:ascii="仿宋_GB2312" w:eastAsia="仿宋_GB2312" w:cs="仿宋_GB2312"/>
          <w:color w:val="333333"/>
          <w:sz w:val="32"/>
          <w:szCs w:val="32"/>
          <w:shd w:val="clear" w:color="auto" w:fill="FFFFFF"/>
        </w:rPr>
        <w:t>的合理退费需求。所退费用按支付渠道原路退回。</w:t>
      </w:r>
    </w:p>
    <w:p>
      <w:pPr>
        <w:pStyle w:val="8"/>
        <w:widowControl/>
        <w:shd w:val="clear" w:color="auto" w:fill="FFFFFF"/>
        <w:spacing w:beforeAutospacing="0" w:afterAutospacing="0" w:line="580" w:lineRule="exact"/>
        <w:ind w:firstLine="642"/>
        <w:jc w:val="both"/>
        <w:rPr>
          <w:rFonts w:ascii="仿宋_GB2312" w:hAnsi="Times New Roman" w:eastAsia="仿宋_GB2312" w:cs="仿宋_GB2312"/>
          <w:color w:val="333333"/>
          <w:sz w:val="32"/>
          <w:szCs w:val="32"/>
          <w:shd w:val="clear" w:color="auto" w:fill="FFFFFF"/>
        </w:rPr>
      </w:pPr>
      <w:r>
        <w:rPr>
          <w:rFonts w:ascii="仿宋_GB2312" w:eastAsia="仿宋_GB2312" w:cs="仿宋_GB2312"/>
          <w:b/>
          <w:color w:val="333333"/>
          <w:sz w:val="32"/>
          <w:szCs w:val="32"/>
          <w:shd w:val="clear" w:color="auto" w:fill="FFFFFF"/>
        </w:rPr>
        <w:t>第</w:t>
      </w:r>
      <w:r>
        <w:rPr>
          <w:rFonts w:hint="eastAsia" w:ascii="仿宋_GB2312" w:eastAsia="仿宋_GB2312" w:cs="仿宋_GB2312"/>
          <w:b/>
          <w:color w:val="333333"/>
          <w:sz w:val="32"/>
          <w:szCs w:val="32"/>
          <w:shd w:val="clear" w:color="auto" w:fill="FFFFFF"/>
        </w:rPr>
        <w:t>二十九</w:t>
      </w:r>
      <w:r>
        <w:rPr>
          <w:rFonts w:ascii="仿宋_GB2312" w:eastAsia="仿宋_GB2312" w:cs="仿宋_GB2312"/>
          <w:b/>
          <w:color w:val="333333"/>
          <w:sz w:val="32"/>
          <w:szCs w:val="32"/>
          <w:shd w:val="clear" w:color="auto" w:fill="FFFFFF"/>
        </w:rPr>
        <w:t>条</w:t>
      </w:r>
      <w:r>
        <w:rPr>
          <w:rFonts w:hint="eastAsia" w:ascii="仿宋_GB2312" w:eastAsia="仿宋_GB2312" w:cs="仿宋_GB2312"/>
          <w:b/>
          <w:color w:val="333333"/>
          <w:sz w:val="32"/>
          <w:szCs w:val="32"/>
          <w:shd w:val="clear" w:color="auto" w:fill="FFFFFF"/>
        </w:rPr>
        <w:t xml:space="preserve"> </w:t>
      </w:r>
      <w:r>
        <w:rPr>
          <w:rFonts w:hint="eastAsia" w:ascii="仿宋_GB2312" w:eastAsia="仿宋_GB2312" w:cs="仿宋_GB2312"/>
          <w:color w:val="333333"/>
          <w:sz w:val="32"/>
          <w:szCs w:val="32"/>
          <w:shd w:val="clear" w:color="auto" w:fill="FFFFFF"/>
        </w:rPr>
        <w:t>普通门诊统筹和门诊慢特病费用结算和清算按照我区城镇职工基本医疗保险省级统筹经办规程和跨省异地就医直接结算经办规程执行。</w:t>
      </w:r>
      <w:r>
        <w:rPr>
          <w:rFonts w:ascii="仿宋_GB2312" w:hAnsi="Times New Roman" w:eastAsia="仿宋_GB2312" w:cs="仿宋_GB2312"/>
          <w:color w:val="333333"/>
          <w:sz w:val="32"/>
          <w:szCs w:val="32"/>
          <w:shd w:val="clear" w:color="auto" w:fill="FFFFFF"/>
        </w:rPr>
        <w:t>各级医保经办机构负责辖区内医保定点医疗机构医疗费用审核结算和日常管理服务工作</w:t>
      </w:r>
      <w:r>
        <w:rPr>
          <w:rFonts w:ascii="仿宋_GB2312" w:eastAsia="仿宋_GB2312" w:cs="仿宋_GB2312"/>
          <w:color w:val="333333"/>
          <w:sz w:val="32"/>
          <w:szCs w:val="32"/>
          <w:shd w:val="clear" w:color="auto" w:fill="FFFFFF"/>
        </w:rPr>
        <w:t>，</w:t>
      </w:r>
      <w:r>
        <w:rPr>
          <w:rFonts w:ascii="仿宋_GB2312" w:hAnsi="Times New Roman" w:eastAsia="仿宋_GB2312" w:cs="仿宋_GB2312"/>
          <w:color w:val="333333"/>
          <w:sz w:val="32"/>
          <w:szCs w:val="32"/>
          <w:shd w:val="clear" w:color="auto" w:fill="FFFFFF"/>
        </w:rPr>
        <w:t>按月</w:t>
      </w:r>
      <w:r>
        <w:rPr>
          <w:rFonts w:ascii="仿宋_GB2312" w:eastAsia="仿宋_GB2312" w:cs="仿宋_GB2312"/>
          <w:color w:val="333333"/>
          <w:sz w:val="32"/>
          <w:szCs w:val="32"/>
          <w:shd w:val="clear" w:color="auto" w:fill="FFFFFF"/>
        </w:rPr>
        <w:t>与</w:t>
      </w:r>
      <w:r>
        <w:rPr>
          <w:rFonts w:ascii="仿宋_GB2312" w:hAnsi="Times New Roman" w:eastAsia="仿宋_GB2312" w:cs="仿宋_GB2312"/>
          <w:color w:val="333333"/>
          <w:sz w:val="32"/>
          <w:szCs w:val="32"/>
          <w:shd w:val="clear" w:color="auto" w:fill="FFFFFF"/>
        </w:rPr>
        <w:t>辖区内医保定点医疗机构进行门诊共济</w:t>
      </w:r>
      <w:r>
        <w:rPr>
          <w:rFonts w:hint="eastAsia" w:ascii="仿宋_GB2312" w:hAnsi="Times New Roman" w:eastAsia="仿宋_GB2312" w:cs="仿宋_GB2312"/>
          <w:color w:val="333333"/>
          <w:sz w:val="32"/>
          <w:szCs w:val="32"/>
          <w:shd w:val="clear" w:color="auto" w:fill="FFFFFF"/>
        </w:rPr>
        <w:t>保障</w:t>
      </w:r>
      <w:r>
        <w:rPr>
          <w:rFonts w:ascii="仿宋_GB2312" w:hAnsi="Times New Roman" w:eastAsia="仿宋_GB2312" w:cs="仿宋_GB2312"/>
          <w:color w:val="333333"/>
          <w:sz w:val="32"/>
          <w:szCs w:val="32"/>
          <w:shd w:val="clear" w:color="auto" w:fill="FFFFFF"/>
        </w:rPr>
        <w:t>费用结算</w:t>
      </w:r>
      <w:r>
        <w:rPr>
          <w:rFonts w:hint="eastAsia" w:ascii="仿宋_GB2312" w:hAnsi="Times New Roman" w:eastAsia="仿宋_GB2312" w:cs="仿宋_GB2312"/>
          <w:color w:val="333333"/>
          <w:sz w:val="32"/>
          <w:szCs w:val="32"/>
          <w:shd w:val="clear" w:color="auto" w:fill="FFFFFF"/>
        </w:rPr>
        <w:t>和清算</w:t>
      </w:r>
      <w:r>
        <w:rPr>
          <w:rFonts w:ascii="仿宋_GB2312" w:hAnsi="Times New Roman" w:eastAsia="仿宋_GB2312" w:cs="仿宋_GB2312"/>
          <w:color w:val="333333"/>
          <w:sz w:val="32"/>
          <w:szCs w:val="32"/>
          <w:shd w:val="clear" w:color="auto" w:fill="FFFFFF"/>
        </w:rPr>
        <w:t>。</w:t>
      </w:r>
    </w:p>
    <w:p>
      <w:pPr>
        <w:pStyle w:val="8"/>
        <w:widowControl/>
        <w:shd w:val="clear" w:color="auto" w:fill="FFFFFF"/>
        <w:spacing w:beforeAutospacing="0" w:afterAutospacing="0" w:line="580" w:lineRule="exact"/>
        <w:ind w:firstLine="642"/>
        <w:jc w:val="both"/>
        <w:rPr>
          <w:rFonts w:ascii="仿宋_GB2312" w:hAnsi="Times New Roman" w:eastAsia="仿宋_GB2312" w:cs="仿宋_GB2312"/>
          <w:color w:val="333333"/>
          <w:sz w:val="32"/>
          <w:szCs w:val="32"/>
          <w:shd w:val="clear" w:color="auto" w:fill="FFFFFF"/>
        </w:rPr>
      </w:pPr>
      <w:r>
        <w:rPr>
          <w:rFonts w:ascii="仿宋_GB2312" w:hAnsi="Times New Roman" w:eastAsia="仿宋_GB2312" w:cs="仿宋_GB2312"/>
          <w:b/>
          <w:color w:val="333333"/>
          <w:sz w:val="32"/>
          <w:szCs w:val="32"/>
          <w:shd w:val="clear" w:color="auto" w:fill="FFFFFF"/>
        </w:rPr>
        <w:t>第</w:t>
      </w:r>
      <w:r>
        <w:rPr>
          <w:rFonts w:hint="eastAsia" w:ascii="仿宋_GB2312" w:hAnsi="Times New Roman" w:eastAsia="仿宋_GB2312" w:cs="仿宋_GB2312"/>
          <w:b/>
          <w:color w:val="333333"/>
          <w:sz w:val="32"/>
          <w:szCs w:val="32"/>
          <w:shd w:val="clear" w:color="auto" w:fill="FFFFFF"/>
        </w:rPr>
        <w:t>三十</w:t>
      </w:r>
      <w:r>
        <w:rPr>
          <w:rFonts w:ascii="仿宋_GB2312" w:hAnsi="Times New Roman" w:eastAsia="仿宋_GB2312" w:cs="仿宋_GB2312"/>
          <w:b/>
          <w:color w:val="333333"/>
          <w:sz w:val="32"/>
          <w:szCs w:val="32"/>
          <w:shd w:val="clear" w:color="auto" w:fill="FFFFFF"/>
        </w:rPr>
        <w:t>条</w:t>
      </w:r>
      <w:r>
        <w:rPr>
          <w:rFonts w:hint="eastAsia" w:ascii="仿宋_GB2312" w:hAnsi="Times New Roman" w:eastAsia="仿宋_GB2312" w:cs="仿宋_GB2312"/>
          <w:b/>
          <w:color w:val="333333"/>
          <w:sz w:val="32"/>
          <w:szCs w:val="32"/>
          <w:shd w:val="clear" w:color="auto" w:fill="FFFFFF"/>
        </w:rPr>
        <w:t xml:space="preserve"> </w:t>
      </w:r>
      <w:r>
        <w:rPr>
          <w:rFonts w:ascii="仿宋_GB2312" w:hAnsi="Times New Roman" w:eastAsia="仿宋_GB2312" w:cs="仿宋_GB2312"/>
          <w:color w:val="333333"/>
          <w:sz w:val="32"/>
          <w:szCs w:val="32"/>
          <w:shd w:val="clear" w:color="auto" w:fill="FFFFFF"/>
        </w:rPr>
        <w:t>职工门诊统筹基金支出按《社会保险基金财务制度》和《社会保险基金会计制度》进行财务管理和会计核算。</w:t>
      </w:r>
    </w:p>
    <w:p>
      <w:pPr>
        <w:pStyle w:val="8"/>
        <w:widowControl/>
        <w:shd w:val="clear" w:color="auto" w:fill="FFFFFF"/>
        <w:spacing w:beforeAutospacing="0" w:afterAutospacing="0" w:line="580" w:lineRule="exact"/>
        <w:ind w:firstLine="642"/>
        <w:jc w:val="both"/>
        <w:rPr>
          <w:rFonts w:ascii="仿宋_GB2312" w:hAnsi="仿宋_GB2312" w:eastAsia="仿宋_GB2312" w:cs="仿宋_GB2312"/>
          <w:sz w:val="32"/>
          <w:szCs w:val="32"/>
        </w:rPr>
      </w:pPr>
      <w:r>
        <w:rPr>
          <w:rFonts w:ascii="仿宋_GB2312" w:hAnsi="Times New Roman" w:eastAsia="仿宋_GB2312" w:cs="仿宋_GB2312"/>
          <w:b/>
          <w:color w:val="333333"/>
          <w:sz w:val="32"/>
          <w:szCs w:val="32"/>
          <w:shd w:val="clear" w:color="auto" w:fill="FFFFFF"/>
        </w:rPr>
        <w:t>第</w:t>
      </w:r>
      <w:r>
        <w:rPr>
          <w:rFonts w:hint="eastAsia" w:ascii="仿宋_GB2312" w:hAnsi="Times New Roman" w:eastAsia="仿宋_GB2312" w:cs="仿宋_GB2312"/>
          <w:b/>
          <w:color w:val="333333"/>
          <w:sz w:val="32"/>
          <w:szCs w:val="32"/>
          <w:shd w:val="clear" w:color="auto" w:fill="FFFFFF"/>
        </w:rPr>
        <w:t>三十一</w:t>
      </w:r>
      <w:r>
        <w:rPr>
          <w:rFonts w:ascii="仿宋_GB2312" w:hAnsi="Times New Roman" w:eastAsia="仿宋_GB2312" w:cs="仿宋_GB2312"/>
          <w:b/>
          <w:color w:val="333333"/>
          <w:sz w:val="32"/>
          <w:szCs w:val="32"/>
          <w:shd w:val="clear" w:color="auto" w:fill="FFFFFF"/>
        </w:rPr>
        <w:t>条</w:t>
      </w:r>
      <w:r>
        <w:rPr>
          <w:rFonts w:hint="eastAsia" w:ascii="仿宋_GB2312" w:hAnsi="Times New Roman" w:eastAsia="仿宋_GB2312" w:cs="仿宋_GB2312"/>
          <w:b/>
          <w:color w:val="333333"/>
          <w:sz w:val="32"/>
          <w:szCs w:val="32"/>
          <w:shd w:val="clear" w:color="auto" w:fill="FFFFFF"/>
        </w:rPr>
        <w:t xml:space="preserve"> </w:t>
      </w:r>
      <w:r>
        <w:rPr>
          <w:rFonts w:hint="eastAsia" w:ascii="仿宋_GB2312" w:hAnsi="仿宋_GB2312" w:eastAsia="仿宋_GB2312" w:cs="仿宋_GB2312"/>
          <w:sz w:val="32"/>
          <w:szCs w:val="32"/>
        </w:rPr>
        <w:t>个人账户用于配偶、父母、子女参加城乡居民基本医疗保险、购买长期护理保险的个人缴费账务处理：</w:t>
      </w:r>
    </w:p>
    <w:p>
      <w:pPr>
        <w:pStyle w:val="8"/>
        <w:widowControl/>
        <w:shd w:val="clear" w:color="auto" w:fill="FFFFFF"/>
        <w:spacing w:beforeAutospacing="0" w:afterAutospacing="0" w:line="580" w:lineRule="exact"/>
        <w:ind w:firstLine="643" w:firstLineChars="200"/>
        <w:jc w:val="both"/>
        <w:rPr>
          <w:rFonts w:ascii="仿宋_GB2312" w:eastAsia="仿宋_GB2312" w:cs="仿宋_GB2312"/>
          <w:b/>
          <w:color w:val="0000FF"/>
          <w:sz w:val="32"/>
          <w:szCs w:val="32"/>
          <w:shd w:val="pct10" w:color="auto" w:fill="FFFFFF"/>
        </w:rPr>
      </w:pPr>
      <w:r>
        <w:rPr>
          <w:rFonts w:hint="eastAsia" w:ascii="仿宋_GB2312" w:hAnsi="仿宋_GB2312" w:eastAsia="仿宋_GB2312" w:cs="仿宋_GB2312"/>
          <w:b/>
          <w:sz w:val="32"/>
          <w:szCs w:val="32"/>
        </w:rPr>
        <w:t>个人账户用于配偶、父母、子女参加城乡居民基本医疗保险的个人缴费账务处理：</w:t>
      </w:r>
    </w:p>
    <w:p>
      <w:pPr>
        <w:numPr>
          <w:ilvl w:val="0"/>
          <w:numId w:val="3"/>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职工基本医疗保险：</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借：基本医疗保险待遇支出/个人账户基金支出/居民医保缴费支出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贷：支出户存款       </w:t>
      </w:r>
    </w:p>
    <w:p>
      <w:pPr>
        <w:numPr>
          <w:ilvl w:val="0"/>
          <w:numId w:val="3"/>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城乡居民基本医疗保险：</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借：国库存款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贷：基本医疗保险费收入/个人缴费收入  </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个人账户用于职工长护险缴费账务处理：</w:t>
      </w:r>
    </w:p>
    <w:p>
      <w:pPr>
        <w:numPr>
          <w:ilvl w:val="0"/>
          <w:numId w:val="3"/>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职工基本医疗保险：</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借：基本医疗保险待遇支出/个人账户基金支出/长护险缴费支出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贷：支出户存款   </w:t>
      </w:r>
    </w:p>
    <w:p>
      <w:pPr>
        <w:numPr>
          <w:ilvl w:val="0"/>
          <w:numId w:val="4"/>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长护险：</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借：国库存款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贷：长护险保险费收入</w:t>
      </w:r>
    </w:p>
    <w:p>
      <w:pPr>
        <w:pStyle w:val="8"/>
        <w:widowControl/>
        <w:spacing w:beforeAutospacing="0" w:after="75" w:afterAutospacing="0" w:line="580" w:lineRule="exact"/>
        <w:ind w:firstLine="2720" w:firstLineChars="850"/>
        <w:rPr>
          <w:color w:val="333333"/>
          <w:sz w:val="32"/>
          <w:szCs w:val="32"/>
        </w:rPr>
      </w:pPr>
      <w:r>
        <w:rPr>
          <w:rFonts w:hint="eastAsia" w:ascii="黑体" w:hAnsi="宋体" w:eastAsia="黑体" w:cs="黑体"/>
          <w:color w:val="333333"/>
          <w:sz w:val="32"/>
          <w:szCs w:val="32"/>
          <w:shd w:val="clear" w:color="auto" w:fill="FFFFFF"/>
        </w:rPr>
        <w:t xml:space="preserve">第五章  </w:t>
      </w:r>
      <w:r>
        <w:rPr>
          <w:rFonts w:hint="eastAsia" w:ascii="黑体" w:hAnsi="宋体" w:eastAsia="黑体" w:cs="黑体"/>
          <w:color w:val="333333"/>
          <w:sz w:val="32"/>
          <w:szCs w:val="32"/>
        </w:rPr>
        <w:t>监督管理</w:t>
      </w:r>
    </w:p>
    <w:p>
      <w:pPr>
        <w:pStyle w:val="8"/>
        <w:widowControl/>
        <w:shd w:val="clear" w:color="auto" w:fill="FFFFFF"/>
        <w:spacing w:beforeAutospacing="0" w:afterAutospacing="0" w:line="580" w:lineRule="exact"/>
        <w:ind w:firstLine="642"/>
        <w:jc w:val="both"/>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 xml:space="preserve">第三十二条 </w:t>
      </w:r>
      <w:r>
        <w:rPr>
          <w:rFonts w:ascii="仿宋_GB2312" w:hAnsi="仿宋_GB2312" w:eastAsia="仿宋_GB2312" w:cs="仿宋_GB2312"/>
          <w:kern w:val="2"/>
          <w:sz w:val="32"/>
          <w:szCs w:val="32"/>
        </w:rPr>
        <w:t>各级医保经办机构要加强对定点医疗机构的指导，督促定点医疗机构为参保人员提供规范的医保服务</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 xml:space="preserve"> </w:t>
      </w:r>
    </w:p>
    <w:p>
      <w:pPr>
        <w:pStyle w:val="8"/>
        <w:widowControl/>
        <w:spacing w:beforeAutospacing="0" w:after="75"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定点医疗机构</w:t>
      </w:r>
      <w:r>
        <w:rPr>
          <w:rFonts w:ascii="仿宋_GB2312" w:hAnsi="仿宋_GB2312" w:eastAsia="仿宋_GB2312" w:cs="仿宋_GB2312"/>
          <w:kern w:val="2"/>
          <w:sz w:val="32"/>
          <w:szCs w:val="32"/>
        </w:rPr>
        <w:t>不得无故拒绝参保人员的合理需求</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不得使用个人账户和统筹基金支付（或变相支付）个人账户和职工门诊共济保障范围外的</w:t>
      </w:r>
      <w:r>
        <w:rPr>
          <w:rFonts w:hint="eastAsia" w:ascii="仿宋_GB2312" w:hAnsi="仿宋_GB2312" w:eastAsia="仿宋_GB2312" w:cs="仿宋_GB2312"/>
          <w:kern w:val="2"/>
          <w:sz w:val="32"/>
          <w:szCs w:val="32"/>
        </w:rPr>
        <w:t>项目；</w:t>
      </w:r>
      <w:r>
        <w:rPr>
          <w:rFonts w:ascii="仿宋_GB2312" w:hAnsi="仿宋_GB2312" w:eastAsia="仿宋_GB2312" w:cs="仿宋_GB2312"/>
          <w:kern w:val="2"/>
          <w:sz w:val="32"/>
          <w:szCs w:val="32"/>
        </w:rPr>
        <w:t>不得假借退费名义等直接或间接帮助、协助参保人员提取（套取）现金。</w:t>
      </w:r>
    </w:p>
    <w:p>
      <w:pPr>
        <w:pStyle w:val="8"/>
        <w:widowControl/>
        <w:shd w:val="clear" w:color="auto" w:fill="FFFFFF"/>
        <w:spacing w:beforeAutospacing="0" w:afterAutospacing="0" w:line="580" w:lineRule="exact"/>
        <w:ind w:firstLine="642"/>
        <w:jc w:val="both"/>
        <w:rPr>
          <w:rFonts w:ascii="仿宋_GB2312" w:hAnsi="仿宋_GB2312" w:eastAsia="仿宋_GB2312" w:cs="仿宋_GB2312"/>
          <w:kern w:val="2"/>
          <w:sz w:val="32"/>
          <w:szCs w:val="32"/>
        </w:rPr>
      </w:pPr>
      <w:r>
        <w:rPr>
          <w:rFonts w:ascii="仿宋_GB2312" w:hAnsi="仿宋_GB2312" w:eastAsia="仿宋_GB2312" w:cs="仿宋_GB2312"/>
          <w:b/>
          <w:kern w:val="2"/>
          <w:sz w:val="32"/>
          <w:szCs w:val="32"/>
        </w:rPr>
        <w:t>第三十</w:t>
      </w:r>
      <w:r>
        <w:rPr>
          <w:rFonts w:hint="eastAsia" w:ascii="仿宋_GB2312" w:hAnsi="仿宋_GB2312" w:eastAsia="仿宋_GB2312" w:cs="仿宋_GB2312"/>
          <w:b/>
          <w:kern w:val="2"/>
          <w:sz w:val="32"/>
          <w:szCs w:val="32"/>
        </w:rPr>
        <w:t>三</w:t>
      </w:r>
      <w:r>
        <w:rPr>
          <w:rFonts w:ascii="仿宋_GB2312" w:hAnsi="仿宋_GB2312" w:eastAsia="仿宋_GB2312" w:cs="仿宋_GB2312"/>
          <w:b/>
          <w:kern w:val="2"/>
          <w:sz w:val="32"/>
          <w:szCs w:val="32"/>
        </w:rPr>
        <w:t>条</w:t>
      </w:r>
      <w:r>
        <w:rPr>
          <w:rFonts w:hint="eastAsia" w:ascii="宋体" w:hAnsi="宋体" w:cs="宋体"/>
          <w:kern w:val="2"/>
          <w:sz w:val="32"/>
          <w:szCs w:val="32"/>
        </w:rPr>
        <w:t> </w:t>
      </w:r>
      <w:r>
        <w:rPr>
          <w:rFonts w:ascii="仿宋_GB2312" w:hAnsi="仿宋_GB2312" w:eastAsia="仿宋_GB2312" w:cs="仿宋_GB2312"/>
          <w:kern w:val="2"/>
          <w:sz w:val="32"/>
          <w:szCs w:val="32"/>
        </w:rPr>
        <w:t>各级医保经办机构应充分运用医保智能监控手段，加强对定点医疗机构的门诊</w:t>
      </w:r>
      <w:r>
        <w:rPr>
          <w:rFonts w:hint="eastAsia" w:ascii="仿宋_GB2312" w:hAnsi="仿宋_GB2312" w:eastAsia="仿宋_GB2312" w:cs="仿宋_GB2312"/>
          <w:kern w:val="2"/>
          <w:sz w:val="32"/>
          <w:szCs w:val="32"/>
        </w:rPr>
        <w:t>共济保障</w:t>
      </w:r>
      <w:r>
        <w:rPr>
          <w:rFonts w:ascii="仿宋_GB2312" w:hAnsi="仿宋_GB2312" w:eastAsia="仿宋_GB2312" w:cs="仿宋_GB2312"/>
          <w:kern w:val="2"/>
          <w:sz w:val="32"/>
          <w:szCs w:val="32"/>
        </w:rPr>
        <w:t>相关数据进行智能筛查，对医保医疗服务行为、药品及医用耗材进销存、基金使用等情况进行监督检查</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对个人账户支出和职工门诊</w:t>
      </w:r>
      <w:r>
        <w:rPr>
          <w:rFonts w:hint="eastAsia" w:ascii="仿宋_GB2312" w:hAnsi="仿宋_GB2312" w:eastAsia="仿宋_GB2312" w:cs="仿宋_GB2312"/>
          <w:kern w:val="2"/>
          <w:sz w:val="32"/>
          <w:szCs w:val="32"/>
        </w:rPr>
        <w:t>共济保障</w:t>
      </w:r>
      <w:r>
        <w:rPr>
          <w:rFonts w:ascii="仿宋_GB2312" w:hAnsi="仿宋_GB2312" w:eastAsia="仿宋_GB2312" w:cs="仿宋_GB2312"/>
          <w:kern w:val="2"/>
          <w:sz w:val="32"/>
          <w:szCs w:val="32"/>
        </w:rPr>
        <w:t>、职工“两病”医保基金报销情况进行严格审核。</w:t>
      </w:r>
      <w:r>
        <w:rPr>
          <w:rFonts w:hint="eastAsia" w:ascii="仿宋_GB2312" w:hAnsi="仿宋_GB2312" w:eastAsia="仿宋_GB2312" w:cs="仿宋_GB2312"/>
          <w:kern w:val="2"/>
          <w:sz w:val="32"/>
          <w:szCs w:val="32"/>
        </w:rPr>
        <w:t>医保经办机构应加强医保智能监控系统运用，加强对定点医疗机构稽核检查，协助医保部门对定点医疗机构开展监督检查。</w:t>
      </w:r>
      <w:r>
        <w:rPr>
          <w:rFonts w:hint="eastAsia" w:ascii="宋体" w:hAnsi="宋体" w:cs="宋体"/>
          <w:kern w:val="2"/>
          <w:sz w:val="32"/>
          <w:szCs w:val="32"/>
        </w:rPr>
        <w:t> </w:t>
      </w:r>
    </w:p>
    <w:p>
      <w:pPr>
        <w:pStyle w:val="8"/>
        <w:widowControl/>
        <w:shd w:val="clear" w:color="auto" w:fill="FFFFFF"/>
        <w:spacing w:beforeAutospacing="0" w:afterAutospacing="0" w:line="580" w:lineRule="exact"/>
        <w:ind w:firstLine="642"/>
        <w:jc w:val="both"/>
        <w:rPr>
          <w:rFonts w:ascii="仿宋_GB2312" w:hAnsi="仿宋_GB2312" w:eastAsia="仿宋_GB2312" w:cs="仿宋_GB2312"/>
          <w:kern w:val="2"/>
          <w:sz w:val="32"/>
          <w:szCs w:val="32"/>
        </w:rPr>
      </w:pPr>
      <w:r>
        <w:rPr>
          <w:rFonts w:ascii="仿宋_GB2312" w:hAnsi="仿宋_GB2312" w:eastAsia="仿宋_GB2312" w:cs="仿宋_GB2312"/>
          <w:b/>
          <w:kern w:val="2"/>
          <w:sz w:val="32"/>
          <w:szCs w:val="32"/>
        </w:rPr>
        <w:t>第三十</w:t>
      </w:r>
      <w:r>
        <w:rPr>
          <w:rFonts w:hint="eastAsia" w:ascii="仿宋_GB2312" w:hAnsi="仿宋_GB2312" w:eastAsia="仿宋_GB2312" w:cs="仿宋_GB2312"/>
          <w:b/>
          <w:kern w:val="2"/>
          <w:sz w:val="32"/>
          <w:szCs w:val="32"/>
        </w:rPr>
        <w:t>四</w:t>
      </w:r>
      <w:r>
        <w:rPr>
          <w:rFonts w:ascii="仿宋_GB2312" w:hAnsi="仿宋_GB2312" w:eastAsia="仿宋_GB2312" w:cs="仿宋_GB2312"/>
          <w:b/>
          <w:kern w:val="2"/>
          <w:sz w:val="32"/>
          <w:szCs w:val="32"/>
        </w:rPr>
        <w:t>条</w:t>
      </w:r>
      <w:r>
        <w:rPr>
          <w:rFonts w:hint="eastAsia" w:ascii="仿宋_GB2312" w:hAnsi="仿宋_GB2312" w:eastAsia="仿宋_GB2312" w:cs="仿宋_GB2312"/>
          <w:b/>
          <w:kern w:val="2"/>
          <w:sz w:val="32"/>
          <w:szCs w:val="32"/>
        </w:rPr>
        <w:t xml:space="preserve"> </w:t>
      </w:r>
      <w:r>
        <w:rPr>
          <w:rFonts w:ascii="仿宋_GB2312" w:hAnsi="仿宋_GB2312" w:eastAsia="仿宋_GB2312" w:cs="仿宋_GB2312"/>
          <w:kern w:val="2"/>
          <w:sz w:val="32"/>
          <w:szCs w:val="32"/>
        </w:rPr>
        <w:t>各级医保经办机构应加强医保基金使用监管，加大对医保定点医疗机构违法违规违约使用医保基金行为的查处力度，发现医保定点医疗机构存在违法违规违约行为的，</w:t>
      </w:r>
      <w:r>
        <w:rPr>
          <w:rFonts w:hint="eastAsia" w:ascii="仿宋_GB2312" w:hAnsi="仿宋_GB2312" w:eastAsia="仿宋_GB2312" w:cs="仿宋_GB2312"/>
          <w:kern w:val="2"/>
          <w:sz w:val="32"/>
          <w:szCs w:val="32"/>
        </w:rPr>
        <w:t>移交同级医疗保障部门处理</w:t>
      </w:r>
      <w:r>
        <w:rPr>
          <w:rFonts w:ascii="仿宋_GB2312" w:hAnsi="仿宋_GB2312" w:eastAsia="仿宋_GB2312" w:cs="仿宋_GB2312"/>
          <w:kern w:val="2"/>
          <w:sz w:val="32"/>
          <w:szCs w:val="32"/>
        </w:rPr>
        <w:t>。</w:t>
      </w:r>
    </w:p>
    <w:p>
      <w:pPr>
        <w:pStyle w:val="8"/>
        <w:widowControl/>
        <w:spacing w:beforeAutospacing="0" w:after="75" w:afterAutospacing="0" w:line="580" w:lineRule="exact"/>
        <w:ind w:firstLine="643" w:firstLineChars="200"/>
        <w:rPr>
          <w:rFonts w:ascii="仿宋_GB2312" w:eastAsia="仿宋_GB2312" w:cs="仿宋_GB2312"/>
          <w:color w:val="333333"/>
          <w:sz w:val="32"/>
          <w:szCs w:val="32"/>
          <w:shd w:val="clear" w:color="auto" w:fill="FFFFFF"/>
        </w:rPr>
      </w:pPr>
      <w:r>
        <w:rPr>
          <w:rFonts w:ascii="仿宋_GB2312" w:hAnsi="仿宋_GB2312" w:eastAsia="仿宋_GB2312" w:cs="仿宋_GB2312"/>
          <w:b/>
          <w:kern w:val="2"/>
          <w:sz w:val="32"/>
          <w:szCs w:val="32"/>
        </w:rPr>
        <w:t>第三十</w:t>
      </w:r>
      <w:r>
        <w:rPr>
          <w:rFonts w:hint="eastAsia" w:ascii="仿宋_GB2312" w:hAnsi="Times New Roman" w:eastAsia="仿宋_GB2312" w:cs="仿宋_GB2312"/>
          <w:b/>
          <w:color w:val="333333"/>
          <w:sz w:val="32"/>
          <w:szCs w:val="32"/>
          <w:shd w:val="clear" w:color="auto" w:fill="FFFFFF"/>
        </w:rPr>
        <w:t>五</w:t>
      </w:r>
      <w:r>
        <w:rPr>
          <w:rFonts w:ascii="仿宋_GB2312" w:hAnsi="仿宋_GB2312" w:eastAsia="仿宋_GB2312" w:cs="仿宋_GB2312"/>
          <w:b/>
          <w:kern w:val="2"/>
          <w:sz w:val="32"/>
          <w:szCs w:val="32"/>
        </w:rPr>
        <w:t>条</w:t>
      </w:r>
      <w:r>
        <w:rPr>
          <w:rFonts w:hint="eastAsia" w:ascii="仿宋_GB2312" w:hAnsi="仿宋_GB2312" w:eastAsia="仿宋_GB2312" w:cs="仿宋_GB2312"/>
          <w:b/>
          <w:kern w:val="2"/>
          <w:sz w:val="32"/>
          <w:szCs w:val="32"/>
        </w:rPr>
        <w:t xml:space="preserve"> </w:t>
      </w:r>
      <w:r>
        <w:rPr>
          <w:rFonts w:hint="eastAsia" w:ascii="仿宋_GB2312" w:eastAsia="仿宋_GB2312" w:cs="仿宋_GB2312"/>
          <w:color w:val="333333"/>
          <w:sz w:val="32"/>
          <w:szCs w:val="32"/>
          <w:shd w:val="clear" w:color="auto" w:fill="FFFFFF"/>
        </w:rPr>
        <w:t>各级</w:t>
      </w:r>
      <w:r>
        <w:rPr>
          <w:rFonts w:ascii="仿宋_GB2312" w:hAnsi="仿宋_GB2312" w:eastAsia="仿宋_GB2312" w:cs="仿宋_GB2312"/>
          <w:kern w:val="2"/>
          <w:sz w:val="32"/>
          <w:szCs w:val="32"/>
        </w:rPr>
        <w:t>医保经办机构</w:t>
      </w:r>
      <w:r>
        <w:rPr>
          <w:rFonts w:hint="eastAsia" w:ascii="仿宋_GB2312" w:eastAsia="仿宋_GB2312" w:cs="仿宋_GB2312"/>
          <w:color w:val="333333"/>
          <w:sz w:val="32"/>
          <w:szCs w:val="32"/>
          <w:shd w:val="clear" w:color="auto" w:fill="FFFFFF"/>
        </w:rPr>
        <w:t>要强化经办服务管理，</w:t>
      </w:r>
      <w:r>
        <w:rPr>
          <w:rFonts w:ascii="仿宋_GB2312" w:hAnsi="仿宋_GB2312" w:eastAsia="仿宋_GB2312" w:cs="仿宋_GB2312"/>
          <w:kern w:val="2"/>
          <w:sz w:val="32"/>
          <w:szCs w:val="32"/>
        </w:rPr>
        <w:t>严格执行医保支付政策</w:t>
      </w:r>
      <w:r>
        <w:rPr>
          <w:rFonts w:hint="eastAsia" w:ascii="仿宋_GB2312" w:hAnsi="仿宋_GB2312" w:eastAsia="仿宋_GB2312" w:cs="仿宋_GB2312"/>
          <w:kern w:val="2"/>
          <w:sz w:val="32"/>
          <w:szCs w:val="32"/>
        </w:rPr>
        <w:t>和</w:t>
      </w:r>
      <w:r>
        <w:rPr>
          <w:rFonts w:ascii="仿宋_GB2312" w:hAnsi="仿宋_GB2312" w:eastAsia="仿宋_GB2312" w:cs="仿宋_GB2312"/>
          <w:kern w:val="2"/>
          <w:sz w:val="32"/>
          <w:szCs w:val="32"/>
        </w:rPr>
        <w:t>经办流程，充分发挥医保公共管理服务效能。</w:t>
      </w:r>
      <w:r>
        <w:rPr>
          <w:rFonts w:hint="eastAsia" w:ascii="仿宋_GB2312" w:eastAsia="仿宋_GB2312" w:cs="仿宋_GB2312"/>
          <w:color w:val="333333"/>
          <w:sz w:val="32"/>
          <w:szCs w:val="32"/>
          <w:shd w:val="clear" w:color="auto" w:fill="FFFFFF"/>
        </w:rPr>
        <w:t>要加强医保服务协议管理，将门诊共济保障政策规定、管理措施、服务质量、考核办法、奖惩机制、接口改造、目录动态维护等落实到定点协议中，通过协议强化医疗服务监督考核，引导医疗资源合理利用。</w:t>
      </w:r>
    </w:p>
    <w:p>
      <w:pPr>
        <w:pStyle w:val="8"/>
        <w:widowControl/>
        <w:spacing w:beforeAutospacing="0" w:after="75" w:afterAutospacing="0" w:line="580" w:lineRule="exact"/>
        <w:ind w:firstLine="643" w:firstLineChars="200"/>
        <w:rPr>
          <w:rFonts w:cs="Calibri"/>
          <w:color w:val="333333"/>
        </w:rPr>
      </w:pPr>
      <w:r>
        <w:rPr>
          <w:rFonts w:hint="eastAsia" w:ascii="仿宋_GB2312" w:hAnsi="Times New Roman" w:eastAsia="仿宋_GB2312" w:cs="仿宋_GB2312"/>
          <w:b/>
          <w:color w:val="333333"/>
          <w:sz w:val="32"/>
          <w:szCs w:val="32"/>
          <w:shd w:val="clear" w:color="auto" w:fill="FFFFFF"/>
        </w:rPr>
        <w:t>第三十</w:t>
      </w:r>
      <w:r>
        <w:rPr>
          <w:rFonts w:hint="eastAsia" w:ascii="仿宋_GB2312" w:eastAsia="仿宋_GB2312" w:cs="仿宋_GB2312"/>
          <w:b/>
          <w:color w:val="333333"/>
          <w:sz w:val="32"/>
          <w:szCs w:val="32"/>
          <w:shd w:val="clear" w:color="auto" w:fill="FFFFFF"/>
        </w:rPr>
        <w:t>六</w:t>
      </w:r>
      <w:r>
        <w:rPr>
          <w:rFonts w:hint="eastAsia" w:ascii="仿宋_GB2312" w:hAnsi="Times New Roman" w:eastAsia="仿宋_GB2312" w:cs="仿宋_GB2312"/>
          <w:b/>
          <w:color w:val="333333"/>
          <w:sz w:val="32"/>
          <w:szCs w:val="32"/>
          <w:shd w:val="clear" w:color="auto" w:fill="FFFFFF"/>
        </w:rPr>
        <w:t xml:space="preserve">条 </w:t>
      </w:r>
      <w:r>
        <w:rPr>
          <w:rFonts w:hint="eastAsia" w:ascii="仿宋_GB2312" w:eastAsia="仿宋_GB2312" w:cs="仿宋_GB2312"/>
          <w:color w:val="333333"/>
          <w:sz w:val="32"/>
          <w:szCs w:val="32"/>
          <w:shd w:val="clear" w:color="auto" w:fill="FFFFFF"/>
        </w:rPr>
        <w:t>医保经办机构应严格执行医保基金预算管理制度，加强基金稽核和内控制度建设，强化基金风险防控；建立门诊共济保障经办业务全流程动态管理机制，加强基金使用、结算等环节的审核。</w:t>
      </w:r>
    </w:p>
    <w:p>
      <w:pPr>
        <w:pStyle w:val="8"/>
        <w:widowControl/>
        <w:shd w:val="clear" w:color="auto" w:fill="FFFFFF"/>
        <w:spacing w:beforeAutospacing="0" w:afterAutospacing="0" w:line="580" w:lineRule="exact"/>
        <w:jc w:val="center"/>
        <w:rPr>
          <w:rFonts w:cs="Calibri"/>
          <w:color w:val="333333"/>
        </w:rPr>
      </w:pPr>
      <w:r>
        <w:rPr>
          <w:rFonts w:hint="eastAsia" w:ascii="黑体" w:hAnsi="宋体" w:eastAsia="黑体" w:cs="黑体"/>
          <w:color w:val="333333"/>
          <w:sz w:val="32"/>
          <w:szCs w:val="32"/>
          <w:shd w:val="clear" w:color="auto" w:fill="FFFFFF"/>
        </w:rPr>
        <w:t>第六章 附则</w:t>
      </w:r>
    </w:p>
    <w:p>
      <w:pPr>
        <w:pStyle w:val="8"/>
        <w:widowControl/>
        <w:shd w:val="clear" w:color="auto" w:fill="FFFFFF"/>
        <w:spacing w:beforeAutospacing="0" w:afterAutospacing="0" w:line="580" w:lineRule="exact"/>
        <w:ind w:firstLine="642"/>
        <w:jc w:val="both"/>
        <w:rPr>
          <w:rFonts w:ascii="仿宋_GB2312" w:eastAsia="仿宋_GB2312" w:cs="仿宋_GB2312"/>
          <w:color w:val="333333"/>
          <w:sz w:val="32"/>
          <w:szCs w:val="32"/>
          <w:shd w:val="clear" w:color="auto" w:fill="FFFFFF"/>
        </w:rPr>
      </w:pPr>
      <w:r>
        <w:rPr>
          <w:rFonts w:ascii="仿宋_GB2312" w:hAnsi="Times New Roman" w:eastAsia="仿宋_GB2312" w:cs="仿宋_GB2312"/>
          <w:b/>
          <w:color w:val="333333"/>
          <w:sz w:val="32"/>
          <w:szCs w:val="32"/>
          <w:shd w:val="clear" w:color="auto" w:fill="FFFFFF"/>
        </w:rPr>
        <w:t>第</w:t>
      </w:r>
      <w:r>
        <w:rPr>
          <w:rFonts w:hint="eastAsia" w:ascii="仿宋_GB2312" w:eastAsia="仿宋_GB2312" w:cs="仿宋_GB2312"/>
          <w:b/>
          <w:color w:val="333333"/>
          <w:sz w:val="32"/>
          <w:szCs w:val="32"/>
          <w:shd w:val="clear" w:color="auto" w:fill="FFFFFF"/>
        </w:rPr>
        <w:t>三十七</w:t>
      </w:r>
      <w:r>
        <w:rPr>
          <w:rFonts w:ascii="仿宋_GB2312" w:hAnsi="Times New Roman" w:eastAsia="仿宋_GB2312" w:cs="仿宋_GB2312"/>
          <w:b/>
          <w:color w:val="333333"/>
          <w:sz w:val="32"/>
          <w:szCs w:val="32"/>
          <w:shd w:val="clear" w:color="auto" w:fill="FFFFFF"/>
        </w:rPr>
        <w:t>条</w:t>
      </w:r>
      <w:r>
        <w:rPr>
          <w:rFonts w:hint="eastAsia" w:ascii="仿宋_GB2312" w:hAnsi="Times New Roman" w:eastAsia="仿宋_GB2312" w:cs="仿宋_GB2312"/>
          <w:b/>
          <w:color w:val="333333"/>
          <w:sz w:val="32"/>
          <w:szCs w:val="32"/>
          <w:shd w:val="clear" w:color="auto" w:fill="FFFFFF"/>
        </w:rPr>
        <w:t xml:space="preserve"> </w:t>
      </w:r>
      <w:r>
        <w:rPr>
          <w:rFonts w:ascii="Times New Roman" w:hAnsi="Times New Roman"/>
          <w:color w:val="333333"/>
          <w:sz w:val="32"/>
          <w:szCs w:val="32"/>
          <w:shd w:val="clear" w:color="auto" w:fill="FFFFFF"/>
        </w:rPr>
        <w:t> </w:t>
      </w:r>
      <w:r>
        <w:rPr>
          <w:rFonts w:ascii="仿宋_GB2312" w:hAnsi="Times New Roman" w:eastAsia="仿宋_GB2312" w:cs="仿宋_GB2312"/>
          <w:color w:val="333333"/>
          <w:sz w:val="32"/>
          <w:szCs w:val="32"/>
          <w:shd w:val="clear" w:color="auto" w:fill="FFFFFF"/>
        </w:rPr>
        <w:t>本规程自</w:t>
      </w:r>
      <w:r>
        <w:rPr>
          <w:rFonts w:ascii="Times New Roman" w:hAnsi="Times New Roman"/>
          <w:color w:val="333333"/>
          <w:sz w:val="32"/>
          <w:szCs w:val="32"/>
          <w:shd w:val="clear" w:color="auto" w:fill="FFFFFF"/>
        </w:rPr>
        <w:t>2023</w:t>
      </w:r>
      <w:r>
        <w:rPr>
          <w:rFonts w:ascii="仿宋_GB2312" w:hAnsi="Times New Roman" w:eastAsia="仿宋_GB2312" w:cs="仿宋_GB2312"/>
          <w:color w:val="333333"/>
          <w:sz w:val="32"/>
          <w:szCs w:val="32"/>
          <w:shd w:val="clear" w:color="auto" w:fill="FFFFFF"/>
        </w:rPr>
        <w:t>年</w:t>
      </w:r>
      <w:r>
        <w:rPr>
          <w:rFonts w:hint="eastAsia" w:ascii="Times New Roman" w:hAnsi="Times New Roman"/>
          <w:color w:val="333333"/>
          <w:sz w:val="32"/>
          <w:szCs w:val="32"/>
          <w:shd w:val="clear" w:color="auto" w:fill="FFFFFF"/>
        </w:rPr>
        <w:t>8</w:t>
      </w:r>
      <w:r>
        <w:rPr>
          <w:rFonts w:ascii="仿宋_GB2312" w:hAnsi="Times New Roman" w:eastAsia="仿宋_GB2312" w:cs="仿宋_GB2312"/>
          <w:color w:val="333333"/>
          <w:sz w:val="32"/>
          <w:szCs w:val="32"/>
          <w:shd w:val="clear" w:color="auto" w:fill="FFFFFF"/>
        </w:rPr>
        <w:t>月</w:t>
      </w:r>
      <w:r>
        <w:rPr>
          <w:rFonts w:ascii="Times New Roman" w:hAnsi="Times New Roman"/>
          <w:color w:val="333333"/>
          <w:sz w:val="32"/>
          <w:szCs w:val="32"/>
          <w:shd w:val="clear" w:color="auto" w:fill="FFFFFF"/>
        </w:rPr>
        <w:t>1</w:t>
      </w:r>
      <w:r>
        <w:rPr>
          <w:rFonts w:ascii="仿宋_GB2312" w:hAnsi="Times New Roman" w:eastAsia="仿宋_GB2312" w:cs="仿宋_GB2312"/>
          <w:color w:val="333333"/>
          <w:sz w:val="32"/>
          <w:szCs w:val="32"/>
          <w:shd w:val="clear" w:color="auto" w:fill="FFFFFF"/>
        </w:rPr>
        <w:t>日起实施</w:t>
      </w:r>
      <w:r>
        <w:rPr>
          <w:rFonts w:ascii="仿宋_GB2312" w:eastAsia="仿宋_GB2312" w:cs="仿宋_GB2312"/>
          <w:color w:val="333333"/>
          <w:sz w:val="32"/>
          <w:szCs w:val="32"/>
          <w:shd w:val="clear" w:color="auto" w:fill="FFFFFF"/>
        </w:rPr>
        <w:t>，在实施过程中将根据</w:t>
      </w:r>
      <w:r>
        <w:rPr>
          <w:rFonts w:hint="eastAsia" w:ascii="仿宋_GB2312" w:hAnsi="Times New Roman" w:eastAsia="仿宋_GB2312" w:cs="仿宋_GB2312"/>
          <w:color w:val="333333"/>
          <w:sz w:val="32"/>
          <w:szCs w:val="32"/>
          <w:shd w:val="clear" w:color="auto" w:fill="FFFFFF"/>
        </w:rPr>
        <w:t>自治区</w:t>
      </w:r>
      <w:r>
        <w:rPr>
          <w:rFonts w:ascii="仿宋_GB2312" w:hAnsi="Times New Roman" w:eastAsia="仿宋_GB2312" w:cs="仿宋_GB2312"/>
          <w:color w:val="333333"/>
          <w:sz w:val="32"/>
          <w:szCs w:val="32"/>
          <w:shd w:val="clear" w:color="auto" w:fill="FFFFFF"/>
        </w:rPr>
        <w:t>门诊共济</w:t>
      </w:r>
      <w:r>
        <w:rPr>
          <w:rFonts w:ascii="仿宋_GB2312" w:eastAsia="仿宋_GB2312" w:cs="仿宋_GB2312"/>
          <w:color w:val="333333"/>
          <w:sz w:val="32"/>
          <w:szCs w:val="32"/>
          <w:shd w:val="clear" w:color="auto" w:fill="FFFFFF"/>
        </w:rPr>
        <w:t>保障</w:t>
      </w:r>
      <w:r>
        <w:rPr>
          <w:rFonts w:ascii="仿宋_GB2312" w:hAnsi="Times New Roman" w:eastAsia="仿宋_GB2312" w:cs="仿宋_GB2312"/>
          <w:color w:val="333333"/>
          <w:sz w:val="32"/>
          <w:szCs w:val="32"/>
          <w:shd w:val="clear" w:color="auto" w:fill="FFFFFF"/>
        </w:rPr>
        <w:t>政策</w:t>
      </w:r>
      <w:r>
        <w:rPr>
          <w:rFonts w:hint="eastAsia" w:ascii="仿宋_GB2312" w:hAnsi="Times New Roman" w:eastAsia="仿宋_GB2312" w:cs="仿宋_GB2312"/>
          <w:color w:val="333333"/>
          <w:sz w:val="32"/>
          <w:szCs w:val="32"/>
          <w:shd w:val="clear" w:color="auto" w:fill="FFFFFF"/>
        </w:rPr>
        <w:t>规定</w:t>
      </w:r>
      <w:r>
        <w:rPr>
          <w:rFonts w:ascii="仿宋_GB2312" w:hAnsi="Times New Roman" w:eastAsia="仿宋_GB2312" w:cs="仿宋_GB2312"/>
          <w:color w:val="333333"/>
          <w:sz w:val="32"/>
          <w:szCs w:val="32"/>
          <w:shd w:val="clear" w:color="auto" w:fill="FFFFFF"/>
        </w:rPr>
        <w:t>调整</w:t>
      </w:r>
      <w:r>
        <w:rPr>
          <w:rFonts w:ascii="仿宋_GB2312" w:eastAsia="仿宋_GB2312" w:cs="仿宋_GB2312"/>
          <w:color w:val="333333"/>
          <w:sz w:val="32"/>
          <w:szCs w:val="32"/>
          <w:shd w:val="clear" w:color="auto" w:fill="FFFFFF"/>
        </w:rPr>
        <w:t>情况及时进行调整。</w:t>
      </w:r>
    </w:p>
    <w:p>
      <w:pPr>
        <w:pStyle w:val="8"/>
        <w:widowControl/>
        <w:shd w:val="clear" w:color="auto" w:fill="FFFFFF"/>
        <w:spacing w:beforeAutospacing="0" w:afterAutospacing="0" w:line="580" w:lineRule="exact"/>
        <w:ind w:firstLine="642"/>
        <w:jc w:val="both"/>
        <w:rPr>
          <w:rFonts w:ascii="仿宋_GB2312" w:eastAsia="仿宋_GB2312" w:cs="仿宋_GB2312"/>
          <w:color w:val="333333"/>
          <w:sz w:val="32"/>
          <w:szCs w:val="32"/>
          <w:shd w:val="clear" w:color="auto" w:fill="FFFFFF"/>
        </w:rPr>
      </w:pPr>
    </w:p>
    <w:p>
      <w:pPr>
        <w:pStyle w:val="8"/>
        <w:widowControl/>
        <w:shd w:val="clear" w:color="auto" w:fill="FFFFFF"/>
        <w:spacing w:beforeAutospacing="0" w:afterAutospacing="0" w:line="580" w:lineRule="exact"/>
        <w:ind w:firstLine="642"/>
        <w:jc w:val="both"/>
        <w:rPr>
          <w:rFonts w:ascii="仿宋_GB2312" w:eastAsia="仿宋_GB2312" w:cs="仿宋_GB2312"/>
          <w:color w:val="333333"/>
          <w:sz w:val="32"/>
          <w:szCs w:val="32"/>
          <w:shd w:val="clear" w:color="auto" w:fill="FFFFFF"/>
        </w:rPr>
      </w:pPr>
    </w:p>
    <w:p>
      <w:pPr>
        <w:pStyle w:val="8"/>
        <w:widowControl/>
        <w:shd w:val="clear" w:color="auto" w:fill="FFFFFF"/>
        <w:spacing w:beforeAutospacing="0" w:afterAutospacing="0" w:line="580" w:lineRule="exact"/>
        <w:ind w:firstLine="642"/>
        <w:jc w:val="both"/>
        <w:rPr>
          <w:rFonts w:ascii="仿宋_GB2312" w:eastAsia="仿宋_GB2312" w:cs="仿宋_GB2312"/>
          <w:color w:val="333333"/>
          <w:sz w:val="32"/>
          <w:szCs w:val="32"/>
          <w:shd w:val="clear" w:color="auto" w:fill="FFFFFF"/>
        </w:rPr>
      </w:pPr>
    </w:p>
    <w:p>
      <w:pPr>
        <w:pStyle w:val="8"/>
        <w:widowControl/>
        <w:shd w:val="clear" w:color="auto" w:fill="FFFFFF"/>
        <w:spacing w:beforeAutospacing="0" w:afterAutospacing="0" w:line="580" w:lineRule="exact"/>
        <w:ind w:firstLine="642"/>
        <w:jc w:val="both"/>
        <w:rPr>
          <w:rFonts w:ascii="仿宋_GB2312" w:eastAsia="仿宋_GB2312" w:cs="仿宋_GB2312"/>
          <w:color w:val="333333"/>
          <w:sz w:val="32"/>
          <w:szCs w:val="32"/>
          <w:shd w:val="clear" w:color="auto" w:fill="FFFFFF"/>
        </w:rPr>
      </w:pPr>
    </w:p>
    <w:p>
      <w:pPr>
        <w:pStyle w:val="8"/>
        <w:widowControl/>
        <w:shd w:val="clear" w:color="auto" w:fill="FFFFFF"/>
        <w:spacing w:beforeAutospacing="0" w:afterAutospacing="0" w:line="580" w:lineRule="exact"/>
        <w:ind w:firstLine="642"/>
        <w:jc w:val="both"/>
        <w:rPr>
          <w:rFonts w:ascii="仿宋_GB2312" w:eastAsia="仿宋_GB2312" w:cs="仿宋_GB2312"/>
          <w:color w:val="333333"/>
          <w:sz w:val="32"/>
          <w:szCs w:val="32"/>
          <w:shd w:val="clear" w:color="auto" w:fill="FFFFFF"/>
        </w:rPr>
      </w:pPr>
    </w:p>
    <w:p>
      <w:pPr>
        <w:pStyle w:val="8"/>
        <w:widowControl/>
        <w:shd w:val="clear" w:color="auto" w:fill="FFFFFF"/>
        <w:spacing w:beforeAutospacing="0" w:afterAutospacing="0" w:line="580" w:lineRule="exact"/>
        <w:ind w:firstLine="642"/>
        <w:jc w:val="both"/>
        <w:rPr>
          <w:rFonts w:ascii="仿宋_GB2312" w:eastAsia="仿宋_GB2312" w:cs="仿宋_GB2312"/>
          <w:color w:val="333333"/>
          <w:sz w:val="32"/>
          <w:szCs w:val="32"/>
          <w:shd w:val="clear" w:color="auto" w:fill="FFFFFF"/>
        </w:rPr>
      </w:pPr>
    </w:p>
    <w:p>
      <w:pPr>
        <w:pStyle w:val="8"/>
        <w:widowControl/>
        <w:shd w:val="clear" w:color="auto" w:fill="FFFFFF"/>
        <w:spacing w:beforeAutospacing="0" w:afterAutospacing="0" w:line="580" w:lineRule="exact"/>
        <w:ind w:firstLine="642"/>
        <w:jc w:val="both"/>
        <w:rPr>
          <w:rFonts w:ascii="仿宋_GB2312" w:eastAsia="仿宋_GB2312" w:cs="仿宋_GB2312"/>
          <w:color w:val="333333"/>
          <w:sz w:val="32"/>
          <w:szCs w:val="32"/>
          <w:shd w:val="clear" w:color="auto" w:fill="FFFFFF"/>
        </w:rPr>
      </w:pPr>
    </w:p>
    <w:p>
      <w:pPr>
        <w:pStyle w:val="8"/>
        <w:widowControl/>
        <w:shd w:val="clear" w:color="auto" w:fill="FFFFFF"/>
        <w:spacing w:beforeAutospacing="0" w:afterAutospacing="0" w:line="580" w:lineRule="exact"/>
        <w:ind w:firstLine="642"/>
        <w:jc w:val="both"/>
        <w:rPr>
          <w:rFonts w:hint="eastAsia" w:ascii="仿宋_GB2312" w:eastAsia="仿宋_GB2312" w:cs="仿宋_GB2312"/>
          <w:color w:val="333333"/>
          <w:sz w:val="32"/>
          <w:szCs w:val="32"/>
          <w:shd w:val="clear" w:color="auto" w:fill="FFFFFF"/>
        </w:rPr>
      </w:pPr>
    </w:p>
    <w:p>
      <w:pPr>
        <w:pStyle w:val="8"/>
        <w:widowControl/>
        <w:shd w:val="clear" w:color="auto" w:fill="FFFFFF"/>
        <w:spacing w:beforeAutospacing="0" w:afterAutospacing="0" w:line="580" w:lineRule="exact"/>
        <w:jc w:val="both"/>
        <w:rPr>
          <w:rFonts w:hint="eastAsia" w:ascii="仿宋_GB2312" w:eastAsia="仿宋_GB2312" w:cs="仿宋_GB2312"/>
          <w:color w:val="333333"/>
          <w:sz w:val="32"/>
          <w:szCs w:val="32"/>
          <w:shd w:val="clear" w:color="auto" w:fill="FFFFFF"/>
        </w:rPr>
      </w:pPr>
    </w:p>
    <w:p>
      <w:pPr>
        <w:pStyle w:val="8"/>
        <w:widowControl/>
        <w:shd w:val="clear" w:color="auto" w:fill="FFFFFF"/>
        <w:spacing w:beforeAutospacing="0" w:afterAutospacing="0" w:line="580" w:lineRule="exact"/>
        <w:jc w:val="both"/>
        <w:rPr>
          <w:rFonts w:cs="Calibri"/>
          <w:color w:val="333333"/>
        </w:rPr>
      </w:pPr>
      <w:r>
        <w:rPr>
          <w:rFonts w:hint="eastAsia" w:ascii="方正黑体_GBK" w:hAnsi="方正黑体_GBK" w:eastAsia="方正黑体_GBK" w:cs="方正黑体_GBK"/>
          <w:color w:val="333333"/>
          <w:sz w:val="32"/>
          <w:szCs w:val="32"/>
          <w:shd w:val="clear" w:color="auto" w:fill="FFFFFF"/>
        </w:rPr>
        <w:t>附件</w:t>
      </w:r>
    </w:p>
    <w:p>
      <w:pPr>
        <w:pStyle w:val="3"/>
        <w:spacing w:line="580" w:lineRule="exact"/>
        <w:rPr>
          <w:rFonts w:ascii="仿宋_GB2312" w:eastAsia="仿宋_GB2312"/>
        </w:rPr>
      </w:pPr>
    </w:p>
    <w:p>
      <w:pPr>
        <w:pStyle w:val="3"/>
        <w:spacing w:line="580" w:lineRule="exact"/>
        <w:jc w:val="center"/>
        <w:rPr>
          <w:rFonts w:ascii="仿宋_GB2312" w:eastAsia="仿宋_GB2312"/>
        </w:rPr>
      </w:pPr>
      <w:r>
        <w:rPr>
          <w:rFonts w:hint="eastAsia" w:ascii="仿宋_GB2312" w:eastAsia="仿宋_GB2312"/>
        </w:rPr>
        <w:t>承诺书</w:t>
      </w:r>
    </w:p>
    <w:p>
      <w:pPr>
        <w:spacing w:line="580" w:lineRule="exact"/>
        <w:rPr>
          <w:rFonts w:ascii="仿宋_GB2312" w:eastAsia="仿宋_GB2312"/>
          <w:sz w:val="32"/>
          <w:szCs w:val="32"/>
        </w:rPr>
      </w:pPr>
      <w:r>
        <w:rPr>
          <w:rFonts w:hint="eastAsia" w:ascii="仿宋_GB2312" w:eastAsia="仿宋_GB2312"/>
          <w:sz w:val="32"/>
          <w:szCs w:val="32"/>
        </w:rPr>
        <w:t xml:space="preserve"> 本人</w:t>
      </w:r>
      <w:r>
        <w:rPr>
          <w:rFonts w:hint="eastAsia" w:ascii="仿宋_GB2312" w:eastAsia="仿宋_GB2312"/>
          <w:sz w:val="32"/>
          <w:szCs w:val="32"/>
          <w:u w:val="single"/>
        </w:rPr>
        <w:t xml:space="preserve">        </w:t>
      </w:r>
      <w:r>
        <w:rPr>
          <w:rFonts w:hint="eastAsia" w:ascii="仿宋_GB2312" w:eastAsia="仿宋_GB2312"/>
          <w:sz w:val="32"/>
          <w:szCs w:val="32"/>
        </w:rPr>
        <w:t>（姓名）</w:t>
      </w:r>
      <w:r>
        <w:rPr>
          <w:rFonts w:hint="eastAsia" w:ascii="仿宋_GB2312" w:eastAsia="仿宋_GB2312"/>
          <w:sz w:val="32"/>
          <w:szCs w:val="32"/>
          <w:u w:val="single"/>
        </w:rPr>
        <w:t xml:space="preserve">                 </w:t>
      </w:r>
      <w:r>
        <w:rPr>
          <w:rFonts w:hint="eastAsia" w:ascii="仿宋_GB2312" w:eastAsia="仿宋_GB2312"/>
          <w:sz w:val="32"/>
          <w:szCs w:val="32"/>
        </w:rPr>
        <w:t>（身份证号）承诺与</w:t>
      </w:r>
      <w:r>
        <w:rPr>
          <w:rFonts w:hint="eastAsia" w:ascii="仿宋_GB2312" w:eastAsia="仿宋_GB2312"/>
          <w:sz w:val="32"/>
          <w:szCs w:val="32"/>
          <w:u w:val="single"/>
        </w:rPr>
        <w:t xml:space="preserve">        </w:t>
      </w:r>
      <w:r>
        <w:rPr>
          <w:rFonts w:hint="eastAsia" w:ascii="仿宋_GB2312" w:eastAsia="仿宋_GB2312"/>
          <w:sz w:val="32"/>
          <w:szCs w:val="32"/>
        </w:rPr>
        <w:t>（姓名）</w:t>
      </w:r>
      <w:r>
        <w:rPr>
          <w:rFonts w:hint="eastAsia" w:ascii="仿宋_GB2312" w:eastAsia="仿宋_GB2312"/>
          <w:sz w:val="32"/>
          <w:szCs w:val="32"/>
          <w:u w:val="single"/>
        </w:rPr>
        <w:t xml:space="preserve">                 </w:t>
      </w:r>
      <w:r>
        <w:rPr>
          <w:rFonts w:hint="eastAsia" w:ascii="仿宋_GB2312" w:eastAsia="仿宋_GB2312"/>
          <w:sz w:val="32"/>
          <w:szCs w:val="32"/>
        </w:rPr>
        <w:t>（身份证号）为（□父母□配偶□子女）关系，用于办理（□家庭共济账户授权 □家庭共济账户解除授权 □</w:t>
      </w:r>
      <w:r>
        <w:rPr>
          <w:rFonts w:hint="eastAsia" w:ascii="仿宋_GB2312" w:hAnsi="微软雅黑" w:eastAsia="仿宋_GB2312"/>
          <w:color w:val="434343"/>
          <w:sz w:val="32"/>
          <w:szCs w:val="32"/>
          <w:shd w:val="clear" w:color="auto" w:fill="FFFFFF"/>
        </w:rPr>
        <w:t>个人账户一次性拨付</w:t>
      </w:r>
      <w:r>
        <w:rPr>
          <w:rFonts w:hint="eastAsia" w:ascii="仿宋_GB2312" w:eastAsia="仿宋_GB2312"/>
          <w:sz w:val="32"/>
          <w:szCs w:val="32"/>
        </w:rPr>
        <w:t>）。</w:t>
      </w:r>
    </w:p>
    <w:p>
      <w:pPr>
        <w:spacing w:line="580" w:lineRule="exact"/>
        <w:ind w:firstLine="420"/>
        <w:rPr>
          <w:rFonts w:ascii="仿宋_GB2312" w:eastAsia="仿宋_GB2312"/>
          <w:sz w:val="32"/>
          <w:szCs w:val="32"/>
        </w:rPr>
      </w:pPr>
      <w:r>
        <w:rPr>
          <w:rFonts w:hint="eastAsia" w:ascii="仿宋_GB2312" w:eastAsia="仿宋_GB2312"/>
          <w:sz w:val="32"/>
          <w:szCs w:val="32"/>
        </w:rPr>
        <w:t>以上内容所述信息真实、准确、完整、有效，由此产生的一切法律责任由本人承担。</w:t>
      </w:r>
    </w:p>
    <w:p>
      <w:pPr>
        <w:spacing w:line="580" w:lineRule="exact"/>
        <w:ind w:firstLine="420"/>
        <w:rPr>
          <w:rFonts w:ascii="仿宋_GB2312" w:eastAsia="仿宋_GB2312"/>
          <w:sz w:val="32"/>
          <w:szCs w:val="32"/>
        </w:rPr>
      </w:pPr>
    </w:p>
    <w:p>
      <w:pPr>
        <w:spacing w:line="580" w:lineRule="exact"/>
        <w:ind w:firstLine="420"/>
        <w:rPr>
          <w:rFonts w:ascii="仿宋_GB2312" w:eastAsia="仿宋_GB2312"/>
          <w:sz w:val="32"/>
          <w:szCs w:val="32"/>
        </w:rPr>
      </w:pPr>
    </w:p>
    <w:p>
      <w:pPr>
        <w:spacing w:line="580" w:lineRule="exact"/>
        <w:ind w:firstLine="42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本人签字：</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日 期：   年  月  日</w:t>
      </w:r>
    </w:p>
    <w:p>
      <w:pPr>
        <w:spacing w:line="580" w:lineRule="exact"/>
        <w:ind w:firstLine="420"/>
        <w:rPr>
          <w:rFonts w:ascii="仿宋_GB2312" w:eastAsia="仿宋_GB2312"/>
          <w:sz w:val="32"/>
          <w:szCs w:val="32"/>
        </w:rPr>
      </w:pPr>
      <w:r>
        <w:rPr>
          <w:rFonts w:hint="eastAsia" w:ascii="仿宋_GB2312" w:eastAsia="仿宋_GB2312"/>
          <w:sz w:val="32"/>
          <w:szCs w:val="32"/>
        </w:rPr>
        <w:t xml:space="preserve"> </w:t>
      </w:r>
    </w:p>
    <w:p>
      <w:pPr>
        <w:spacing w:line="580" w:lineRule="exact"/>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00"/>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8C31"/>
    <w:multiLevelType w:val="singleLevel"/>
    <w:tmpl w:val="AAE28C31"/>
    <w:lvl w:ilvl="0" w:tentative="0">
      <w:start w:val="1"/>
      <w:numFmt w:val="decimal"/>
      <w:lvlText w:val="%1."/>
      <w:lvlJc w:val="left"/>
      <w:pPr>
        <w:tabs>
          <w:tab w:val="left" w:pos="312"/>
        </w:tabs>
      </w:pPr>
    </w:lvl>
  </w:abstractNum>
  <w:abstractNum w:abstractNumId="1">
    <w:nsid w:val="2AFF43CB"/>
    <w:multiLevelType w:val="multilevel"/>
    <w:tmpl w:val="2AFF43CB"/>
    <w:lvl w:ilvl="0" w:tentative="0">
      <w:start w:val="1"/>
      <w:numFmt w:val="decimal"/>
      <w:lvlText w:val="%1."/>
      <w:lvlJc w:val="left"/>
      <w:pPr>
        <w:ind w:left="1002" w:hanging="360"/>
      </w:pPr>
      <w:rPr>
        <w:rFonts w:hint="default"/>
      </w:rPr>
    </w:lvl>
    <w:lvl w:ilvl="1" w:tentative="0">
      <w:start w:val="1"/>
      <w:numFmt w:val="lowerLetter"/>
      <w:lvlText w:val="%2)"/>
      <w:lvlJc w:val="left"/>
      <w:pPr>
        <w:ind w:left="1482" w:hanging="420"/>
      </w:pPr>
    </w:lvl>
    <w:lvl w:ilvl="2" w:tentative="0">
      <w:start w:val="1"/>
      <w:numFmt w:val="lowerRoman"/>
      <w:lvlText w:val="%3."/>
      <w:lvlJc w:val="right"/>
      <w:pPr>
        <w:ind w:left="1902" w:hanging="420"/>
      </w:pPr>
    </w:lvl>
    <w:lvl w:ilvl="3" w:tentative="0">
      <w:start w:val="1"/>
      <w:numFmt w:val="decimal"/>
      <w:lvlText w:val="%4."/>
      <w:lvlJc w:val="left"/>
      <w:pPr>
        <w:ind w:left="2322" w:hanging="420"/>
      </w:pPr>
    </w:lvl>
    <w:lvl w:ilvl="4" w:tentative="0">
      <w:start w:val="1"/>
      <w:numFmt w:val="lowerLetter"/>
      <w:lvlText w:val="%5)"/>
      <w:lvlJc w:val="left"/>
      <w:pPr>
        <w:ind w:left="2742" w:hanging="420"/>
      </w:pPr>
    </w:lvl>
    <w:lvl w:ilvl="5" w:tentative="0">
      <w:start w:val="1"/>
      <w:numFmt w:val="lowerRoman"/>
      <w:lvlText w:val="%6."/>
      <w:lvlJc w:val="right"/>
      <w:pPr>
        <w:ind w:left="3162" w:hanging="420"/>
      </w:pPr>
    </w:lvl>
    <w:lvl w:ilvl="6" w:tentative="0">
      <w:start w:val="1"/>
      <w:numFmt w:val="decimal"/>
      <w:lvlText w:val="%7."/>
      <w:lvlJc w:val="left"/>
      <w:pPr>
        <w:ind w:left="3582" w:hanging="420"/>
      </w:pPr>
    </w:lvl>
    <w:lvl w:ilvl="7" w:tentative="0">
      <w:start w:val="1"/>
      <w:numFmt w:val="lowerLetter"/>
      <w:lvlText w:val="%8)"/>
      <w:lvlJc w:val="left"/>
      <w:pPr>
        <w:ind w:left="4002" w:hanging="420"/>
      </w:pPr>
    </w:lvl>
    <w:lvl w:ilvl="8" w:tentative="0">
      <w:start w:val="1"/>
      <w:numFmt w:val="lowerRoman"/>
      <w:lvlText w:val="%9."/>
      <w:lvlJc w:val="right"/>
      <w:pPr>
        <w:ind w:left="4422" w:hanging="420"/>
      </w:pPr>
    </w:lvl>
  </w:abstractNum>
  <w:abstractNum w:abstractNumId="2">
    <w:nsid w:val="316B8064"/>
    <w:multiLevelType w:val="singleLevel"/>
    <w:tmpl w:val="316B8064"/>
    <w:lvl w:ilvl="0" w:tentative="0">
      <w:start w:val="1"/>
      <w:numFmt w:val="decimal"/>
      <w:lvlText w:val="%1."/>
      <w:lvlJc w:val="left"/>
      <w:pPr>
        <w:tabs>
          <w:tab w:val="left" w:pos="312"/>
        </w:tabs>
      </w:pPr>
    </w:lvl>
  </w:abstractNum>
  <w:abstractNum w:abstractNumId="3">
    <w:nsid w:val="73ED2481"/>
    <w:multiLevelType w:val="multilevel"/>
    <w:tmpl w:val="73ED2481"/>
    <w:lvl w:ilvl="0" w:tentative="0">
      <w:start w:val="1"/>
      <w:numFmt w:val="decimal"/>
      <w:lvlText w:val="%1."/>
      <w:lvlJc w:val="left"/>
      <w:pPr>
        <w:ind w:left="1002" w:hanging="360"/>
      </w:pPr>
      <w:rPr>
        <w:rFonts w:hint="default"/>
      </w:rPr>
    </w:lvl>
    <w:lvl w:ilvl="1" w:tentative="0">
      <w:start w:val="1"/>
      <w:numFmt w:val="lowerLetter"/>
      <w:lvlText w:val="%2)"/>
      <w:lvlJc w:val="left"/>
      <w:pPr>
        <w:ind w:left="1482" w:hanging="420"/>
      </w:pPr>
    </w:lvl>
    <w:lvl w:ilvl="2" w:tentative="0">
      <w:start w:val="1"/>
      <w:numFmt w:val="lowerRoman"/>
      <w:lvlText w:val="%3."/>
      <w:lvlJc w:val="right"/>
      <w:pPr>
        <w:ind w:left="1902" w:hanging="420"/>
      </w:pPr>
    </w:lvl>
    <w:lvl w:ilvl="3" w:tentative="0">
      <w:start w:val="1"/>
      <w:numFmt w:val="decimal"/>
      <w:lvlText w:val="%4."/>
      <w:lvlJc w:val="left"/>
      <w:pPr>
        <w:ind w:left="2322" w:hanging="420"/>
      </w:pPr>
    </w:lvl>
    <w:lvl w:ilvl="4" w:tentative="0">
      <w:start w:val="1"/>
      <w:numFmt w:val="lowerLetter"/>
      <w:lvlText w:val="%5)"/>
      <w:lvlJc w:val="left"/>
      <w:pPr>
        <w:ind w:left="2742" w:hanging="420"/>
      </w:pPr>
    </w:lvl>
    <w:lvl w:ilvl="5" w:tentative="0">
      <w:start w:val="1"/>
      <w:numFmt w:val="lowerRoman"/>
      <w:lvlText w:val="%6."/>
      <w:lvlJc w:val="right"/>
      <w:pPr>
        <w:ind w:left="3162" w:hanging="420"/>
      </w:pPr>
    </w:lvl>
    <w:lvl w:ilvl="6" w:tentative="0">
      <w:start w:val="1"/>
      <w:numFmt w:val="decimal"/>
      <w:lvlText w:val="%7."/>
      <w:lvlJc w:val="left"/>
      <w:pPr>
        <w:ind w:left="3582" w:hanging="420"/>
      </w:pPr>
    </w:lvl>
    <w:lvl w:ilvl="7" w:tentative="0">
      <w:start w:val="1"/>
      <w:numFmt w:val="lowerLetter"/>
      <w:lvlText w:val="%8)"/>
      <w:lvlJc w:val="left"/>
      <w:pPr>
        <w:ind w:left="4002" w:hanging="420"/>
      </w:pPr>
    </w:lvl>
    <w:lvl w:ilvl="8" w:tentative="0">
      <w:start w:val="1"/>
      <w:numFmt w:val="lowerRoman"/>
      <w:lvlText w:val="%9."/>
      <w:lvlJc w:val="right"/>
      <w:pPr>
        <w:ind w:left="4422"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jU3ODI3YjU0OWU3MzNjNDYyMDRjYmYzNGM2ZjAifQ=="/>
  </w:docVars>
  <w:rsids>
    <w:rsidRoot w:val="0007775A"/>
    <w:rsid w:val="000015CD"/>
    <w:rsid w:val="000038F5"/>
    <w:rsid w:val="0001722E"/>
    <w:rsid w:val="0002048D"/>
    <w:rsid w:val="000225E1"/>
    <w:rsid w:val="00043B86"/>
    <w:rsid w:val="00043C66"/>
    <w:rsid w:val="00043F5D"/>
    <w:rsid w:val="00044B6B"/>
    <w:rsid w:val="00045A92"/>
    <w:rsid w:val="00052BF9"/>
    <w:rsid w:val="0005326E"/>
    <w:rsid w:val="00056354"/>
    <w:rsid w:val="00065373"/>
    <w:rsid w:val="0007153B"/>
    <w:rsid w:val="000754D6"/>
    <w:rsid w:val="00075B30"/>
    <w:rsid w:val="00077627"/>
    <w:rsid w:val="0007775A"/>
    <w:rsid w:val="00087E63"/>
    <w:rsid w:val="0009378F"/>
    <w:rsid w:val="000A20DB"/>
    <w:rsid w:val="000B3D65"/>
    <w:rsid w:val="000D3C50"/>
    <w:rsid w:val="000E3F2D"/>
    <w:rsid w:val="000F2FE4"/>
    <w:rsid w:val="00105991"/>
    <w:rsid w:val="0011177C"/>
    <w:rsid w:val="001164A3"/>
    <w:rsid w:val="00124829"/>
    <w:rsid w:val="0012564E"/>
    <w:rsid w:val="001278DA"/>
    <w:rsid w:val="00131033"/>
    <w:rsid w:val="0014116B"/>
    <w:rsid w:val="0015020D"/>
    <w:rsid w:val="0015223C"/>
    <w:rsid w:val="0015630F"/>
    <w:rsid w:val="00172211"/>
    <w:rsid w:val="001904D6"/>
    <w:rsid w:val="001904F2"/>
    <w:rsid w:val="00193851"/>
    <w:rsid w:val="0019489E"/>
    <w:rsid w:val="001A09EB"/>
    <w:rsid w:val="001A1091"/>
    <w:rsid w:val="001B576F"/>
    <w:rsid w:val="001B6333"/>
    <w:rsid w:val="001C48FB"/>
    <w:rsid w:val="001C5B74"/>
    <w:rsid w:val="001D1E26"/>
    <w:rsid w:val="001D5ADC"/>
    <w:rsid w:val="00201552"/>
    <w:rsid w:val="002203CD"/>
    <w:rsid w:val="002215C3"/>
    <w:rsid w:val="00223CA6"/>
    <w:rsid w:val="002451BF"/>
    <w:rsid w:val="002754C4"/>
    <w:rsid w:val="00277D50"/>
    <w:rsid w:val="00285DD5"/>
    <w:rsid w:val="00286B91"/>
    <w:rsid w:val="002B3DBC"/>
    <w:rsid w:val="002B61B3"/>
    <w:rsid w:val="002C3B93"/>
    <w:rsid w:val="002C6B02"/>
    <w:rsid w:val="002E5D34"/>
    <w:rsid w:val="002E6682"/>
    <w:rsid w:val="00302205"/>
    <w:rsid w:val="0030520B"/>
    <w:rsid w:val="0031180D"/>
    <w:rsid w:val="00343926"/>
    <w:rsid w:val="003662F6"/>
    <w:rsid w:val="00375E36"/>
    <w:rsid w:val="00380D74"/>
    <w:rsid w:val="00397E12"/>
    <w:rsid w:val="003A09F4"/>
    <w:rsid w:val="003C2335"/>
    <w:rsid w:val="003D64DA"/>
    <w:rsid w:val="003E0BE0"/>
    <w:rsid w:val="003E46D8"/>
    <w:rsid w:val="003F215C"/>
    <w:rsid w:val="003F649F"/>
    <w:rsid w:val="00400701"/>
    <w:rsid w:val="00406C14"/>
    <w:rsid w:val="00416D47"/>
    <w:rsid w:val="004174B7"/>
    <w:rsid w:val="00421B14"/>
    <w:rsid w:val="0042493B"/>
    <w:rsid w:val="004352CB"/>
    <w:rsid w:val="00441099"/>
    <w:rsid w:val="00453D72"/>
    <w:rsid w:val="004759BB"/>
    <w:rsid w:val="00476C6C"/>
    <w:rsid w:val="004817F3"/>
    <w:rsid w:val="0048216E"/>
    <w:rsid w:val="00492FB6"/>
    <w:rsid w:val="004B4119"/>
    <w:rsid w:val="004C09A6"/>
    <w:rsid w:val="004C2444"/>
    <w:rsid w:val="004C47DE"/>
    <w:rsid w:val="004C4936"/>
    <w:rsid w:val="004C71BE"/>
    <w:rsid w:val="004D06F6"/>
    <w:rsid w:val="004E384A"/>
    <w:rsid w:val="004E44F8"/>
    <w:rsid w:val="004E6FD7"/>
    <w:rsid w:val="004F3A35"/>
    <w:rsid w:val="005069A7"/>
    <w:rsid w:val="00506E48"/>
    <w:rsid w:val="00515D6B"/>
    <w:rsid w:val="00520457"/>
    <w:rsid w:val="005235B2"/>
    <w:rsid w:val="00530939"/>
    <w:rsid w:val="0053342C"/>
    <w:rsid w:val="00550B76"/>
    <w:rsid w:val="00554D9E"/>
    <w:rsid w:val="00560786"/>
    <w:rsid w:val="0058789C"/>
    <w:rsid w:val="0059150A"/>
    <w:rsid w:val="005935F8"/>
    <w:rsid w:val="005A6A93"/>
    <w:rsid w:val="005B2082"/>
    <w:rsid w:val="005C30C1"/>
    <w:rsid w:val="005C6D7B"/>
    <w:rsid w:val="005D3DA4"/>
    <w:rsid w:val="005E25BB"/>
    <w:rsid w:val="005E2709"/>
    <w:rsid w:val="005F4964"/>
    <w:rsid w:val="005F65C7"/>
    <w:rsid w:val="00601240"/>
    <w:rsid w:val="00603574"/>
    <w:rsid w:val="00621C23"/>
    <w:rsid w:val="00625A1E"/>
    <w:rsid w:val="00635EB4"/>
    <w:rsid w:val="006363BE"/>
    <w:rsid w:val="00640B41"/>
    <w:rsid w:val="006415EF"/>
    <w:rsid w:val="00643783"/>
    <w:rsid w:val="00644A62"/>
    <w:rsid w:val="006510CD"/>
    <w:rsid w:val="0066277A"/>
    <w:rsid w:val="0066582F"/>
    <w:rsid w:val="00667B6E"/>
    <w:rsid w:val="00676CB4"/>
    <w:rsid w:val="006937BB"/>
    <w:rsid w:val="00695E6B"/>
    <w:rsid w:val="006B560C"/>
    <w:rsid w:val="006C3282"/>
    <w:rsid w:val="006F720C"/>
    <w:rsid w:val="00703ACD"/>
    <w:rsid w:val="00713B75"/>
    <w:rsid w:val="007334FD"/>
    <w:rsid w:val="007623F1"/>
    <w:rsid w:val="0076760A"/>
    <w:rsid w:val="0077414F"/>
    <w:rsid w:val="007874F4"/>
    <w:rsid w:val="007919AF"/>
    <w:rsid w:val="00792A75"/>
    <w:rsid w:val="007B485C"/>
    <w:rsid w:val="007B61A1"/>
    <w:rsid w:val="007B7DFE"/>
    <w:rsid w:val="007B7EC3"/>
    <w:rsid w:val="007C46AE"/>
    <w:rsid w:val="007C4B4B"/>
    <w:rsid w:val="007C76D8"/>
    <w:rsid w:val="007D0659"/>
    <w:rsid w:val="007D1C27"/>
    <w:rsid w:val="007D7533"/>
    <w:rsid w:val="007D7C72"/>
    <w:rsid w:val="007E358A"/>
    <w:rsid w:val="007F0AC8"/>
    <w:rsid w:val="007F4159"/>
    <w:rsid w:val="007F605E"/>
    <w:rsid w:val="00800BD5"/>
    <w:rsid w:val="00803188"/>
    <w:rsid w:val="00811EB7"/>
    <w:rsid w:val="00812A27"/>
    <w:rsid w:val="00816348"/>
    <w:rsid w:val="00835E31"/>
    <w:rsid w:val="00836ECB"/>
    <w:rsid w:val="00840DB4"/>
    <w:rsid w:val="00842232"/>
    <w:rsid w:val="00856E93"/>
    <w:rsid w:val="008618C7"/>
    <w:rsid w:val="00867F43"/>
    <w:rsid w:val="00874C2A"/>
    <w:rsid w:val="00890BA9"/>
    <w:rsid w:val="00896FC0"/>
    <w:rsid w:val="008A7DF4"/>
    <w:rsid w:val="008B2E6E"/>
    <w:rsid w:val="008C64F3"/>
    <w:rsid w:val="008D43CA"/>
    <w:rsid w:val="008F5EC2"/>
    <w:rsid w:val="00901B8E"/>
    <w:rsid w:val="00910F3E"/>
    <w:rsid w:val="00911690"/>
    <w:rsid w:val="009142D8"/>
    <w:rsid w:val="00916FAE"/>
    <w:rsid w:val="00922D26"/>
    <w:rsid w:val="00926E66"/>
    <w:rsid w:val="0093058A"/>
    <w:rsid w:val="00931F2D"/>
    <w:rsid w:val="009500D2"/>
    <w:rsid w:val="00967F09"/>
    <w:rsid w:val="00973410"/>
    <w:rsid w:val="0097555A"/>
    <w:rsid w:val="00995023"/>
    <w:rsid w:val="009A0878"/>
    <w:rsid w:val="009C05D4"/>
    <w:rsid w:val="009C0B39"/>
    <w:rsid w:val="009C5CDB"/>
    <w:rsid w:val="009C7AFD"/>
    <w:rsid w:val="009D05CC"/>
    <w:rsid w:val="009D362F"/>
    <w:rsid w:val="009F0B7F"/>
    <w:rsid w:val="009F51D7"/>
    <w:rsid w:val="009F5FA8"/>
    <w:rsid w:val="009F6104"/>
    <w:rsid w:val="00A00359"/>
    <w:rsid w:val="00A1656B"/>
    <w:rsid w:val="00A46E22"/>
    <w:rsid w:val="00A56F24"/>
    <w:rsid w:val="00A56F26"/>
    <w:rsid w:val="00A63F08"/>
    <w:rsid w:val="00A6402B"/>
    <w:rsid w:val="00A646B4"/>
    <w:rsid w:val="00A65ED5"/>
    <w:rsid w:val="00A709A7"/>
    <w:rsid w:val="00A9694A"/>
    <w:rsid w:val="00AA2A7B"/>
    <w:rsid w:val="00AA41D1"/>
    <w:rsid w:val="00AA7CCD"/>
    <w:rsid w:val="00AB7349"/>
    <w:rsid w:val="00AE0B93"/>
    <w:rsid w:val="00AF5C0C"/>
    <w:rsid w:val="00B00A5B"/>
    <w:rsid w:val="00B02048"/>
    <w:rsid w:val="00B111A5"/>
    <w:rsid w:val="00B14AAC"/>
    <w:rsid w:val="00B23ACB"/>
    <w:rsid w:val="00B40B65"/>
    <w:rsid w:val="00B54544"/>
    <w:rsid w:val="00B7003C"/>
    <w:rsid w:val="00B73BA7"/>
    <w:rsid w:val="00B73E72"/>
    <w:rsid w:val="00B832B0"/>
    <w:rsid w:val="00B841E4"/>
    <w:rsid w:val="00B952E8"/>
    <w:rsid w:val="00BA6761"/>
    <w:rsid w:val="00BB53AF"/>
    <w:rsid w:val="00BC45E3"/>
    <w:rsid w:val="00BC559B"/>
    <w:rsid w:val="00BC5C71"/>
    <w:rsid w:val="00BD4E60"/>
    <w:rsid w:val="00BD5C75"/>
    <w:rsid w:val="00BF2F1E"/>
    <w:rsid w:val="00BF403F"/>
    <w:rsid w:val="00C14EE5"/>
    <w:rsid w:val="00C25A77"/>
    <w:rsid w:val="00C4762F"/>
    <w:rsid w:val="00C53D62"/>
    <w:rsid w:val="00C57448"/>
    <w:rsid w:val="00C622B8"/>
    <w:rsid w:val="00C73148"/>
    <w:rsid w:val="00C75198"/>
    <w:rsid w:val="00C75970"/>
    <w:rsid w:val="00C77A56"/>
    <w:rsid w:val="00C95832"/>
    <w:rsid w:val="00CA71DE"/>
    <w:rsid w:val="00CB1DAD"/>
    <w:rsid w:val="00CB2084"/>
    <w:rsid w:val="00CB2B50"/>
    <w:rsid w:val="00CC64D7"/>
    <w:rsid w:val="00CE3BF9"/>
    <w:rsid w:val="00CE6BBE"/>
    <w:rsid w:val="00D02C1F"/>
    <w:rsid w:val="00D04A22"/>
    <w:rsid w:val="00D17AE8"/>
    <w:rsid w:val="00D2220A"/>
    <w:rsid w:val="00D229DA"/>
    <w:rsid w:val="00D27186"/>
    <w:rsid w:val="00D456EB"/>
    <w:rsid w:val="00D54845"/>
    <w:rsid w:val="00D57071"/>
    <w:rsid w:val="00D57FAD"/>
    <w:rsid w:val="00D638E4"/>
    <w:rsid w:val="00D76A82"/>
    <w:rsid w:val="00D87B4E"/>
    <w:rsid w:val="00D87E0A"/>
    <w:rsid w:val="00D95B82"/>
    <w:rsid w:val="00DA2406"/>
    <w:rsid w:val="00DA528D"/>
    <w:rsid w:val="00DA5CAB"/>
    <w:rsid w:val="00DB35FF"/>
    <w:rsid w:val="00E000DB"/>
    <w:rsid w:val="00E04321"/>
    <w:rsid w:val="00E0765F"/>
    <w:rsid w:val="00E078C3"/>
    <w:rsid w:val="00E12BDD"/>
    <w:rsid w:val="00E32B17"/>
    <w:rsid w:val="00E33BD5"/>
    <w:rsid w:val="00E56931"/>
    <w:rsid w:val="00E62928"/>
    <w:rsid w:val="00E675E0"/>
    <w:rsid w:val="00E725B9"/>
    <w:rsid w:val="00E72966"/>
    <w:rsid w:val="00E750E1"/>
    <w:rsid w:val="00E864DD"/>
    <w:rsid w:val="00E93096"/>
    <w:rsid w:val="00EB4425"/>
    <w:rsid w:val="00EB4646"/>
    <w:rsid w:val="00EC3E5D"/>
    <w:rsid w:val="00EC7F17"/>
    <w:rsid w:val="00ED28CC"/>
    <w:rsid w:val="00ED6D21"/>
    <w:rsid w:val="00ED7D61"/>
    <w:rsid w:val="00EE752F"/>
    <w:rsid w:val="00EE75BE"/>
    <w:rsid w:val="00F24BE1"/>
    <w:rsid w:val="00F26B0C"/>
    <w:rsid w:val="00F31628"/>
    <w:rsid w:val="00F43000"/>
    <w:rsid w:val="00F50DB8"/>
    <w:rsid w:val="00F511D9"/>
    <w:rsid w:val="00F51E80"/>
    <w:rsid w:val="00F674AD"/>
    <w:rsid w:val="00F70404"/>
    <w:rsid w:val="00F73E09"/>
    <w:rsid w:val="00F74B5B"/>
    <w:rsid w:val="00F84751"/>
    <w:rsid w:val="00F85370"/>
    <w:rsid w:val="00F948A7"/>
    <w:rsid w:val="00FB3249"/>
    <w:rsid w:val="00FB69AE"/>
    <w:rsid w:val="00FC130C"/>
    <w:rsid w:val="00FC4FB8"/>
    <w:rsid w:val="00FC640E"/>
    <w:rsid w:val="00FD1A92"/>
    <w:rsid w:val="00FE3A10"/>
    <w:rsid w:val="00FF2406"/>
    <w:rsid w:val="00FF24CE"/>
    <w:rsid w:val="00FF7D91"/>
    <w:rsid w:val="24706562"/>
    <w:rsid w:val="39CA65A8"/>
    <w:rsid w:val="5EFF11F8"/>
    <w:rsid w:val="7CD66FB6"/>
    <w:rsid w:val="DD461BEF"/>
    <w:rsid w:val="DFF37CE9"/>
    <w:rsid w:val="FDBF9D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3"/>
    <w:qFormat/>
    <w:uiPriority w:val="9"/>
    <w:pPr>
      <w:keepNext/>
      <w:keepLines/>
      <w:spacing w:before="260" w:after="260" w:line="416" w:lineRule="auto"/>
      <w:outlineLvl w:val="2"/>
    </w:pPr>
    <w:rPr>
      <w:b/>
      <w:bCs/>
      <w:sz w:val="32"/>
      <w:szCs w:val="32"/>
    </w:rPr>
  </w:style>
  <w:style w:type="character" w:default="1" w:styleId="10">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4">
    <w:name w:val="Body Text Indent"/>
    <w:basedOn w:val="1"/>
    <w:link w:val="14"/>
    <w:unhideWhenUsed/>
    <w:uiPriority w:val="99"/>
    <w:pPr>
      <w:spacing w:after="120"/>
      <w:ind w:left="420" w:leftChars="200"/>
    </w:p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footnote text"/>
    <w:basedOn w:val="1"/>
    <w:next w:val="7"/>
    <w:link w:val="16"/>
    <w:qFormat/>
    <w:uiPriority w:val="0"/>
    <w:pPr>
      <w:snapToGrid w:val="0"/>
      <w:jc w:val="left"/>
    </w:pPr>
    <w:rPr>
      <w:rFonts w:ascii="等线" w:hAnsi="等线" w:eastAsia="等线"/>
      <w:sz w:val="18"/>
      <w:szCs w:val="18"/>
    </w:rPr>
  </w:style>
  <w:style w:type="paragraph" w:styleId="7">
    <w:name w:val="Body Text First Indent 2"/>
    <w:basedOn w:val="4"/>
    <w:next w:val="1"/>
    <w:link w:val="17"/>
    <w:qFormat/>
    <w:uiPriority w:val="0"/>
    <w:pPr>
      <w:spacing w:after="0"/>
      <w:ind w:left="0" w:leftChars="0" w:firstLine="420" w:firstLineChars="200"/>
    </w:pPr>
    <w:rPr>
      <w:rFonts w:ascii="等线" w:hAnsi="等线" w:eastAsia="等线"/>
      <w:sz w:val="30"/>
    </w:rPr>
  </w:style>
  <w:style w:type="paragraph" w:styleId="8">
    <w:name w:val="Normal (Web)"/>
    <w:basedOn w:val="1"/>
    <w:qFormat/>
    <w:uiPriority w:val="99"/>
    <w:pPr>
      <w:spacing w:beforeAutospacing="1" w:afterAutospacing="1"/>
      <w:jc w:val="left"/>
    </w:pPr>
    <w:rPr>
      <w:rFonts w:cs="Times New Roman"/>
      <w:kern w:val="0"/>
      <w:sz w:val="24"/>
      <w:szCs w:val="24"/>
    </w:rPr>
  </w:style>
  <w:style w:type="character" w:styleId="11">
    <w:name w:val="Strong"/>
    <w:qFormat/>
    <w:uiPriority w:val="0"/>
    <w:rPr>
      <w:b/>
    </w:rPr>
  </w:style>
  <w:style w:type="character" w:customStyle="1" w:styleId="12">
    <w:name w:val="标题 1 字符"/>
    <w:link w:val="2"/>
    <w:uiPriority w:val="0"/>
    <w:rPr>
      <w:b/>
      <w:bCs/>
      <w:kern w:val="44"/>
      <w:sz w:val="44"/>
      <w:szCs w:val="44"/>
    </w:rPr>
  </w:style>
  <w:style w:type="character" w:customStyle="1" w:styleId="13">
    <w:name w:val="标题 3 字符"/>
    <w:link w:val="3"/>
    <w:uiPriority w:val="9"/>
    <w:rPr>
      <w:b/>
      <w:bCs/>
      <w:sz w:val="32"/>
      <w:szCs w:val="32"/>
    </w:rPr>
  </w:style>
  <w:style w:type="character" w:customStyle="1" w:styleId="14">
    <w:name w:val="正文文本缩进 字符"/>
    <w:link w:val="4"/>
    <w:semiHidden/>
    <w:uiPriority w:val="99"/>
  </w:style>
  <w:style w:type="character" w:customStyle="1" w:styleId="15">
    <w:name w:val="页脚 字符"/>
    <w:link w:val="5"/>
    <w:uiPriority w:val="99"/>
    <w:rPr>
      <w:sz w:val="18"/>
      <w:szCs w:val="18"/>
    </w:rPr>
  </w:style>
  <w:style w:type="character" w:customStyle="1" w:styleId="16">
    <w:name w:val="脚注文本 字符"/>
    <w:link w:val="6"/>
    <w:uiPriority w:val="0"/>
    <w:rPr>
      <w:rFonts w:ascii="等线" w:hAnsi="等线" w:eastAsia="等线"/>
      <w:sz w:val="18"/>
      <w:szCs w:val="18"/>
    </w:rPr>
  </w:style>
  <w:style w:type="character" w:customStyle="1" w:styleId="17">
    <w:name w:val="正文首行缩进 2 字符"/>
    <w:link w:val="7"/>
    <w:uiPriority w:val="0"/>
    <w:rPr>
      <w:rFonts w:ascii="等线" w:hAnsi="等线" w:eastAsia="等线"/>
      <w:sz w:val="30"/>
    </w:rPr>
  </w:style>
  <w:style w:type="paragraph" w:customStyle="1" w:styleId="18">
    <w:name w:val="p0"/>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2729</Words>
  <Characters>2729</Characters>
  <Lines>151</Lines>
  <Paragraphs>94</Paragraphs>
  <TotalTime>24.6666666666667</TotalTime>
  <ScaleCrop>false</ScaleCrop>
  <LinksUpToDate>false</LinksUpToDate>
  <CharactersWithSpaces>5364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2024-01-22T18:20:00Z</dcterms:created>
  <dc:creator>高凤英</dc:creator>
  <cp:lastModifiedBy>Administrator</cp:lastModifiedBy>
  <dcterms:modified xsi:type="dcterms:W3CDTF">2024-01-23T03:04:42Z</dcterms:modified>
  <dc:title>自治区医保局关于印发《宁夏回族自治区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258FDCCDB8794C199B2C701957E26260_13</vt:lpwstr>
  </property>
</Properties>
</file>