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B6" w:rsidRDefault="007E2F4A" w:rsidP="00B50025">
      <w:pPr>
        <w:pStyle w:val="5"/>
        <w:spacing w:before="480" w:afterLines="150"/>
        <w:rPr>
          <w:rFonts w:hint="eastAsia"/>
        </w:rPr>
      </w:pPr>
      <w:bookmarkStart w:id="0" w:name="_Toc11581"/>
      <w:bookmarkStart w:id="1" w:name="_Toc101858111"/>
      <w:r>
        <w:rPr>
          <w:rFonts w:hint="eastAsia"/>
        </w:rPr>
        <w:t>天津市医疗保障医保服务药师附加协议</w:t>
      </w:r>
      <w:bookmarkEnd w:id="0"/>
      <w:bookmarkEnd w:id="1"/>
    </w:p>
    <w:p w:rsidR="007D2B73" w:rsidRPr="007D2B73" w:rsidRDefault="007D2B73" w:rsidP="007D2B73">
      <w:pPr>
        <w:pStyle w:val="5"/>
        <w:spacing w:before="480" w:afterLines="150" w:line="360" w:lineRule="auto"/>
        <w:contextualSpacing/>
      </w:pPr>
      <w:r>
        <w:rPr>
          <w:rFonts w:hint="eastAsia"/>
        </w:rPr>
        <w:t>（征求意见稿）</w:t>
      </w:r>
    </w:p>
    <w:p w:rsidR="00A53DB6" w:rsidRDefault="007E2F4A" w:rsidP="007D2B73">
      <w:pPr>
        <w:pStyle w:val="8"/>
        <w:spacing w:line="360" w:lineRule="auto"/>
        <w:contextualSpacing/>
      </w:pPr>
      <w:r>
        <w:rPr>
          <w:rFonts w:hint="eastAsia"/>
        </w:rPr>
        <w:t>为加强本市医疗保险服务药师管理，按照《天津市零售药店医疗保障定点管理办法》《市医保局关于加强医疗保险服务药师管理有关工作的通知》等相关政策规定，乙方受甲方委托与在本单位执业的全部医保药师签订《天津市医疗保障医保服务药师附加协议》。</w:t>
      </w:r>
    </w:p>
    <w:p w:rsidR="009734FA" w:rsidRDefault="009734FA" w:rsidP="007D2B73">
      <w:pPr>
        <w:pStyle w:val="8"/>
        <w:spacing w:line="360" w:lineRule="auto"/>
        <w:contextualSpacing/>
      </w:pPr>
      <w:commentRangeStart w:id="2"/>
      <w:r>
        <w:rPr>
          <w:rFonts w:hint="eastAsia"/>
        </w:rPr>
        <w:t>本附加协议甲方为医保经办机构，乙方为定点零售药店，涉及医保服务药师的，表述为“医保服务药师”。乙方及医保服务药师都应当遵守本附加协议。</w:t>
      </w:r>
      <w:commentRangeEnd w:id="2"/>
      <w:r>
        <w:rPr>
          <w:rStyle w:val="ab"/>
          <w:rFonts w:ascii="Calibri" w:eastAsia="宋体"/>
        </w:rPr>
        <w:commentReference w:id="2"/>
      </w:r>
    </w:p>
    <w:p w:rsidR="00A53DB6" w:rsidRDefault="007E2F4A" w:rsidP="007D2B73">
      <w:pPr>
        <w:pStyle w:val="8"/>
        <w:spacing w:line="360" w:lineRule="auto"/>
        <w:contextualSpacing/>
      </w:pPr>
      <w:r>
        <w:rPr>
          <w:rFonts w:ascii="黑体" w:eastAsia="黑体" w:hint="eastAsia"/>
        </w:rPr>
        <w:t>第一条</w:t>
      </w:r>
      <w:r w:rsidR="009734FA">
        <w:rPr>
          <w:rFonts w:ascii="黑体" w:eastAsia="黑体" w:hint="eastAsia"/>
        </w:rPr>
        <w:t xml:space="preserve">  </w:t>
      </w:r>
      <w:r>
        <w:rPr>
          <w:rFonts w:hint="eastAsia"/>
        </w:rPr>
        <w:t>医保服务药师是指依法注册的执业药师，在本市医疗保障定点零售药店执业的药师</w:t>
      </w:r>
      <w:r w:rsidR="009734FA">
        <w:rPr>
          <w:rFonts w:hint="eastAsia"/>
        </w:rPr>
        <w:t>，在国家医疗保障信息业务编码标准数据库动态维护平台注册认证</w:t>
      </w:r>
      <w:r>
        <w:rPr>
          <w:rFonts w:hint="eastAsia"/>
        </w:rPr>
        <w:t>。</w:t>
      </w:r>
    </w:p>
    <w:p w:rsidR="00A53DB6" w:rsidRDefault="007E2F4A" w:rsidP="007D2B73">
      <w:pPr>
        <w:pStyle w:val="4"/>
        <w:spacing w:line="360" w:lineRule="auto"/>
        <w:contextualSpacing/>
      </w:pPr>
      <w:r>
        <w:rPr>
          <w:rFonts w:hint="eastAsia"/>
        </w:rPr>
        <w:t>医保服务药师应熟悉掌握并遵守国家和本市医疗保障相关政策，履行医保服务协议（包含主协议及各附件/补充协议）相关约定，未因违反医保相关规定受到终止医保服务资格处理。</w:t>
      </w:r>
    </w:p>
    <w:p w:rsidR="00A53DB6" w:rsidRDefault="007E2F4A" w:rsidP="007D2B73">
      <w:pPr>
        <w:pStyle w:val="4"/>
        <w:spacing w:line="360" w:lineRule="auto"/>
        <w:contextualSpacing/>
      </w:pPr>
      <w:r>
        <w:rPr>
          <w:rFonts w:ascii="黑体" w:eastAsia="黑体" w:hint="eastAsia"/>
        </w:rPr>
        <w:t>第二条</w:t>
      </w:r>
      <w:r w:rsidR="009734FA">
        <w:rPr>
          <w:rFonts w:ascii="黑体" w:eastAsia="黑体" w:hint="eastAsia"/>
        </w:rPr>
        <w:t xml:space="preserve">  </w:t>
      </w:r>
      <w:r>
        <w:rPr>
          <w:rFonts w:hint="eastAsia"/>
        </w:rPr>
        <w:t>乙方受甲方委托与本机构执业的医保服务药师签订本附加协议，其中涉及到的药师管理相关条款，由乙方负责执行。乙方应加强医保服务药师管理，建立健全医保服务药师管理制度，规范医保服务药师指导参保人员购药行为，负责</w:t>
      </w:r>
      <w:r w:rsidR="009734FA">
        <w:rPr>
          <w:rFonts w:hint="eastAsia"/>
        </w:rPr>
        <w:t>做好</w:t>
      </w:r>
      <w:r>
        <w:rPr>
          <w:rFonts w:hint="eastAsia"/>
        </w:rPr>
        <w:t>对本机构医保服务药师</w:t>
      </w:r>
      <w:r w:rsidR="009734FA">
        <w:rPr>
          <w:rFonts w:hint="eastAsia"/>
        </w:rPr>
        <w:t>关于医疗保障政策、经办管理规定及医保服务协议文本的培训工作。</w:t>
      </w:r>
    </w:p>
    <w:p w:rsidR="00A53DB6" w:rsidRPr="00CE4FDF" w:rsidRDefault="007E2F4A" w:rsidP="007D2B73">
      <w:pPr>
        <w:pStyle w:val="8"/>
        <w:spacing w:line="360" w:lineRule="auto"/>
        <w:contextualSpacing/>
      </w:pPr>
      <w:r>
        <w:rPr>
          <w:rFonts w:ascii="黑体" w:eastAsia="黑体" w:hint="eastAsia"/>
        </w:rPr>
        <w:lastRenderedPageBreak/>
        <w:t>第三条</w:t>
      </w:r>
      <w:r w:rsidR="009734FA">
        <w:rPr>
          <w:rFonts w:ascii="黑体" w:eastAsia="黑体" w:hint="eastAsia"/>
        </w:rPr>
        <w:t xml:space="preserve">  </w:t>
      </w:r>
      <w:r w:rsidR="00CE4FDF">
        <w:rPr>
          <w:rFonts w:hint="eastAsia"/>
        </w:rPr>
        <w:t>甲方对医保服务医师实施登记备案制度。乙方应通过国家医疗保障信息业务编码标准数据库动态维护平台，提供本单位医保服务医师的基本信息，履行登记备案手续。</w:t>
      </w:r>
      <w:r w:rsidR="00CE4FDF">
        <w:rPr>
          <w:rStyle w:val="ab"/>
          <w:rFonts w:ascii="Calibri" w:eastAsia="宋体"/>
        </w:rPr>
        <w:commentReference w:id="3"/>
      </w:r>
    </w:p>
    <w:p w:rsidR="00A53DB6" w:rsidRDefault="007E2F4A" w:rsidP="007D2B73">
      <w:pPr>
        <w:pStyle w:val="4"/>
        <w:spacing w:line="360" w:lineRule="auto"/>
        <w:contextualSpacing/>
      </w:pPr>
      <w:r>
        <w:rPr>
          <w:rFonts w:ascii="黑体" w:eastAsia="黑体" w:hint="eastAsia"/>
        </w:rPr>
        <w:t>第四条</w:t>
      </w:r>
      <w:r w:rsidR="009734FA">
        <w:rPr>
          <w:rFonts w:ascii="黑体" w:eastAsia="黑体" w:hint="eastAsia"/>
        </w:rPr>
        <w:t xml:space="preserve">  </w:t>
      </w:r>
      <w:r>
        <w:rPr>
          <w:rFonts w:hint="eastAsia"/>
        </w:rPr>
        <w:t>乙方应做好医保服务药师名录管理工作，保证信息的真实性、准确性和及时性。乙方应登录国家医保信息业务编码标准数据库动态维护平台（网址:</w:t>
      </w:r>
      <w:r>
        <w:t>code.nhsa.gov.cn</w:t>
      </w:r>
      <w:r>
        <w:rPr>
          <w:rFonts w:hint="eastAsia"/>
        </w:rPr>
        <w:t>）对医保服务药师进行信息维护，编码平台未包含的信息按甲方有关要求进行维护。</w:t>
      </w:r>
    </w:p>
    <w:p w:rsidR="00A53DB6" w:rsidRDefault="007E2F4A" w:rsidP="007D2B73">
      <w:pPr>
        <w:pStyle w:val="4"/>
        <w:spacing w:line="360" w:lineRule="auto"/>
        <w:contextualSpacing/>
      </w:pPr>
      <w:r>
        <w:rPr>
          <w:rFonts w:hint="eastAsia"/>
        </w:rPr>
        <w:t>乙方对医保服务药师维护信息包括医保服务药师姓名、性别、年龄、身份证号、执业药师证编码、执业地点、执业类别、执业范围、技术职称、人员类别（在职或退休）等内容。</w:t>
      </w:r>
    </w:p>
    <w:p w:rsidR="00A53DB6" w:rsidRDefault="007E2F4A" w:rsidP="007D2B73">
      <w:pPr>
        <w:pStyle w:val="4"/>
        <w:spacing w:line="360" w:lineRule="auto"/>
        <w:contextualSpacing/>
      </w:pPr>
      <w:r>
        <w:rPr>
          <w:rFonts w:hint="eastAsia"/>
        </w:rPr>
        <w:t>医保服务药师信息发生变更，或因离职、死亡等原因停止执业时，乙方及时进行信息维护。</w:t>
      </w:r>
    </w:p>
    <w:p w:rsidR="00A53DB6" w:rsidRDefault="007E2F4A" w:rsidP="007D2B73">
      <w:pPr>
        <w:pStyle w:val="4"/>
        <w:spacing w:line="360" w:lineRule="auto"/>
        <w:contextualSpacing/>
      </w:pPr>
      <w:r>
        <w:rPr>
          <w:rFonts w:ascii="黑体" w:eastAsia="黑体" w:hint="eastAsia"/>
        </w:rPr>
        <w:t>第五条</w:t>
      </w:r>
      <w:r w:rsidR="00957674">
        <w:rPr>
          <w:rFonts w:ascii="黑体" w:eastAsia="黑体" w:hint="eastAsia"/>
        </w:rPr>
        <w:t xml:space="preserve">  </w:t>
      </w:r>
      <w:r>
        <w:rPr>
          <w:rFonts w:hint="eastAsia"/>
        </w:rPr>
        <w:t>已纳入医保服务药师管理信息库的药师为参保人员提供药品零售服务所发生的费用，甲方按规定结算。</w:t>
      </w:r>
    </w:p>
    <w:p w:rsidR="001C09B2" w:rsidRDefault="001C09B2" w:rsidP="007D2B73">
      <w:pPr>
        <w:pStyle w:val="Bodytext10"/>
        <w:shd w:val="clear" w:color="auto" w:fill="auto"/>
        <w:tabs>
          <w:tab w:val="left" w:pos="1675"/>
        </w:tabs>
        <w:spacing w:line="360" w:lineRule="auto"/>
        <w:ind w:firstLineChars="200" w:firstLine="520"/>
        <w:contextualSpacing/>
        <w:jc w:val="both"/>
      </w:pPr>
      <w:commentRangeStart w:id="4"/>
      <w:r>
        <w:rPr>
          <w:rFonts w:ascii="方正书宋简体" w:eastAsia="方正书宋简体" w:hAnsi="Calibri" w:cs="Times New Roman" w:hint="eastAsia"/>
          <w:color w:val="auto"/>
          <w:kern w:val="2"/>
          <w:sz w:val="26"/>
          <w:szCs w:val="26"/>
          <w:lang w:val="en-US" w:bidi="ar-SA"/>
        </w:rPr>
        <w:t>受到中止医保服务处理且处于中止期内的药师和被终止医保服务的药师所发生的医疗费用，甲方不予结算。</w:t>
      </w:r>
      <w:commentRangeEnd w:id="4"/>
      <w:r>
        <w:rPr>
          <w:rStyle w:val="ab"/>
          <w:rFonts w:ascii="Calibri" w:hAnsi="Calibri" w:cs="Times New Roman"/>
          <w:color w:val="auto"/>
        </w:rPr>
        <w:commentReference w:id="4"/>
      </w:r>
    </w:p>
    <w:p w:rsidR="001C09B2" w:rsidRDefault="007E2F4A" w:rsidP="007D2B73">
      <w:pPr>
        <w:pStyle w:val="8"/>
        <w:spacing w:line="360" w:lineRule="auto"/>
        <w:contextualSpacing/>
      </w:pPr>
      <w:r>
        <w:rPr>
          <w:rFonts w:ascii="黑体" w:eastAsia="黑体" w:hint="eastAsia"/>
        </w:rPr>
        <w:t>第六条</w:t>
      </w:r>
      <w:r w:rsidR="00957674">
        <w:rPr>
          <w:rFonts w:ascii="黑体" w:eastAsia="黑体" w:hint="eastAsia"/>
        </w:rPr>
        <w:t xml:space="preserve">  </w:t>
      </w:r>
      <w:commentRangeStart w:id="5"/>
      <w:r w:rsidR="001C09B2">
        <w:rPr>
          <w:rFonts w:hint="eastAsia"/>
        </w:rPr>
        <w:t>医保服务药师应当遵守卫生健康、市场监管等行政主管部门法律法规规章，遵守医疗保障法律法规规章和相关政策，遵守医疗保障用药、诊疗项目、服务设施范围和待遇支付标准等管理规定，履行处方审查义务</w:t>
      </w:r>
      <w:r w:rsidR="00AB2B2F">
        <w:rPr>
          <w:rFonts w:hint="eastAsia"/>
        </w:rPr>
        <w:t>，指导参保人员合理用药</w:t>
      </w:r>
      <w:r w:rsidR="001C09B2">
        <w:rPr>
          <w:rFonts w:hint="eastAsia"/>
        </w:rPr>
        <w:t>，严格控制不合理医保费用支出。</w:t>
      </w:r>
      <w:commentRangeEnd w:id="5"/>
      <w:r w:rsidR="001C09B2">
        <w:rPr>
          <w:rStyle w:val="ab"/>
          <w:rFonts w:ascii="Calibri" w:eastAsia="宋体"/>
        </w:rPr>
        <w:commentReference w:id="5"/>
      </w:r>
    </w:p>
    <w:p w:rsidR="001C09B2" w:rsidRPr="00BB1C86" w:rsidRDefault="001C09B2" w:rsidP="007D2B73">
      <w:pPr>
        <w:pStyle w:val="8"/>
        <w:spacing w:line="360" w:lineRule="auto"/>
        <w:contextualSpacing/>
      </w:pPr>
      <w:r>
        <w:rPr>
          <w:rFonts w:hint="eastAsia"/>
        </w:rPr>
        <w:t>乙方及乙方</w:t>
      </w:r>
      <w:commentRangeStart w:id="6"/>
      <w:r>
        <w:rPr>
          <w:rFonts w:hint="eastAsia"/>
        </w:rPr>
        <w:t>医保服务药师、相关责任人等</w:t>
      </w:r>
      <w:r w:rsidR="00121E7D">
        <w:rPr>
          <w:rFonts w:hint="eastAsia"/>
        </w:rPr>
        <w:t>对售药行为</w:t>
      </w:r>
      <w:r>
        <w:rPr>
          <w:rFonts w:hint="eastAsia"/>
        </w:rPr>
        <w:t>的真实性、合法性、合理性等负任。</w:t>
      </w:r>
      <w:commentRangeEnd w:id="6"/>
      <w:r>
        <w:rPr>
          <w:rStyle w:val="ab"/>
          <w:rFonts w:ascii="Calibri" w:eastAsia="宋体"/>
        </w:rPr>
        <w:commentReference w:id="6"/>
      </w:r>
    </w:p>
    <w:p w:rsidR="00A53DB6" w:rsidRDefault="00AB2B2F" w:rsidP="007D2B73">
      <w:pPr>
        <w:pStyle w:val="4"/>
        <w:spacing w:line="360" w:lineRule="auto"/>
        <w:contextualSpacing/>
      </w:pPr>
      <w:r>
        <w:rPr>
          <w:rFonts w:ascii="黑体" w:eastAsia="黑体" w:hint="eastAsia"/>
        </w:rPr>
        <w:lastRenderedPageBreak/>
        <w:t xml:space="preserve">第七条  </w:t>
      </w:r>
      <w:r w:rsidRPr="00AB2B2F">
        <w:rPr>
          <w:rFonts w:hint="eastAsia"/>
        </w:rPr>
        <w:t>医保</w:t>
      </w:r>
      <w:r w:rsidR="007E2F4A">
        <w:rPr>
          <w:rFonts w:hint="eastAsia"/>
        </w:rPr>
        <w:t>服务药师为参保人员提供购药服务，应认真核对参保人员有效身份证件，做到人证相符，并保证参保人员基本信息和结算信息的真实性和完整性。特殊情况下为参保人员代购药品的，应同时核对本人和代购人身份证。</w:t>
      </w:r>
    </w:p>
    <w:p w:rsidR="00A53DB6" w:rsidRDefault="007E2F4A" w:rsidP="007D2B73">
      <w:pPr>
        <w:pStyle w:val="4"/>
        <w:spacing w:line="360" w:lineRule="auto"/>
        <w:contextualSpacing/>
        <w:rPr>
          <w:rFonts w:ascii="黑体" w:eastAsia="黑体"/>
        </w:rPr>
      </w:pPr>
      <w:r>
        <w:rPr>
          <w:rFonts w:ascii="黑体" w:eastAsia="黑体" w:hint="eastAsia"/>
        </w:rPr>
        <w:t>第</w:t>
      </w:r>
      <w:r w:rsidR="00AB2B2F">
        <w:rPr>
          <w:rFonts w:ascii="黑体" w:eastAsia="黑体" w:hint="eastAsia"/>
        </w:rPr>
        <w:t>八</w:t>
      </w:r>
      <w:r>
        <w:rPr>
          <w:rFonts w:ascii="黑体" w:eastAsia="黑体" w:hint="eastAsia"/>
        </w:rPr>
        <w:t>条</w:t>
      </w:r>
      <w:r w:rsidR="00957674">
        <w:rPr>
          <w:rFonts w:ascii="黑体" w:eastAsia="黑体" w:hint="eastAsia"/>
        </w:rPr>
        <w:t xml:space="preserve">  </w:t>
      </w:r>
      <w:r>
        <w:rPr>
          <w:rFonts w:hint="eastAsia"/>
        </w:rPr>
        <w:t>医保服务药师为参保人员提供购药服务，应充分利用医保信息平台，</w:t>
      </w:r>
      <w:r w:rsidR="00AB2B2F">
        <w:rPr>
          <w:rFonts w:hint="eastAsia"/>
        </w:rPr>
        <w:t>掌握患者相关诊疗服务信息，避免重复开药等情况。</w:t>
      </w:r>
    </w:p>
    <w:p w:rsidR="00AB2B2F" w:rsidRDefault="00AB2B2F" w:rsidP="007D2B73">
      <w:pPr>
        <w:pStyle w:val="8"/>
        <w:spacing w:line="360" w:lineRule="auto"/>
        <w:contextualSpacing/>
      </w:pPr>
      <w:commentRangeStart w:id="7"/>
      <w:r>
        <w:rPr>
          <w:rFonts w:ascii="黑体" w:eastAsia="黑体" w:hint="eastAsia"/>
        </w:rPr>
        <w:t xml:space="preserve">第九条  </w:t>
      </w:r>
      <w:r>
        <w:rPr>
          <w:rFonts w:hint="eastAsia"/>
        </w:rPr>
        <w:t>甲方对医保服务药师实行记分管理，运用智能监管、实时监控、现场检查等方式，发现存在违法违规违约行为的，对涉及的医保服务药师扣除一定的分数，并给予相应处理。</w:t>
      </w:r>
    </w:p>
    <w:p w:rsidR="00AB2B2F" w:rsidRDefault="00AB2B2F" w:rsidP="007D2B73">
      <w:pPr>
        <w:pStyle w:val="8"/>
        <w:spacing w:line="360" w:lineRule="auto"/>
        <w:contextualSpacing/>
      </w:pPr>
      <w:r>
        <w:rPr>
          <w:rFonts w:ascii="黑体" w:eastAsia="黑体" w:hint="eastAsia"/>
        </w:rPr>
        <w:t xml:space="preserve">第十条  </w:t>
      </w:r>
      <w:r w:rsidRPr="00D669A5">
        <w:rPr>
          <w:rFonts w:hint="eastAsia"/>
        </w:rPr>
        <w:t>医保服务</w:t>
      </w:r>
      <w:r>
        <w:rPr>
          <w:rFonts w:hint="eastAsia"/>
        </w:rPr>
        <w:t>药师记分管理以协议年度为周期，每协议年度每名医保服务药师初始分数为12分，发生违法违规违约行为的，按照本附加协议第十一条规定予以扣分。</w:t>
      </w:r>
    </w:p>
    <w:p w:rsidR="00AB2B2F" w:rsidRDefault="00AB2B2F" w:rsidP="007D2B73">
      <w:pPr>
        <w:pStyle w:val="8"/>
        <w:spacing w:line="360" w:lineRule="auto"/>
        <w:contextualSpacing/>
        <w:rPr>
          <w:rFonts w:ascii="黑体" w:eastAsia="黑体"/>
        </w:rPr>
      </w:pPr>
      <w:r>
        <w:rPr>
          <w:rFonts w:ascii="黑体" w:eastAsia="黑体" w:hint="eastAsia"/>
        </w:rPr>
        <w:t xml:space="preserve">第十一条  </w:t>
      </w:r>
      <w:r w:rsidRPr="00B7155B">
        <w:rPr>
          <w:rFonts w:hint="eastAsia"/>
        </w:rPr>
        <w:t>定点</w:t>
      </w:r>
      <w:r w:rsidR="000D1600">
        <w:rPr>
          <w:rFonts w:hint="eastAsia"/>
        </w:rPr>
        <w:t>零售药店</w:t>
      </w:r>
      <w:r>
        <w:rPr>
          <w:rFonts w:hint="eastAsia"/>
        </w:rPr>
        <w:t>发生违法违规违约行为受到协议处理，协议处理结果告知书</w:t>
      </w:r>
      <w:r w:rsidR="002F2504">
        <w:rPr>
          <w:rFonts w:hint="eastAsia"/>
        </w:rPr>
        <w:t>做出</w:t>
      </w:r>
      <w:r>
        <w:rPr>
          <w:rFonts w:hint="eastAsia"/>
        </w:rPr>
        <w:t>日期在2024协议年度的，按照以下规则扣除所涉及的医保服务药师相应分数。</w:t>
      </w:r>
    </w:p>
    <w:p w:rsidR="00AB2B2F" w:rsidRDefault="00AB2B2F" w:rsidP="007D2B73">
      <w:pPr>
        <w:pStyle w:val="8"/>
        <w:spacing w:line="360" w:lineRule="auto"/>
        <w:contextualSpacing/>
      </w:pPr>
      <w:r>
        <w:rPr>
          <w:rFonts w:hint="eastAsia"/>
        </w:rPr>
        <w:t>1. 违法违规违约行为按照2024年度医保服务协议第</w:t>
      </w:r>
      <w:r w:rsidR="000D1600">
        <w:rPr>
          <w:rFonts w:hint="eastAsia"/>
        </w:rPr>
        <w:t>五十一</w:t>
      </w:r>
      <w:r>
        <w:rPr>
          <w:rFonts w:hint="eastAsia"/>
        </w:rPr>
        <w:t>条、第</w:t>
      </w:r>
      <w:r w:rsidR="000D1600">
        <w:rPr>
          <w:rFonts w:hint="eastAsia"/>
        </w:rPr>
        <w:t>五十二</w:t>
      </w:r>
      <w:r>
        <w:rPr>
          <w:rFonts w:hint="eastAsia"/>
        </w:rPr>
        <w:t>条处理的，所涉及的医保服务药师</w:t>
      </w:r>
      <w:r w:rsidR="00574459">
        <w:rPr>
          <w:rFonts w:hint="eastAsia"/>
        </w:rPr>
        <w:t>每种违法违规违约情形</w:t>
      </w:r>
      <w:r>
        <w:rPr>
          <w:rFonts w:hint="eastAsia"/>
        </w:rPr>
        <w:t>每人扣1分；按照2023年度医保服务协议第</w:t>
      </w:r>
      <w:r w:rsidR="000D1600">
        <w:rPr>
          <w:rFonts w:hint="eastAsia"/>
        </w:rPr>
        <w:t>五十一</w:t>
      </w:r>
      <w:r>
        <w:rPr>
          <w:rFonts w:hint="eastAsia"/>
        </w:rPr>
        <w:t>条处理的，所涉及的医保服务药师</w:t>
      </w:r>
      <w:r w:rsidR="00574459">
        <w:rPr>
          <w:rFonts w:hint="eastAsia"/>
        </w:rPr>
        <w:t>每种违法违规违约情形</w:t>
      </w:r>
      <w:r>
        <w:rPr>
          <w:rFonts w:hint="eastAsia"/>
        </w:rPr>
        <w:t>每人扣0.5分。</w:t>
      </w:r>
    </w:p>
    <w:p w:rsidR="00574459" w:rsidRDefault="00AB2B2F" w:rsidP="007D2B73">
      <w:pPr>
        <w:pStyle w:val="8"/>
        <w:spacing w:line="360" w:lineRule="auto"/>
        <w:contextualSpacing/>
      </w:pPr>
      <w:r>
        <w:rPr>
          <w:rFonts w:hint="eastAsia"/>
        </w:rPr>
        <w:t>2. 违法违规违约行为按照2024年度医保服务协议第</w:t>
      </w:r>
      <w:r w:rsidR="005B0CB1">
        <w:rPr>
          <w:rFonts w:hint="eastAsia"/>
        </w:rPr>
        <w:t>五十三</w:t>
      </w:r>
      <w:r>
        <w:rPr>
          <w:rFonts w:hint="eastAsia"/>
        </w:rPr>
        <w:t>条处理的，</w:t>
      </w:r>
      <w:r w:rsidR="00574459">
        <w:rPr>
          <w:rFonts w:hint="eastAsia"/>
        </w:rPr>
        <w:t>所涉及的医保服务药师每种违法违规违约情形每人扣2分；</w:t>
      </w:r>
      <w:r>
        <w:rPr>
          <w:rFonts w:hint="eastAsia"/>
        </w:rPr>
        <w:t>按照2023年度医保服务协议第</w:t>
      </w:r>
      <w:r w:rsidR="005B0CB1">
        <w:rPr>
          <w:rFonts w:hint="eastAsia"/>
        </w:rPr>
        <w:t>五十二</w:t>
      </w:r>
      <w:r>
        <w:rPr>
          <w:rFonts w:hint="eastAsia"/>
        </w:rPr>
        <w:t>条处理的，</w:t>
      </w:r>
      <w:r w:rsidR="00574459">
        <w:rPr>
          <w:rFonts w:hint="eastAsia"/>
        </w:rPr>
        <w:t>所涉及的医保服务药师每种违法违规违约情形每人扣1分。</w:t>
      </w:r>
    </w:p>
    <w:p w:rsidR="00AB2B2F" w:rsidRDefault="00AB2B2F" w:rsidP="007D2B73">
      <w:pPr>
        <w:pStyle w:val="8"/>
        <w:spacing w:line="360" w:lineRule="auto"/>
        <w:contextualSpacing/>
      </w:pPr>
      <w:r>
        <w:rPr>
          <w:rFonts w:hint="eastAsia"/>
        </w:rPr>
        <w:lastRenderedPageBreak/>
        <w:t>3. 违法违规违约行</w:t>
      </w:r>
      <w:r w:rsidRPr="000E4EC2">
        <w:rPr>
          <w:rFonts w:hint="eastAsia"/>
        </w:rPr>
        <w:t>为按照2024年度医保服务协议第</w:t>
      </w:r>
      <w:r w:rsidR="008F29AB">
        <w:rPr>
          <w:rFonts w:hint="eastAsia"/>
        </w:rPr>
        <w:t>五十四</w:t>
      </w:r>
      <w:r w:rsidRPr="000E4EC2">
        <w:rPr>
          <w:rFonts w:hint="eastAsia"/>
        </w:rPr>
        <w:t>条处理的，</w:t>
      </w:r>
      <w:r w:rsidR="00574459">
        <w:rPr>
          <w:rFonts w:hint="eastAsia"/>
        </w:rPr>
        <w:t>所涉及的医保服务药师每种违法违规违约情形每人扣3分；</w:t>
      </w:r>
      <w:r>
        <w:rPr>
          <w:rFonts w:hint="eastAsia"/>
        </w:rPr>
        <w:t>按照2023年度医保服务协议第</w:t>
      </w:r>
      <w:r w:rsidR="008F29AB">
        <w:rPr>
          <w:rFonts w:hint="eastAsia"/>
        </w:rPr>
        <w:t>五十三</w:t>
      </w:r>
      <w:r w:rsidR="00574459">
        <w:rPr>
          <w:rFonts w:hint="eastAsia"/>
        </w:rPr>
        <w:t>条</w:t>
      </w:r>
      <w:r>
        <w:rPr>
          <w:rFonts w:hint="eastAsia"/>
        </w:rPr>
        <w:t>处理的，</w:t>
      </w:r>
      <w:r w:rsidR="00574459">
        <w:rPr>
          <w:rFonts w:hint="eastAsia"/>
        </w:rPr>
        <w:t>所涉及的医保服务药师每种违法违规违约情形每人扣1.5分。</w:t>
      </w:r>
    </w:p>
    <w:p w:rsidR="00AB2B2F" w:rsidRDefault="00AB2B2F" w:rsidP="007D2B73">
      <w:pPr>
        <w:pStyle w:val="8"/>
        <w:spacing w:line="360" w:lineRule="auto"/>
        <w:contextualSpacing/>
      </w:pPr>
      <w:r>
        <w:rPr>
          <w:rFonts w:hint="eastAsia"/>
        </w:rPr>
        <w:t>4. 违法违规违约行</w:t>
      </w:r>
      <w:r w:rsidRPr="000E4EC2">
        <w:rPr>
          <w:rFonts w:hint="eastAsia"/>
        </w:rPr>
        <w:t>为按照2024年度医保服务协议第</w:t>
      </w:r>
      <w:r w:rsidR="008F29AB">
        <w:rPr>
          <w:rFonts w:hint="eastAsia"/>
        </w:rPr>
        <w:t>五十五</w:t>
      </w:r>
      <w:r w:rsidRPr="000E4EC2">
        <w:rPr>
          <w:rFonts w:hint="eastAsia"/>
        </w:rPr>
        <w:t>条处理的，</w:t>
      </w:r>
      <w:r w:rsidR="00574459">
        <w:rPr>
          <w:rFonts w:hint="eastAsia"/>
        </w:rPr>
        <w:t>所涉及的医保服务药师每种违法违规违约情形每人扣</w:t>
      </w:r>
      <w:r w:rsidR="000F623A">
        <w:rPr>
          <w:rFonts w:hint="eastAsia"/>
        </w:rPr>
        <w:t>6</w:t>
      </w:r>
      <w:r w:rsidR="00574459">
        <w:rPr>
          <w:rFonts w:hint="eastAsia"/>
        </w:rPr>
        <w:t>分；</w:t>
      </w:r>
      <w:r>
        <w:rPr>
          <w:rFonts w:hint="eastAsia"/>
        </w:rPr>
        <w:t>按照2023年度医保服务协议第</w:t>
      </w:r>
      <w:r w:rsidR="008F29AB">
        <w:rPr>
          <w:rFonts w:hint="eastAsia"/>
        </w:rPr>
        <w:t>五十四</w:t>
      </w:r>
      <w:r>
        <w:rPr>
          <w:rFonts w:hint="eastAsia"/>
        </w:rPr>
        <w:t>条处理的，</w:t>
      </w:r>
      <w:r w:rsidR="00574459">
        <w:rPr>
          <w:rFonts w:hint="eastAsia"/>
        </w:rPr>
        <w:t>所涉及的医保服务药师每种违法违规违约情形每人扣</w:t>
      </w:r>
      <w:r w:rsidR="000F623A">
        <w:rPr>
          <w:rFonts w:hint="eastAsia"/>
        </w:rPr>
        <w:t>3</w:t>
      </w:r>
      <w:r w:rsidR="00574459">
        <w:rPr>
          <w:rFonts w:hint="eastAsia"/>
        </w:rPr>
        <w:t>分。</w:t>
      </w:r>
    </w:p>
    <w:p w:rsidR="00AB2B2F" w:rsidRDefault="00AB2B2F" w:rsidP="007D2B73">
      <w:pPr>
        <w:pStyle w:val="8"/>
        <w:spacing w:line="360" w:lineRule="auto"/>
        <w:contextualSpacing/>
      </w:pPr>
      <w:r>
        <w:rPr>
          <w:rFonts w:hint="eastAsia"/>
        </w:rPr>
        <w:t>在本协议年度内多次协议处理涉及同一名医保服务药师的，</w:t>
      </w:r>
      <w:r w:rsidR="000F623A">
        <w:rPr>
          <w:rFonts w:hint="eastAsia"/>
        </w:rPr>
        <w:t>扣除分数累计计算</w:t>
      </w:r>
      <w:r>
        <w:rPr>
          <w:rFonts w:hint="eastAsia"/>
        </w:rPr>
        <w:t>。</w:t>
      </w:r>
    </w:p>
    <w:p w:rsidR="00AB2B2F" w:rsidRDefault="00AB2B2F" w:rsidP="007D2B73">
      <w:pPr>
        <w:pStyle w:val="8"/>
        <w:spacing w:line="360" w:lineRule="auto"/>
        <w:contextualSpacing/>
      </w:pPr>
      <w:r>
        <w:rPr>
          <w:rFonts w:ascii="黑体" w:eastAsia="黑体" w:hint="eastAsia"/>
        </w:rPr>
        <w:t xml:space="preserve">第十二条  </w:t>
      </w:r>
      <w:r>
        <w:rPr>
          <w:rFonts w:hint="eastAsia"/>
        </w:rPr>
        <w:t>医保服务药师在本协议年度内累计扣分达到6分（含）的，由甲方委托乙方对其进行约谈，督促及时改正，甲方结合日常检查等对乙方落实情况进行检查。医保服务药师在本协议年度内累计扣分达到8分（含）的，中止该药师医保服务1个月；医保服务药师在本协议年度内累计扣分达到9分（含）的，中止该药师医保服务2个月；医保服务药师在本协议年度内累计扣分达到10分（含）的，中止该药师医保服务3个月；医保服务药师在本协议年度内累计扣分达到12分的，中止该药师医保服务6个月。</w:t>
      </w:r>
    </w:p>
    <w:commentRangeEnd w:id="7"/>
    <w:p w:rsidR="00AB2B2F" w:rsidRDefault="00AB2B2F" w:rsidP="007D2B73">
      <w:pPr>
        <w:pStyle w:val="8"/>
        <w:spacing w:line="360" w:lineRule="auto"/>
        <w:ind w:firstLine="420"/>
        <w:contextualSpacing/>
      </w:pPr>
      <w:r>
        <w:rPr>
          <w:rStyle w:val="ab"/>
          <w:rFonts w:ascii="Calibri" w:eastAsia="宋体"/>
        </w:rPr>
        <w:commentReference w:id="7"/>
      </w:r>
      <w:commentRangeStart w:id="8"/>
      <w:r>
        <w:rPr>
          <w:rFonts w:ascii="黑体" w:eastAsia="黑体" w:hint="eastAsia"/>
        </w:rPr>
        <w:t xml:space="preserve">第十三条  </w:t>
      </w:r>
      <w:r>
        <w:rPr>
          <w:rFonts w:hint="eastAsia"/>
        </w:rPr>
        <w:t>医保服务药师有下列情形的，甲方可按照医保服务协议主协议或本附加协议约定，中止或终止该药师医保服务</w:t>
      </w:r>
      <w:r w:rsidR="002F2504">
        <w:rPr>
          <w:rFonts w:hint="eastAsia"/>
        </w:rPr>
        <w:t>；中止期限超过本协议年度的，延长至下个协议年度</w:t>
      </w:r>
      <w:r>
        <w:rPr>
          <w:rFonts w:hint="eastAsia"/>
        </w:rPr>
        <w:t>。</w:t>
      </w:r>
    </w:p>
    <w:p w:rsidR="00AB2B2F" w:rsidRPr="008A6DAC" w:rsidRDefault="00AB2B2F" w:rsidP="007D2B73">
      <w:pPr>
        <w:pStyle w:val="8"/>
        <w:spacing w:line="360" w:lineRule="auto"/>
        <w:contextualSpacing/>
      </w:pPr>
      <w:r>
        <w:rPr>
          <w:rFonts w:hint="eastAsia"/>
        </w:rPr>
        <w:t>1. 医保服务药师是违法违规违约行为相关责任人员，按照医保服务协议主协议违约责任条款受到协议处理，应当中止或终止医保服务的。</w:t>
      </w:r>
    </w:p>
    <w:p w:rsidR="00AB2B2F" w:rsidRDefault="00AB2B2F" w:rsidP="007D2B73">
      <w:pPr>
        <w:pStyle w:val="8"/>
        <w:spacing w:line="360" w:lineRule="auto"/>
        <w:contextualSpacing/>
      </w:pPr>
      <w:r>
        <w:rPr>
          <w:rFonts w:hint="eastAsia"/>
        </w:rPr>
        <w:lastRenderedPageBreak/>
        <w:t>2. 达到本附加协议第十二条扣分情形，应当中止医保服务的。</w:t>
      </w:r>
    </w:p>
    <w:p w:rsidR="00AB2B2F" w:rsidRPr="00DF475F" w:rsidRDefault="00AB2B2F" w:rsidP="007D2B73">
      <w:pPr>
        <w:pStyle w:val="8"/>
        <w:spacing w:line="360" w:lineRule="auto"/>
        <w:contextualSpacing/>
      </w:pPr>
      <w:r>
        <w:rPr>
          <w:rFonts w:hint="eastAsia"/>
        </w:rPr>
        <w:t>3. 被相关行政部门中止或终止</w:t>
      </w:r>
      <w:r w:rsidR="001170BC">
        <w:rPr>
          <w:rFonts w:hint="eastAsia"/>
        </w:rPr>
        <w:t>售药</w:t>
      </w:r>
      <w:r>
        <w:rPr>
          <w:rFonts w:hint="eastAsia"/>
        </w:rPr>
        <w:t>服务的。</w:t>
      </w:r>
    </w:p>
    <w:p w:rsidR="00AB2B2F" w:rsidRDefault="00AB2B2F" w:rsidP="007D2B73">
      <w:pPr>
        <w:pStyle w:val="8"/>
        <w:spacing w:line="360" w:lineRule="auto"/>
        <w:contextualSpacing/>
      </w:pPr>
      <w:r>
        <w:rPr>
          <w:rFonts w:ascii="黑体" w:eastAsia="黑体" w:hint="eastAsia"/>
        </w:rPr>
        <w:t xml:space="preserve">第十四条  </w:t>
      </w:r>
      <w:r>
        <w:rPr>
          <w:rFonts w:hint="eastAsia"/>
        </w:rPr>
        <w:t>医保服务药师因违法违规违约受到协议处理被中止医保服务，同时按照本附加协议第12条约定扣除相应分数。</w:t>
      </w:r>
    </w:p>
    <w:p w:rsidR="00D4690C" w:rsidRDefault="00AB2B2F" w:rsidP="007D2B73">
      <w:pPr>
        <w:pStyle w:val="8"/>
        <w:spacing w:line="360" w:lineRule="auto"/>
        <w:contextualSpacing/>
      </w:pPr>
      <w:r>
        <w:rPr>
          <w:rFonts w:hint="eastAsia"/>
        </w:rPr>
        <w:t>违约处理和记分管理同时涉及中止药师医保服务的，按照中止期限时间较长的执行。</w:t>
      </w:r>
      <w:commentRangeEnd w:id="8"/>
      <w:r w:rsidR="001170BC">
        <w:rPr>
          <w:rStyle w:val="ab"/>
          <w:rFonts w:ascii="Calibri" w:eastAsia="宋体"/>
        </w:rPr>
        <w:commentReference w:id="8"/>
      </w:r>
    </w:p>
    <w:p w:rsidR="00A53DB6" w:rsidRPr="00D4690C" w:rsidRDefault="007E2F4A" w:rsidP="007D2B73">
      <w:pPr>
        <w:pStyle w:val="8"/>
        <w:spacing w:line="360" w:lineRule="auto"/>
        <w:contextualSpacing/>
        <w:rPr>
          <w:rFonts w:ascii="黑体" w:eastAsia="黑体"/>
        </w:rPr>
      </w:pPr>
      <w:r>
        <w:rPr>
          <w:rFonts w:ascii="黑体" w:eastAsia="黑体" w:hint="eastAsia"/>
        </w:rPr>
        <w:t>第十</w:t>
      </w:r>
      <w:r w:rsidR="00D4690C">
        <w:rPr>
          <w:rFonts w:ascii="黑体" w:eastAsia="黑体" w:hint="eastAsia"/>
        </w:rPr>
        <w:t>五</w:t>
      </w:r>
      <w:r>
        <w:rPr>
          <w:rFonts w:ascii="黑体" w:eastAsia="黑体" w:hint="eastAsia"/>
        </w:rPr>
        <w:t>条</w:t>
      </w:r>
      <w:r w:rsidR="00957674">
        <w:rPr>
          <w:rFonts w:ascii="黑体" w:eastAsia="黑体" w:hint="eastAsia"/>
        </w:rPr>
        <w:t xml:space="preserve">  </w:t>
      </w:r>
      <w:r>
        <w:rPr>
          <w:rFonts w:hint="eastAsia"/>
        </w:rPr>
        <w:t>乙方医保服务药师违反本协议及本附加协议相关条款的，由甲方做出处理决定，乙方负责落实相关工作。</w:t>
      </w:r>
    </w:p>
    <w:p w:rsidR="00A53DB6" w:rsidRDefault="007E2F4A" w:rsidP="007D2B73">
      <w:pPr>
        <w:pStyle w:val="4"/>
        <w:spacing w:line="360" w:lineRule="auto"/>
        <w:contextualSpacing/>
      </w:pPr>
      <w:r>
        <w:rPr>
          <w:rFonts w:ascii="黑体" w:eastAsia="黑体" w:hint="eastAsia"/>
        </w:rPr>
        <w:t>第十</w:t>
      </w:r>
      <w:r w:rsidR="00D4690C">
        <w:rPr>
          <w:rFonts w:ascii="黑体" w:eastAsia="黑体" w:hint="eastAsia"/>
        </w:rPr>
        <w:t>六</w:t>
      </w:r>
      <w:r>
        <w:rPr>
          <w:rFonts w:ascii="黑体" w:eastAsia="黑体" w:hint="eastAsia"/>
        </w:rPr>
        <w:t>条</w:t>
      </w:r>
      <w:r w:rsidR="00957674">
        <w:rPr>
          <w:rFonts w:ascii="黑体" w:eastAsia="黑体" w:hint="eastAsia"/>
        </w:rPr>
        <w:t xml:space="preserve">  </w:t>
      </w:r>
      <w:r>
        <w:rPr>
          <w:rFonts w:hint="eastAsia"/>
        </w:rPr>
        <w:t>本附加协议有效期与主协议保持一致。</w:t>
      </w:r>
    </w:p>
    <w:p w:rsidR="00A53DB6" w:rsidRDefault="007E2F4A" w:rsidP="007D2B73">
      <w:pPr>
        <w:pStyle w:val="4"/>
        <w:spacing w:line="360" w:lineRule="auto"/>
        <w:contextualSpacing/>
      </w:pPr>
      <w:r>
        <w:rPr>
          <w:rFonts w:ascii="黑体" w:eastAsia="黑体" w:hint="eastAsia"/>
        </w:rPr>
        <w:t>第十</w:t>
      </w:r>
      <w:r w:rsidR="00D4690C">
        <w:rPr>
          <w:rFonts w:ascii="黑体" w:eastAsia="黑体" w:hint="eastAsia"/>
        </w:rPr>
        <w:t>七</w:t>
      </w:r>
      <w:r>
        <w:rPr>
          <w:rFonts w:ascii="黑体" w:eastAsia="黑体" w:hint="eastAsia"/>
        </w:rPr>
        <w:t>条</w:t>
      </w:r>
      <w:r w:rsidR="00957674">
        <w:rPr>
          <w:rFonts w:ascii="黑体" w:eastAsia="黑体" w:hint="eastAsia"/>
        </w:rPr>
        <w:t xml:space="preserve">  </w:t>
      </w:r>
      <w:r>
        <w:rPr>
          <w:rFonts w:hint="eastAsia"/>
        </w:rPr>
        <w:t>乙方承诺，已受甲方委托与乙方医保服务药师签订本附加协议，乙方医保服务药师已知晓协议内容，未签订本附加协议的药师，视为放弃医保服务资质</w:t>
      </w:r>
      <w:r w:rsidR="00D4690C">
        <w:rPr>
          <w:rFonts w:hint="eastAsia"/>
        </w:rPr>
        <w:t>，所发生的费用，甲方不予支付</w:t>
      </w:r>
      <w:r>
        <w:rPr>
          <w:rFonts w:hint="eastAsia"/>
        </w:rPr>
        <w:t>。</w:t>
      </w:r>
    </w:p>
    <w:p w:rsidR="00A53DB6" w:rsidRDefault="00A53DB6" w:rsidP="007D2B73">
      <w:pPr>
        <w:pStyle w:val="4"/>
        <w:spacing w:line="360" w:lineRule="auto"/>
        <w:contextualSpacing/>
      </w:pPr>
    </w:p>
    <w:sectPr w:rsidR="00A53DB6" w:rsidSect="00C73F97">
      <w:footerReference w:type="default" r:id="rId9"/>
      <w:pgSz w:w="11907" w:h="16160"/>
      <w:pgMar w:top="1644" w:right="1418" w:bottom="1474" w:left="1418" w:header="851" w:footer="1021" w:gutter="0"/>
      <w:pgNumType w:start="1"/>
      <w:cols w:space="720"/>
      <w:docGrid w:linePitch="435"/>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 w:date="2024-01-03T08:26:00Z" w:initials="l">
    <w:p w:rsidR="009734FA" w:rsidRDefault="009734FA" w:rsidP="009734FA">
      <w:pPr>
        <w:pStyle w:val="a3"/>
      </w:pPr>
      <w:r>
        <w:rPr>
          <w:rStyle w:val="ab"/>
        </w:rPr>
        <w:annotationRef/>
      </w:r>
      <w:r>
        <w:rPr>
          <w:rFonts w:hint="eastAsia"/>
        </w:rPr>
        <w:t>新加</w:t>
      </w:r>
    </w:p>
  </w:comment>
  <w:comment w:id="3" w:author="l" w:date="2024-01-03T08:30:00Z" w:initials="l">
    <w:p w:rsidR="00CE4FDF" w:rsidRDefault="00CE4FDF" w:rsidP="00CE4FDF">
      <w:pPr>
        <w:pStyle w:val="a3"/>
      </w:pPr>
      <w:r>
        <w:rPr>
          <w:rStyle w:val="ab"/>
        </w:rPr>
        <w:annotationRef/>
      </w:r>
      <w:r>
        <w:rPr>
          <w:rFonts w:hint="eastAsia"/>
        </w:rPr>
        <w:t>按国家征求意见稿修改</w:t>
      </w:r>
    </w:p>
  </w:comment>
  <w:comment w:id="4" w:author="l" w:date="2024-01-03T08:35:00Z" w:initials="l">
    <w:p w:rsidR="001C09B2" w:rsidRDefault="001C09B2" w:rsidP="001C09B2">
      <w:pPr>
        <w:pStyle w:val="a3"/>
      </w:pPr>
      <w:r>
        <w:rPr>
          <w:rStyle w:val="ab"/>
        </w:rPr>
        <w:annotationRef/>
      </w:r>
      <w:r>
        <w:rPr>
          <w:rFonts w:hint="eastAsia"/>
        </w:rPr>
        <w:t>结合实际新加</w:t>
      </w:r>
    </w:p>
  </w:comment>
  <w:comment w:id="5" w:author="l" w:date="2024-01-03T08:37:00Z" w:initials="l">
    <w:p w:rsidR="001C09B2" w:rsidRDefault="001C09B2" w:rsidP="001C09B2">
      <w:pPr>
        <w:pStyle w:val="a3"/>
      </w:pPr>
      <w:r>
        <w:rPr>
          <w:rStyle w:val="ab"/>
        </w:rPr>
        <w:annotationRef/>
      </w:r>
      <w:r>
        <w:rPr>
          <w:rFonts w:hint="eastAsia"/>
        </w:rPr>
        <w:t>按国家征求意见稿修改</w:t>
      </w:r>
    </w:p>
  </w:comment>
  <w:comment w:id="6" w:author="l" w:date="2024-01-03T08:37:00Z" w:initials="l">
    <w:p w:rsidR="001C09B2" w:rsidRDefault="001C09B2" w:rsidP="001C09B2">
      <w:pPr>
        <w:pStyle w:val="a3"/>
      </w:pPr>
      <w:r>
        <w:rPr>
          <w:rStyle w:val="ab"/>
        </w:rPr>
        <w:annotationRef/>
      </w:r>
      <w:r>
        <w:rPr>
          <w:rFonts w:hint="eastAsia"/>
        </w:rPr>
        <w:t>结合实际新加</w:t>
      </w:r>
    </w:p>
  </w:comment>
  <w:comment w:id="7" w:author="l" w:date="2024-01-03T08:47:00Z" w:initials="l">
    <w:p w:rsidR="00AB2B2F" w:rsidRDefault="00AB2B2F" w:rsidP="00AB2B2F">
      <w:pPr>
        <w:pStyle w:val="a3"/>
      </w:pPr>
      <w:r>
        <w:rPr>
          <w:rStyle w:val="ab"/>
        </w:rPr>
        <w:annotationRef/>
      </w:r>
      <w:r>
        <w:rPr>
          <w:rFonts w:hint="eastAsia"/>
        </w:rPr>
        <w:t>按国家征求意见稿新加</w:t>
      </w:r>
    </w:p>
  </w:comment>
  <w:comment w:id="8" w:author="l" w:date="2024-01-03T09:06:00Z" w:initials="l">
    <w:p w:rsidR="001170BC" w:rsidRDefault="001170BC">
      <w:pPr>
        <w:pStyle w:val="a3"/>
      </w:pPr>
      <w:r>
        <w:rPr>
          <w:rStyle w:val="ab"/>
        </w:rPr>
        <w:annotationRef/>
      </w:r>
      <w:r>
        <w:rPr>
          <w:rFonts w:hint="eastAsia"/>
        </w:rPr>
        <w:t>结合实际修订</w:t>
      </w:r>
    </w:p>
  </w:comment>
</w:comments>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0">
      <wne:acd wne:acdName="acd1"/>
    </wne:keymap>
    <wne:keymap wne:kcmPrimary="0261">
      <wne:acd wne:acdName="acd2"/>
    </wne:keymap>
    <wne:keymap wne:kcmPrimary="0262">
      <wne:acd wne:acdName="acd3"/>
    </wne:keymap>
  </wne:keymaps>
  <wne:toolbars>
    <wne:acdManifest>
      <wne:acdEntry wne:acdName="acd0"/>
      <wne:acdEntry wne:acdName="acd1"/>
      <wne:acdEntry wne:acdName="acd2"/>
      <wne:acdEntry wne:acdName="acd3"/>
    </wne:acdManifest>
  </wne:toolbars>
  <wne:acds>
    <wne:acd wne:argValue="AgA3aA9fNQA=" wne:acdName="acd0" wne:fciIndexBasedOn="0065"/>
    <wne:acd wne:argValue="AgA3aA9fNAA=" wne:acdName="acd1" wne:fciIndexBasedOn="0065"/>
    <wne:acd wne:argValue="AgA3aA9fNgA=" wne:acdName="acd2" wne:fciIndexBasedOn="0065"/>
    <wne:acd wne:argValue="AgA3aA9fMw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677" w:rsidRDefault="00FB7677">
      <w:r>
        <w:separator/>
      </w:r>
    </w:p>
  </w:endnote>
  <w:endnote w:type="continuationSeparator" w:id="1">
    <w:p w:rsidR="00FB7677" w:rsidRDefault="00FB76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3000509000000000000"/>
    <w:charset w:val="86"/>
    <w:family w:val="script"/>
    <w:pitch w:val="fixed"/>
    <w:sig w:usb0="00000001" w:usb1="080E0000" w:usb2="00000010" w:usb3="00000000" w:csb0="00040000" w:csb1="00000000"/>
  </w:font>
  <w:font w:name="方正宋黑简体">
    <w:altName w:val="Arial Unicode MS"/>
    <w:charset w:val="86"/>
    <w:family w:val="script"/>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ingLiU_HKSCS">
    <w:altName w:val="PMingLiU-ExtB"/>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B6" w:rsidRDefault="003956CE">
    <w:pPr>
      <w:pStyle w:val="a6"/>
      <w:framePr w:wrap="around" w:vAnchor="text" w:hAnchor="margin" w:xAlign="center" w:y="1"/>
      <w:rPr>
        <w:rStyle w:val="a8"/>
        <w:rFonts w:ascii="Times New Roman" w:hAnsi="Times New Roman"/>
        <w:sz w:val="26"/>
        <w:szCs w:val="26"/>
      </w:rPr>
    </w:pPr>
    <w:r>
      <w:rPr>
        <w:rFonts w:ascii="Times New Roman" w:hAnsi="Times New Roman"/>
        <w:sz w:val="26"/>
        <w:szCs w:val="26"/>
      </w:rPr>
      <w:fldChar w:fldCharType="begin"/>
    </w:r>
    <w:r w:rsidR="007E2F4A">
      <w:rPr>
        <w:rStyle w:val="a8"/>
        <w:rFonts w:ascii="Times New Roman" w:hAnsi="Times New Roman"/>
        <w:sz w:val="26"/>
        <w:szCs w:val="26"/>
      </w:rPr>
      <w:instrText xml:space="preserve">PAGE  </w:instrText>
    </w:r>
    <w:r>
      <w:rPr>
        <w:rFonts w:ascii="Times New Roman" w:hAnsi="Times New Roman"/>
        <w:sz w:val="26"/>
        <w:szCs w:val="26"/>
      </w:rPr>
      <w:fldChar w:fldCharType="separate"/>
    </w:r>
    <w:r w:rsidR="007D2B73">
      <w:rPr>
        <w:rStyle w:val="a8"/>
        <w:rFonts w:ascii="Times New Roman" w:hAnsi="Times New Roman"/>
        <w:noProof/>
        <w:sz w:val="26"/>
        <w:szCs w:val="26"/>
      </w:rPr>
      <w:t>1</w:t>
    </w:r>
    <w:r>
      <w:rPr>
        <w:rFonts w:ascii="Times New Roman" w:hAnsi="Times New Roman"/>
        <w:sz w:val="26"/>
        <w:szCs w:val="26"/>
      </w:rPr>
      <w:fldChar w:fldCharType="end"/>
    </w:r>
  </w:p>
  <w:p w:rsidR="00A53DB6" w:rsidRDefault="00A53D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677" w:rsidRDefault="00FB7677">
      <w:r>
        <w:separator/>
      </w:r>
    </w:p>
  </w:footnote>
  <w:footnote w:type="continuationSeparator" w:id="1">
    <w:p w:rsidR="00FB7677" w:rsidRDefault="00FB76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19"/>
  <w:drawingGridHorizontalSpacing w:val="16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QzNGZhMzk2ZmU4NjVhMDYyZjVhZGEyNjk1Yjc0MzQifQ=="/>
  </w:docVars>
  <w:rsids>
    <w:rsidRoot w:val="00A60BA2"/>
    <w:rsid w:val="9AF4DBED"/>
    <w:rsid w:val="BFEFEB64"/>
    <w:rsid w:val="00001B12"/>
    <w:rsid w:val="00007269"/>
    <w:rsid w:val="0001798E"/>
    <w:rsid w:val="000309A7"/>
    <w:rsid w:val="00031978"/>
    <w:rsid w:val="000342EF"/>
    <w:rsid w:val="00041EBA"/>
    <w:rsid w:val="00046D16"/>
    <w:rsid w:val="00052055"/>
    <w:rsid w:val="00054FE9"/>
    <w:rsid w:val="00062471"/>
    <w:rsid w:val="00082033"/>
    <w:rsid w:val="000903CC"/>
    <w:rsid w:val="00095048"/>
    <w:rsid w:val="000B7C56"/>
    <w:rsid w:val="000C098D"/>
    <w:rsid w:val="000C55D5"/>
    <w:rsid w:val="000C7D00"/>
    <w:rsid w:val="000D11A6"/>
    <w:rsid w:val="000D15BF"/>
    <w:rsid w:val="000D1600"/>
    <w:rsid w:val="000D5790"/>
    <w:rsid w:val="000E6BF9"/>
    <w:rsid w:val="000E791A"/>
    <w:rsid w:val="000F5033"/>
    <w:rsid w:val="000F623A"/>
    <w:rsid w:val="00112352"/>
    <w:rsid w:val="001170BC"/>
    <w:rsid w:val="00121E7D"/>
    <w:rsid w:val="00151A23"/>
    <w:rsid w:val="001574B6"/>
    <w:rsid w:val="001645F5"/>
    <w:rsid w:val="00166099"/>
    <w:rsid w:val="00171ED5"/>
    <w:rsid w:val="001728A0"/>
    <w:rsid w:val="00177C56"/>
    <w:rsid w:val="001865BD"/>
    <w:rsid w:val="00190D7F"/>
    <w:rsid w:val="001A6F41"/>
    <w:rsid w:val="001B1FFC"/>
    <w:rsid w:val="001B66EF"/>
    <w:rsid w:val="001C09B2"/>
    <w:rsid w:val="001C664F"/>
    <w:rsid w:val="001C7750"/>
    <w:rsid w:val="001D4735"/>
    <w:rsid w:val="001E02FF"/>
    <w:rsid w:val="001E11EB"/>
    <w:rsid w:val="001E3DFE"/>
    <w:rsid w:val="001E3F93"/>
    <w:rsid w:val="001F3CD0"/>
    <w:rsid w:val="001F40F3"/>
    <w:rsid w:val="001F7D34"/>
    <w:rsid w:val="00205BCC"/>
    <w:rsid w:val="00206271"/>
    <w:rsid w:val="0020674D"/>
    <w:rsid w:val="00206BC9"/>
    <w:rsid w:val="00207DF7"/>
    <w:rsid w:val="00207E40"/>
    <w:rsid w:val="00211858"/>
    <w:rsid w:val="002121AD"/>
    <w:rsid w:val="0021263D"/>
    <w:rsid w:val="002172F2"/>
    <w:rsid w:val="002225B8"/>
    <w:rsid w:val="00224F57"/>
    <w:rsid w:val="002318FC"/>
    <w:rsid w:val="00233B96"/>
    <w:rsid w:val="00235F54"/>
    <w:rsid w:val="00247EA0"/>
    <w:rsid w:val="0025396D"/>
    <w:rsid w:val="0027004D"/>
    <w:rsid w:val="00270C9D"/>
    <w:rsid w:val="0028646D"/>
    <w:rsid w:val="00293E4D"/>
    <w:rsid w:val="00296090"/>
    <w:rsid w:val="002C4652"/>
    <w:rsid w:val="002C6975"/>
    <w:rsid w:val="002D4067"/>
    <w:rsid w:val="002F2504"/>
    <w:rsid w:val="002F5C8D"/>
    <w:rsid w:val="00304F36"/>
    <w:rsid w:val="003167C8"/>
    <w:rsid w:val="0032027E"/>
    <w:rsid w:val="00323C97"/>
    <w:rsid w:val="00344471"/>
    <w:rsid w:val="00344D04"/>
    <w:rsid w:val="00346650"/>
    <w:rsid w:val="00353228"/>
    <w:rsid w:val="00353EA6"/>
    <w:rsid w:val="003542F5"/>
    <w:rsid w:val="003554DA"/>
    <w:rsid w:val="003559F2"/>
    <w:rsid w:val="0036079C"/>
    <w:rsid w:val="003653AB"/>
    <w:rsid w:val="003705E4"/>
    <w:rsid w:val="003748BD"/>
    <w:rsid w:val="0037594F"/>
    <w:rsid w:val="0038684A"/>
    <w:rsid w:val="003956CE"/>
    <w:rsid w:val="003B269C"/>
    <w:rsid w:val="003B67A4"/>
    <w:rsid w:val="003D3D73"/>
    <w:rsid w:val="003E2078"/>
    <w:rsid w:val="003E327D"/>
    <w:rsid w:val="003F0D01"/>
    <w:rsid w:val="0040363B"/>
    <w:rsid w:val="00404F4B"/>
    <w:rsid w:val="00421EC8"/>
    <w:rsid w:val="004352F5"/>
    <w:rsid w:val="00442F55"/>
    <w:rsid w:val="00445B52"/>
    <w:rsid w:val="00466289"/>
    <w:rsid w:val="00467D78"/>
    <w:rsid w:val="0047353D"/>
    <w:rsid w:val="0047667B"/>
    <w:rsid w:val="00483902"/>
    <w:rsid w:val="00487C24"/>
    <w:rsid w:val="004966A3"/>
    <w:rsid w:val="004A3344"/>
    <w:rsid w:val="004A7EE8"/>
    <w:rsid w:val="004B0A97"/>
    <w:rsid w:val="004B24E0"/>
    <w:rsid w:val="004C039C"/>
    <w:rsid w:val="004C072D"/>
    <w:rsid w:val="004C33FC"/>
    <w:rsid w:val="004C3B1B"/>
    <w:rsid w:val="004D4EAC"/>
    <w:rsid w:val="004E54E6"/>
    <w:rsid w:val="004E5D91"/>
    <w:rsid w:val="005035B9"/>
    <w:rsid w:val="005054AE"/>
    <w:rsid w:val="00514164"/>
    <w:rsid w:val="00522A73"/>
    <w:rsid w:val="005236A8"/>
    <w:rsid w:val="00524010"/>
    <w:rsid w:val="00532B70"/>
    <w:rsid w:val="00535FF8"/>
    <w:rsid w:val="005376C9"/>
    <w:rsid w:val="00542030"/>
    <w:rsid w:val="005438E4"/>
    <w:rsid w:val="005456F5"/>
    <w:rsid w:val="00546DBF"/>
    <w:rsid w:val="005501D5"/>
    <w:rsid w:val="005604B2"/>
    <w:rsid w:val="0056081C"/>
    <w:rsid w:val="00561E15"/>
    <w:rsid w:val="00562460"/>
    <w:rsid w:val="005702A6"/>
    <w:rsid w:val="00572087"/>
    <w:rsid w:val="00572AF2"/>
    <w:rsid w:val="00574459"/>
    <w:rsid w:val="00584C3A"/>
    <w:rsid w:val="00587D7D"/>
    <w:rsid w:val="00595C56"/>
    <w:rsid w:val="00596ED4"/>
    <w:rsid w:val="00597162"/>
    <w:rsid w:val="005A0560"/>
    <w:rsid w:val="005A16BB"/>
    <w:rsid w:val="005A25A4"/>
    <w:rsid w:val="005B0CB1"/>
    <w:rsid w:val="005B3F56"/>
    <w:rsid w:val="005B65D9"/>
    <w:rsid w:val="005B6C3D"/>
    <w:rsid w:val="005B774B"/>
    <w:rsid w:val="005C450D"/>
    <w:rsid w:val="005C5A06"/>
    <w:rsid w:val="005D02B2"/>
    <w:rsid w:val="005D0F6D"/>
    <w:rsid w:val="005D2FA7"/>
    <w:rsid w:val="005D4705"/>
    <w:rsid w:val="005E0F11"/>
    <w:rsid w:val="005E2468"/>
    <w:rsid w:val="005E479B"/>
    <w:rsid w:val="005E7497"/>
    <w:rsid w:val="005F19F6"/>
    <w:rsid w:val="0060047F"/>
    <w:rsid w:val="006025C8"/>
    <w:rsid w:val="00603F71"/>
    <w:rsid w:val="00611C67"/>
    <w:rsid w:val="00613F11"/>
    <w:rsid w:val="00614003"/>
    <w:rsid w:val="0061650F"/>
    <w:rsid w:val="00627BA1"/>
    <w:rsid w:val="006315A5"/>
    <w:rsid w:val="0063623D"/>
    <w:rsid w:val="00637603"/>
    <w:rsid w:val="00637A11"/>
    <w:rsid w:val="00641142"/>
    <w:rsid w:val="00647DDC"/>
    <w:rsid w:val="00654DFB"/>
    <w:rsid w:val="00662E38"/>
    <w:rsid w:val="00665678"/>
    <w:rsid w:val="00667385"/>
    <w:rsid w:val="006678AF"/>
    <w:rsid w:val="006739F7"/>
    <w:rsid w:val="00681402"/>
    <w:rsid w:val="006844F4"/>
    <w:rsid w:val="006923BF"/>
    <w:rsid w:val="006A1A7F"/>
    <w:rsid w:val="006A6676"/>
    <w:rsid w:val="006B0ADE"/>
    <w:rsid w:val="006B3055"/>
    <w:rsid w:val="006C0F61"/>
    <w:rsid w:val="006C4F6C"/>
    <w:rsid w:val="006D0638"/>
    <w:rsid w:val="006F3A26"/>
    <w:rsid w:val="006F5B13"/>
    <w:rsid w:val="006F62BB"/>
    <w:rsid w:val="00701EE6"/>
    <w:rsid w:val="00721C9E"/>
    <w:rsid w:val="00724086"/>
    <w:rsid w:val="00727A7E"/>
    <w:rsid w:val="00727F24"/>
    <w:rsid w:val="007323B2"/>
    <w:rsid w:val="007336AA"/>
    <w:rsid w:val="007337DE"/>
    <w:rsid w:val="00736043"/>
    <w:rsid w:val="0073775B"/>
    <w:rsid w:val="0074132C"/>
    <w:rsid w:val="00742E62"/>
    <w:rsid w:val="00745900"/>
    <w:rsid w:val="007463E3"/>
    <w:rsid w:val="00751966"/>
    <w:rsid w:val="007555CC"/>
    <w:rsid w:val="007605AF"/>
    <w:rsid w:val="007659FE"/>
    <w:rsid w:val="007730D9"/>
    <w:rsid w:val="007815CB"/>
    <w:rsid w:val="00781A13"/>
    <w:rsid w:val="00790531"/>
    <w:rsid w:val="00792331"/>
    <w:rsid w:val="00793251"/>
    <w:rsid w:val="007B14DF"/>
    <w:rsid w:val="007C2A6E"/>
    <w:rsid w:val="007D1357"/>
    <w:rsid w:val="007D2475"/>
    <w:rsid w:val="007D2B73"/>
    <w:rsid w:val="007D3968"/>
    <w:rsid w:val="007D40CA"/>
    <w:rsid w:val="007D44B6"/>
    <w:rsid w:val="007D7902"/>
    <w:rsid w:val="007E2F4A"/>
    <w:rsid w:val="007F6E63"/>
    <w:rsid w:val="008041B4"/>
    <w:rsid w:val="00823997"/>
    <w:rsid w:val="008317CE"/>
    <w:rsid w:val="00832C7F"/>
    <w:rsid w:val="0083640E"/>
    <w:rsid w:val="008446F8"/>
    <w:rsid w:val="00844E1A"/>
    <w:rsid w:val="0084503E"/>
    <w:rsid w:val="008526D5"/>
    <w:rsid w:val="008544D1"/>
    <w:rsid w:val="00854A6A"/>
    <w:rsid w:val="00875A04"/>
    <w:rsid w:val="00881765"/>
    <w:rsid w:val="00891E7E"/>
    <w:rsid w:val="008A4EB9"/>
    <w:rsid w:val="008B3333"/>
    <w:rsid w:val="008B67E9"/>
    <w:rsid w:val="008E0642"/>
    <w:rsid w:val="008F29AB"/>
    <w:rsid w:val="008F4E0F"/>
    <w:rsid w:val="00900159"/>
    <w:rsid w:val="00903124"/>
    <w:rsid w:val="00910BB2"/>
    <w:rsid w:val="009234BC"/>
    <w:rsid w:val="0092444C"/>
    <w:rsid w:val="00931DE2"/>
    <w:rsid w:val="00931EDF"/>
    <w:rsid w:val="00935D31"/>
    <w:rsid w:val="0094668D"/>
    <w:rsid w:val="0095351B"/>
    <w:rsid w:val="00957674"/>
    <w:rsid w:val="00961168"/>
    <w:rsid w:val="0096430E"/>
    <w:rsid w:val="009670A1"/>
    <w:rsid w:val="009734FA"/>
    <w:rsid w:val="00974BFC"/>
    <w:rsid w:val="00985197"/>
    <w:rsid w:val="00990BC9"/>
    <w:rsid w:val="009B0A9F"/>
    <w:rsid w:val="009B0B5A"/>
    <w:rsid w:val="009B179E"/>
    <w:rsid w:val="009C1433"/>
    <w:rsid w:val="009D664F"/>
    <w:rsid w:val="009E4B20"/>
    <w:rsid w:val="00A021A7"/>
    <w:rsid w:val="00A02B18"/>
    <w:rsid w:val="00A04DEC"/>
    <w:rsid w:val="00A075A2"/>
    <w:rsid w:val="00A26B0A"/>
    <w:rsid w:val="00A34392"/>
    <w:rsid w:val="00A43D93"/>
    <w:rsid w:val="00A44820"/>
    <w:rsid w:val="00A501DD"/>
    <w:rsid w:val="00A515F1"/>
    <w:rsid w:val="00A53DB6"/>
    <w:rsid w:val="00A60BA2"/>
    <w:rsid w:val="00A66488"/>
    <w:rsid w:val="00A67A14"/>
    <w:rsid w:val="00A70998"/>
    <w:rsid w:val="00A74B25"/>
    <w:rsid w:val="00A814F7"/>
    <w:rsid w:val="00A84E8B"/>
    <w:rsid w:val="00A918CB"/>
    <w:rsid w:val="00A91CB0"/>
    <w:rsid w:val="00A92540"/>
    <w:rsid w:val="00AA1348"/>
    <w:rsid w:val="00AA3658"/>
    <w:rsid w:val="00AB0F21"/>
    <w:rsid w:val="00AB2B2F"/>
    <w:rsid w:val="00AB7C92"/>
    <w:rsid w:val="00AC4003"/>
    <w:rsid w:val="00AD2575"/>
    <w:rsid w:val="00AD6D73"/>
    <w:rsid w:val="00AE0259"/>
    <w:rsid w:val="00AE2D37"/>
    <w:rsid w:val="00AE43B8"/>
    <w:rsid w:val="00AF25A6"/>
    <w:rsid w:val="00AF5FB9"/>
    <w:rsid w:val="00B036CA"/>
    <w:rsid w:val="00B03C2B"/>
    <w:rsid w:val="00B07838"/>
    <w:rsid w:val="00B07ECB"/>
    <w:rsid w:val="00B1226A"/>
    <w:rsid w:val="00B2340D"/>
    <w:rsid w:val="00B253E8"/>
    <w:rsid w:val="00B26FD8"/>
    <w:rsid w:val="00B32024"/>
    <w:rsid w:val="00B3666F"/>
    <w:rsid w:val="00B41D4A"/>
    <w:rsid w:val="00B421CD"/>
    <w:rsid w:val="00B50025"/>
    <w:rsid w:val="00B51EE3"/>
    <w:rsid w:val="00B56DEB"/>
    <w:rsid w:val="00B66162"/>
    <w:rsid w:val="00B71298"/>
    <w:rsid w:val="00B817E1"/>
    <w:rsid w:val="00B94DEA"/>
    <w:rsid w:val="00BA31C2"/>
    <w:rsid w:val="00BB176F"/>
    <w:rsid w:val="00BB3B64"/>
    <w:rsid w:val="00BB4A71"/>
    <w:rsid w:val="00BB6868"/>
    <w:rsid w:val="00BB6DA6"/>
    <w:rsid w:val="00BB7265"/>
    <w:rsid w:val="00BC2850"/>
    <w:rsid w:val="00BD6F31"/>
    <w:rsid w:val="00BE181F"/>
    <w:rsid w:val="00BF7A2A"/>
    <w:rsid w:val="00C06530"/>
    <w:rsid w:val="00C11ECE"/>
    <w:rsid w:val="00C123F4"/>
    <w:rsid w:val="00C152B5"/>
    <w:rsid w:val="00C2346A"/>
    <w:rsid w:val="00C3089B"/>
    <w:rsid w:val="00C379CC"/>
    <w:rsid w:val="00C56C22"/>
    <w:rsid w:val="00C600A6"/>
    <w:rsid w:val="00C61E9C"/>
    <w:rsid w:val="00C62412"/>
    <w:rsid w:val="00C62AD0"/>
    <w:rsid w:val="00C6595F"/>
    <w:rsid w:val="00C73F97"/>
    <w:rsid w:val="00C76960"/>
    <w:rsid w:val="00C916C0"/>
    <w:rsid w:val="00C941EC"/>
    <w:rsid w:val="00CB7E2C"/>
    <w:rsid w:val="00CC269D"/>
    <w:rsid w:val="00CD27A9"/>
    <w:rsid w:val="00CD4E14"/>
    <w:rsid w:val="00CD6366"/>
    <w:rsid w:val="00CD6391"/>
    <w:rsid w:val="00CD7553"/>
    <w:rsid w:val="00CE2559"/>
    <w:rsid w:val="00CE4FDF"/>
    <w:rsid w:val="00CE6971"/>
    <w:rsid w:val="00CF2D8A"/>
    <w:rsid w:val="00CF7A0C"/>
    <w:rsid w:val="00CF7B7E"/>
    <w:rsid w:val="00D02095"/>
    <w:rsid w:val="00D0679C"/>
    <w:rsid w:val="00D13505"/>
    <w:rsid w:val="00D138DE"/>
    <w:rsid w:val="00D4690C"/>
    <w:rsid w:val="00D51819"/>
    <w:rsid w:val="00D56A9C"/>
    <w:rsid w:val="00D57CD4"/>
    <w:rsid w:val="00D60207"/>
    <w:rsid w:val="00D62E04"/>
    <w:rsid w:val="00D675A5"/>
    <w:rsid w:val="00D742BA"/>
    <w:rsid w:val="00D82767"/>
    <w:rsid w:val="00DA35E5"/>
    <w:rsid w:val="00DB0A3F"/>
    <w:rsid w:val="00DB2FBB"/>
    <w:rsid w:val="00DB4968"/>
    <w:rsid w:val="00DC088B"/>
    <w:rsid w:val="00DC3D0E"/>
    <w:rsid w:val="00DD6CA6"/>
    <w:rsid w:val="00DF6B51"/>
    <w:rsid w:val="00E04339"/>
    <w:rsid w:val="00E1644A"/>
    <w:rsid w:val="00E2671B"/>
    <w:rsid w:val="00E27E37"/>
    <w:rsid w:val="00E46825"/>
    <w:rsid w:val="00E51389"/>
    <w:rsid w:val="00E6793F"/>
    <w:rsid w:val="00E713D9"/>
    <w:rsid w:val="00E75448"/>
    <w:rsid w:val="00E8271E"/>
    <w:rsid w:val="00E8637A"/>
    <w:rsid w:val="00E86456"/>
    <w:rsid w:val="00E9326D"/>
    <w:rsid w:val="00E93436"/>
    <w:rsid w:val="00EA1394"/>
    <w:rsid w:val="00EB0B9E"/>
    <w:rsid w:val="00EB1201"/>
    <w:rsid w:val="00EC2022"/>
    <w:rsid w:val="00ED0CC9"/>
    <w:rsid w:val="00ED71B2"/>
    <w:rsid w:val="00EF1407"/>
    <w:rsid w:val="00EF224D"/>
    <w:rsid w:val="00EF43DB"/>
    <w:rsid w:val="00F033FD"/>
    <w:rsid w:val="00F1788D"/>
    <w:rsid w:val="00F27779"/>
    <w:rsid w:val="00F3024F"/>
    <w:rsid w:val="00F3717B"/>
    <w:rsid w:val="00F45C5B"/>
    <w:rsid w:val="00F52A7E"/>
    <w:rsid w:val="00F53A94"/>
    <w:rsid w:val="00F609EB"/>
    <w:rsid w:val="00F6435B"/>
    <w:rsid w:val="00F671BD"/>
    <w:rsid w:val="00F7264D"/>
    <w:rsid w:val="00F76E4D"/>
    <w:rsid w:val="00F91C48"/>
    <w:rsid w:val="00FB0765"/>
    <w:rsid w:val="00FB6C0C"/>
    <w:rsid w:val="00FB7677"/>
    <w:rsid w:val="00FC37BE"/>
    <w:rsid w:val="00FC3823"/>
    <w:rsid w:val="00FC40C6"/>
    <w:rsid w:val="00FC7767"/>
    <w:rsid w:val="00FD25EA"/>
    <w:rsid w:val="00FD6B78"/>
    <w:rsid w:val="00FE055B"/>
    <w:rsid w:val="00FF53BD"/>
    <w:rsid w:val="048E3AF5"/>
    <w:rsid w:val="2440601F"/>
    <w:rsid w:val="268F110A"/>
    <w:rsid w:val="37F889A5"/>
    <w:rsid w:val="3FEAD199"/>
    <w:rsid w:val="4198025B"/>
    <w:rsid w:val="419A742A"/>
    <w:rsid w:val="4484124D"/>
    <w:rsid w:val="50D51D25"/>
    <w:rsid w:val="58301102"/>
    <w:rsid w:val="5C9206FD"/>
    <w:rsid w:val="63766933"/>
    <w:rsid w:val="786F5A6B"/>
    <w:rsid w:val="7DBE4199"/>
    <w:rsid w:val="7EDE9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F97"/>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73F97"/>
    <w:pPr>
      <w:jc w:val="left"/>
    </w:pPr>
    <w:rPr>
      <w:rFonts w:eastAsia="宋体"/>
      <w:sz w:val="21"/>
      <w:szCs w:val="22"/>
    </w:rPr>
  </w:style>
  <w:style w:type="paragraph" w:styleId="a4">
    <w:name w:val="Plain Text"/>
    <w:basedOn w:val="a"/>
    <w:link w:val="Char0"/>
    <w:rsid w:val="00C73F97"/>
    <w:rPr>
      <w:rFonts w:ascii="宋体" w:eastAsia="宋体" w:hAnsi="Courier New"/>
      <w:sz w:val="21"/>
      <w:szCs w:val="20"/>
    </w:rPr>
  </w:style>
  <w:style w:type="paragraph" w:styleId="a5">
    <w:name w:val="Balloon Text"/>
    <w:basedOn w:val="a"/>
    <w:link w:val="Char1"/>
    <w:rsid w:val="00C73F97"/>
    <w:rPr>
      <w:sz w:val="18"/>
      <w:szCs w:val="18"/>
    </w:rPr>
  </w:style>
  <w:style w:type="paragraph" w:styleId="a6">
    <w:name w:val="footer"/>
    <w:basedOn w:val="a"/>
    <w:rsid w:val="00C73F97"/>
    <w:pPr>
      <w:tabs>
        <w:tab w:val="center" w:pos="4153"/>
        <w:tab w:val="right" w:pos="8306"/>
      </w:tabs>
      <w:snapToGrid w:val="0"/>
      <w:jc w:val="left"/>
    </w:pPr>
    <w:rPr>
      <w:sz w:val="18"/>
      <w:szCs w:val="18"/>
    </w:rPr>
  </w:style>
  <w:style w:type="paragraph" w:styleId="a7">
    <w:name w:val="header"/>
    <w:basedOn w:val="a"/>
    <w:rsid w:val="00C73F97"/>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rsid w:val="00C73F97"/>
  </w:style>
  <w:style w:type="character" w:styleId="a8">
    <w:name w:val="page number"/>
    <w:basedOn w:val="a0"/>
    <w:rsid w:val="00C73F97"/>
  </w:style>
  <w:style w:type="character" w:styleId="a9">
    <w:name w:val="Hyperlink"/>
    <w:uiPriority w:val="99"/>
    <w:rsid w:val="00C73F97"/>
    <w:rPr>
      <w:color w:val="0000FF"/>
      <w:u w:val="single"/>
    </w:rPr>
  </w:style>
  <w:style w:type="character" w:customStyle="1" w:styleId="Char">
    <w:name w:val="批注文字 Char"/>
    <w:link w:val="a3"/>
    <w:locked/>
    <w:rsid w:val="00C73F97"/>
    <w:rPr>
      <w:kern w:val="2"/>
      <w:sz w:val="21"/>
      <w:szCs w:val="22"/>
      <w:lang w:bidi="ar-SA"/>
    </w:rPr>
  </w:style>
  <w:style w:type="character" w:customStyle="1" w:styleId="Char0">
    <w:name w:val="纯文本 Char"/>
    <w:link w:val="a4"/>
    <w:locked/>
    <w:rsid w:val="00C73F97"/>
    <w:rPr>
      <w:rFonts w:ascii="宋体" w:eastAsia="宋体" w:hAnsi="Courier New"/>
      <w:kern w:val="2"/>
      <w:sz w:val="21"/>
      <w:lang w:bidi="ar-SA"/>
    </w:rPr>
  </w:style>
  <w:style w:type="character" w:customStyle="1" w:styleId="Char1">
    <w:name w:val="批注框文本 Char"/>
    <w:link w:val="a5"/>
    <w:rsid w:val="00C73F97"/>
    <w:rPr>
      <w:rFonts w:eastAsia="仿宋_GB2312"/>
      <w:kern w:val="2"/>
      <w:sz w:val="18"/>
      <w:szCs w:val="18"/>
    </w:rPr>
  </w:style>
  <w:style w:type="character" w:customStyle="1" w:styleId="CharChar1">
    <w:name w:val="Char Char1"/>
    <w:rsid w:val="00C73F97"/>
    <w:rPr>
      <w:kern w:val="2"/>
      <w:sz w:val="21"/>
      <w:szCs w:val="22"/>
      <w:lang w:bidi="ar-SA"/>
    </w:rPr>
  </w:style>
  <w:style w:type="paragraph" w:customStyle="1" w:styleId="6">
    <w:name w:val="样式6"/>
    <w:basedOn w:val="a"/>
    <w:link w:val="6Char"/>
    <w:rsid w:val="00C73F97"/>
    <w:pPr>
      <w:snapToGrid w:val="0"/>
      <w:spacing w:line="338" w:lineRule="auto"/>
      <w:ind w:firstLineChars="200" w:firstLine="520"/>
    </w:pPr>
    <w:rPr>
      <w:rFonts w:ascii="黑体" w:eastAsia="黑体" w:hAnsi="黑体"/>
      <w:sz w:val="26"/>
      <w:szCs w:val="26"/>
    </w:rPr>
  </w:style>
  <w:style w:type="character" w:customStyle="1" w:styleId="6Char">
    <w:name w:val="样式6 Char"/>
    <w:basedOn w:val="a0"/>
    <w:link w:val="6"/>
    <w:rsid w:val="00C73F97"/>
    <w:rPr>
      <w:rFonts w:ascii="黑体" w:eastAsia="黑体" w:hAnsi="黑体"/>
      <w:kern w:val="2"/>
      <w:sz w:val="26"/>
      <w:szCs w:val="26"/>
      <w:lang w:val="en-US" w:eastAsia="zh-CN" w:bidi="ar-SA"/>
    </w:rPr>
  </w:style>
  <w:style w:type="paragraph" w:customStyle="1" w:styleId="4">
    <w:name w:val="样式4"/>
    <w:basedOn w:val="a"/>
    <w:rsid w:val="00C73F97"/>
    <w:pPr>
      <w:adjustRightInd w:val="0"/>
      <w:snapToGrid w:val="0"/>
      <w:spacing w:line="338" w:lineRule="auto"/>
      <w:ind w:firstLineChars="200" w:firstLine="520"/>
    </w:pPr>
    <w:rPr>
      <w:rFonts w:ascii="方正书宋简体" w:eastAsia="方正书宋简体"/>
      <w:sz w:val="26"/>
      <w:szCs w:val="26"/>
    </w:rPr>
  </w:style>
  <w:style w:type="paragraph" w:customStyle="1" w:styleId="5">
    <w:name w:val="样式5"/>
    <w:basedOn w:val="a"/>
    <w:rsid w:val="00C73F97"/>
    <w:pPr>
      <w:snapToGrid w:val="0"/>
      <w:spacing w:beforeLines="200" w:afterLines="200" w:line="338" w:lineRule="auto"/>
      <w:jc w:val="center"/>
      <w:outlineLvl w:val="0"/>
    </w:pPr>
    <w:rPr>
      <w:rFonts w:ascii="方正宋黑简体" w:eastAsia="方正宋黑简体"/>
      <w:sz w:val="36"/>
      <w:szCs w:val="36"/>
    </w:rPr>
  </w:style>
  <w:style w:type="paragraph" w:customStyle="1" w:styleId="3">
    <w:name w:val="样式3"/>
    <w:basedOn w:val="a"/>
    <w:rsid w:val="00C73F97"/>
    <w:pPr>
      <w:snapToGrid w:val="0"/>
      <w:spacing w:line="372" w:lineRule="auto"/>
      <w:ind w:firstLineChars="200" w:firstLine="520"/>
    </w:pPr>
    <w:rPr>
      <w:rFonts w:ascii="黑体" w:eastAsia="黑体" w:hAnsi="黑体"/>
      <w:sz w:val="26"/>
      <w:szCs w:val="26"/>
    </w:rPr>
  </w:style>
  <w:style w:type="paragraph" w:customStyle="1" w:styleId="21">
    <w:name w:val="正文文本 (2)1"/>
    <w:basedOn w:val="a"/>
    <w:rsid w:val="00C73F97"/>
    <w:pPr>
      <w:shd w:val="clear" w:color="auto" w:fill="FFFFFF"/>
      <w:spacing w:before="180" w:after="660" w:line="240" w:lineRule="atLeast"/>
      <w:jc w:val="right"/>
    </w:pPr>
    <w:rPr>
      <w:rFonts w:ascii="MingLiU" w:eastAsia="MingLiU" w:hAnsi="MingLiU_HKSCS" w:cs="MingLiU"/>
      <w:spacing w:val="20"/>
      <w:kern w:val="0"/>
      <w:sz w:val="15"/>
      <w:szCs w:val="15"/>
    </w:rPr>
  </w:style>
  <w:style w:type="paragraph" w:customStyle="1" w:styleId="2">
    <w:name w:val="样式2"/>
    <w:basedOn w:val="a"/>
    <w:rsid w:val="00C73F97"/>
    <w:pPr>
      <w:snapToGrid w:val="0"/>
      <w:spacing w:beforeLines="200" w:afterLines="200" w:line="372" w:lineRule="auto"/>
      <w:jc w:val="center"/>
      <w:outlineLvl w:val="0"/>
    </w:pPr>
    <w:rPr>
      <w:rFonts w:ascii="方正宋黑简体" w:eastAsia="方正宋黑简体"/>
      <w:sz w:val="36"/>
      <w:szCs w:val="36"/>
    </w:rPr>
  </w:style>
  <w:style w:type="paragraph" w:customStyle="1" w:styleId="10">
    <w:name w:val="样式1"/>
    <w:basedOn w:val="a"/>
    <w:rsid w:val="00C73F97"/>
    <w:pPr>
      <w:snapToGrid w:val="0"/>
      <w:spacing w:line="372" w:lineRule="auto"/>
      <w:ind w:firstLineChars="200" w:firstLine="520"/>
    </w:pPr>
    <w:rPr>
      <w:rFonts w:ascii="方正书宋简体" w:eastAsia="方正书宋简体"/>
      <w:sz w:val="26"/>
      <w:szCs w:val="26"/>
    </w:rPr>
  </w:style>
  <w:style w:type="paragraph" w:customStyle="1" w:styleId="8">
    <w:name w:val="样式8"/>
    <w:basedOn w:val="4"/>
    <w:rsid w:val="00C73F97"/>
    <w:pPr>
      <w:adjustRightInd/>
    </w:pPr>
  </w:style>
  <w:style w:type="character" w:customStyle="1" w:styleId="40">
    <w:name w:val="标题 #4_"/>
    <w:link w:val="41"/>
    <w:locked/>
    <w:rsid w:val="00C73F97"/>
    <w:rPr>
      <w:rFonts w:ascii="MingLiU" w:eastAsia="MingLiU" w:hAnsi="MingLiU"/>
      <w:shd w:val="clear" w:color="auto" w:fill="FFFFFF"/>
    </w:rPr>
  </w:style>
  <w:style w:type="paragraph" w:customStyle="1" w:styleId="41">
    <w:name w:val="标题 #4"/>
    <w:basedOn w:val="a"/>
    <w:link w:val="40"/>
    <w:rsid w:val="00C73F97"/>
    <w:pPr>
      <w:shd w:val="clear" w:color="auto" w:fill="FFFFFF"/>
      <w:spacing w:line="240" w:lineRule="atLeast"/>
      <w:jc w:val="left"/>
      <w:outlineLvl w:val="3"/>
    </w:pPr>
    <w:rPr>
      <w:rFonts w:ascii="MingLiU" w:eastAsia="MingLiU" w:hAnsi="MingLiU"/>
      <w:kern w:val="0"/>
      <w:sz w:val="20"/>
      <w:szCs w:val="20"/>
      <w:shd w:val="clear" w:color="auto" w:fill="FFFFFF"/>
    </w:rPr>
  </w:style>
  <w:style w:type="paragraph" w:customStyle="1" w:styleId="12">
    <w:name w:val="样式12"/>
    <w:basedOn w:val="a"/>
    <w:qFormat/>
    <w:rsid w:val="00C73F97"/>
    <w:pPr>
      <w:snapToGrid w:val="0"/>
      <w:spacing w:beforeLines="90" w:afterLines="90" w:line="338" w:lineRule="auto"/>
      <w:jc w:val="center"/>
    </w:pPr>
    <w:rPr>
      <w:rFonts w:ascii="方正宋黑简体" w:eastAsia="方正宋黑简体"/>
      <w:sz w:val="30"/>
      <w:szCs w:val="30"/>
    </w:rPr>
  </w:style>
  <w:style w:type="paragraph" w:customStyle="1" w:styleId="WPSOffice1">
    <w:name w:val="WPSOffice手动目录 1"/>
    <w:rsid w:val="00C73F97"/>
  </w:style>
  <w:style w:type="paragraph" w:styleId="aa">
    <w:name w:val="Revision"/>
    <w:hidden/>
    <w:uiPriority w:val="99"/>
    <w:unhideWhenUsed/>
    <w:rsid w:val="000C098D"/>
    <w:rPr>
      <w:rFonts w:eastAsia="仿宋_GB2312"/>
      <w:kern w:val="2"/>
      <w:sz w:val="32"/>
      <w:szCs w:val="32"/>
    </w:rPr>
  </w:style>
  <w:style w:type="character" w:styleId="ab">
    <w:name w:val="annotation reference"/>
    <w:rsid w:val="009734FA"/>
    <w:rPr>
      <w:sz w:val="21"/>
      <w:szCs w:val="21"/>
    </w:rPr>
  </w:style>
  <w:style w:type="character" w:customStyle="1" w:styleId="Char2">
    <w:name w:val="批注文字 Char2"/>
    <w:locked/>
    <w:rsid w:val="009734FA"/>
    <w:rPr>
      <w:kern w:val="2"/>
      <w:sz w:val="21"/>
      <w:szCs w:val="22"/>
      <w:lang w:bidi="ar-SA"/>
    </w:rPr>
  </w:style>
  <w:style w:type="character" w:customStyle="1" w:styleId="Bodytext1">
    <w:name w:val="Body text|1_"/>
    <w:link w:val="Bodytext10"/>
    <w:rsid w:val="001C09B2"/>
    <w:rPr>
      <w:rFonts w:ascii="宋体" w:hAnsi="宋体" w:cs="宋体"/>
      <w:color w:val="293743"/>
      <w:sz w:val="30"/>
      <w:szCs w:val="30"/>
      <w:shd w:val="clear" w:color="auto" w:fill="FFFFFF"/>
      <w:lang w:val="zh-CN" w:bidi="zh-CN"/>
    </w:rPr>
  </w:style>
  <w:style w:type="paragraph" w:customStyle="1" w:styleId="Bodytext10">
    <w:name w:val="Body text|1"/>
    <w:basedOn w:val="a"/>
    <w:link w:val="Bodytext1"/>
    <w:rsid w:val="001C09B2"/>
    <w:pPr>
      <w:shd w:val="clear" w:color="auto" w:fill="FFFFFF"/>
      <w:spacing w:line="408" w:lineRule="auto"/>
      <w:ind w:firstLine="400"/>
      <w:jc w:val="left"/>
    </w:pPr>
    <w:rPr>
      <w:rFonts w:ascii="宋体" w:eastAsia="宋体" w:hAnsi="宋体" w:cs="宋体"/>
      <w:color w:val="293743"/>
      <w:kern w:val="0"/>
      <w:sz w:val="30"/>
      <w:szCs w:val="30"/>
      <w:lang w:val="zh-CN" w:bidi="zh-CN"/>
    </w:rPr>
  </w:style>
  <w:style w:type="paragraph" w:styleId="ac">
    <w:name w:val="annotation subject"/>
    <w:basedOn w:val="a3"/>
    <w:next w:val="a3"/>
    <w:link w:val="Char3"/>
    <w:rsid w:val="001170BC"/>
    <w:rPr>
      <w:rFonts w:eastAsia="仿宋_GB2312"/>
      <w:b/>
      <w:bCs/>
      <w:sz w:val="32"/>
      <w:szCs w:val="32"/>
    </w:rPr>
  </w:style>
  <w:style w:type="character" w:customStyle="1" w:styleId="Char3">
    <w:name w:val="批注主题 Char"/>
    <w:basedOn w:val="Char"/>
    <w:link w:val="ac"/>
    <w:rsid w:val="001170BC"/>
    <w:rPr>
      <w:rFonts w:eastAsia="仿宋_GB2312"/>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BA1A-D7D3-4331-9323-37765D90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天津市基本医疗保障定点</dc:title>
  <dc:creator>dwh</dc:creator>
  <cp:lastModifiedBy>l</cp:lastModifiedBy>
  <cp:revision>33</cp:revision>
  <cp:lastPrinted>2023-03-31T09:12:00Z</cp:lastPrinted>
  <dcterms:created xsi:type="dcterms:W3CDTF">2023-03-31T18:23:00Z</dcterms:created>
  <dcterms:modified xsi:type="dcterms:W3CDTF">2024-01-11T02:38:00Z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885A204480914009A087BB8A8FB60340_13</vt:lpwstr>
  </property>
</Properties>
</file>