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C7" w:rsidRDefault="00673316" w:rsidP="009C1F80">
      <w:pPr>
        <w:pStyle w:val="71"/>
        <w:spacing w:before="480" w:afterLines="150" w:line="360" w:lineRule="auto"/>
        <w:rPr>
          <w:rFonts w:hint="eastAsia"/>
        </w:rPr>
      </w:pPr>
      <w:bookmarkStart w:id="0" w:name="_Toc131429016"/>
      <w:bookmarkStart w:id="1" w:name="_Toc24872"/>
      <w:bookmarkStart w:id="2" w:name="_Toc101857073"/>
      <w:r>
        <w:rPr>
          <w:rFonts w:hint="eastAsia"/>
        </w:rPr>
        <w:t>天津市医疗保障定点医疗机构医疗服务协议主协议</w:t>
      </w:r>
      <w:bookmarkEnd w:id="0"/>
      <w:bookmarkEnd w:id="1"/>
      <w:bookmarkEnd w:id="2"/>
    </w:p>
    <w:p w:rsidR="009C1F80" w:rsidRPr="009C1F80" w:rsidRDefault="009C1F80" w:rsidP="009C1F80">
      <w:pPr>
        <w:pStyle w:val="71"/>
        <w:spacing w:before="480" w:afterLines="150" w:line="360" w:lineRule="auto"/>
      </w:pPr>
      <w:r w:rsidRPr="00D4590B">
        <w:rPr>
          <w:rFonts w:ascii="方正书宋简体" w:eastAsia="方正书宋简体" w:hint="eastAsia"/>
          <w:sz w:val="26"/>
          <w:szCs w:val="26"/>
        </w:rPr>
        <w:t>2024协议年度（征求意见稿）</w:t>
      </w:r>
    </w:p>
    <w:p w:rsidR="003803C7" w:rsidRDefault="00673316">
      <w:pPr>
        <w:pStyle w:val="81"/>
        <w:spacing w:line="360" w:lineRule="auto"/>
      </w:pPr>
      <w:r>
        <w:rPr>
          <w:rFonts w:hint="eastAsia"/>
        </w:rPr>
        <w:t>为加强和规范医疗保障定点医疗机构管理，提高医保基金使用效率，根据《中华人民共和国社会保险法》</w:t>
      </w:r>
      <w:r>
        <w:t>《中华人民共和国基本医疗卫生与健康促进法》</w:t>
      </w:r>
      <w:r>
        <w:rPr>
          <w:rFonts w:hint="eastAsia"/>
        </w:rPr>
        <w:t>《医疗机构管理条例》《天津市基本医疗保险条例》《</w:t>
      </w:r>
      <w:r>
        <w:t>医疗保障基金使用监督管理条例</w:t>
      </w:r>
      <w:r>
        <w:rPr>
          <w:rFonts w:hint="eastAsia"/>
        </w:rPr>
        <w:t>》《医疗机构医疗保障定点管理暂行办法》《天津市医疗机构医疗保障定点管理办法》等法律法规及相关政策，切实维护医、患、保三方权益，甲乙双方在自愿、协商一致的基础上，就医疗保障医疗服务有关事宜签订如下协议。</w:t>
      </w:r>
    </w:p>
    <w:p w:rsidR="003803C7" w:rsidRDefault="00673316" w:rsidP="009C1F80">
      <w:pPr>
        <w:pStyle w:val="71"/>
        <w:spacing w:before="480" w:afterLines="150" w:line="360" w:lineRule="auto"/>
      </w:pPr>
      <w:bookmarkStart w:id="3" w:name="_Toc131429017"/>
      <w:bookmarkStart w:id="4" w:name="_Toc101857074"/>
      <w:bookmarkStart w:id="5" w:name="_Toc13603"/>
      <w:r>
        <w:rPr>
          <w:rFonts w:hint="eastAsia"/>
        </w:rPr>
        <w:t>第一章  总  则</w:t>
      </w:r>
      <w:bookmarkEnd w:id="3"/>
      <w:bookmarkEnd w:id="4"/>
      <w:bookmarkEnd w:id="5"/>
    </w:p>
    <w:p w:rsidR="003803C7" w:rsidRDefault="00673316">
      <w:pPr>
        <w:pStyle w:val="81"/>
        <w:spacing w:line="360" w:lineRule="auto"/>
      </w:pPr>
      <w:r>
        <w:rPr>
          <w:rStyle w:val="9Char"/>
          <w:rFonts w:hint="eastAsia"/>
        </w:rPr>
        <w:t>第一条</w:t>
      </w:r>
      <w:r w:rsidR="00D116AF">
        <w:rPr>
          <w:rStyle w:val="9Char"/>
          <w:rFonts w:hint="eastAsia"/>
        </w:rPr>
        <w:t xml:space="preserve">  </w:t>
      </w:r>
      <w:r>
        <w:rPr>
          <w:rFonts w:ascii="仿宋_GB2312"/>
        </w:rPr>
        <w:t>天津市医疗保障基金管理中心作为本协议（包含主协议及各附加协议、补充协议，下同）的甲方，与市直属医疗机构签订本协议，并委托设在各区的分支机构（各分中心）完成日常经办管理工作；其他医疗机构按照属地管理原则，由甲方</w:t>
      </w:r>
      <w:r>
        <w:rPr>
          <w:rFonts w:ascii="仿宋_GB2312" w:hint="eastAsia"/>
        </w:rPr>
        <w:t>委托</w:t>
      </w:r>
      <w:r>
        <w:rPr>
          <w:rFonts w:ascii="仿宋_GB2312"/>
        </w:rPr>
        <w:t>各区分支机构（各分中心）签订本协议。天津市医疗保障基金管理中心及各分中心依职责做好医保经办</w:t>
      </w:r>
      <w:r>
        <w:rPr>
          <w:rFonts w:ascii="仿宋_GB2312" w:hint="eastAsia"/>
        </w:rPr>
        <w:t>服务等</w:t>
      </w:r>
      <w:r>
        <w:rPr>
          <w:rFonts w:ascii="仿宋_GB2312"/>
        </w:rPr>
        <w:t>相关工作</w:t>
      </w:r>
      <w:r>
        <w:rPr>
          <w:rFonts w:ascii="仿宋_GB2312" w:hint="eastAsia"/>
        </w:rPr>
        <w:t>。</w:t>
      </w:r>
    </w:p>
    <w:p w:rsidR="003803C7" w:rsidRDefault="00673316">
      <w:pPr>
        <w:pStyle w:val="81"/>
        <w:spacing w:line="360" w:lineRule="auto"/>
      </w:pPr>
      <w:r>
        <w:rPr>
          <w:rFonts w:hint="eastAsia"/>
        </w:rPr>
        <w:t>本协议约定中涉及乙方费用审核等相关内容和药品（医用耗材）采购管理等相关内容，由有关单位做好相关工作。</w:t>
      </w:r>
    </w:p>
    <w:p w:rsidR="003803C7" w:rsidRDefault="00673316">
      <w:pPr>
        <w:pStyle w:val="81"/>
        <w:spacing w:line="360" w:lineRule="auto"/>
        <w:rPr>
          <w:rFonts w:ascii="仿宋_GB2312"/>
        </w:rPr>
      </w:pPr>
      <w:r>
        <w:rPr>
          <w:rFonts w:hint="eastAsia"/>
        </w:rPr>
        <w:t>本协议所指的医疗保障包括但不限于基本医疗保险、门诊统筹、职工大额医</w:t>
      </w:r>
      <w:r>
        <w:rPr>
          <w:rFonts w:hint="eastAsia"/>
        </w:rPr>
        <w:lastRenderedPageBreak/>
        <w:t>疗费救助、大病保险、医疗救助、生育保险等。</w:t>
      </w:r>
    </w:p>
    <w:p w:rsidR="003803C7" w:rsidRDefault="00673316">
      <w:pPr>
        <w:pStyle w:val="81"/>
        <w:spacing w:line="360" w:lineRule="auto"/>
      </w:pPr>
      <w:r>
        <w:rPr>
          <w:rStyle w:val="9Char"/>
          <w:rFonts w:hint="eastAsia"/>
        </w:rPr>
        <w:t>第二条</w:t>
      </w:r>
      <w:r w:rsidR="00D116AF">
        <w:rPr>
          <w:rStyle w:val="9Char"/>
          <w:rFonts w:hint="eastAsia"/>
        </w:rPr>
        <w:t xml:space="preserve">  </w:t>
      </w:r>
      <w:r>
        <w:rPr>
          <w:rFonts w:hint="eastAsia"/>
        </w:rPr>
        <w:t>甲乙双方应当严格执行国家、本市有关法律法规及各项配套政策规定，按本协议约定承担各自责任，履行各自义务，保证参保人员更好地享受基本医疗保障服务。</w:t>
      </w:r>
    </w:p>
    <w:p w:rsidR="003803C7" w:rsidRDefault="00673316">
      <w:pPr>
        <w:pStyle w:val="81"/>
        <w:spacing w:line="360" w:lineRule="auto"/>
      </w:pPr>
      <w:r>
        <w:rPr>
          <w:rStyle w:val="9Char"/>
          <w:rFonts w:hint="eastAsia"/>
        </w:rPr>
        <w:t>第三条</w:t>
      </w:r>
      <w:r w:rsidR="00D116AF">
        <w:rPr>
          <w:rStyle w:val="9Char"/>
          <w:rFonts w:hint="eastAsia"/>
        </w:rPr>
        <w:t xml:space="preserve">  </w:t>
      </w:r>
      <w:r>
        <w:rPr>
          <w:rFonts w:hint="eastAsia"/>
        </w:rPr>
        <w:t>乙方提供医疗服务的对象包括城镇职工基本医疗保险、城乡居民基本医疗保险、生育保险、医疗救助的参保人员及其他医疗保障参保人员，具体以医疗保障相关政策规定和本协议约定为准。</w:t>
      </w:r>
    </w:p>
    <w:p w:rsidR="003803C7" w:rsidRDefault="00673316">
      <w:pPr>
        <w:pStyle w:val="81"/>
        <w:spacing w:line="360" w:lineRule="auto"/>
      </w:pPr>
      <w:r>
        <w:rPr>
          <w:rFonts w:ascii="黑体" w:eastAsia="黑体" w:hint="eastAsia"/>
        </w:rPr>
        <w:t xml:space="preserve">第四条  </w:t>
      </w:r>
      <w:r>
        <w:rPr>
          <w:rFonts w:hint="eastAsia"/>
        </w:rPr>
        <w:t>乙方所提供的医疗服务应当符合卫生健康部门许可的诊疗科目和执业范围，符合药品、医用耗材、卫生技术等准入要求，并按规定配备与开展诊疗项目相适应的卫生技术人员和服务设施设备。</w:t>
      </w:r>
    </w:p>
    <w:p w:rsidR="003803C7" w:rsidRDefault="00673316">
      <w:pPr>
        <w:pStyle w:val="81"/>
        <w:spacing w:line="360" w:lineRule="auto"/>
      </w:pPr>
      <w:r>
        <w:rPr>
          <w:rFonts w:ascii="黑体" w:eastAsia="黑体" w:hint="eastAsia"/>
        </w:rPr>
        <w:t xml:space="preserve">第五条  </w:t>
      </w:r>
      <w:r>
        <w:rPr>
          <w:rFonts w:hint="eastAsia"/>
        </w:rPr>
        <w:t>甲乙双方应当依照国家、我市有关法律法规及相关政策要求，正确行使权利。双方有权监督对方执行有关法律法规及相关政策和履约的情况，举报或投诉对方工作人员的违法违纪违规行为，向对方提出合理化建议。</w:t>
      </w:r>
    </w:p>
    <w:p w:rsidR="003803C7" w:rsidRDefault="00673316">
      <w:pPr>
        <w:pStyle w:val="81"/>
        <w:spacing w:line="360" w:lineRule="auto"/>
      </w:pPr>
      <w:r>
        <w:rPr>
          <w:rFonts w:ascii="黑体" w:eastAsia="黑体" w:hint="eastAsia"/>
        </w:rPr>
        <w:t xml:space="preserve">第六条  </w:t>
      </w:r>
      <w:r>
        <w:rPr>
          <w:rFonts w:hint="eastAsia"/>
        </w:rPr>
        <w:t>乙方应当建立健全医保管理服务部门，</w:t>
      </w:r>
      <w:r>
        <w:rPr>
          <w:rFonts w:ascii="Times New Roman" w:hAnsi="Times New Roman" w:hint="eastAsia"/>
          <w:bCs/>
        </w:rPr>
        <w:t>有健全的医疗保障管理制度，配备专（兼）职医疗保障管理人员。乙方为二级及以上或相当规模的，应设立医疗保障办公室和专职工作人员</w:t>
      </w:r>
      <w:r>
        <w:rPr>
          <w:rFonts w:hint="eastAsia"/>
        </w:rPr>
        <w:t>，其他医疗机构应明确1名院领导负责医保工作。乙方应严格履职尽责，做好医保服务管理工作</w:t>
      </w:r>
      <w:r>
        <w:rPr>
          <w:rFonts w:ascii="宋体" w:hAnsi="宋体" w:hint="eastAsia"/>
        </w:rPr>
        <w:t>，保证参保人员享受公平、合理的医疗保障服务</w:t>
      </w:r>
      <w:r>
        <w:rPr>
          <w:rFonts w:hint="eastAsia"/>
        </w:rPr>
        <w:t>。</w:t>
      </w:r>
    </w:p>
    <w:p w:rsidR="003803C7" w:rsidRDefault="00673316">
      <w:pPr>
        <w:pStyle w:val="81"/>
        <w:spacing w:line="360" w:lineRule="auto"/>
      </w:pPr>
      <w:r>
        <w:rPr>
          <w:rFonts w:ascii="黑体" w:eastAsia="黑体" w:hint="eastAsia"/>
        </w:rPr>
        <w:t xml:space="preserve">第七条  </w:t>
      </w:r>
      <w:r>
        <w:rPr>
          <w:rFonts w:hint="eastAsia"/>
        </w:rPr>
        <w:t>甲乙双方应加强对医保医师（含药师、技师、护士等，下同）等医务人员管理。乙方应按照国家医保部门的要求，在国家医保信息业务编码标准数据库动态维护平台（网址: code.nhsa.gov.cn）及时维护医保医师信息。对纳入医保医师信息库的医务人员所发生的医疗服务费用，由医保经办机构按相关规定进行</w:t>
      </w:r>
      <w:r>
        <w:rPr>
          <w:rFonts w:hint="eastAsia"/>
        </w:rPr>
        <w:lastRenderedPageBreak/>
        <w:t>审核，甲方按照相应支付方式规定予以支付。</w:t>
      </w:r>
      <w:r>
        <w:rPr>
          <w:rFonts w:ascii="宋体" w:hAnsi="宋体" w:hint="eastAsia"/>
        </w:rPr>
        <w:t>甲方委托乙方与医保医师签订医保医师附加协议，乙方应将医保医师附加协议签订情况向甲方备案，备案情况记载在本协议备忘录中。</w:t>
      </w:r>
    </w:p>
    <w:p w:rsidR="003803C7" w:rsidRDefault="00673316">
      <w:pPr>
        <w:pStyle w:val="81"/>
        <w:spacing w:line="360" w:lineRule="auto"/>
      </w:pPr>
      <w:r>
        <w:rPr>
          <w:rFonts w:ascii="黑体" w:eastAsia="黑体" w:hint="eastAsia"/>
        </w:rPr>
        <w:t xml:space="preserve">第八条  </w:t>
      </w:r>
      <w:r>
        <w:rPr>
          <w:rFonts w:hint="eastAsia"/>
        </w:rPr>
        <w:t>甲方应及时向乙方通报医保政策法规和管理制度、操作流程的变化情况，</w:t>
      </w:r>
      <w:r>
        <w:rPr>
          <w:rFonts w:ascii="Times New Roman" w:hAnsi="Times New Roman" w:hint="eastAsia"/>
          <w:bCs/>
        </w:rPr>
        <w:t>指导</w:t>
      </w:r>
      <w:r>
        <w:rPr>
          <w:rFonts w:hint="eastAsia"/>
        </w:rPr>
        <w:t>乙方开展与医保管理相关的培训、</w:t>
      </w:r>
      <w:r>
        <w:rPr>
          <w:rFonts w:ascii="Times New Roman" w:hAnsi="Times New Roman" w:hint="eastAsia"/>
          <w:bCs/>
        </w:rPr>
        <w:t>完善医保相关内部制度、加强基础数据管理，</w:t>
      </w:r>
      <w:r>
        <w:rPr>
          <w:rFonts w:hint="eastAsia"/>
        </w:rPr>
        <w:t>接受乙方咨询，并对乙方提出的反馈意见及时研究答复。</w:t>
      </w:r>
    </w:p>
    <w:p w:rsidR="003803C7" w:rsidRDefault="00673316">
      <w:pPr>
        <w:pStyle w:val="81"/>
        <w:spacing w:line="360" w:lineRule="auto"/>
      </w:pPr>
      <w:r>
        <w:rPr>
          <w:rFonts w:ascii="黑体" w:eastAsia="黑体" w:hint="eastAsia"/>
        </w:rPr>
        <w:t xml:space="preserve">第九条  </w:t>
      </w:r>
      <w:r>
        <w:rPr>
          <w:rFonts w:hint="eastAsia"/>
        </w:rPr>
        <w:t>甲乙双方应当采取多种形式开展医疗保障法律法规及相关政策宣传，公布咨询电话，为参保人员提供相关的咨询服务。甲乙双方应当在本机构的显要位置公布监督投诉电话，接受参保人员监督。</w:t>
      </w:r>
    </w:p>
    <w:p w:rsidR="003803C7" w:rsidRDefault="00673316">
      <w:pPr>
        <w:pStyle w:val="81"/>
        <w:spacing w:line="360" w:lineRule="auto"/>
      </w:pPr>
      <w:r>
        <w:rPr>
          <w:rFonts w:ascii="黑体" w:eastAsia="黑体" w:hint="eastAsia"/>
        </w:rPr>
        <w:t xml:space="preserve">第十条  </w:t>
      </w:r>
      <w:r>
        <w:rPr>
          <w:rFonts w:hint="eastAsia"/>
        </w:rPr>
        <w:t>协议履行期间，乙方地址、银行账户和等级等重大信息变更时，应自有关部门批准之日起30个工作日内向甲方提出变更申请并提供证明材料，待甲方按规定审核通过后，乙方及时登录国家医保信息业务编码标准数据库动态维护平台进行信息维护。</w:t>
      </w:r>
    </w:p>
    <w:p w:rsidR="003803C7" w:rsidRDefault="00673316">
      <w:pPr>
        <w:pStyle w:val="81"/>
        <w:spacing w:line="360" w:lineRule="auto"/>
      </w:pPr>
      <w:r>
        <w:rPr>
          <w:rFonts w:hint="eastAsia"/>
        </w:rPr>
        <w:t>乙方包括但不限于定点医疗机构的名称、法定代表人、主要负责人或实际控制人、诊疗科目、机构规模、机构性质和类别等重大信息变更时，应自有关部门批准之日起30个工作日内登录国家医保信息业务编码标准数据库动态维护平台进行信息维护，</w:t>
      </w:r>
      <w:r w:rsidR="00E27BB9">
        <w:rPr>
          <w:rFonts w:hint="eastAsia"/>
        </w:rPr>
        <w:t>并向甲方书面报告；</w:t>
      </w:r>
      <w:r>
        <w:rPr>
          <w:rFonts w:hint="eastAsia"/>
        </w:rPr>
        <w:t>其他一般信息变更应及时按要求进行维护或向甲方申报。</w:t>
      </w:r>
    </w:p>
    <w:p w:rsidR="003803C7" w:rsidRDefault="00673316">
      <w:pPr>
        <w:pStyle w:val="81"/>
        <w:spacing w:line="360" w:lineRule="auto"/>
      </w:pPr>
      <w:r>
        <w:rPr>
          <w:rFonts w:hint="eastAsia"/>
        </w:rPr>
        <w:t>甲方按照国家和我市相关规定，做好有关工作。</w:t>
      </w:r>
    </w:p>
    <w:p w:rsidR="003803C7" w:rsidRDefault="00673316">
      <w:pPr>
        <w:pStyle w:val="81"/>
        <w:spacing w:line="360" w:lineRule="auto"/>
      </w:pPr>
      <w:r>
        <w:rPr>
          <w:rFonts w:hint="eastAsia"/>
        </w:rPr>
        <w:t>乙方的注册登记发生注销、撤销的，原则上不再受理变更申请。</w:t>
      </w:r>
    </w:p>
    <w:p w:rsidR="003803C7" w:rsidRDefault="00673316">
      <w:pPr>
        <w:pStyle w:val="81"/>
        <w:spacing w:line="360" w:lineRule="auto"/>
      </w:pPr>
      <w:r>
        <w:rPr>
          <w:rFonts w:hint="eastAsia"/>
        </w:rPr>
        <w:t>乙方被吊销、注销医疗机构执业许可证或中医诊所备案证的，解除医保服务协议。</w:t>
      </w:r>
    </w:p>
    <w:p w:rsidR="003803C7" w:rsidRDefault="00673316">
      <w:pPr>
        <w:pStyle w:val="81"/>
        <w:spacing w:line="360" w:lineRule="auto"/>
      </w:pPr>
      <w:r>
        <w:rPr>
          <w:rFonts w:ascii="黑体" w:eastAsia="黑体" w:hint="eastAsia"/>
        </w:rPr>
        <w:lastRenderedPageBreak/>
        <w:t xml:space="preserve">第十一条  </w:t>
      </w:r>
      <w:r>
        <w:rPr>
          <w:rFonts w:hint="eastAsia"/>
          <w:spacing w:val="-4"/>
        </w:rPr>
        <w:t>乙方应严格执行政府相关部门制定的医院财务制度、医院会计制度及收入分配制度</w:t>
      </w:r>
      <w:r>
        <w:rPr>
          <w:rFonts w:hint="eastAsia"/>
          <w:bCs/>
          <w:spacing w:val="-4"/>
        </w:rPr>
        <w:t>，</w:t>
      </w:r>
      <w:r>
        <w:rPr>
          <w:rFonts w:hint="eastAsia"/>
          <w:spacing w:val="-4"/>
        </w:rPr>
        <w:t>规范财务管理。不得</w:t>
      </w:r>
      <w:r>
        <w:rPr>
          <w:rFonts w:hint="eastAsia"/>
        </w:rPr>
        <w:t>将医疗收费票据等专用票据转让其他单位或其他人员使用。</w:t>
      </w:r>
      <w:r>
        <w:rPr>
          <w:rFonts w:ascii="宋体" w:hAnsi="宋体" w:hint="eastAsia"/>
        </w:rPr>
        <w:t>乙方票据或相关财务凭证丢失、损毁的，应于</w:t>
      </w:r>
      <w:r>
        <w:rPr>
          <w:rFonts w:ascii="宋体" w:hAnsi="宋体" w:hint="eastAsia"/>
        </w:rPr>
        <w:t>48</w:t>
      </w:r>
      <w:r>
        <w:rPr>
          <w:rFonts w:ascii="宋体" w:hAnsi="宋体" w:hint="eastAsia"/>
        </w:rPr>
        <w:t>小时内向甲方备案。</w:t>
      </w:r>
    </w:p>
    <w:p w:rsidR="003803C7" w:rsidRDefault="00673316">
      <w:pPr>
        <w:pStyle w:val="81"/>
        <w:spacing w:line="360" w:lineRule="auto"/>
      </w:pPr>
      <w:r>
        <w:rPr>
          <w:rFonts w:ascii="黑体" w:eastAsia="黑体" w:hint="eastAsia"/>
        </w:rPr>
        <w:t>第十二条</w:t>
      </w:r>
      <w:r>
        <w:rPr>
          <w:rFonts w:hint="eastAsia"/>
        </w:rPr>
        <w:t xml:space="preserve">  乙方应当按照甲方规定的要求和时限，对本单位区域点数法类别标识进行确认。乙方未按要求确认区域点数法类别标识的，中止乙方医保服务或暂缓签订下一年度医保服务协议，中止及暂缓期间发生的费用不予结算；乙方在6个月内进行确认的，自确认后次月1日起恢复医保服务。</w:t>
      </w:r>
    </w:p>
    <w:p w:rsidR="003803C7" w:rsidRDefault="00673316" w:rsidP="009C1F80">
      <w:pPr>
        <w:pStyle w:val="71"/>
        <w:spacing w:before="480" w:afterLines="150" w:line="360" w:lineRule="auto"/>
      </w:pPr>
      <w:bookmarkStart w:id="6" w:name="_Toc101857075"/>
      <w:bookmarkStart w:id="7" w:name="_Toc131429018"/>
      <w:bookmarkStart w:id="8" w:name="_Toc19931"/>
      <w:r>
        <w:rPr>
          <w:rFonts w:hint="eastAsia"/>
        </w:rPr>
        <w:t>第二章  诊疗服务</w:t>
      </w:r>
      <w:bookmarkEnd w:id="6"/>
      <w:bookmarkEnd w:id="7"/>
      <w:bookmarkEnd w:id="8"/>
    </w:p>
    <w:p w:rsidR="003803C7" w:rsidRDefault="00673316">
      <w:pPr>
        <w:pStyle w:val="81"/>
        <w:spacing w:line="360" w:lineRule="auto"/>
      </w:pPr>
      <w:r>
        <w:rPr>
          <w:rFonts w:ascii="黑体" w:eastAsia="黑体" w:hint="eastAsia"/>
        </w:rPr>
        <w:t>第十三条</w:t>
      </w:r>
      <w:r>
        <w:rPr>
          <w:rFonts w:hint="eastAsia"/>
        </w:rPr>
        <w:t xml:space="preserve">  乙方应严格遵循医疗保障部门和卫生健康部门有关规定，依法合规为参保人员提供基本医疗服务，合理检查、合理治疗、合理用药、合规收费，不断提高医保基金使用绩效，严格控制参保人员个人负担比例，不得无故将医保三目范围内项目按自费申报，严格控制医药费用不合理增长。</w:t>
      </w:r>
    </w:p>
    <w:p w:rsidR="003803C7" w:rsidRDefault="00673316">
      <w:pPr>
        <w:pStyle w:val="81"/>
        <w:spacing w:line="360" w:lineRule="auto"/>
      </w:pPr>
      <w:r>
        <w:rPr>
          <w:rFonts w:ascii="黑体" w:eastAsia="黑体" w:hAnsi="黑体" w:hint="eastAsia"/>
        </w:rPr>
        <w:t xml:space="preserve">第十四条  </w:t>
      </w:r>
      <w:r>
        <w:rPr>
          <w:rFonts w:hint="eastAsia"/>
        </w:rPr>
        <w:t>乙方应当执行国家、我市医疗服务价格政策，遵守有关法律法规，按明码标价要求公示医药价格与收费标准。未经批准的项目不得收费，不得套用、提高收费标准或分解收费。</w:t>
      </w:r>
    </w:p>
    <w:p w:rsidR="003803C7" w:rsidRDefault="00673316">
      <w:pPr>
        <w:pStyle w:val="81"/>
        <w:spacing w:line="360" w:lineRule="auto"/>
      </w:pPr>
      <w:r>
        <w:rPr>
          <w:rFonts w:ascii="黑体" w:eastAsia="黑体" w:hint="eastAsia"/>
        </w:rPr>
        <w:t>第十五条</w:t>
      </w:r>
      <w:r>
        <w:rPr>
          <w:rFonts w:hint="eastAsia"/>
        </w:rPr>
        <w:t xml:space="preserve">  乙方应当按照卫生健康部门相关要求为参保人员就医建立病历，并妥善保存备查。门诊与住院病历的诊疗记录应当真实、完整、清晰，化验检查须有结果分析。住院医嘱、病程记录、检查结果、诊断、治疗单记录和票据、费用清单等相吻合。</w:t>
      </w:r>
    </w:p>
    <w:p w:rsidR="003803C7" w:rsidRDefault="00673316">
      <w:pPr>
        <w:pStyle w:val="81"/>
        <w:spacing w:line="360" w:lineRule="auto"/>
      </w:pPr>
      <w:r>
        <w:rPr>
          <w:rFonts w:ascii="黑体" w:eastAsia="黑体" w:hint="eastAsia"/>
        </w:rPr>
        <w:lastRenderedPageBreak/>
        <w:t xml:space="preserve">第十六条  </w:t>
      </w:r>
      <w:r>
        <w:rPr>
          <w:rFonts w:hint="eastAsia"/>
        </w:rPr>
        <w:t>乙方应按实名就医相关规定核验参保人员的医疗保障有效凭证，做到人证相符。参保人员因行动不便等特殊原因不能到乙方购药的，乙方应当核验委托人的医疗保障有效凭证和受托人的有效身份证明，按规定记录并留存相关信息。乙方不得以任何理由收集、留存参保人员医疗保障有效凭证。</w:t>
      </w:r>
    </w:p>
    <w:p w:rsidR="003803C7" w:rsidRDefault="00673316">
      <w:pPr>
        <w:pStyle w:val="81"/>
        <w:spacing w:line="360" w:lineRule="auto"/>
      </w:pPr>
      <w:r>
        <w:rPr>
          <w:rFonts w:ascii="黑体" w:eastAsia="黑体" w:hint="eastAsia"/>
        </w:rPr>
        <w:t>第十七条</w:t>
      </w:r>
      <w:r>
        <w:rPr>
          <w:rFonts w:hint="eastAsia"/>
        </w:rPr>
        <w:t xml:space="preserve">  凡涉及处方流转的，乙方为参保人员开具处方后，实时上传至医保信息系统，并由提供处方调剂服务的定点医疗机构或定点零售药店药师或执业药师按规定进行审查。参保人员凭乙方开具的处方在定点零售药店购药发生的《基本医疗保险药品目录》内药品费用，按规定纳入医疗保障基金支付范围，起付标准、支付比例和最高支付限额，按照相关规定执行。</w:t>
      </w:r>
    </w:p>
    <w:p w:rsidR="003803C7" w:rsidRDefault="00673316">
      <w:pPr>
        <w:pStyle w:val="81"/>
        <w:spacing w:line="360" w:lineRule="auto"/>
      </w:pPr>
      <w:r>
        <w:rPr>
          <w:rFonts w:ascii="黑体" w:eastAsia="黑体" w:hint="eastAsia"/>
        </w:rPr>
        <w:t xml:space="preserve">第十八条 </w:t>
      </w:r>
      <w:r>
        <w:rPr>
          <w:rFonts w:hint="eastAsia"/>
        </w:rPr>
        <w:t xml:space="preserve"> 乙方应严格执行出、入院和重症监护病房收治标准，按规定及时为符合入院标准的参保人员办理住院手续，不得推诿和拒绝符合入院标准的参保人员住院治疗，或无故为符合享受住院医保服务的参保人员办理自费住院；不得为不符合入院标准的参保人员办理住院；不得要求未达到出院标准的参保人员提前出院或自费住院；参保人员在住院期间需院内转科治疗的，乙方不得无故办理出院结算手续；不得分解住院，加重患者个人负担；对符合出院条件的参保人员及时办理出院手续，参保人员拒绝出院的，乙方应自通知其出院之日起，停止医疗保障费用结算，必要时可向甲方进行通报。 </w:t>
      </w:r>
    </w:p>
    <w:p w:rsidR="003803C7" w:rsidRDefault="00673316">
      <w:pPr>
        <w:pStyle w:val="81"/>
        <w:spacing w:line="360" w:lineRule="auto"/>
      </w:pPr>
      <w:r>
        <w:rPr>
          <w:rFonts w:ascii="黑体" w:eastAsia="黑体" w:hint="eastAsia"/>
        </w:rPr>
        <w:t xml:space="preserve">第十九条  </w:t>
      </w:r>
      <w:r>
        <w:rPr>
          <w:rFonts w:hint="eastAsia"/>
        </w:rPr>
        <w:t>参保人员享有知情同意权。乙方应及时向参保人员告知其医疗保障待遇享受情况，包括但不限于住院资格确认书开具、撤销情况等；应及时向参保人员提供门诊清单、住院费用结算清单和住院日费用清单、有效票据等；乙方发生向参保人员提供自费医疗服务、撤销住院资格确认书等影响参保人员享受医保待遇的情形时，应当事先征得本人或其监护人、近亲属同意，住院期间，还须</w:t>
      </w:r>
      <w:r>
        <w:rPr>
          <w:rFonts w:hint="eastAsia"/>
        </w:rPr>
        <w:lastRenderedPageBreak/>
        <w:t>参保人员或其监护人、近亲属签字确认。乙方应为参保人员提供查询服务或渠道，并配合甲方做好解释工作。</w:t>
      </w:r>
    </w:p>
    <w:p w:rsidR="003803C7" w:rsidRDefault="00673316">
      <w:pPr>
        <w:pStyle w:val="81"/>
        <w:spacing w:line="360" w:lineRule="auto"/>
      </w:pPr>
      <w:r>
        <w:rPr>
          <w:rFonts w:ascii="黑体" w:eastAsia="黑体" w:hint="eastAsia"/>
        </w:rPr>
        <w:t xml:space="preserve">第二十条 </w:t>
      </w:r>
      <w:r>
        <w:rPr>
          <w:rFonts w:hint="eastAsia"/>
        </w:rPr>
        <w:t xml:space="preserve"> 住院患者因乙方条件限制需要到其他定点医疗机构进行检查治疗时，乙方应事先告知参保人员，出院前可由乙方录入本院医保系统按住院标准结算。乙方应当充分利用参保人员在其他定点医疗机构所做的检查化验结果，避免因不必要的重复检查而增加参保人员负担。</w:t>
      </w:r>
    </w:p>
    <w:p w:rsidR="003803C7" w:rsidRDefault="00673316">
      <w:pPr>
        <w:pStyle w:val="81"/>
        <w:spacing w:line="360" w:lineRule="auto"/>
      </w:pPr>
      <w:r>
        <w:rPr>
          <w:rFonts w:ascii="黑体" w:eastAsia="黑体" w:hint="eastAsia"/>
        </w:rPr>
        <w:t>第二十一条</w:t>
      </w:r>
      <w:r>
        <w:rPr>
          <w:rFonts w:hint="eastAsia"/>
        </w:rPr>
        <w:t xml:space="preserve">  乙方应当建立健全转诊转院制度，确因医疗技术和设备条件限制，参保人员需转往外院或异地医疗机构治疗的，乙方应按相关规定及时办理。</w:t>
      </w:r>
    </w:p>
    <w:p w:rsidR="003803C7" w:rsidRDefault="00673316">
      <w:pPr>
        <w:pStyle w:val="81"/>
        <w:spacing w:line="360" w:lineRule="auto"/>
      </w:pPr>
      <w:r>
        <w:rPr>
          <w:rFonts w:ascii="黑体" w:eastAsia="黑体" w:hAnsi="黑体" w:hint="eastAsia"/>
        </w:rPr>
        <w:t>第二十二条</w:t>
      </w:r>
      <w:r>
        <w:rPr>
          <w:rFonts w:hint="eastAsia"/>
        </w:rPr>
        <w:t xml:space="preserve">  乙方可与相关部门认定的临床检验中心、医学检验实验室、病理诊断中心、医学影像诊断中心、其他医保定点医疗机构等第三方服务提供机构签订协议，委托第三方服务提供机构开展相关化验检查等，委托项目收费标准不得超过行政部门公布的价格标准。乙方将协议向甲方备案后，甲方与乙方按规定结算相关费用。</w:t>
      </w:r>
    </w:p>
    <w:p w:rsidR="003803C7" w:rsidRDefault="00673316">
      <w:pPr>
        <w:pStyle w:val="81"/>
        <w:spacing w:line="360" w:lineRule="auto"/>
      </w:pPr>
      <w:r>
        <w:rPr>
          <w:rFonts w:ascii="黑体" w:eastAsia="黑体" w:hint="eastAsia"/>
        </w:rPr>
        <w:t>第二十三条</w:t>
      </w:r>
      <w:r>
        <w:rPr>
          <w:rFonts w:hint="eastAsia"/>
        </w:rPr>
        <w:t xml:space="preserve">  乙方</w:t>
      </w:r>
      <w:commentRangeStart w:id="9"/>
      <w:r w:rsidR="00D91201">
        <w:rPr>
          <w:rFonts w:hint="eastAsia"/>
        </w:rPr>
        <w:t>提供的医疗服务涉及意外伤害的，</w:t>
      </w:r>
      <w:commentRangeEnd w:id="9"/>
      <w:r w:rsidR="00D91201">
        <w:rPr>
          <w:rStyle w:val="af"/>
          <w:rFonts w:ascii="Calibri" w:eastAsia="宋体"/>
        </w:rPr>
        <w:commentReference w:id="9"/>
      </w:r>
      <w:r>
        <w:rPr>
          <w:rFonts w:hint="eastAsia"/>
        </w:rPr>
        <w:t>应结合意外伤害经办工作需要，建立意外伤害就诊经办流程和相关制度，进一步规范和优化服务，配备必要人员和设备，配合医保经办机构做好系统开发和改造等工作，实现意外伤害信息实时上传和医疗费用联网结算。</w:t>
      </w:r>
    </w:p>
    <w:p w:rsidR="003803C7" w:rsidRDefault="00673316">
      <w:pPr>
        <w:pStyle w:val="81"/>
        <w:spacing w:line="360" w:lineRule="auto"/>
      </w:pPr>
      <w:r>
        <w:rPr>
          <w:rFonts w:ascii="黑体" w:eastAsia="黑体" w:hint="eastAsia"/>
        </w:rPr>
        <w:t>第二十四条</w:t>
      </w:r>
      <w:r>
        <w:rPr>
          <w:rFonts w:hint="eastAsia"/>
        </w:rPr>
        <w:t xml:space="preserve">  乙方收治意外伤害参保人员时，应当如实上传《天津市基本医疗保障意外伤害首诊报告卡》，并根据临床症状结合患者主诉，对不涉及第三方的意外伤害，予以办理联网直接结算；对涉及第三方责任的意外伤害，实行全额垫付，垫付医疗费用明细上传医保系统。</w:t>
      </w:r>
    </w:p>
    <w:p w:rsidR="003803C7" w:rsidRDefault="00673316">
      <w:pPr>
        <w:pStyle w:val="81"/>
        <w:spacing w:line="360" w:lineRule="auto"/>
      </w:pPr>
      <w:r>
        <w:rPr>
          <w:rFonts w:ascii="黑体" w:eastAsia="黑体" w:hint="eastAsia"/>
        </w:rPr>
        <w:t xml:space="preserve">第二十五条  </w:t>
      </w:r>
      <w:r>
        <w:rPr>
          <w:rFonts w:hint="eastAsia"/>
        </w:rPr>
        <w:t>参保人员因工伤、职业病住院治疗期间，同时因治疗疾病发生</w:t>
      </w:r>
      <w:r>
        <w:rPr>
          <w:rFonts w:hint="eastAsia"/>
        </w:rPr>
        <w:lastRenderedPageBreak/>
        <w:t>符合规定的医疗费用，乙方应将医疗费用予以界定区分，并按有关规定申报费用。</w:t>
      </w:r>
    </w:p>
    <w:p w:rsidR="003803C7" w:rsidRDefault="00673316">
      <w:pPr>
        <w:pStyle w:val="81"/>
        <w:spacing w:line="360" w:lineRule="auto"/>
      </w:pPr>
      <w:r>
        <w:rPr>
          <w:rFonts w:ascii="黑体" w:eastAsia="黑体" w:hint="eastAsia"/>
        </w:rPr>
        <w:t xml:space="preserve">第二十六条  </w:t>
      </w:r>
      <w:r>
        <w:rPr>
          <w:rFonts w:hint="eastAsia"/>
        </w:rPr>
        <w:t>乙方应加强包括高血压、糖尿病在内的门诊慢病患者健康管理，规范诊疗流程和标准，保障药品供应和合理使用，为门诊慢病患者提供优质服务。</w:t>
      </w:r>
    </w:p>
    <w:p w:rsidR="003803C7" w:rsidRDefault="00673316">
      <w:pPr>
        <w:pStyle w:val="81"/>
        <w:spacing w:line="360" w:lineRule="auto"/>
      </w:pPr>
      <w:r>
        <w:rPr>
          <w:rFonts w:ascii="黑体" w:eastAsia="黑体" w:hint="eastAsia"/>
        </w:rPr>
        <w:t>第二十七条</w:t>
      </w:r>
      <w:r>
        <w:rPr>
          <w:rFonts w:hint="eastAsia"/>
        </w:rPr>
        <w:t xml:space="preserve">  乙方承担门诊特定疾病鉴定职责的，应严格按照门诊特定疾病鉴定标准进行鉴定，不得出具虚假鉴定证明。</w:t>
      </w:r>
    </w:p>
    <w:p w:rsidR="003803C7" w:rsidRDefault="00673316">
      <w:pPr>
        <w:pStyle w:val="81"/>
        <w:spacing w:line="360" w:lineRule="auto"/>
      </w:pPr>
      <w:r>
        <w:rPr>
          <w:rFonts w:ascii="黑体" w:eastAsia="黑体" w:hAnsi="黑体" w:hint="eastAsia"/>
        </w:rPr>
        <w:t xml:space="preserve">第二十八条  </w:t>
      </w:r>
      <w:r>
        <w:rPr>
          <w:rFonts w:hint="eastAsia"/>
        </w:rPr>
        <w:t>乙方为社区卫生服务中心的，其下属各社区站应按有关规定由乙方进行药品统一采购，诊疗、结算数据实时上传，保证联网申报结算信息真实有效。纳入定点管理的村医务室（卫生室）参照社区卫生服务站管理模式并按我市相关规定执行。</w:t>
      </w:r>
    </w:p>
    <w:p w:rsidR="003803C7" w:rsidRDefault="00673316">
      <w:pPr>
        <w:pStyle w:val="81"/>
        <w:spacing w:line="360" w:lineRule="auto"/>
      </w:pPr>
      <w:r>
        <w:rPr>
          <w:rFonts w:ascii="黑体" w:eastAsia="黑体" w:hAnsi="黑体" w:hint="eastAsia"/>
        </w:rPr>
        <w:t xml:space="preserve">第二十九条  </w:t>
      </w:r>
      <w:r>
        <w:rPr>
          <w:rFonts w:hint="eastAsia"/>
        </w:rPr>
        <w:t>乙方应积极配合甲方为参保人员提供基本医疗保险、门（急）诊大额医疗费、职工</w:t>
      </w:r>
      <w:r>
        <w:rPr>
          <w:rFonts w:ascii="宋体" w:hAnsi="宋体" w:hint="eastAsia"/>
        </w:rPr>
        <w:t>大额医疗费救助、大病保险、医疗救助等</w:t>
      </w:r>
      <w:r>
        <w:rPr>
          <w:rFonts w:hint="eastAsia"/>
        </w:rPr>
        <w:t>“一站式服务、一窗口办理、一单制结算”，并接受甲方的统一监管，由甲方统一支付。</w:t>
      </w:r>
    </w:p>
    <w:p w:rsidR="003803C7" w:rsidRDefault="00673316">
      <w:pPr>
        <w:pStyle w:val="81"/>
        <w:spacing w:line="360" w:lineRule="auto"/>
      </w:pPr>
      <w:r>
        <w:rPr>
          <w:rFonts w:ascii="黑体" w:eastAsia="黑体" w:hAnsi="黑体" w:hint="eastAsia"/>
        </w:rPr>
        <w:t>第三十条</w:t>
      </w:r>
      <w:r>
        <w:rPr>
          <w:rFonts w:hint="eastAsia"/>
        </w:rPr>
        <w:t xml:space="preserve">  参保人员在乙方就医结算时，只需交纳按规定应当由参保人员个人承担的费用，乙方应按规定为参保人员及时结算医疗费用，并开具医疗收费专用票据，票据使用应符合票据管理相关规定。</w:t>
      </w:r>
    </w:p>
    <w:p w:rsidR="003803C7" w:rsidRDefault="00673316">
      <w:pPr>
        <w:pStyle w:val="81"/>
        <w:spacing w:line="360" w:lineRule="auto"/>
      </w:pPr>
      <w:r>
        <w:rPr>
          <w:rFonts w:ascii="黑体" w:eastAsia="黑体" w:hAnsi="黑体" w:hint="eastAsia"/>
        </w:rPr>
        <w:t xml:space="preserve">第三十一条  </w:t>
      </w:r>
      <w:r>
        <w:rPr>
          <w:rFonts w:hint="eastAsia"/>
        </w:rPr>
        <w:t>乙方应通过“延迟刷卡”方式，为未能及时办理刷卡结算的参保人员补传申报费用数据。</w:t>
      </w:r>
    </w:p>
    <w:p w:rsidR="003803C7" w:rsidRDefault="00673316">
      <w:pPr>
        <w:pStyle w:val="81"/>
        <w:spacing w:line="360" w:lineRule="auto"/>
      </w:pPr>
      <w:r>
        <w:rPr>
          <w:rFonts w:ascii="黑体" w:eastAsia="黑体" w:hint="eastAsia"/>
        </w:rPr>
        <w:t>第三十二条</w:t>
      </w:r>
      <w:r>
        <w:rPr>
          <w:rFonts w:hint="eastAsia"/>
        </w:rPr>
        <w:t xml:space="preserve">  甲方按照区域点数法总额预算有关规定，将病种（病组）、床日、项目等各种付费单元以点数形式体现相对比价关系，以各定点医疗机构所提供服务的总点数作为分配权重，将统筹区域内医保基金和参保人员向全市定点医疗机构购买服务的年度总额预算，按照分类管理原则分配至乙方。</w:t>
      </w:r>
    </w:p>
    <w:p w:rsidR="003803C7" w:rsidRDefault="00673316">
      <w:pPr>
        <w:pStyle w:val="81"/>
        <w:spacing w:line="360" w:lineRule="auto"/>
      </w:pPr>
      <w:r>
        <w:rPr>
          <w:rFonts w:hint="eastAsia"/>
        </w:rPr>
        <w:t>凡涉及定点医疗机构间或定点医疗机构向定点零售药店处方流转的，费用结</w:t>
      </w:r>
      <w:r>
        <w:rPr>
          <w:rFonts w:hint="eastAsia"/>
        </w:rPr>
        <w:lastRenderedPageBreak/>
        <w:t>算机构所申报的付费点数，纳入开具处方定点医疗机构的付费点数核算范围。</w:t>
      </w:r>
    </w:p>
    <w:p w:rsidR="003803C7" w:rsidRDefault="00673316">
      <w:pPr>
        <w:pStyle w:val="81"/>
        <w:spacing w:line="360" w:lineRule="auto"/>
      </w:pPr>
      <w:r>
        <w:rPr>
          <w:rFonts w:ascii="黑体" w:eastAsia="黑体" w:hint="eastAsia"/>
        </w:rPr>
        <w:t>第三十三条</w:t>
      </w:r>
      <w:r>
        <w:rPr>
          <w:rFonts w:hint="eastAsia"/>
        </w:rPr>
        <w:t xml:space="preserve"> 乙方为参保人员提供诊疗用药服务后，应由个人负担的医药费用，按照我市现行价格收费政策和医保支付范围、医保支付标准、医保待遇标准计算，不受医保经办机构与定点医药机构间支付方式改革的影响。</w:t>
      </w:r>
    </w:p>
    <w:p w:rsidR="003803C7" w:rsidRDefault="00673316">
      <w:pPr>
        <w:pStyle w:val="81"/>
        <w:spacing w:line="360" w:lineRule="auto"/>
      </w:pPr>
      <w:r>
        <w:rPr>
          <w:rFonts w:hint="eastAsia"/>
        </w:rPr>
        <w:t>乙方按月向甲方申请医保基金支付过程中，按《天津市医疗保障区域点数法总额预算和按病种分值付费管理办法（试行）的通知》（津医保局发〔2021〕75号）等相关规定申报付费点数。</w:t>
      </w:r>
    </w:p>
    <w:p w:rsidR="003803C7" w:rsidRDefault="00673316">
      <w:pPr>
        <w:pStyle w:val="81"/>
        <w:spacing w:line="360" w:lineRule="auto"/>
      </w:pPr>
      <w:r>
        <w:rPr>
          <w:rFonts w:hint="eastAsia"/>
        </w:rPr>
        <w:t>甲方以乙方月度、年度结算额度为基础，按《天津市医疗保障区域点数法总额预算和按病种分值付费管理办法（试行）的通知》相关规定核定其月度、年度医保基金（不含职工基本医保个人账户资金）结算额度，并支付相关费用。</w:t>
      </w:r>
    </w:p>
    <w:p w:rsidR="003803C7" w:rsidRDefault="00673316">
      <w:pPr>
        <w:pStyle w:val="81"/>
        <w:spacing w:line="360" w:lineRule="auto"/>
      </w:pPr>
      <w:r>
        <w:rPr>
          <w:rFonts w:hint="eastAsia"/>
        </w:rPr>
        <w:t>如甲方与乙方所属同类别定点医疗机构集体协商形成多数意见，同意按照“量价挂钩”原则建立门诊医疗服务付费点数和门诊药品付费点数调节机制的，双方协商确定的调节系数等以医疗保障部门发布的结果为准。</w:t>
      </w:r>
    </w:p>
    <w:p w:rsidR="003803C7" w:rsidRDefault="00673316">
      <w:pPr>
        <w:pStyle w:val="81"/>
        <w:spacing w:line="360" w:lineRule="auto"/>
      </w:pPr>
      <w:r>
        <w:rPr>
          <w:rFonts w:ascii="黑体" w:eastAsia="黑体" w:hAnsi="黑体" w:hint="eastAsia"/>
        </w:rPr>
        <w:t xml:space="preserve">第三十四条 </w:t>
      </w:r>
      <w:r>
        <w:rPr>
          <w:rFonts w:hint="eastAsia"/>
        </w:rPr>
        <w:t xml:space="preserve"> 参保人员与乙方发生医疗纠纷并涉及医疗费用结算的，在医疗纠纷处理未完结之前，相关医疗费用可暂不予支付。经鉴定确认乙方有责任的，乙方应在收到相关部门医疗纠纷调解书、认定书、鉴定书等材料后30日内向甲方报备，乙方责任范围内医疗费用甲方不予支付；已经支付的，乙方应主动将责任范围内部分退回。</w:t>
      </w:r>
    </w:p>
    <w:p w:rsidR="003803C7" w:rsidRDefault="00673316">
      <w:pPr>
        <w:pStyle w:val="81"/>
        <w:spacing w:line="360" w:lineRule="auto"/>
        <w:rPr>
          <w:rFonts w:ascii="仿宋_GB2312"/>
        </w:rPr>
      </w:pPr>
      <w:r>
        <w:rPr>
          <w:rFonts w:ascii="黑体" w:eastAsia="黑体" w:hAnsi="黑体" w:hint="eastAsia"/>
        </w:rPr>
        <w:t xml:space="preserve">第三十五条  </w:t>
      </w:r>
      <w:r>
        <w:rPr>
          <w:rFonts w:hint="eastAsia"/>
        </w:rPr>
        <w:t>如遇重大疫情或其他突发事件，甲方可按国家和我市有关规定向乙方预拨医保资金。</w:t>
      </w:r>
    </w:p>
    <w:p w:rsidR="003803C7" w:rsidRDefault="00673316">
      <w:pPr>
        <w:pStyle w:val="81"/>
        <w:spacing w:line="360" w:lineRule="auto"/>
      </w:pPr>
      <w:r>
        <w:rPr>
          <w:rFonts w:ascii="黑体" w:eastAsia="黑体" w:hint="eastAsia"/>
        </w:rPr>
        <w:t xml:space="preserve">第三十六条  </w:t>
      </w:r>
      <w:r>
        <w:rPr>
          <w:rFonts w:hint="eastAsia"/>
        </w:rPr>
        <w:t>甲乙双方建立基金收付对账机制，定期核对账目。对于医保经办机构不予支付的费用、被扣除的质量保证金及医保拒付款等，乙方不得作为医</w:t>
      </w:r>
      <w:r>
        <w:rPr>
          <w:rFonts w:hint="eastAsia"/>
        </w:rPr>
        <w:lastRenderedPageBreak/>
        <w:t>保欠费处理。</w:t>
      </w:r>
    </w:p>
    <w:p w:rsidR="003803C7" w:rsidRDefault="00673316">
      <w:pPr>
        <w:pStyle w:val="81"/>
        <w:spacing w:line="360" w:lineRule="auto"/>
      </w:pPr>
      <w:r>
        <w:rPr>
          <w:rFonts w:ascii="黑体" w:eastAsia="黑体" w:hAnsi="黑体" w:hint="eastAsia"/>
        </w:rPr>
        <w:t xml:space="preserve">第三十七条  </w:t>
      </w:r>
      <w:r>
        <w:rPr>
          <w:rFonts w:hint="eastAsia"/>
        </w:rPr>
        <w:t>根据法律法规及相关规定，已向乙方拨付的医疗费用、相关资金及费用，甲方有权予以收回，乙方应严格落实收回时限和收回方式。未按要求的时限或方式退回的，甲方有权中止与乙方的协议，并通过法律途径进行追回。</w:t>
      </w:r>
    </w:p>
    <w:p w:rsidR="003803C7" w:rsidRDefault="00673316" w:rsidP="009C1F80">
      <w:pPr>
        <w:pStyle w:val="71"/>
        <w:spacing w:before="480" w:afterLines="150" w:line="360" w:lineRule="auto"/>
      </w:pPr>
      <w:bookmarkStart w:id="10" w:name="_Toc131429019"/>
      <w:bookmarkStart w:id="11" w:name="_Toc4006"/>
      <w:r>
        <w:rPr>
          <w:rFonts w:hint="eastAsia"/>
        </w:rPr>
        <w:t>第三章  费用审核</w:t>
      </w:r>
      <w:bookmarkEnd w:id="10"/>
      <w:bookmarkEnd w:id="11"/>
    </w:p>
    <w:p w:rsidR="003803C7" w:rsidRDefault="00673316" w:rsidP="009E2607">
      <w:pPr>
        <w:pStyle w:val="81"/>
        <w:spacing w:line="353" w:lineRule="auto"/>
        <w:rPr>
          <w:rFonts w:ascii="黑体" w:eastAsia="黑体"/>
        </w:rPr>
      </w:pPr>
      <w:bookmarkStart w:id="12" w:name="_Toc101857078"/>
      <w:r>
        <w:rPr>
          <w:rFonts w:ascii="黑体" w:eastAsia="黑体" w:hint="eastAsia"/>
        </w:rPr>
        <w:t xml:space="preserve">第三十八条  </w:t>
      </w:r>
      <w:r>
        <w:rPr>
          <w:rFonts w:hint="eastAsia"/>
        </w:rPr>
        <w:t>乙方应严格按照现行有效的基本医疗保险（生育保险）药品目录、诊疗项目目录暨服务设施标准，以及我市医保支付标准，为参保人员提供合理、必要的基本医疗服务，优先及合理使用目录范围内的药品、诊疗项目、医用耗材等。</w:t>
      </w:r>
    </w:p>
    <w:p w:rsidR="003803C7" w:rsidRDefault="00673316" w:rsidP="009E2607">
      <w:pPr>
        <w:pStyle w:val="81"/>
        <w:spacing w:line="353" w:lineRule="auto"/>
      </w:pPr>
      <w:r>
        <w:rPr>
          <w:rFonts w:ascii="黑体" w:eastAsia="黑体" w:hint="eastAsia"/>
        </w:rPr>
        <w:t>第三十九条</w:t>
      </w:r>
      <w:r>
        <w:rPr>
          <w:rFonts w:hint="eastAsia"/>
        </w:rPr>
        <w:t xml:space="preserve">  乙方医保医师应当按照卫生健康部门规定，为参保人员提供合理用药，药品目录中最小分类下的同类药品叠加使用的，需提供充足依据。乙方纳入医保报销的用药应在遵循药品说明书的基础上，遵守目录内药品限定支付范围的相关规定。乙方应当执行出院带药的有关规定，出院带药的品种与出院诊断相符。</w:t>
      </w:r>
    </w:p>
    <w:p w:rsidR="003803C7" w:rsidRDefault="00673316" w:rsidP="009E2607">
      <w:pPr>
        <w:pStyle w:val="81"/>
        <w:spacing w:line="353" w:lineRule="auto"/>
      </w:pPr>
      <w:r>
        <w:rPr>
          <w:rFonts w:ascii="黑体" w:eastAsia="黑体" w:hint="eastAsia"/>
        </w:rPr>
        <w:t xml:space="preserve">第四十条  </w:t>
      </w:r>
      <w:r>
        <w:rPr>
          <w:rFonts w:hint="eastAsia"/>
        </w:rPr>
        <w:t>乙方符合主管部门生产和使用要求的院内制剂，经市医保行政部门批准，在乙方及特定定点医疗机构使用可纳入医保支付范围。</w:t>
      </w:r>
    </w:p>
    <w:p w:rsidR="003803C7" w:rsidRDefault="00673316" w:rsidP="009E2607">
      <w:pPr>
        <w:pStyle w:val="81"/>
        <w:spacing w:line="353" w:lineRule="auto"/>
      </w:pPr>
      <w:r>
        <w:rPr>
          <w:rFonts w:ascii="黑体" w:eastAsia="黑体" w:hint="eastAsia"/>
        </w:rPr>
        <w:t>第四十一条</w:t>
      </w:r>
      <w:r>
        <w:rPr>
          <w:rFonts w:hint="eastAsia"/>
        </w:rPr>
        <w:t xml:space="preserve">  乙方应严格掌握各种检查和治疗项目使用的适应症和禁忌症。不得将大型仪器检查项目、临床“套餐式”检查等作为常规检查。</w:t>
      </w:r>
    </w:p>
    <w:p w:rsidR="003803C7" w:rsidRDefault="00673316" w:rsidP="009E2607">
      <w:pPr>
        <w:pStyle w:val="81"/>
        <w:spacing w:line="353" w:lineRule="auto"/>
      </w:pPr>
      <w:r>
        <w:rPr>
          <w:rFonts w:ascii="黑体" w:eastAsia="黑体" w:hint="eastAsia"/>
        </w:rPr>
        <w:t>第四十二条</w:t>
      </w:r>
      <w:r>
        <w:rPr>
          <w:rFonts w:hint="eastAsia"/>
        </w:rPr>
        <w:t xml:space="preserve">  乙方应当加强医保目录外项目、重点监控药品和高值医用耗材的使用管理，</w:t>
      </w:r>
      <w:commentRangeStart w:id="13"/>
      <w:r w:rsidR="00D91201">
        <w:rPr>
          <w:rFonts w:hint="eastAsia"/>
        </w:rPr>
        <w:t>同等条件下优先配备和使用医保目录内项目</w:t>
      </w:r>
      <w:commentRangeEnd w:id="13"/>
      <w:r w:rsidR="00D91201">
        <w:rPr>
          <w:rStyle w:val="af"/>
          <w:rFonts w:ascii="Calibri" w:eastAsia="宋体"/>
        </w:rPr>
        <w:commentReference w:id="13"/>
      </w:r>
      <w:r>
        <w:rPr>
          <w:rFonts w:hint="eastAsia"/>
        </w:rPr>
        <w:t>，切实减轻参保人员个</w:t>
      </w:r>
      <w:r>
        <w:rPr>
          <w:rFonts w:hint="eastAsia"/>
        </w:rPr>
        <w:lastRenderedPageBreak/>
        <w:t>人负担。</w:t>
      </w:r>
    </w:p>
    <w:p w:rsidR="003803C7" w:rsidRDefault="00673316" w:rsidP="009E2607">
      <w:pPr>
        <w:pStyle w:val="81"/>
        <w:spacing w:line="353" w:lineRule="auto"/>
      </w:pPr>
      <w:r>
        <w:rPr>
          <w:rFonts w:ascii="黑体" w:eastAsia="黑体" w:hint="eastAsia"/>
        </w:rPr>
        <w:t>第四十三条</w:t>
      </w:r>
      <w:r w:rsidR="005F54EF">
        <w:rPr>
          <w:rFonts w:ascii="黑体" w:eastAsia="黑体" w:hint="eastAsia"/>
        </w:rPr>
        <w:t xml:space="preserve">  </w:t>
      </w:r>
      <w:r>
        <w:t>乙方在与参保人员结算医疗费用后，应按规定的程序上传结算数据，确保客观、真实、完整、准确，并留存相关资料备查。</w:t>
      </w:r>
    </w:p>
    <w:p w:rsidR="003803C7" w:rsidRPr="00A74F3D" w:rsidRDefault="00673316" w:rsidP="00A74F3D">
      <w:pPr>
        <w:pStyle w:val="81"/>
        <w:spacing w:line="353" w:lineRule="auto"/>
      </w:pPr>
      <w:r w:rsidRPr="00A74F3D">
        <w:rPr>
          <w:rFonts w:hint="eastAsia"/>
        </w:rPr>
        <w:t>医保经办部门</w:t>
      </w:r>
      <w:r w:rsidRPr="00A74F3D">
        <w:t>按照</w:t>
      </w:r>
      <w:commentRangeStart w:id="14"/>
      <w:r w:rsidRPr="00A74F3D">
        <w:t>《天津市医疗保障费用审核管理办法（试行）》</w:t>
      </w:r>
      <w:commentRangeEnd w:id="14"/>
      <w:r w:rsidR="00E954C6" w:rsidRPr="00A74F3D">
        <w:commentReference w:id="14"/>
      </w:r>
      <w:r w:rsidRPr="00A74F3D">
        <w:t>及配套经办文件等相关规定对乙方医疗费用进行审核，对确认违规申报的违规费用不予支付。</w:t>
      </w:r>
    </w:p>
    <w:p w:rsidR="003803C7" w:rsidRDefault="00673316" w:rsidP="009E2607">
      <w:pPr>
        <w:pStyle w:val="81"/>
        <w:spacing w:line="353" w:lineRule="auto"/>
      </w:pPr>
      <w:r>
        <w:rPr>
          <w:rFonts w:ascii="黑体" w:eastAsia="黑体" w:hint="eastAsia"/>
        </w:rPr>
        <w:t>第四十四条</w:t>
      </w:r>
      <w:r>
        <w:rPr>
          <w:rFonts w:hint="eastAsia"/>
        </w:rPr>
        <w:t xml:space="preserve">  医保经办机构在费用审核中发现的乙方存在违规申报的费用有权予以追回。</w:t>
      </w:r>
    </w:p>
    <w:p w:rsidR="003803C7" w:rsidRDefault="00673316" w:rsidP="009C1F80">
      <w:pPr>
        <w:pStyle w:val="71"/>
        <w:spacing w:before="480" w:afterLines="150" w:line="360" w:lineRule="auto"/>
      </w:pPr>
      <w:bookmarkStart w:id="15" w:name="_Toc2205"/>
      <w:bookmarkStart w:id="16" w:name="_Toc131429020"/>
      <w:r>
        <w:rPr>
          <w:rFonts w:hint="eastAsia"/>
        </w:rPr>
        <w:t xml:space="preserve">第四章  </w:t>
      </w:r>
      <w:bookmarkEnd w:id="12"/>
      <w:r>
        <w:rPr>
          <w:rFonts w:hint="eastAsia"/>
        </w:rPr>
        <w:t>药品和医用耗材采购管理</w:t>
      </w:r>
      <w:bookmarkEnd w:id="15"/>
      <w:bookmarkEnd w:id="16"/>
    </w:p>
    <w:p w:rsidR="003803C7" w:rsidRDefault="00673316">
      <w:pPr>
        <w:pStyle w:val="81"/>
        <w:spacing w:line="360" w:lineRule="auto"/>
      </w:pPr>
      <w:r>
        <w:rPr>
          <w:rFonts w:ascii="黑体" w:eastAsia="黑体" w:hint="eastAsia"/>
        </w:rPr>
        <w:t>第四十五条</w:t>
      </w:r>
      <w:r>
        <w:rPr>
          <w:rFonts w:hint="eastAsia"/>
        </w:rPr>
        <w:t xml:space="preserve">  乙方应当严格按照有关规定购进、使用、管理药品和医用耗材。根据自身规模，在自身能力范围内确保医保目录内药品、医用耗材的供应。</w:t>
      </w:r>
      <w:r>
        <w:rPr>
          <w:rFonts w:ascii="Times New Roman" w:hAnsi="Times New Roman" w:hint="eastAsia"/>
          <w:bCs/>
        </w:rPr>
        <w:t>实现药品、医用耗材等“进、销、存、调”全程信息化管理并能按要求传输相关数据，</w:t>
      </w:r>
      <w:r>
        <w:rPr>
          <w:rFonts w:hint="eastAsia"/>
        </w:rPr>
        <w:t>留存进销凭证。药品、医用耗材的购进记录应当包含通用名称、剂型（型号）、规格、生产厂商（中药材标明产地）、有效期、批准文号、数量、价格、批号、生产日期等信息，确保其使用的可追溯性。</w:t>
      </w:r>
    </w:p>
    <w:p w:rsidR="003803C7" w:rsidRDefault="00673316">
      <w:pPr>
        <w:pStyle w:val="81"/>
        <w:spacing w:line="360" w:lineRule="auto"/>
      </w:pPr>
      <w:r>
        <w:rPr>
          <w:rFonts w:ascii="黑体" w:eastAsia="黑体" w:hint="eastAsia"/>
        </w:rPr>
        <w:t>第四十六条</w:t>
      </w:r>
      <w:r>
        <w:rPr>
          <w:rFonts w:hint="eastAsia"/>
        </w:rPr>
        <w:t xml:space="preserve">  乙方应严格执行国家和我市医药集中带量采购政策，按照集中带量采购规定签订并履行购销协议，优先使用集中采购中选产品，确保合理使用。</w:t>
      </w:r>
    </w:p>
    <w:p w:rsidR="003803C7" w:rsidRDefault="00673316">
      <w:pPr>
        <w:pStyle w:val="81"/>
        <w:spacing w:line="360" w:lineRule="auto"/>
      </w:pPr>
      <w:r>
        <w:rPr>
          <w:rFonts w:ascii="黑体" w:eastAsia="黑体" w:hint="eastAsia"/>
        </w:rPr>
        <w:t xml:space="preserve">第四十七条  </w:t>
      </w:r>
      <w:r>
        <w:rPr>
          <w:rFonts w:hint="eastAsia"/>
        </w:rPr>
        <w:t>乙方应结合诊疗能力保障国家谈判药品及时有效使用，细化采购、使用、结算等各项管理措施。</w:t>
      </w:r>
    </w:p>
    <w:p w:rsidR="003803C7" w:rsidRDefault="00673316">
      <w:pPr>
        <w:pStyle w:val="81"/>
        <w:spacing w:line="360" w:lineRule="auto"/>
      </w:pPr>
      <w:r>
        <w:rPr>
          <w:rFonts w:ascii="黑体" w:eastAsia="黑体" w:hAnsi="黑体" w:hint="eastAsia"/>
        </w:rPr>
        <w:t xml:space="preserve">第四十八条  </w:t>
      </w:r>
      <w:r>
        <w:rPr>
          <w:rFonts w:hint="eastAsia"/>
        </w:rPr>
        <w:t>甲方对集中带量采购的药品和医用耗材，根据三方（医疗机构、</w:t>
      </w:r>
      <w:r>
        <w:rPr>
          <w:rFonts w:hint="eastAsia"/>
        </w:rPr>
        <w:lastRenderedPageBreak/>
        <w:t>中选生产企业和配送企业）签订的购销协议和医疗机构委托结算书，按照购销协议内网上采购金额，与医药经营企业直接结算货款。具体直接结算流程按照有关规定执行。</w:t>
      </w:r>
    </w:p>
    <w:p w:rsidR="003803C7" w:rsidRDefault="00673316" w:rsidP="009C1F80">
      <w:pPr>
        <w:pStyle w:val="71"/>
        <w:spacing w:before="480" w:afterLines="150" w:line="360" w:lineRule="auto"/>
      </w:pPr>
      <w:bookmarkStart w:id="17" w:name="_Toc31779"/>
      <w:bookmarkStart w:id="18" w:name="_Toc131429021"/>
      <w:r>
        <w:rPr>
          <w:rFonts w:hint="eastAsia"/>
        </w:rPr>
        <w:t>第五章  服务监管</w:t>
      </w:r>
      <w:bookmarkEnd w:id="17"/>
      <w:bookmarkEnd w:id="18"/>
    </w:p>
    <w:p w:rsidR="003803C7" w:rsidRDefault="00673316">
      <w:pPr>
        <w:pStyle w:val="81"/>
        <w:spacing w:line="360" w:lineRule="auto"/>
      </w:pPr>
      <w:r>
        <w:rPr>
          <w:rFonts w:ascii="黑体" w:eastAsia="黑体" w:hint="eastAsia"/>
        </w:rPr>
        <w:t xml:space="preserve">第四十九条  </w:t>
      </w:r>
      <w:r>
        <w:rPr>
          <w:rFonts w:hint="eastAsia"/>
        </w:rPr>
        <w:t>甲乙双方按照国家和我市相关规定，共同维护医保基金合理使用，确保医药费用的支出符合有关部门的规定并与社会经济发展水平及医保基金安全相协调。甲方对乙方的医保服务行为进行监管。</w:t>
      </w:r>
    </w:p>
    <w:p w:rsidR="003803C7" w:rsidRDefault="00673316">
      <w:pPr>
        <w:pStyle w:val="81"/>
        <w:spacing w:line="360" w:lineRule="auto"/>
      </w:pPr>
      <w:r>
        <w:rPr>
          <w:rFonts w:ascii="黑体" w:eastAsia="黑体" w:hint="eastAsia"/>
        </w:rPr>
        <w:t>第五十条</w:t>
      </w:r>
      <w:r>
        <w:rPr>
          <w:rFonts w:hint="eastAsia"/>
        </w:rPr>
        <w:t xml:space="preserve">  乙方应建立院内医疗费用内控制度，</w:t>
      </w:r>
      <w:r w:rsidR="001F7293" w:rsidRPr="001F7293">
        <w:rPr>
          <w:rFonts w:hint="eastAsia"/>
        </w:rPr>
        <w:t>严格落实自我管理责任，</w:t>
      </w:r>
      <w:r>
        <w:rPr>
          <w:rFonts w:hint="eastAsia"/>
        </w:rPr>
        <w:t>就基金使用情况进行定期自查，自查中发现的问题应</w:t>
      </w:r>
      <w:r w:rsidR="001F7293" w:rsidRPr="001F7293">
        <w:rPr>
          <w:rFonts w:hint="eastAsia"/>
        </w:rPr>
        <w:t>全量如实</w:t>
      </w:r>
      <w:r>
        <w:rPr>
          <w:rFonts w:hint="eastAsia"/>
        </w:rPr>
        <w:t>及时向甲方</w:t>
      </w:r>
      <w:r w:rsidR="001F7293" w:rsidRPr="001F7293">
        <w:rPr>
          <w:rFonts w:hint="eastAsia"/>
        </w:rPr>
        <w:t>报告</w:t>
      </w:r>
      <w:r>
        <w:rPr>
          <w:rFonts w:hint="eastAsia"/>
        </w:rPr>
        <w:t>。</w:t>
      </w:r>
    </w:p>
    <w:p w:rsidR="003803C7" w:rsidRDefault="00673316">
      <w:pPr>
        <w:pStyle w:val="81"/>
        <w:spacing w:line="360" w:lineRule="auto"/>
      </w:pPr>
      <w:r>
        <w:rPr>
          <w:rFonts w:ascii="黑体" w:eastAsia="黑体" w:hAnsi="仿宋" w:hint="eastAsia"/>
        </w:rPr>
        <w:t xml:space="preserve">第五十一条  </w:t>
      </w:r>
      <w:r>
        <w:rPr>
          <w:rFonts w:hint="eastAsia"/>
        </w:rPr>
        <w:t>乙方应按有关部门要求建立药品追溯系统、生物识别、视频监控系统。</w:t>
      </w:r>
      <w:commentRangeStart w:id="19"/>
      <w:r w:rsidR="006B1AA8">
        <w:rPr>
          <w:rFonts w:hint="eastAsia"/>
        </w:rPr>
        <w:t>医疗保障部门</w:t>
      </w:r>
      <w:commentRangeEnd w:id="19"/>
      <w:r w:rsidR="006B1AA8">
        <w:rPr>
          <w:rStyle w:val="af"/>
          <w:rFonts w:ascii="Calibri" w:eastAsia="宋体"/>
        </w:rPr>
        <w:commentReference w:id="19"/>
      </w:r>
      <w:r>
        <w:rPr>
          <w:rFonts w:hint="eastAsia"/>
        </w:rPr>
        <w:t>可应用大数据分析、远程视频等手段进行监管。</w:t>
      </w:r>
    </w:p>
    <w:p w:rsidR="003803C7" w:rsidRDefault="00673316">
      <w:pPr>
        <w:pStyle w:val="81"/>
        <w:spacing w:line="360" w:lineRule="auto"/>
      </w:pPr>
      <w:r>
        <w:rPr>
          <w:rFonts w:hint="eastAsia"/>
        </w:rPr>
        <w:t>乙方正常提供医保服务期间，</w:t>
      </w:r>
      <w:commentRangeStart w:id="20"/>
      <w:r w:rsidR="006B1AA8">
        <w:rPr>
          <w:rFonts w:hint="eastAsia"/>
        </w:rPr>
        <w:t>不得遮挡、关闭视频监控设备；</w:t>
      </w:r>
      <w:commentRangeEnd w:id="20"/>
      <w:r w:rsidR="006B1AA8">
        <w:rPr>
          <w:rStyle w:val="af"/>
          <w:rFonts w:ascii="Calibri" w:eastAsia="宋体"/>
        </w:rPr>
        <w:commentReference w:id="20"/>
      </w:r>
      <w:r>
        <w:rPr>
          <w:rFonts w:hint="eastAsia"/>
        </w:rPr>
        <w:t>视频监控系统无法正常使用的，乙方应于48小时内向甲方备案；乙方备案时需提供视频监控系统预计恢复时间，无法按期恢复正常的，乙方应再次于48小时内向甲方备案；原则上在5个工作日内，做好损坏设施设备的维修。</w:t>
      </w:r>
    </w:p>
    <w:p w:rsidR="003803C7" w:rsidRDefault="00673316">
      <w:pPr>
        <w:pStyle w:val="81"/>
        <w:spacing w:line="360" w:lineRule="auto"/>
      </w:pPr>
      <w:r>
        <w:rPr>
          <w:rFonts w:ascii="黑体" w:eastAsia="黑体" w:hint="eastAsia"/>
        </w:rPr>
        <w:t xml:space="preserve">第五十二条  </w:t>
      </w:r>
      <w:r>
        <w:rPr>
          <w:rFonts w:hint="eastAsia"/>
        </w:rPr>
        <w:t>甲方及受甲方委托的第三方机构定期、不定期对乙方履行协议情况进行检查，并将检查情况及时反馈给乙方。</w:t>
      </w:r>
      <w:commentRangeStart w:id="21"/>
      <w:r w:rsidR="00C51BB7">
        <w:rPr>
          <w:rFonts w:hint="eastAsia"/>
        </w:rPr>
        <w:t>检查人员不得泄露检查过程中获知的乙方商业秘密、工作秘密、内部消息和个人隐私等。</w:t>
      </w:r>
      <w:commentRangeEnd w:id="21"/>
      <w:r w:rsidR="00C51BB7">
        <w:rPr>
          <w:rStyle w:val="af"/>
          <w:rFonts w:ascii="Calibri" w:eastAsia="宋体"/>
        </w:rPr>
        <w:commentReference w:id="21"/>
      </w:r>
      <w:r>
        <w:rPr>
          <w:rFonts w:hint="eastAsia"/>
        </w:rPr>
        <w:t>乙方应配合医保经办机构及其委托的第三方机构开展检查，提供的资料和传输的医疗费用数据应当真实、准确、完整。</w:t>
      </w:r>
      <w:bookmarkStart w:id="22" w:name="_Toc31237"/>
      <w:bookmarkStart w:id="23" w:name="_Toc131429022"/>
    </w:p>
    <w:p w:rsidR="003803C7" w:rsidRDefault="00673316" w:rsidP="009C1F80">
      <w:pPr>
        <w:pStyle w:val="71"/>
        <w:spacing w:before="480" w:afterLines="150" w:line="336" w:lineRule="auto"/>
      </w:pPr>
      <w:r>
        <w:rPr>
          <w:rFonts w:hint="eastAsia"/>
        </w:rPr>
        <w:lastRenderedPageBreak/>
        <w:t>第六章  绩效考核</w:t>
      </w:r>
      <w:bookmarkEnd w:id="22"/>
      <w:bookmarkEnd w:id="23"/>
    </w:p>
    <w:p w:rsidR="003803C7" w:rsidRDefault="00673316">
      <w:pPr>
        <w:pStyle w:val="81"/>
        <w:spacing w:line="360" w:lineRule="auto"/>
      </w:pPr>
      <w:r>
        <w:rPr>
          <w:rFonts w:ascii="黑体" w:eastAsia="黑体" w:hint="eastAsia"/>
        </w:rPr>
        <w:t xml:space="preserve">第五十三条  </w:t>
      </w:r>
      <w:r>
        <w:rPr>
          <w:rFonts w:ascii="Times New Roman" w:hAnsi="Times New Roman" w:hint="eastAsia"/>
          <w:bCs/>
        </w:rPr>
        <w:t>甲方按月</w:t>
      </w:r>
      <w:r>
        <w:rPr>
          <w:rFonts w:hint="eastAsia"/>
        </w:rPr>
        <w:t>向乙方拨付应由医保基金支付的医疗费用，留取一定比例（6%）的质量保证金。甲方统一组织对乙方协议履行情况进行考核，并将考核结果与质量保证金返还、协议续签、年度清算、诚信管理等挂钩。</w:t>
      </w:r>
    </w:p>
    <w:p w:rsidR="003803C7" w:rsidRDefault="00673316">
      <w:pPr>
        <w:pStyle w:val="81"/>
        <w:spacing w:line="360" w:lineRule="auto"/>
      </w:pPr>
      <w:r>
        <w:rPr>
          <w:rFonts w:ascii="黑体" w:eastAsia="黑体" w:hint="eastAsia"/>
        </w:rPr>
        <w:t xml:space="preserve">第五十四条  </w:t>
      </w:r>
      <w:r>
        <w:rPr>
          <w:rFonts w:hint="eastAsia"/>
        </w:rPr>
        <w:t>绩效考核分为实地考核部分、联网医疗费考核部分、医药采购管理考核部分等内容。</w:t>
      </w:r>
      <w:r w:rsidR="00E41434">
        <w:rPr>
          <w:rFonts w:hint="eastAsia"/>
        </w:rPr>
        <w:t>甲方及相关医疗保障部门在广泛征求意的基础上，在开展考核工作前</w:t>
      </w:r>
      <w:r>
        <w:rPr>
          <w:rFonts w:hint="eastAsia"/>
        </w:rPr>
        <w:t>制发</w:t>
      </w:r>
      <w:r w:rsidR="00E41434">
        <w:rPr>
          <w:rFonts w:hint="eastAsia"/>
        </w:rPr>
        <w:t>考核方案和</w:t>
      </w:r>
      <w:r>
        <w:rPr>
          <w:rFonts w:hint="eastAsia"/>
        </w:rPr>
        <w:t>考核细则，设定考核指标及评分标准，对定点医药机构履行医保服务协议情况进行评价</w:t>
      </w:r>
      <w:r w:rsidR="00E41434">
        <w:rPr>
          <w:rFonts w:hint="eastAsia"/>
        </w:rPr>
        <w:t>，具体以考核方案和考核细则规定为准</w:t>
      </w:r>
      <w:r>
        <w:rPr>
          <w:rFonts w:hint="eastAsia"/>
        </w:rPr>
        <w:t>。</w:t>
      </w:r>
    </w:p>
    <w:p w:rsidR="003803C7" w:rsidRDefault="00673316">
      <w:pPr>
        <w:pStyle w:val="81"/>
        <w:spacing w:line="360" w:lineRule="auto"/>
      </w:pPr>
      <w:r>
        <w:rPr>
          <w:rFonts w:hint="eastAsia"/>
        </w:rPr>
        <w:t>绩效考核满分100分，实地考核部分占65%，联网医疗费考核部分占25%，医药采购管理考核部分占10%。</w:t>
      </w:r>
      <w:commentRangeStart w:id="24"/>
      <w:r w:rsidR="00CC64F8">
        <w:rPr>
          <w:rFonts w:hint="eastAsia"/>
        </w:rPr>
        <w:t>如乙方属于按照相关政策规定可以不参加医药集中带量采购且实际未参与医药集中带量采购的医疗机构，则不参与医药采购管理考核</w:t>
      </w:r>
      <w:r w:rsidR="005C488B">
        <w:rPr>
          <w:rFonts w:hint="eastAsia"/>
        </w:rPr>
        <w:t>，按照“（实地考核成绩+联网医疗费考核成绩）</w:t>
      </w:r>
      <w:r w:rsidR="0081371D" w:rsidRPr="002C7504">
        <w:rPr>
          <w:rFonts w:hint="eastAsia"/>
        </w:rPr>
        <w:t>÷</w:t>
      </w:r>
      <w:r w:rsidR="0081371D">
        <w:rPr>
          <w:rFonts w:hint="eastAsia"/>
        </w:rPr>
        <w:t>90</w:t>
      </w:r>
      <w:r w:rsidR="0081371D" w:rsidRPr="002C7504">
        <w:rPr>
          <w:rFonts w:hint="eastAsia"/>
        </w:rPr>
        <w:t>×</w:t>
      </w:r>
      <w:r w:rsidR="0081371D">
        <w:rPr>
          <w:rFonts w:hint="eastAsia"/>
        </w:rPr>
        <w:t>100</w:t>
      </w:r>
      <w:r w:rsidR="005C488B">
        <w:rPr>
          <w:rFonts w:hint="eastAsia"/>
        </w:rPr>
        <w:t>”的公式计算最终考核成绩。</w:t>
      </w:r>
      <w:commentRangeEnd w:id="24"/>
      <w:r w:rsidR="005C488B">
        <w:rPr>
          <w:rStyle w:val="af"/>
          <w:rFonts w:ascii="Calibri" w:eastAsia="宋体"/>
        </w:rPr>
        <w:commentReference w:id="24"/>
      </w:r>
    </w:p>
    <w:p w:rsidR="003803C7" w:rsidRDefault="00673316">
      <w:pPr>
        <w:pStyle w:val="81"/>
        <w:spacing w:line="360" w:lineRule="auto"/>
      </w:pPr>
      <w:r>
        <w:rPr>
          <w:rFonts w:hint="eastAsia"/>
        </w:rPr>
        <w:t>乙方绩效考核结果为90分（含）以上的，返还全部质量保证金；</w:t>
      </w:r>
    </w:p>
    <w:p w:rsidR="003803C7" w:rsidRDefault="00673316">
      <w:pPr>
        <w:pStyle w:val="81"/>
        <w:spacing w:line="360" w:lineRule="auto"/>
      </w:pPr>
      <w:r>
        <w:rPr>
          <w:rFonts w:hint="eastAsia"/>
        </w:rPr>
        <w:t>90 分至85分（含）的，按“返还质量保证金数额=全部质量保证金-全部质量保证金*（100-考核得分）*0.1%”的公式计算应返还的质量保证金，即考核得分每扣减1分，质量保证金扣减0.1%；</w:t>
      </w:r>
    </w:p>
    <w:p w:rsidR="003803C7" w:rsidRDefault="00673316">
      <w:pPr>
        <w:pStyle w:val="81"/>
        <w:spacing w:line="360" w:lineRule="auto"/>
      </w:pPr>
      <w:r>
        <w:rPr>
          <w:rFonts w:hint="eastAsia"/>
        </w:rPr>
        <w:t>85 分至80分（含）的，按“返还质量保证金数额=全部质量保证金-全部质量保证金*（100-考核得分）*0.2%”的公式计算应返还的质量保证金，即考核得分每扣减1分，质量保证金扣减0.2%；</w:t>
      </w:r>
    </w:p>
    <w:p w:rsidR="003803C7" w:rsidRDefault="00673316">
      <w:pPr>
        <w:pStyle w:val="81"/>
        <w:spacing w:line="360" w:lineRule="auto"/>
      </w:pPr>
      <w:r>
        <w:rPr>
          <w:rFonts w:hint="eastAsia"/>
        </w:rPr>
        <w:t>80 分至75分（含）的，按“返还质量保证金数额=全部质量保证金-全部质</w:t>
      </w:r>
      <w:r>
        <w:rPr>
          <w:rFonts w:hint="eastAsia"/>
        </w:rPr>
        <w:lastRenderedPageBreak/>
        <w:t>量保证金*（100-考核得分）*0.5%”的公式计算应返还的质量保证金，即考核得分每扣减1分，质量保证金扣减0.5%；</w:t>
      </w:r>
    </w:p>
    <w:p w:rsidR="003803C7" w:rsidRDefault="00673316">
      <w:pPr>
        <w:pStyle w:val="81"/>
        <w:spacing w:line="360" w:lineRule="auto"/>
      </w:pPr>
      <w:r>
        <w:rPr>
          <w:rFonts w:hint="eastAsia"/>
        </w:rPr>
        <w:t>75 分至70分（含）的，按“返还质量保证金数额=全部质量保证金-全部质量保证金*（100-考核得分）*1%”的公式计算应返还的质量保证金，即考核得分每扣减1分，质量保证金扣减1%；</w:t>
      </w:r>
    </w:p>
    <w:p w:rsidR="003803C7" w:rsidRDefault="00673316">
      <w:pPr>
        <w:pStyle w:val="81"/>
        <w:spacing w:line="360" w:lineRule="auto"/>
      </w:pPr>
      <w:r>
        <w:rPr>
          <w:rFonts w:hint="eastAsia"/>
        </w:rPr>
        <w:t>70 分至65分（含）的，按“返还质量保证金数额=全部质量保证金-全部质量保证金*（100-考核得分）*1.5%”的公式计算应返还的质量保证金，即考核得分每扣减1分，质量保证金扣减1.5%；</w:t>
      </w:r>
    </w:p>
    <w:p w:rsidR="003803C7" w:rsidRDefault="00673316">
      <w:pPr>
        <w:pStyle w:val="81"/>
        <w:spacing w:line="360" w:lineRule="auto"/>
      </w:pPr>
      <w:r>
        <w:rPr>
          <w:rFonts w:hint="eastAsia"/>
        </w:rPr>
        <w:t>65 分至60分（含）的，按“返还质量保证金数额=全部质量保证金-全部质量保证金*（100-考核得分）*2%”的公式计算应返还的质量保证金，即考核得分每扣减1分，质量保证金扣减2%；</w:t>
      </w:r>
    </w:p>
    <w:p w:rsidR="003803C7" w:rsidRDefault="00673316">
      <w:pPr>
        <w:pStyle w:val="81"/>
        <w:spacing w:line="360" w:lineRule="auto"/>
      </w:pPr>
      <w:r>
        <w:rPr>
          <w:rFonts w:hint="eastAsia"/>
        </w:rPr>
        <w:t>60 分以下的，扣除全部质量保证金。</w:t>
      </w:r>
    </w:p>
    <w:p w:rsidR="003803C7" w:rsidRDefault="00673316">
      <w:pPr>
        <w:pStyle w:val="81"/>
        <w:spacing w:line="360" w:lineRule="auto"/>
      </w:pPr>
      <w:r>
        <w:rPr>
          <w:rFonts w:ascii="黑体" w:eastAsia="黑体" w:hint="eastAsia"/>
        </w:rPr>
        <w:t xml:space="preserve">第五十五条  </w:t>
      </w:r>
      <w:r>
        <w:rPr>
          <w:rFonts w:hint="eastAsia"/>
        </w:rPr>
        <w:t>甲方可将乙方的绩效考核结果、医疗服务违约行为、住院自费率等进行通报。</w:t>
      </w:r>
    </w:p>
    <w:p w:rsidR="003803C7" w:rsidRDefault="00673316" w:rsidP="009C1F80">
      <w:pPr>
        <w:pStyle w:val="71"/>
        <w:spacing w:before="480" w:afterLines="150" w:line="312" w:lineRule="auto"/>
      </w:pPr>
      <w:bookmarkStart w:id="25" w:name="_Toc23538"/>
      <w:bookmarkStart w:id="26" w:name="_Toc131429023"/>
      <w:bookmarkStart w:id="27" w:name="_Toc101857079"/>
      <w:r>
        <w:rPr>
          <w:rFonts w:hint="eastAsia"/>
        </w:rPr>
        <w:t>第七章  信息系统</w:t>
      </w:r>
      <w:bookmarkEnd w:id="25"/>
      <w:bookmarkEnd w:id="26"/>
      <w:bookmarkEnd w:id="27"/>
    </w:p>
    <w:p w:rsidR="003803C7" w:rsidRDefault="00673316">
      <w:pPr>
        <w:pStyle w:val="81"/>
        <w:spacing w:line="360" w:lineRule="auto"/>
      </w:pPr>
      <w:r>
        <w:rPr>
          <w:rFonts w:ascii="黑体" w:eastAsia="黑体" w:hAnsi="黑体" w:hint="eastAsia"/>
        </w:rPr>
        <w:t>第五十六条</w:t>
      </w:r>
      <w:r>
        <w:rPr>
          <w:rFonts w:hint="eastAsia"/>
        </w:rPr>
        <w:t xml:space="preserve">  甲方应当根据需要组织乙方专职管理人员进行业务培训。乙方应当指定部门及专人负责医保信息管理，明确工作职责，合理设置管理权限。</w:t>
      </w:r>
    </w:p>
    <w:p w:rsidR="003803C7" w:rsidRDefault="00673316">
      <w:pPr>
        <w:pStyle w:val="81"/>
        <w:spacing w:line="360" w:lineRule="auto"/>
      </w:pPr>
      <w:r>
        <w:rPr>
          <w:rFonts w:ascii="黑体" w:eastAsia="黑体" w:hAnsi="黑体" w:hint="eastAsia"/>
        </w:rPr>
        <w:t xml:space="preserve">第五十七条  </w:t>
      </w:r>
      <w:r>
        <w:rPr>
          <w:rFonts w:hint="eastAsia"/>
        </w:rPr>
        <w:t>甲方按照国家和我市要求建立药品、医疗服务项目、医疗服务设施、医用耗材、疾病病种、医疗机构基本情况、医保医师等基础数据库，按规定执行国家统一编码。乙方在向甲方进行项目申报时，应当按规定使用统一的国</w:t>
      </w:r>
      <w:r>
        <w:rPr>
          <w:rFonts w:hint="eastAsia"/>
        </w:rPr>
        <w:lastRenderedPageBreak/>
        <w:t>家标准编码，对数据准确性负责，并做好院内数据治理，严格落实国家标准，实现带码入库、带码使用、带码结算；乙方应在信息系统基础库、进销存和医师工作站三个场景，实现国家标准编码的实际应用；按规定完善医保结算清单接口改造。</w:t>
      </w:r>
    </w:p>
    <w:p w:rsidR="003803C7" w:rsidRDefault="00673316">
      <w:pPr>
        <w:pStyle w:val="81"/>
        <w:spacing w:line="360" w:lineRule="auto"/>
      </w:pPr>
      <w:r>
        <w:rPr>
          <w:rFonts w:ascii="黑体" w:eastAsia="黑体" w:hAnsi="黑体" w:hint="eastAsia"/>
        </w:rPr>
        <w:t xml:space="preserve">第五十八条  </w:t>
      </w:r>
      <w:r>
        <w:rPr>
          <w:rFonts w:hint="eastAsia"/>
        </w:rPr>
        <w:t>甲乙双方应满足对方的信息安全管理要求，保证信息系统的安全性和可靠性。甲方应保障医疗保障信息系统中参保人员信息、政策参数等基础信息的准确性。乙方应建立医疗机构管理信息系统，保证信息系统符合甲方的技术和接口标准，并按甲方要求实现与医保信息系统的有效对接。</w:t>
      </w:r>
    </w:p>
    <w:p w:rsidR="003803C7" w:rsidRDefault="00673316">
      <w:pPr>
        <w:pStyle w:val="81"/>
        <w:spacing w:line="360" w:lineRule="auto"/>
      </w:pPr>
      <w:r>
        <w:rPr>
          <w:rFonts w:ascii="黑体" w:eastAsia="黑体" w:hAnsi="黑体" w:hint="eastAsia"/>
        </w:rPr>
        <w:t xml:space="preserve">第五十九条  </w:t>
      </w:r>
      <w:r>
        <w:rPr>
          <w:rFonts w:hint="eastAsia"/>
        </w:rPr>
        <w:t>乙方应优化医保结算流程，为参保人员提供便捷的医疗服务。支持参保人员通过社会保障卡、医保电子凭证等方式完成身份核验和就医结算，推广至检查报告领取、药品领取等全流程应用场景，提高医保电子凭证结算率。</w:t>
      </w:r>
    </w:p>
    <w:p w:rsidR="003803C7" w:rsidRDefault="00673316">
      <w:pPr>
        <w:pStyle w:val="81"/>
        <w:spacing w:line="360" w:lineRule="auto"/>
      </w:pPr>
      <w:r>
        <w:rPr>
          <w:rFonts w:ascii="黑体" w:eastAsia="黑体" w:hAnsi="黑体" w:hint="eastAsia"/>
        </w:rPr>
        <w:t>第六十条</w:t>
      </w:r>
      <w:r>
        <w:rPr>
          <w:rFonts w:hint="eastAsia"/>
        </w:rPr>
        <w:t xml:space="preserve">  乙方应推动电子处方、电子票据和移动支付上线应用，按要求入驻国家医保局和本市医保局官方APP。</w:t>
      </w:r>
    </w:p>
    <w:p w:rsidR="003803C7" w:rsidRDefault="00673316">
      <w:pPr>
        <w:pStyle w:val="81"/>
        <w:spacing w:line="360" w:lineRule="auto"/>
      </w:pPr>
      <w:r>
        <w:rPr>
          <w:rFonts w:ascii="黑体" w:eastAsia="黑体" w:hAnsi="黑体" w:hint="eastAsia"/>
        </w:rPr>
        <w:t xml:space="preserve">第六十一条  </w:t>
      </w:r>
      <w:r>
        <w:rPr>
          <w:rFonts w:hint="eastAsia"/>
        </w:rPr>
        <w:t>乙方应按照国家和我市有关规定配合甲方改造信息系统，按要求落实跨省异地就医直接结算工作。</w:t>
      </w:r>
    </w:p>
    <w:p w:rsidR="003803C7" w:rsidRDefault="00673316">
      <w:pPr>
        <w:pStyle w:val="81"/>
        <w:spacing w:line="360" w:lineRule="auto"/>
      </w:pPr>
      <w:r>
        <w:rPr>
          <w:rFonts w:ascii="黑体" w:eastAsia="黑体" w:hAnsi="黑体" w:hint="eastAsia"/>
        </w:rPr>
        <w:t xml:space="preserve">第六十二条  </w:t>
      </w:r>
      <w:r>
        <w:rPr>
          <w:rFonts w:hint="eastAsia"/>
          <w:bCs/>
        </w:rPr>
        <w:t>乙方不得</w:t>
      </w:r>
      <w:r>
        <w:rPr>
          <w:rFonts w:hint="eastAsia"/>
        </w:rPr>
        <w:t>为非定点医疗机构或处于中止医保协议期间的医疗机构提供医保费用结算。</w:t>
      </w:r>
    </w:p>
    <w:p w:rsidR="003803C7" w:rsidRDefault="00673316">
      <w:pPr>
        <w:pStyle w:val="81"/>
        <w:spacing w:line="360" w:lineRule="auto"/>
      </w:pPr>
      <w:r>
        <w:rPr>
          <w:rFonts w:ascii="黑体" w:eastAsia="黑体" w:hAnsi="黑体" w:hint="eastAsia"/>
        </w:rPr>
        <w:t xml:space="preserve">第六十三条  </w:t>
      </w:r>
      <w:r>
        <w:rPr>
          <w:rFonts w:hint="eastAsia"/>
        </w:rPr>
        <w:t>甲方更新医保数据库应及时通知乙方，乙方应当及时更新维护本地系统。乙方的基本情况、医保医师等新增、变更信息等应按规定及时向甲方申报。</w:t>
      </w:r>
    </w:p>
    <w:p w:rsidR="003803C7" w:rsidRDefault="00673316">
      <w:pPr>
        <w:pStyle w:val="81"/>
        <w:spacing w:line="360" w:lineRule="auto"/>
      </w:pPr>
      <w:r>
        <w:rPr>
          <w:rFonts w:ascii="黑体" w:eastAsia="黑体" w:hint="eastAsia"/>
        </w:rPr>
        <w:t xml:space="preserve">第六十四条  </w:t>
      </w:r>
      <w:r>
        <w:rPr>
          <w:rFonts w:hAnsi="仿宋" w:hint="eastAsia"/>
        </w:rPr>
        <w:t>甲乙双方应当</w:t>
      </w:r>
      <w:r>
        <w:rPr>
          <w:rFonts w:hint="eastAsia"/>
        </w:rPr>
        <w:t>保障医保医疗费联网结算系统畅通和稳定运行，共同建立门（急）诊、门诊特定疾病、住院医疗费实时上传信息系统，确保数据</w:t>
      </w:r>
      <w:r>
        <w:rPr>
          <w:rFonts w:hint="eastAsia"/>
        </w:rPr>
        <w:lastRenderedPageBreak/>
        <w:t>传输高效、参保人员结算方便快捷，保证参保人员基本信息和结算信息的完整性、真实性和安全性。甲乙双方不得随意泄露参保人员参保及就医信息。</w:t>
      </w:r>
    </w:p>
    <w:p w:rsidR="003803C7" w:rsidRDefault="00673316">
      <w:pPr>
        <w:pStyle w:val="81"/>
        <w:spacing w:line="360" w:lineRule="auto"/>
      </w:pPr>
      <w:r>
        <w:rPr>
          <w:rFonts w:ascii="黑体" w:eastAsia="黑体" w:hAnsi="黑体" w:hint="eastAsia"/>
        </w:rPr>
        <w:t xml:space="preserve">第六十五条  </w:t>
      </w:r>
      <w:r>
        <w:rPr>
          <w:rFonts w:hAnsi="黑体" w:hint="eastAsia"/>
        </w:rPr>
        <w:t>甲乙双方</w:t>
      </w:r>
      <w:r>
        <w:rPr>
          <w:rFonts w:hint="eastAsia"/>
        </w:rPr>
        <w:t>应当制定应急预案，任何一方的信息系统出现故障并影响到参保人员正常享受医疗保障待遇的，须及时通知对方并启动应急预案，保障参保人员正常就医结算。</w:t>
      </w:r>
    </w:p>
    <w:p w:rsidR="003803C7" w:rsidRDefault="00673316" w:rsidP="009C1F80">
      <w:pPr>
        <w:pStyle w:val="71"/>
        <w:spacing w:before="480" w:afterLines="150" w:line="360" w:lineRule="auto"/>
      </w:pPr>
      <w:bookmarkStart w:id="28" w:name="_Toc101857080"/>
      <w:bookmarkStart w:id="29" w:name="_Toc13475"/>
      <w:bookmarkStart w:id="30" w:name="_Toc131429024"/>
      <w:r>
        <w:rPr>
          <w:rFonts w:hint="eastAsia"/>
        </w:rPr>
        <w:t>第八章  违约责任</w:t>
      </w:r>
      <w:bookmarkEnd w:id="28"/>
      <w:bookmarkEnd w:id="29"/>
      <w:bookmarkEnd w:id="30"/>
    </w:p>
    <w:p w:rsidR="003803C7" w:rsidRDefault="00673316">
      <w:pPr>
        <w:pStyle w:val="81"/>
        <w:spacing w:line="360" w:lineRule="auto"/>
        <w:rPr>
          <w:b/>
        </w:rPr>
      </w:pPr>
      <w:r>
        <w:rPr>
          <w:rFonts w:ascii="黑体" w:eastAsia="黑体" w:hint="eastAsia"/>
        </w:rPr>
        <w:t xml:space="preserve">第六十六条  </w:t>
      </w:r>
      <w:r>
        <w:rPr>
          <w:rFonts w:hint="eastAsia"/>
        </w:rPr>
        <w:t>甲方有下列情形的，乙方可要求甲方纠正或提请医疗保障行政部门</w:t>
      </w:r>
      <w:r w:rsidR="00444762" w:rsidRPr="00444762">
        <w:rPr>
          <w:rFonts w:hint="eastAsia"/>
        </w:rPr>
        <w:t>协调处理、</w:t>
      </w:r>
      <w:r w:rsidR="003B390A">
        <w:rPr>
          <w:rFonts w:hint="eastAsia"/>
        </w:rPr>
        <w:t>督促整改。</w:t>
      </w:r>
    </w:p>
    <w:p w:rsidR="002B5C40" w:rsidRDefault="002B5C40" w:rsidP="002B5C40">
      <w:pPr>
        <w:pStyle w:val="81"/>
        <w:spacing w:line="360" w:lineRule="auto"/>
        <w:rPr>
          <w:rFonts w:hAnsi="仿宋"/>
        </w:rPr>
      </w:pPr>
      <w:r>
        <w:rPr>
          <w:rFonts w:hint="eastAsia"/>
        </w:rPr>
        <w:t>1. 未及时告知乙方医保政策和管理制度、操作流程变化情况</w:t>
      </w:r>
      <w:r>
        <w:rPr>
          <w:rFonts w:hAnsi="仿宋" w:hint="eastAsia"/>
        </w:rPr>
        <w:t>的；</w:t>
      </w:r>
    </w:p>
    <w:p w:rsidR="002B5C40" w:rsidRDefault="002B5C40" w:rsidP="002B5C40">
      <w:pPr>
        <w:pStyle w:val="81"/>
        <w:spacing w:line="360" w:lineRule="auto"/>
      </w:pPr>
      <w:r>
        <w:rPr>
          <w:rFonts w:hint="eastAsia"/>
        </w:rPr>
        <w:t>2. 未按本协议规定进行医疗费用结算的；</w:t>
      </w:r>
    </w:p>
    <w:p w:rsidR="002B5C40" w:rsidRDefault="002B5C40" w:rsidP="002B5C40">
      <w:pPr>
        <w:pStyle w:val="81"/>
        <w:spacing w:line="360" w:lineRule="auto"/>
      </w:pPr>
      <w:r>
        <w:rPr>
          <w:rFonts w:hint="eastAsia"/>
        </w:rPr>
        <w:t>3. 工作人员违反工作纪律规定的；</w:t>
      </w:r>
    </w:p>
    <w:p w:rsidR="002B5C40" w:rsidRDefault="002B5C40" w:rsidP="002B5C40">
      <w:pPr>
        <w:pStyle w:val="81"/>
        <w:spacing w:line="360" w:lineRule="auto"/>
        <w:rPr>
          <w:rFonts w:ascii="Calibri"/>
        </w:rPr>
      </w:pPr>
      <w:r>
        <w:rPr>
          <w:rFonts w:hint="eastAsia"/>
        </w:rPr>
        <w:t>4. 违反基本医疗保障法律法规的其他情形。</w:t>
      </w:r>
    </w:p>
    <w:p w:rsidR="003803C7" w:rsidRDefault="00673316">
      <w:pPr>
        <w:pStyle w:val="81"/>
        <w:spacing w:line="360" w:lineRule="auto"/>
      </w:pPr>
      <w:r>
        <w:rPr>
          <w:rFonts w:ascii="黑体" w:eastAsia="黑体" w:hint="eastAsia"/>
        </w:rPr>
        <w:t xml:space="preserve">第六十七条  </w:t>
      </w:r>
      <w:r>
        <w:rPr>
          <w:rFonts w:hint="eastAsia"/>
        </w:rPr>
        <w:t>甲方发现乙方有未按照本协议要求落实管理措施或违反协议约定情形的，可按协议约定</w:t>
      </w:r>
      <w:r w:rsidR="00444762">
        <w:rPr>
          <w:rFonts w:hint="eastAsia"/>
        </w:rPr>
        <w:t>单独或者联合</w:t>
      </w:r>
      <w:r>
        <w:rPr>
          <w:rFonts w:hint="eastAsia"/>
        </w:rPr>
        <w:t>采取以下处理方式</w:t>
      </w:r>
      <w:r w:rsidR="006A3A97">
        <w:rPr>
          <w:rFonts w:hint="eastAsia"/>
        </w:rPr>
        <w:t>。</w:t>
      </w:r>
    </w:p>
    <w:p w:rsidR="003803C7" w:rsidRDefault="00673316">
      <w:pPr>
        <w:pStyle w:val="81"/>
        <w:spacing w:line="360" w:lineRule="auto"/>
      </w:pPr>
      <w:r>
        <w:rPr>
          <w:rFonts w:hint="eastAsia"/>
        </w:rPr>
        <w:t>1. 约谈医疗机构法定代表人、主要负责人或实际控制人以及相关责任人，责令限期整改。乙方</w:t>
      </w:r>
      <w:r w:rsidR="00444762">
        <w:rPr>
          <w:rFonts w:hint="eastAsia"/>
        </w:rPr>
        <w:t>违反本协议约定、被约谈并责令整改</w:t>
      </w:r>
      <w:r>
        <w:rPr>
          <w:rFonts w:hint="eastAsia"/>
        </w:rPr>
        <w:t>的，整改期限不超过3个月。整改期满经验收达到协议要求的，继续履行协议；整改期满经验收未达到协议要求的，视情形中止相关责任人员、科室、服务类别的医保服务或乙方的医保协议</w:t>
      </w:r>
      <w:r w:rsidR="00444762">
        <w:rPr>
          <w:rFonts w:hint="eastAsia"/>
        </w:rPr>
        <w:t>（含主协议或附加协议）</w:t>
      </w:r>
      <w:r>
        <w:rPr>
          <w:rFonts w:hint="eastAsia"/>
        </w:rPr>
        <w:t>，在中止期间，乙方整改完成后，可随时提出验收申请，每次间隔不小于1个月。中止期超过180天仍未达到协议要求或未提出继</w:t>
      </w:r>
      <w:r>
        <w:rPr>
          <w:rFonts w:hint="eastAsia"/>
        </w:rPr>
        <w:lastRenderedPageBreak/>
        <w:t>续履行医保协议申请的，原则上</w:t>
      </w:r>
      <w:r w:rsidR="0008713D">
        <w:rPr>
          <w:rFonts w:hint="eastAsia"/>
        </w:rPr>
        <w:t>解除</w:t>
      </w:r>
      <w:r>
        <w:rPr>
          <w:rFonts w:hint="eastAsia"/>
        </w:rPr>
        <w:t>医保协议。</w:t>
      </w:r>
    </w:p>
    <w:p w:rsidR="003803C7" w:rsidRDefault="00673316">
      <w:pPr>
        <w:pStyle w:val="81"/>
        <w:spacing w:line="360" w:lineRule="auto"/>
      </w:pPr>
      <w:r>
        <w:rPr>
          <w:rFonts w:hint="eastAsia"/>
        </w:rPr>
        <w:t>2. 暂停或不予拨付费用。医疗保障部门或其他相关单位检查发现乙方存在违法违规或违反协议约定情形，对医疗保障基金安全造成风险</w:t>
      </w:r>
      <w:r w:rsidR="00444762">
        <w:rPr>
          <w:rFonts w:hint="eastAsia"/>
        </w:rPr>
        <w:t>、或已造成医保基金损失</w:t>
      </w:r>
      <w:r>
        <w:rPr>
          <w:rFonts w:hint="eastAsia"/>
        </w:rPr>
        <w:t>的，可以暂停拨付结算费用。暂停期原则上不超过3个月，视医疗保障部门或其他相关单位检查情况可适当延长。对暂停拨付的费用，经查实造成医保基金损失的，不予拨付；不能查实造成医保基金损失的，按照规定结算。</w:t>
      </w:r>
    </w:p>
    <w:p w:rsidR="003803C7" w:rsidRDefault="00673316">
      <w:pPr>
        <w:pStyle w:val="81"/>
        <w:spacing w:line="360" w:lineRule="auto"/>
      </w:pPr>
      <w:r>
        <w:rPr>
          <w:rFonts w:hint="eastAsia"/>
        </w:rPr>
        <w:t>3. 不予支付或追回已支付的医保费用。乙方申请支付的费用违反医疗保障法律法规</w:t>
      </w:r>
      <w:r w:rsidR="00482234">
        <w:rPr>
          <w:rFonts w:hint="eastAsia"/>
        </w:rPr>
        <w:t>等</w:t>
      </w:r>
      <w:r>
        <w:rPr>
          <w:rFonts w:hint="eastAsia"/>
        </w:rPr>
        <w:t>规定及协议约定的，不予支付；已经支付的，予以追回。经查实乙方违反本年度医保服务协议或以前年度医保服务协议约定，造成医保基金损失的，应当在查实后全额予以退回。可采取现金或转账支票交回、由甲方自乙方医保结算费用中扣除等方式。</w:t>
      </w:r>
    </w:p>
    <w:p w:rsidR="004E70CB" w:rsidRDefault="00A758FB" w:rsidP="00A758FB">
      <w:pPr>
        <w:pStyle w:val="81"/>
        <w:spacing w:line="360" w:lineRule="auto"/>
      </w:pPr>
      <w:commentRangeStart w:id="31"/>
      <w:r w:rsidRPr="00A758FB">
        <w:rPr>
          <w:rFonts w:hint="eastAsia"/>
        </w:rPr>
        <w:t>涉及按病种定额付费（住院DRG付费、住院DIP付费等）、按人头总额付费（腹膜透析、丙型肝炎、糖尿病门特等）和（精神病等）按床日付费等医保支付方式，</w:t>
      </w:r>
      <w:r>
        <w:rPr>
          <w:rFonts w:hint="eastAsia"/>
        </w:rPr>
        <w:t>乙方</w:t>
      </w:r>
      <w:r w:rsidRPr="00A758FB">
        <w:rPr>
          <w:rFonts w:hint="eastAsia"/>
        </w:rPr>
        <w:t>发生违反医保服务协议约定情形的</w:t>
      </w:r>
      <w:r>
        <w:rPr>
          <w:rFonts w:hint="eastAsia"/>
        </w:rPr>
        <w:t>，</w:t>
      </w:r>
      <w:r w:rsidRPr="00A758FB">
        <w:rPr>
          <w:rFonts w:hint="eastAsia"/>
        </w:rPr>
        <w:t>以违约行为发生金额为基础，按照项目付费方式计算应追回的医保基金本金数额。</w:t>
      </w:r>
      <w:commentRangeEnd w:id="31"/>
      <w:r>
        <w:rPr>
          <w:rStyle w:val="af"/>
          <w:rFonts w:ascii="Calibri" w:eastAsia="宋体"/>
        </w:rPr>
        <w:commentReference w:id="31"/>
      </w:r>
    </w:p>
    <w:p w:rsidR="003803C7" w:rsidRDefault="00673316" w:rsidP="00254D05">
      <w:pPr>
        <w:pStyle w:val="81"/>
        <w:snapToGrid/>
        <w:spacing w:line="360" w:lineRule="auto"/>
        <w:contextualSpacing/>
      </w:pPr>
      <w:r>
        <w:rPr>
          <w:rFonts w:hint="eastAsia"/>
        </w:rPr>
        <w:t>医保基金损失的具体数额，原则上与已支付金额一致，暨《天津市医疗保障区域点数法总额预算和按病种分值付费管理办法（试行）的通知》实施前，支付金额以医疗机构申报的金额为准；《天津市医疗保障区域点数法总额预算和按病种分值付费管理办法（试行）的通知》实施后，支付金额以医疗机构按点数法申报的金额为准；点值按检查通知书下发之日的当月点值计算，涉及跨协议年度的，各年度分别计算。</w:t>
      </w:r>
    </w:p>
    <w:p w:rsidR="00254D05" w:rsidRPr="00254D05" w:rsidRDefault="00254D05" w:rsidP="00254D05">
      <w:pPr>
        <w:spacing w:line="360" w:lineRule="auto"/>
        <w:ind w:firstLineChars="200" w:firstLine="520"/>
        <w:contextualSpacing/>
        <w:rPr>
          <w:rFonts w:ascii="方正书宋简体" w:eastAsia="方正书宋简体"/>
          <w:sz w:val="26"/>
          <w:szCs w:val="26"/>
        </w:rPr>
      </w:pPr>
      <w:commentRangeStart w:id="32"/>
      <w:r>
        <w:rPr>
          <w:rFonts w:ascii="方正书宋简体" w:eastAsia="方正书宋简体" w:hint="eastAsia"/>
          <w:sz w:val="26"/>
          <w:szCs w:val="26"/>
        </w:rPr>
        <w:t>乙方</w:t>
      </w:r>
      <w:r w:rsidRPr="00254D05">
        <w:rPr>
          <w:rFonts w:ascii="方正书宋简体" w:eastAsia="方正书宋简体" w:hint="eastAsia"/>
          <w:sz w:val="26"/>
          <w:szCs w:val="26"/>
        </w:rPr>
        <w:t>违约行为复杂，无法直接认定应追回医保基金本金数额的，</w:t>
      </w:r>
      <w:r>
        <w:rPr>
          <w:rFonts w:ascii="方正书宋简体" w:eastAsia="方正书宋简体" w:hint="eastAsia"/>
          <w:sz w:val="26"/>
          <w:szCs w:val="26"/>
        </w:rPr>
        <w:t>甲方</w:t>
      </w:r>
      <w:r w:rsidRPr="00254D05">
        <w:rPr>
          <w:rFonts w:ascii="方正书宋简体" w:eastAsia="方正书宋简体" w:hint="eastAsia"/>
          <w:sz w:val="26"/>
          <w:szCs w:val="26"/>
        </w:rPr>
        <w:t>可以按</w:t>
      </w:r>
      <w:r w:rsidR="00921A26">
        <w:rPr>
          <w:rFonts w:ascii="方正书宋简体" w:eastAsia="方正书宋简体" w:hint="eastAsia"/>
          <w:sz w:val="26"/>
          <w:szCs w:val="26"/>
        </w:rPr>
        <w:lastRenderedPageBreak/>
        <w:t>照</w:t>
      </w:r>
      <w:r w:rsidRPr="00254D05">
        <w:rPr>
          <w:rFonts w:ascii="方正书宋简体" w:eastAsia="方正书宋简体" w:hint="eastAsia"/>
          <w:sz w:val="26"/>
          <w:szCs w:val="26"/>
        </w:rPr>
        <w:t>项目付费方式计算应追回的医保基金本金数额。</w:t>
      </w:r>
    </w:p>
    <w:p w:rsidR="00254D05" w:rsidRPr="00921A26" w:rsidRDefault="00254D05" w:rsidP="00254D05">
      <w:pPr>
        <w:pStyle w:val="81"/>
        <w:snapToGrid/>
        <w:spacing w:line="360" w:lineRule="auto"/>
        <w:contextualSpacing/>
      </w:pPr>
      <w:r>
        <w:rPr>
          <w:rFonts w:hint="eastAsia"/>
        </w:rPr>
        <w:t>乙方</w:t>
      </w:r>
      <w:r w:rsidRPr="00254D05">
        <w:rPr>
          <w:rFonts w:hint="eastAsia"/>
        </w:rPr>
        <w:t>违约行为特别复杂的，按照以上方式仍然无法直接认定应追回医保基金本金</w:t>
      </w:r>
      <w:r w:rsidRPr="00921A26">
        <w:rPr>
          <w:rFonts w:hint="eastAsia"/>
        </w:rPr>
        <w:t>数额的，甲方可以按照“违约行为发生金额</w:t>
      </w:r>
      <w:r w:rsidRPr="00921A26">
        <w:t>×</w:t>
      </w:r>
      <w:r w:rsidRPr="00921A26">
        <w:t>（</w:t>
      </w:r>
      <w:r w:rsidRPr="00921A26">
        <w:rPr>
          <w:rFonts w:hint="eastAsia"/>
        </w:rPr>
        <w:t>当年度医保基金支付金额/当年度医保基金申请支付金额</w:t>
      </w:r>
      <w:r w:rsidRPr="00921A26">
        <w:t>）</w:t>
      </w:r>
      <w:r w:rsidRPr="00921A26">
        <w:rPr>
          <w:rFonts w:hint="eastAsia"/>
        </w:rPr>
        <w:t>”的公式计算应追回的医保基金本金数额。</w:t>
      </w:r>
    </w:p>
    <w:commentRangeEnd w:id="32"/>
    <w:p w:rsidR="003803C7" w:rsidRPr="00921A26" w:rsidRDefault="004A384B" w:rsidP="004A384B">
      <w:pPr>
        <w:pStyle w:val="81"/>
        <w:snapToGrid/>
        <w:spacing w:line="360" w:lineRule="auto"/>
        <w:ind w:firstLine="420"/>
        <w:contextualSpacing/>
      </w:pPr>
      <w:r>
        <w:rPr>
          <w:rStyle w:val="af"/>
          <w:rFonts w:ascii="Calibri" w:eastAsia="宋体"/>
        </w:rPr>
        <w:commentReference w:id="32"/>
      </w:r>
      <w:r w:rsidR="00673316" w:rsidRPr="00921A26">
        <w:rPr>
          <w:rFonts w:hint="eastAsia"/>
        </w:rPr>
        <w:t>医保行政部门等相关部门已认定医保基金损失具体数额的，以其认定结果为准。</w:t>
      </w:r>
    </w:p>
    <w:p w:rsidR="003803C7" w:rsidRDefault="00673316" w:rsidP="00254D05">
      <w:pPr>
        <w:pStyle w:val="81"/>
        <w:snapToGrid/>
        <w:spacing w:line="360" w:lineRule="auto"/>
        <w:contextualSpacing/>
      </w:pPr>
      <w:r>
        <w:rPr>
          <w:rFonts w:hint="eastAsia"/>
        </w:rPr>
        <w:t>4. 要求乙方按照协议约定支付违约金。乙方违反医保服务协议约定造成医保基金损失的，除按约定退回医保基金损失本金外，还需要按照协议条款约定的数额支付违约金，参照《中华人民共和国民法典》的相关规定，违约金数额为医保基金损失本金的10%-30%，具体违法违规行为已经由医保行政部门罚款的，不再收取违约金。违约金收入医保基金账户。</w:t>
      </w:r>
    </w:p>
    <w:p w:rsidR="00A573AC" w:rsidRDefault="00673316" w:rsidP="00A573AC">
      <w:pPr>
        <w:pStyle w:val="81"/>
        <w:spacing w:line="360" w:lineRule="auto"/>
      </w:pPr>
      <w:r>
        <w:rPr>
          <w:rFonts w:hint="eastAsia"/>
        </w:rPr>
        <w:t>5. 中止乙方相关责任人员、科室、服务类别的医保服务。乙方医保服务人员、科室违反服务协议，或乙方违反协议中服务类别相关约定，可中止乙方相关责任人员、科室、服务类别的医保服务，中止期以本协议（含附加协议）具体条款约定为准，造成医保基金损失的，予以追回。</w:t>
      </w:r>
    </w:p>
    <w:p w:rsidR="003803C7" w:rsidRDefault="00673316">
      <w:pPr>
        <w:pStyle w:val="81"/>
        <w:spacing w:line="360" w:lineRule="auto"/>
      </w:pPr>
      <w:r>
        <w:rPr>
          <w:rFonts w:hint="eastAsia"/>
        </w:rPr>
        <w:t>6. 中止医保协议。乙方违反协议约定，甲方与乙方暂停履行医保协议或相关附加协议，造成医保基金损失的，予以追回。中止期间发生的</w:t>
      </w:r>
      <w:r w:rsidR="002968CE">
        <w:rPr>
          <w:rFonts w:hint="eastAsia"/>
        </w:rPr>
        <w:t>医药</w:t>
      </w:r>
      <w:r>
        <w:rPr>
          <w:rFonts w:hint="eastAsia"/>
        </w:rPr>
        <w:t>费用</w:t>
      </w:r>
      <w:r w:rsidR="002968CE">
        <w:rPr>
          <w:rFonts w:hint="eastAsia"/>
        </w:rPr>
        <w:t>原则上</w:t>
      </w:r>
      <w:r>
        <w:rPr>
          <w:rFonts w:hint="eastAsia"/>
        </w:rPr>
        <w:t>不予结算。中止期满未超过医保协议有效期的，医保协议可继续履行；中止期满超过医保协议有效期的，经验收达到履行协议要求的，可签订下一年度医保协议。</w:t>
      </w:r>
    </w:p>
    <w:p w:rsidR="00A573AC" w:rsidRDefault="00A573AC">
      <w:pPr>
        <w:pStyle w:val="81"/>
        <w:spacing w:line="360" w:lineRule="auto"/>
      </w:pPr>
      <w:commentRangeStart w:id="33"/>
      <w:r>
        <w:rPr>
          <w:rFonts w:hint="eastAsia"/>
        </w:rPr>
        <w:t>乙方</w:t>
      </w:r>
      <w:r w:rsidRPr="00A573AC">
        <w:rPr>
          <w:rFonts w:hint="eastAsia"/>
        </w:rPr>
        <w:t>或</w:t>
      </w:r>
      <w:r w:rsidRPr="00A573AC">
        <w:t>责任部门</w:t>
      </w:r>
      <w:r w:rsidRPr="00A573AC">
        <w:rPr>
          <w:rFonts w:hint="eastAsia"/>
        </w:rPr>
        <w:t>等受到中止医保服务等处理，如确实存在大量住院患者不能在短期内出院、肾功能衰竭患者需要持续血液透析治疗且不适宜转其他定点医疗机构、大量签约糖尿病门特患者无法在短期内签约至其他医疗机构等特殊情况，</w:t>
      </w:r>
      <w:r w:rsidRPr="00A573AC">
        <w:rPr>
          <w:rFonts w:hint="eastAsia"/>
        </w:rPr>
        <w:lastRenderedPageBreak/>
        <w:t>由区卫健委或区医保局等部门做出情况说明后，可在中止医保服务协议期间，为存量患者继续提供医疗服务、享受相关医保待遇，确保人民群众健康权益。</w:t>
      </w:r>
      <w:commentRangeEnd w:id="33"/>
      <w:r>
        <w:rPr>
          <w:rStyle w:val="af"/>
          <w:rFonts w:ascii="Calibri" w:eastAsia="宋体"/>
        </w:rPr>
        <w:commentReference w:id="33"/>
      </w:r>
    </w:p>
    <w:p w:rsidR="003803C7" w:rsidRDefault="00673316">
      <w:pPr>
        <w:pStyle w:val="81"/>
        <w:spacing w:line="360" w:lineRule="auto"/>
      </w:pPr>
      <w:r>
        <w:rPr>
          <w:rFonts w:hint="eastAsia"/>
        </w:rPr>
        <w:t>7. 解除医保协议。乙方违反协议约定，甲方与乙方终止履行医保协议或相关附加协议，协议关系不再存续，造成医保基金损失的，予以追回。协议解除后产生的医药费用，医疗保障基金</w:t>
      </w:r>
      <w:r w:rsidR="002968CE">
        <w:rPr>
          <w:rFonts w:hint="eastAsia"/>
        </w:rPr>
        <w:t>原则上</w:t>
      </w:r>
      <w:r>
        <w:rPr>
          <w:rFonts w:hint="eastAsia"/>
        </w:rPr>
        <w:t>不再结算。</w:t>
      </w:r>
    </w:p>
    <w:p w:rsidR="00A573AC" w:rsidRDefault="00A573AC" w:rsidP="00A573AC">
      <w:pPr>
        <w:pStyle w:val="81"/>
        <w:spacing w:line="360" w:lineRule="auto"/>
      </w:pPr>
      <w:commentRangeStart w:id="34"/>
      <w:r w:rsidRPr="00A573AC">
        <w:t>定点医药机构</w:t>
      </w:r>
      <w:r w:rsidRPr="00A573AC">
        <w:rPr>
          <w:rFonts w:hint="eastAsia"/>
        </w:rPr>
        <w:t>受到解除医保服务协议（或附加协议）处理，如确实存在大量住院患者不能在短期内出院、肾功能衰竭患者需要持续血液透析治疗且不适宜转其他定点医疗机构、大量签约糖尿病门特患者无法在短期内签约至其他医疗机构等特殊情况，由区卫健委或区医保局等部门做出情况说明后，可在解除协议后3个月内为存量患者继续提供医疗服务、享受相关医保待遇，并在此期间协助患者转诊至其他定点医药机构。</w:t>
      </w:r>
      <w:commentRangeEnd w:id="34"/>
      <w:r>
        <w:rPr>
          <w:rStyle w:val="af"/>
          <w:rFonts w:ascii="Calibri" w:eastAsia="宋体"/>
        </w:rPr>
        <w:commentReference w:id="34"/>
      </w:r>
    </w:p>
    <w:p w:rsidR="003803C7" w:rsidRDefault="00673316">
      <w:pPr>
        <w:pStyle w:val="81"/>
        <w:spacing w:line="360" w:lineRule="auto"/>
      </w:pPr>
      <w:commentRangeStart w:id="35"/>
      <w:r>
        <w:rPr>
          <w:rFonts w:ascii="黑体" w:eastAsia="黑体" w:hint="eastAsia"/>
        </w:rPr>
        <w:t xml:space="preserve">第六十八条  </w:t>
      </w:r>
      <w:r>
        <w:rPr>
          <w:rFonts w:hint="eastAsia"/>
        </w:rPr>
        <w:t>乙方有下列情形之一</w:t>
      </w:r>
      <w:r w:rsidR="002968CE">
        <w:rPr>
          <w:rFonts w:hint="eastAsia"/>
        </w:rPr>
        <w:t>的</w:t>
      </w:r>
      <w:r>
        <w:rPr>
          <w:rFonts w:hint="eastAsia"/>
        </w:rPr>
        <w:t>，甲方可约谈乙方法定代表人、主要负责人或实际控制人以及相关责任人，责令限期整改</w:t>
      </w:r>
      <w:r w:rsidR="0069454B">
        <w:rPr>
          <w:rFonts w:hint="eastAsia"/>
        </w:rPr>
        <w:t>；</w:t>
      </w:r>
      <w:r w:rsidR="0069454B" w:rsidRPr="0069454B">
        <w:rPr>
          <w:rFonts w:hint="eastAsia"/>
        </w:rPr>
        <w:t>造成医保基金损失</w:t>
      </w:r>
      <w:r w:rsidR="003377B8">
        <w:rPr>
          <w:rFonts w:hint="eastAsia"/>
        </w:rPr>
        <w:t>（</w:t>
      </w:r>
      <w:commentRangeStart w:id="36"/>
      <w:r w:rsidR="003377B8">
        <w:rPr>
          <w:rFonts w:hint="eastAsia"/>
        </w:rPr>
        <w:t>或涉及医保基金支付金额，下同</w:t>
      </w:r>
      <w:commentRangeEnd w:id="36"/>
      <w:r w:rsidR="003377B8">
        <w:rPr>
          <w:rStyle w:val="af"/>
          <w:rFonts w:ascii="Calibri" w:eastAsia="宋体"/>
        </w:rPr>
        <w:commentReference w:id="36"/>
      </w:r>
      <w:r w:rsidR="003377B8">
        <w:rPr>
          <w:rFonts w:hint="eastAsia"/>
        </w:rPr>
        <w:t>）</w:t>
      </w:r>
      <w:r w:rsidR="003377B8" w:rsidRPr="0069454B">
        <w:rPr>
          <w:rFonts w:hint="eastAsia"/>
        </w:rPr>
        <w:t>较大</w:t>
      </w:r>
      <w:r w:rsidR="0069454B" w:rsidRPr="0069454B">
        <w:rPr>
          <w:rFonts w:hint="eastAsia"/>
        </w:rPr>
        <w:t>或社会影响较大，在约谈的基础上暂停拨付医保费用，督促其限期整改。暂停拨付时间至违约行为调查处理结束、乙方整改合格</w:t>
      </w:r>
      <w:r w:rsidR="0069454B">
        <w:rPr>
          <w:rFonts w:hint="eastAsia"/>
        </w:rPr>
        <w:t>。</w:t>
      </w:r>
    </w:p>
    <w:p w:rsidR="000D354F" w:rsidRPr="000D354F" w:rsidRDefault="000D354F" w:rsidP="000D354F">
      <w:pPr>
        <w:pStyle w:val="81"/>
        <w:spacing w:line="360" w:lineRule="auto"/>
      </w:pPr>
      <w:r>
        <w:rPr>
          <w:rFonts w:hint="eastAsia"/>
        </w:rPr>
        <w:t xml:space="preserve">1. </w:t>
      </w:r>
      <w:r w:rsidRPr="000D354F">
        <w:rPr>
          <w:rFonts w:hint="eastAsia"/>
        </w:rPr>
        <w:t>以医保支付政策</w:t>
      </w:r>
      <w:r w:rsidR="006E01E9">
        <w:rPr>
          <w:rFonts w:hint="eastAsia"/>
        </w:rPr>
        <w:t>等</w:t>
      </w:r>
      <w:r w:rsidRPr="000D354F">
        <w:rPr>
          <w:rFonts w:hint="eastAsia"/>
        </w:rPr>
        <w:t>为由拒收参保患者的</w:t>
      </w:r>
      <w:r>
        <w:rPr>
          <w:rFonts w:hint="eastAsia"/>
        </w:rPr>
        <w:t>。</w:t>
      </w:r>
    </w:p>
    <w:p w:rsidR="000D354F" w:rsidRPr="000D354F" w:rsidRDefault="000D354F" w:rsidP="000D354F">
      <w:pPr>
        <w:pStyle w:val="81"/>
        <w:spacing w:line="360" w:lineRule="auto"/>
      </w:pPr>
      <w:r>
        <w:rPr>
          <w:rFonts w:hint="eastAsia"/>
        </w:rPr>
        <w:t xml:space="preserve">2. </w:t>
      </w:r>
      <w:r w:rsidRPr="000D354F">
        <w:rPr>
          <w:rFonts w:hint="eastAsia"/>
        </w:rPr>
        <w:t>未按要求向医保信息平台传送就诊人员相关信息</w:t>
      </w:r>
      <w:r>
        <w:rPr>
          <w:rFonts w:hint="eastAsia"/>
        </w:rPr>
        <w:t>。</w:t>
      </w:r>
    </w:p>
    <w:p w:rsidR="000D354F" w:rsidRPr="000D354F" w:rsidRDefault="000D354F" w:rsidP="000D354F">
      <w:pPr>
        <w:pStyle w:val="81"/>
        <w:spacing w:line="360" w:lineRule="auto"/>
      </w:pPr>
      <w:r>
        <w:rPr>
          <w:rFonts w:hint="eastAsia"/>
        </w:rPr>
        <w:t xml:space="preserve">3. </w:t>
      </w:r>
      <w:r w:rsidRPr="000D354F">
        <w:rPr>
          <w:rFonts w:hint="eastAsia"/>
        </w:rPr>
        <w:t>未按要求配置医保费用结算设备，不支持参保人使用医保电子凭证、社会保障卡</w:t>
      </w:r>
      <w:r>
        <w:rPr>
          <w:rFonts w:hint="eastAsia"/>
        </w:rPr>
        <w:t>等</w:t>
      </w:r>
      <w:r w:rsidRPr="000D354F">
        <w:rPr>
          <w:rFonts w:hint="eastAsia"/>
        </w:rPr>
        <w:t>联网结算医疗费用的</w:t>
      </w:r>
      <w:r>
        <w:rPr>
          <w:rFonts w:hint="eastAsia"/>
        </w:rPr>
        <w:t>。</w:t>
      </w:r>
    </w:p>
    <w:p w:rsidR="000D354F" w:rsidRPr="000D354F" w:rsidRDefault="000D354F" w:rsidP="000D354F">
      <w:pPr>
        <w:pStyle w:val="81"/>
        <w:spacing w:line="360" w:lineRule="auto"/>
      </w:pPr>
      <w:r>
        <w:rPr>
          <w:rFonts w:hint="eastAsia"/>
        </w:rPr>
        <w:t xml:space="preserve">4. </w:t>
      </w:r>
      <w:r w:rsidRPr="000D354F">
        <w:rPr>
          <w:rFonts w:hint="eastAsia"/>
        </w:rPr>
        <w:t>未按规定向参保人员如实出具费用单据和相关资料，或者未履行知情同意手续的</w:t>
      </w:r>
      <w:r>
        <w:rPr>
          <w:rFonts w:hint="eastAsia"/>
        </w:rPr>
        <w:t>。</w:t>
      </w:r>
    </w:p>
    <w:p w:rsidR="000D354F" w:rsidRPr="000D354F" w:rsidRDefault="00DB041D" w:rsidP="000D354F">
      <w:pPr>
        <w:pStyle w:val="81"/>
        <w:spacing w:line="360" w:lineRule="auto"/>
      </w:pPr>
      <w:r>
        <w:rPr>
          <w:rFonts w:hint="eastAsia"/>
        </w:rPr>
        <w:t xml:space="preserve">5. </w:t>
      </w:r>
      <w:r w:rsidR="000D354F" w:rsidRPr="00DB041D">
        <w:rPr>
          <w:rFonts w:hint="eastAsia"/>
        </w:rPr>
        <w:t>未执行处方外配制度，</w:t>
      </w:r>
      <w:r w:rsidR="000D354F" w:rsidRPr="000D354F">
        <w:rPr>
          <w:rFonts w:hint="eastAsia"/>
        </w:rPr>
        <w:t>拒绝为参保人员开具处方到定点零售药店购药</w:t>
      </w:r>
      <w:r>
        <w:rPr>
          <w:rFonts w:hint="eastAsia"/>
        </w:rPr>
        <w:t>。</w:t>
      </w:r>
    </w:p>
    <w:p w:rsidR="000D354F" w:rsidRPr="000D354F" w:rsidRDefault="00DB041D" w:rsidP="000D354F">
      <w:pPr>
        <w:pStyle w:val="81"/>
        <w:spacing w:line="360" w:lineRule="auto"/>
      </w:pPr>
      <w:r>
        <w:rPr>
          <w:rFonts w:hint="eastAsia"/>
        </w:rPr>
        <w:lastRenderedPageBreak/>
        <w:t xml:space="preserve">6. </w:t>
      </w:r>
      <w:r w:rsidR="000D354F" w:rsidRPr="000D354F">
        <w:rPr>
          <w:rFonts w:hint="eastAsia"/>
        </w:rPr>
        <w:t>未开展药品、医用耗材进销存管理的，以及未留存相关凭证、票据</w:t>
      </w:r>
      <w:r>
        <w:rPr>
          <w:rFonts w:hint="eastAsia"/>
        </w:rPr>
        <w:t>。</w:t>
      </w:r>
    </w:p>
    <w:p w:rsidR="000D354F" w:rsidRPr="000D354F" w:rsidRDefault="00DB041D" w:rsidP="000D354F">
      <w:pPr>
        <w:pStyle w:val="81"/>
        <w:spacing w:line="360" w:lineRule="auto"/>
      </w:pPr>
      <w:r>
        <w:rPr>
          <w:rFonts w:hint="eastAsia"/>
        </w:rPr>
        <w:t xml:space="preserve">7. </w:t>
      </w:r>
      <w:r w:rsidR="000D354F" w:rsidRPr="000D354F">
        <w:rPr>
          <w:rFonts w:hint="eastAsia"/>
        </w:rPr>
        <w:t>未如实报送药品、耗材的采购价格和数量</w:t>
      </w:r>
      <w:r>
        <w:rPr>
          <w:rFonts w:hint="eastAsia"/>
        </w:rPr>
        <w:t>。</w:t>
      </w:r>
    </w:p>
    <w:p w:rsidR="000D354F" w:rsidRPr="000D354F" w:rsidRDefault="00DB041D" w:rsidP="000D354F">
      <w:pPr>
        <w:pStyle w:val="81"/>
        <w:spacing w:line="360" w:lineRule="auto"/>
      </w:pPr>
      <w:r>
        <w:rPr>
          <w:rFonts w:hint="eastAsia"/>
        </w:rPr>
        <w:t xml:space="preserve">8. </w:t>
      </w:r>
      <w:r w:rsidR="000D354F" w:rsidRPr="000D354F">
        <w:rPr>
          <w:rFonts w:hint="eastAsia"/>
        </w:rPr>
        <w:t>未向社会公开医药费用及费用结构等信息</w:t>
      </w:r>
      <w:r>
        <w:rPr>
          <w:rFonts w:hint="eastAsia"/>
        </w:rPr>
        <w:t>。</w:t>
      </w:r>
    </w:p>
    <w:p w:rsidR="000D354F" w:rsidRPr="000D354F" w:rsidRDefault="00DB041D" w:rsidP="000D354F">
      <w:pPr>
        <w:pStyle w:val="81"/>
        <w:spacing w:line="360" w:lineRule="auto"/>
      </w:pPr>
      <w:r>
        <w:rPr>
          <w:rFonts w:hint="eastAsia"/>
        </w:rPr>
        <w:t xml:space="preserve">9. </w:t>
      </w:r>
      <w:r w:rsidR="000D354F" w:rsidRPr="000D354F">
        <w:rPr>
          <w:rFonts w:hint="eastAsia"/>
        </w:rPr>
        <w:t>将甲方不予支付的费用、乙方按医保协议约定被扣除的质量保证金及其支付的违约金等，作为医保欠费处理</w:t>
      </w:r>
      <w:r>
        <w:rPr>
          <w:rFonts w:hint="eastAsia"/>
        </w:rPr>
        <w:t>。</w:t>
      </w:r>
    </w:p>
    <w:p w:rsidR="000D354F" w:rsidRPr="000D354F" w:rsidRDefault="00DB041D" w:rsidP="000D354F">
      <w:pPr>
        <w:pStyle w:val="81"/>
        <w:spacing w:line="360" w:lineRule="auto"/>
      </w:pPr>
      <w:r>
        <w:rPr>
          <w:rFonts w:hint="eastAsia"/>
        </w:rPr>
        <w:t xml:space="preserve">10. </w:t>
      </w:r>
      <w:r w:rsidR="000D354F" w:rsidRPr="000D354F">
        <w:rPr>
          <w:rFonts w:hint="eastAsia"/>
        </w:rPr>
        <w:t>未公布投诉举报渠道，或未及时处理举报投诉或社会监督反映问题</w:t>
      </w:r>
      <w:r>
        <w:rPr>
          <w:rFonts w:hint="eastAsia"/>
        </w:rPr>
        <w:t>。</w:t>
      </w:r>
    </w:p>
    <w:p w:rsidR="000D354F" w:rsidRPr="000D354F" w:rsidRDefault="00DB041D" w:rsidP="000D354F">
      <w:pPr>
        <w:pStyle w:val="81"/>
        <w:spacing w:line="360" w:lineRule="auto"/>
      </w:pPr>
      <w:r>
        <w:rPr>
          <w:rFonts w:hint="eastAsia"/>
        </w:rPr>
        <w:t>11.</w:t>
      </w:r>
      <w:r w:rsidR="00C86971">
        <w:rPr>
          <w:rFonts w:hint="eastAsia"/>
        </w:rPr>
        <w:t xml:space="preserve"> </w:t>
      </w:r>
      <w:r w:rsidR="000D354F" w:rsidRPr="000D354F">
        <w:rPr>
          <w:rFonts w:hint="eastAsia"/>
        </w:rPr>
        <w:t>其他未按</w:t>
      </w:r>
      <w:r w:rsidR="00DA211C">
        <w:rPr>
          <w:rFonts w:hint="eastAsia"/>
        </w:rPr>
        <w:t>本</w:t>
      </w:r>
      <w:r w:rsidR="000D354F" w:rsidRPr="000D354F">
        <w:rPr>
          <w:rFonts w:hint="eastAsia"/>
        </w:rPr>
        <w:t>协议约定落实管理措施，且未造成基金损失。</w:t>
      </w:r>
    </w:p>
    <w:commentRangeEnd w:id="35"/>
    <w:p w:rsidR="0069454B" w:rsidRDefault="007459F0" w:rsidP="0069454B">
      <w:pPr>
        <w:pStyle w:val="81"/>
        <w:spacing w:line="360" w:lineRule="auto"/>
        <w:ind w:firstLine="420"/>
        <w:rPr>
          <w:rFonts w:ascii="黑体" w:eastAsia="黑体"/>
        </w:rPr>
      </w:pPr>
      <w:r>
        <w:rPr>
          <w:rStyle w:val="af"/>
          <w:rFonts w:ascii="Calibri" w:eastAsia="宋体"/>
        </w:rPr>
        <w:commentReference w:id="35"/>
      </w:r>
      <w:commentRangeStart w:id="37"/>
      <w:r w:rsidR="0069454B">
        <w:rPr>
          <w:rFonts w:ascii="黑体" w:eastAsia="黑体" w:hint="eastAsia"/>
        </w:rPr>
        <w:t>第六十九条</w:t>
      </w:r>
      <w:r w:rsidR="0069454B" w:rsidRPr="0069454B">
        <w:rPr>
          <w:rFonts w:hint="eastAsia"/>
        </w:rPr>
        <w:t xml:space="preserve">  乙方有下列情形之一的，在约谈的基础上暂停拨付医保费用，督促其限期整改。暂停拨付时间至违约行为调查处理结束、</w:t>
      </w:r>
      <w:r w:rsidR="0069454B">
        <w:rPr>
          <w:rFonts w:hint="eastAsia"/>
        </w:rPr>
        <w:t>并且</w:t>
      </w:r>
      <w:r w:rsidR="0069454B" w:rsidRPr="0069454B">
        <w:rPr>
          <w:rFonts w:hint="eastAsia"/>
        </w:rPr>
        <w:t>乙方整改合格</w:t>
      </w:r>
      <w:r w:rsidR="0069454B">
        <w:rPr>
          <w:rFonts w:hint="eastAsia"/>
        </w:rPr>
        <w:t>。</w:t>
      </w:r>
    </w:p>
    <w:p w:rsidR="0069454B" w:rsidRPr="0069454B" w:rsidRDefault="0069454B" w:rsidP="0069454B">
      <w:pPr>
        <w:pStyle w:val="81"/>
        <w:spacing w:line="360" w:lineRule="auto"/>
      </w:pPr>
      <w:r>
        <w:rPr>
          <w:rFonts w:hint="eastAsia"/>
        </w:rPr>
        <w:t xml:space="preserve">1. </w:t>
      </w:r>
      <w:r w:rsidRPr="0069454B">
        <w:rPr>
          <w:rFonts w:hint="eastAsia"/>
        </w:rPr>
        <w:t>未按规定及时向医保信息平台传送参保人员医保结算和审核所需信息、数据</w:t>
      </w:r>
      <w:r>
        <w:rPr>
          <w:rFonts w:hint="eastAsia"/>
        </w:rPr>
        <w:t>。</w:t>
      </w:r>
    </w:p>
    <w:p w:rsidR="0069454B" w:rsidRPr="0069454B" w:rsidRDefault="0069454B" w:rsidP="0069454B">
      <w:pPr>
        <w:pStyle w:val="81"/>
        <w:spacing w:line="360" w:lineRule="auto"/>
      </w:pPr>
      <w:r>
        <w:rPr>
          <w:rFonts w:hint="eastAsia"/>
        </w:rPr>
        <w:t xml:space="preserve">2. </w:t>
      </w:r>
      <w:r w:rsidRPr="0069454B">
        <w:rPr>
          <w:rFonts w:hint="eastAsia"/>
        </w:rPr>
        <w:t>未按规定使用国家统一的医保信息业务编码</w:t>
      </w:r>
      <w:r>
        <w:rPr>
          <w:rFonts w:hint="eastAsia"/>
        </w:rPr>
        <w:t>。</w:t>
      </w:r>
    </w:p>
    <w:p w:rsidR="0069454B" w:rsidRPr="0069454B" w:rsidRDefault="0069454B" w:rsidP="0069454B">
      <w:pPr>
        <w:pStyle w:val="81"/>
        <w:spacing w:line="360" w:lineRule="auto"/>
      </w:pPr>
      <w:r>
        <w:rPr>
          <w:rFonts w:hint="eastAsia"/>
        </w:rPr>
        <w:t xml:space="preserve">3. </w:t>
      </w:r>
      <w:r w:rsidRPr="0069454B">
        <w:rPr>
          <w:rFonts w:hint="eastAsia"/>
        </w:rPr>
        <w:t>未配合甲方做好国家信息业务编码标准数据库建设或维护工作</w:t>
      </w:r>
      <w:r>
        <w:rPr>
          <w:rFonts w:hint="eastAsia"/>
        </w:rPr>
        <w:t>。</w:t>
      </w:r>
    </w:p>
    <w:p w:rsidR="0069454B" w:rsidRPr="0069454B" w:rsidRDefault="0069454B" w:rsidP="0069454B">
      <w:pPr>
        <w:pStyle w:val="81"/>
        <w:spacing w:line="360" w:lineRule="auto"/>
      </w:pPr>
      <w:r>
        <w:rPr>
          <w:rFonts w:hint="eastAsia"/>
        </w:rPr>
        <w:t xml:space="preserve">4. </w:t>
      </w:r>
      <w:r w:rsidRPr="0069454B">
        <w:rPr>
          <w:rFonts w:hint="eastAsia"/>
        </w:rPr>
        <w:t>未按照甲方提供的接口标准进行程序开发和改造的</w:t>
      </w:r>
      <w:r>
        <w:rPr>
          <w:rFonts w:hint="eastAsia"/>
        </w:rPr>
        <w:t>。</w:t>
      </w:r>
    </w:p>
    <w:p w:rsidR="0069454B" w:rsidRPr="0069454B" w:rsidRDefault="0069454B" w:rsidP="0069454B">
      <w:pPr>
        <w:pStyle w:val="81"/>
        <w:spacing w:line="360" w:lineRule="auto"/>
      </w:pPr>
      <w:r>
        <w:rPr>
          <w:rFonts w:hint="eastAsia"/>
        </w:rPr>
        <w:t xml:space="preserve">5. </w:t>
      </w:r>
      <w:r w:rsidRPr="0069454B">
        <w:rPr>
          <w:rFonts w:hint="eastAsia"/>
        </w:rPr>
        <w:t>未做好医保信息平台安全隔离措施，未与互联网物理隔离的</w:t>
      </w:r>
      <w:r>
        <w:rPr>
          <w:rFonts w:hint="eastAsia"/>
        </w:rPr>
        <w:t>。</w:t>
      </w:r>
    </w:p>
    <w:p w:rsidR="0069454B" w:rsidRPr="0069454B" w:rsidRDefault="0069454B" w:rsidP="0069454B">
      <w:pPr>
        <w:pStyle w:val="81"/>
        <w:spacing w:line="360" w:lineRule="auto"/>
      </w:pPr>
      <w:r>
        <w:rPr>
          <w:rFonts w:hint="eastAsia"/>
        </w:rPr>
        <w:t xml:space="preserve">6. </w:t>
      </w:r>
      <w:r w:rsidRPr="0069454B">
        <w:rPr>
          <w:rFonts w:hint="eastAsia"/>
        </w:rPr>
        <w:t>将医保结算设备转借、赠与他人或改变使用场地</w:t>
      </w:r>
      <w:r>
        <w:rPr>
          <w:rFonts w:hint="eastAsia"/>
        </w:rPr>
        <w:t>。</w:t>
      </w:r>
    </w:p>
    <w:p w:rsidR="0069454B" w:rsidRPr="0069454B" w:rsidRDefault="0069454B" w:rsidP="0069454B">
      <w:pPr>
        <w:pStyle w:val="81"/>
        <w:spacing w:line="360" w:lineRule="auto"/>
      </w:pPr>
      <w:r>
        <w:rPr>
          <w:rFonts w:hint="eastAsia"/>
        </w:rPr>
        <w:t xml:space="preserve">7. </w:t>
      </w:r>
      <w:r w:rsidRPr="0069454B">
        <w:rPr>
          <w:rFonts w:hint="eastAsia"/>
        </w:rPr>
        <w:t>不遵守个人信息保护和数据安全有关制度，导致个人信息泄露</w:t>
      </w:r>
      <w:r>
        <w:rPr>
          <w:rFonts w:hint="eastAsia"/>
        </w:rPr>
        <w:t>。</w:t>
      </w:r>
    </w:p>
    <w:p w:rsidR="0069454B" w:rsidRPr="0069454B" w:rsidRDefault="0069454B" w:rsidP="0069454B">
      <w:pPr>
        <w:pStyle w:val="81"/>
        <w:spacing w:line="360" w:lineRule="auto"/>
      </w:pPr>
      <w:r>
        <w:rPr>
          <w:rFonts w:hint="eastAsia"/>
        </w:rPr>
        <w:t xml:space="preserve">8. </w:t>
      </w:r>
      <w:r w:rsidRPr="0069454B">
        <w:rPr>
          <w:rFonts w:hint="eastAsia"/>
        </w:rPr>
        <w:t>诱导参保人员在住院期间到门诊缴费、药店购药或另设账号交费</w:t>
      </w:r>
      <w:r>
        <w:rPr>
          <w:rFonts w:hint="eastAsia"/>
        </w:rPr>
        <w:t>。</w:t>
      </w:r>
    </w:p>
    <w:p w:rsidR="0069454B" w:rsidRPr="0069454B" w:rsidRDefault="0069454B" w:rsidP="0069454B">
      <w:pPr>
        <w:pStyle w:val="81"/>
        <w:spacing w:line="360" w:lineRule="auto"/>
      </w:pPr>
      <w:r>
        <w:rPr>
          <w:rFonts w:hint="eastAsia"/>
        </w:rPr>
        <w:t xml:space="preserve">9. </w:t>
      </w:r>
      <w:r w:rsidRPr="0069454B">
        <w:rPr>
          <w:rFonts w:hint="eastAsia"/>
        </w:rPr>
        <w:t>将应当由医保基金支付的医疗费用转嫁给参保人员自费结算</w:t>
      </w:r>
      <w:r>
        <w:rPr>
          <w:rFonts w:hint="eastAsia"/>
        </w:rPr>
        <w:t>。</w:t>
      </w:r>
    </w:p>
    <w:p w:rsidR="0069454B" w:rsidRPr="0069454B" w:rsidRDefault="0069454B" w:rsidP="0069454B">
      <w:pPr>
        <w:pStyle w:val="81"/>
        <w:spacing w:line="360" w:lineRule="auto"/>
      </w:pPr>
      <w:r>
        <w:rPr>
          <w:rFonts w:hint="eastAsia"/>
        </w:rPr>
        <w:t xml:space="preserve">10. </w:t>
      </w:r>
      <w:r w:rsidRPr="0069454B">
        <w:rPr>
          <w:rFonts w:hint="eastAsia"/>
        </w:rPr>
        <w:t>具备条件但拒不配合医保支付方式改革的</w:t>
      </w:r>
      <w:r>
        <w:rPr>
          <w:rFonts w:hint="eastAsia"/>
        </w:rPr>
        <w:t>。</w:t>
      </w:r>
    </w:p>
    <w:p w:rsidR="0069454B" w:rsidRPr="0069454B" w:rsidRDefault="0069454B" w:rsidP="0069454B">
      <w:pPr>
        <w:pStyle w:val="81"/>
        <w:spacing w:line="360" w:lineRule="auto"/>
      </w:pPr>
      <w:r>
        <w:rPr>
          <w:rFonts w:hint="eastAsia"/>
        </w:rPr>
        <w:t xml:space="preserve">11. </w:t>
      </w:r>
      <w:r w:rsidRPr="0069454B">
        <w:rPr>
          <w:rFonts w:hint="eastAsia"/>
        </w:rPr>
        <w:t>未按规定报送医疗保障基金结算清单</w:t>
      </w:r>
      <w:r>
        <w:rPr>
          <w:rFonts w:hint="eastAsia"/>
        </w:rPr>
        <w:t>。</w:t>
      </w:r>
    </w:p>
    <w:p w:rsidR="0069454B" w:rsidRPr="0069454B" w:rsidRDefault="0069454B" w:rsidP="0069454B">
      <w:pPr>
        <w:pStyle w:val="81"/>
        <w:spacing w:line="360" w:lineRule="auto"/>
      </w:pPr>
      <w:r>
        <w:rPr>
          <w:rFonts w:hint="eastAsia"/>
        </w:rPr>
        <w:t xml:space="preserve">12. </w:t>
      </w:r>
      <w:r w:rsidRPr="0069454B">
        <w:rPr>
          <w:rFonts w:hint="eastAsia"/>
        </w:rPr>
        <w:t>未按规定在医疗保障行政部门规定的平台上采购医保支付的药品、耗材</w:t>
      </w:r>
      <w:r>
        <w:rPr>
          <w:rFonts w:hint="eastAsia"/>
        </w:rPr>
        <w:t>。</w:t>
      </w:r>
    </w:p>
    <w:p w:rsidR="00A31D6F" w:rsidRDefault="0069454B" w:rsidP="0069454B">
      <w:pPr>
        <w:pStyle w:val="81"/>
        <w:spacing w:line="360" w:lineRule="auto"/>
      </w:pPr>
      <w:commentRangeStart w:id="38"/>
      <w:r>
        <w:rPr>
          <w:rFonts w:hint="eastAsia"/>
        </w:rPr>
        <w:lastRenderedPageBreak/>
        <w:t xml:space="preserve">13. </w:t>
      </w:r>
      <w:r w:rsidR="00A31D6F">
        <w:rPr>
          <w:rFonts w:hint="eastAsia"/>
        </w:rPr>
        <w:t>医保服务医师使用其他医保服务医师工作站上传医保费用。</w:t>
      </w:r>
      <w:commentRangeEnd w:id="38"/>
      <w:r w:rsidR="00A31D6F">
        <w:rPr>
          <w:rStyle w:val="af"/>
          <w:rFonts w:ascii="Calibri" w:eastAsia="宋体"/>
        </w:rPr>
        <w:commentReference w:id="38"/>
      </w:r>
    </w:p>
    <w:p w:rsidR="00342123" w:rsidRDefault="00A31D6F" w:rsidP="0069454B">
      <w:pPr>
        <w:pStyle w:val="81"/>
        <w:spacing w:line="360" w:lineRule="auto"/>
      </w:pPr>
      <w:commentRangeStart w:id="39"/>
      <w:r>
        <w:rPr>
          <w:rFonts w:hint="eastAsia"/>
        </w:rPr>
        <w:t xml:space="preserve">14. </w:t>
      </w:r>
      <w:r w:rsidR="00342123">
        <w:rPr>
          <w:rFonts w:hint="eastAsia"/>
        </w:rPr>
        <w:t>将医保目录内项目串换为或按照其他医保目录内项目申报，申报费用不超过实际发生情况的。</w:t>
      </w:r>
      <w:commentRangeEnd w:id="39"/>
      <w:r w:rsidR="00C86971">
        <w:rPr>
          <w:rStyle w:val="af"/>
          <w:rFonts w:ascii="Calibri" w:eastAsia="宋体"/>
        </w:rPr>
        <w:commentReference w:id="39"/>
      </w:r>
    </w:p>
    <w:p w:rsidR="0069454B" w:rsidRPr="0069454B" w:rsidRDefault="00342123" w:rsidP="0069454B">
      <w:pPr>
        <w:pStyle w:val="81"/>
        <w:spacing w:line="360" w:lineRule="auto"/>
      </w:pPr>
      <w:r>
        <w:rPr>
          <w:rFonts w:hint="eastAsia"/>
        </w:rPr>
        <w:t xml:space="preserve">15. </w:t>
      </w:r>
      <w:r w:rsidR="0069454B" w:rsidRPr="0069454B">
        <w:rPr>
          <w:rFonts w:hint="eastAsia"/>
        </w:rPr>
        <w:t>其他对基金拨付造成影响，乙方应予以整改的情形。</w:t>
      </w:r>
    </w:p>
    <w:commentRangeEnd w:id="37"/>
    <w:p w:rsidR="00960966" w:rsidRPr="006B1935" w:rsidRDefault="00234245" w:rsidP="00234245">
      <w:pPr>
        <w:pStyle w:val="81"/>
        <w:spacing w:line="360" w:lineRule="auto"/>
        <w:ind w:firstLine="420"/>
      </w:pPr>
      <w:r>
        <w:rPr>
          <w:rStyle w:val="af"/>
          <w:rFonts w:ascii="Calibri" w:eastAsia="宋体"/>
        </w:rPr>
        <w:commentReference w:id="37"/>
      </w:r>
      <w:commentRangeStart w:id="40"/>
      <w:r w:rsidR="00673316" w:rsidRPr="00960966">
        <w:rPr>
          <w:rFonts w:ascii="黑体" w:eastAsia="黑体" w:hint="eastAsia"/>
        </w:rPr>
        <w:t>第</w:t>
      </w:r>
      <w:r w:rsidR="00960966" w:rsidRPr="00960966">
        <w:rPr>
          <w:rFonts w:ascii="黑体" w:eastAsia="黑体" w:hint="eastAsia"/>
        </w:rPr>
        <w:t>七十</w:t>
      </w:r>
      <w:r w:rsidR="00673316" w:rsidRPr="00960966">
        <w:rPr>
          <w:rFonts w:ascii="黑体" w:eastAsia="黑体" w:hint="eastAsia"/>
        </w:rPr>
        <w:t xml:space="preserve">条  </w:t>
      </w:r>
      <w:r w:rsidR="00960966" w:rsidRPr="006B1935">
        <w:rPr>
          <w:rFonts w:hint="eastAsia"/>
        </w:rPr>
        <w:t>乙方有下列违约情形之一</w:t>
      </w:r>
      <w:r w:rsidR="00A63DF9" w:rsidRPr="006B1935">
        <w:rPr>
          <w:rFonts w:hint="eastAsia"/>
        </w:rPr>
        <w:t>，造成医保基金损失不足1万元的</w:t>
      </w:r>
      <w:r w:rsidR="00960966" w:rsidRPr="006B1935">
        <w:rPr>
          <w:rFonts w:hint="eastAsia"/>
        </w:rPr>
        <w:t>，甲方不予支付或追回已支付的医保费用</w:t>
      </w:r>
      <w:r w:rsidR="00A63DF9" w:rsidRPr="006B1935">
        <w:rPr>
          <w:rFonts w:hint="eastAsia"/>
        </w:rPr>
        <w:t>；</w:t>
      </w:r>
      <w:r w:rsidR="00B1495F" w:rsidRPr="006B1935">
        <w:rPr>
          <w:rFonts w:hint="eastAsia"/>
        </w:rPr>
        <w:t>造成医保基金</w:t>
      </w:r>
      <w:r w:rsidR="00A63DF9" w:rsidRPr="006B1935">
        <w:rPr>
          <w:rFonts w:hint="eastAsia"/>
        </w:rPr>
        <w:t>损失超过（含）1万元不足5万元的，甲方不予支付或追回已支付的医保费用，并中止乙方相关责任人员、科室、服务类别的医保服务、或相关附加协议，中止期限原则上为1个月；造成医保基金损失超过（含）5万元不足50万元的，甲方不予支付或追回已支付的医保费用，并中止乙方相关责任人员、科室、服务类别的医保服务、或相关附加协议，中止期限原则上为3个月；造成医保基金损失超过（含）50万元的，甲方不予支付或追回已支付的医保费用，并中止乙方相关责任人员、科室、服务类别的医保服务、或相关附加协议，中止期限原则上为6个月。乙方因违反本条受到协议处理，需支付医保基金损失本金10%的违约金。</w:t>
      </w:r>
      <w:commentRangeEnd w:id="40"/>
      <w:r>
        <w:rPr>
          <w:rStyle w:val="af"/>
          <w:rFonts w:ascii="Calibri" w:eastAsia="宋体"/>
        </w:rPr>
        <w:commentReference w:id="40"/>
      </w:r>
    </w:p>
    <w:p w:rsidR="00960966" w:rsidRPr="00960966" w:rsidRDefault="00960966" w:rsidP="00960966">
      <w:pPr>
        <w:pStyle w:val="81"/>
        <w:spacing w:line="360" w:lineRule="auto"/>
      </w:pPr>
      <w:commentRangeStart w:id="41"/>
      <w:r w:rsidRPr="00AE4099">
        <w:rPr>
          <w:rFonts w:hint="eastAsia"/>
        </w:rPr>
        <w:t>1. 超出《医疗机构执业许可证》诊疗科目或执业地址开展医疗服务并纳入医保基金支付，或使用无执</w:t>
      </w:r>
      <w:r w:rsidRPr="00960966">
        <w:rPr>
          <w:rFonts w:hint="eastAsia"/>
        </w:rPr>
        <w:t>业资质人员开展医疗服务并将相关费用纳入医保基金支付</w:t>
      </w:r>
      <w:r>
        <w:rPr>
          <w:rFonts w:hint="eastAsia"/>
        </w:rPr>
        <w:t>。</w:t>
      </w:r>
    </w:p>
    <w:p w:rsidR="00960966" w:rsidRPr="00960966" w:rsidRDefault="00960966" w:rsidP="00960966">
      <w:pPr>
        <w:pStyle w:val="81"/>
        <w:spacing w:line="360" w:lineRule="auto"/>
      </w:pPr>
      <w:r>
        <w:rPr>
          <w:rFonts w:hint="eastAsia"/>
        </w:rPr>
        <w:t xml:space="preserve">2. </w:t>
      </w:r>
      <w:r w:rsidRPr="00960966">
        <w:rPr>
          <w:rFonts w:hint="eastAsia"/>
        </w:rPr>
        <w:t>提供的医保结算数据与实际不一致</w:t>
      </w:r>
      <w:r>
        <w:rPr>
          <w:rFonts w:hint="eastAsia"/>
        </w:rPr>
        <w:t>。</w:t>
      </w:r>
    </w:p>
    <w:p w:rsidR="00960966" w:rsidRPr="00960966" w:rsidRDefault="00960966" w:rsidP="00960966">
      <w:pPr>
        <w:pStyle w:val="81"/>
        <w:spacing w:line="360" w:lineRule="auto"/>
      </w:pPr>
      <w:r>
        <w:rPr>
          <w:rFonts w:hint="eastAsia"/>
        </w:rPr>
        <w:t xml:space="preserve">3. </w:t>
      </w:r>
      <w:r w:rsidRPr="00960966">
        <w:rPr>
          <w:rFonts w:hint="eastAsia"/>
        </w:rPr>
        <w:t>将不属于医疗保障基金支付范围的医药费用纳入医疗保障基金结算</w:t>
      </w:r>
      <w:r>
        <w:rPr>
          <w:rFonts w:hint="eastAsia"/>
        </w:rPr>
        <w:t>。</w:t>
      </w:r>
    </w:p>
    <w:p w:rsidR="00960966" w:rsidRPr="00960966" w:rsidRDefault="00960966" w:rsidP="00960966">
      <w:pPr>
        <w:pStyle w:val="81"/>
        <w:spacing w:line="360" w:lineRule="auto"/>
      </w:pPr>
      <w:r>
        <w:rPr>
          <w:rFonts w:hint="eastAsia"/>
        </w:rPr>
        <w:t xml:space="preserve">4. </w:t>
      </w:r>
      <w:r w:rsidRPr="00960966">
        <w:rPr>
          <w:rFonts w:hint="eastAsia"/>
        </w:rPr>
        <w:t>分解住院</w:t>
      </w:r>
      <w:r>
        <w:rPr>
          <w:rFonts w:hint="eastAsia"/>
        </w:rPr>
        <w:t>或</w:t>
      </w:r>
      <w:r w:rsidRPr="00960966">
        <w:rPr>
          <w:rFonts w:hint="eastAsia"/>
        </w:rPr>
        <w:t>挂床住院</w:t>
      </w:r>
      <w:r>
        <w:rPr>
          <w:rFonts w:hint="eastAsia"/>
        </w:rPr>
        <w:t>。</w:t>
      </w:r>
    </w:p>
    <w:p w:rsidR="00960966" w:rsidRPr="00960966" w:rsidRDefault="00960966" w:rsidP="00960966">
      <w:pPr>
        <w:pStyle w:val="81"/>
        <w:spacing w:line="360" w:lineRule="auto"/>
      </w:pPr>
      <w:r>
        <w:rPr>
          <w:rFonts w:hint="eastAsia"/>
        </w:rPr>
        <w:t xml:space="preserve">5. </w:t>
      </w:r>
      <w:r w:rsidRPr="00960966">
        <w:rPr>
          <w:rFonts w:hint="eastAsia"/>
        </w:rPr>
        <w:t>违反诊疗规范过度诊疗、过度检查、分解处方、超量开药、重复开药或者提供其他不必要的医药服务，造成医保基金不合理支出</w:t>
      </w:r>
      <w:r>
        <w:rPr>
          <w:rFonts w:hint="eastAsia"/>
        </w:rPr>
        <w:t>。</w:t>
      </w:r>
    </w:p>
    <w:p w:rsidR="00960966" w:rsidRPr="00960966" w:rsidRDefault="00960966" w:rsidP="00960966">
      <w:pPr>
        <w:pStyle w:val="81"/>
        <w:spacing w:line="360" w:lineRule="auto"/>
      </w:pPr>
      <w:r>
        <w:rPr>
          <w:rFonts w:hint="eastAsia"/>
        </w:rPr>
        <w:lastRenderedPageBreak/>
        <w:t xml:space="preserve">6. </w:t>
      </w:r>
      <w:r w:rsidRPr="00960966">
        <w:rPr>
          <w:rFonts w:hint="eastAsia"/>
        </w:rPr>
        <w:t>重复收费、超标准收费</w:t>
      </w:r>
      <w:r>
        <w:rPr>
          <w:rFonts w:hint="eastAsia"/>
        </w:rPr>
        <w:t>或</w:t>
      </w:r>
      <w:r w:rsidRPr="00960966">
        <w:rPr>
          <w:rFonts w:hint="eastAsia"/>
        </w:rPr>
        <w:t>分解项目收费</w:t>
      </w:r>
      <w:r>
        <w:rPr>
          <w:rFonts w:hint="eastAsia"/>
        </w:rPr>
        <w:t>。</w:t>
      </w:r>
    </w:p>
    <w:p w:rsidR="00960966" w:rsidRPr="00960966" w:rsidRDefault="00960966" w:rsidP="00960966">
      <w:pPr>
        <w:pStyle w:val="81"/>
        <w:spacing w:line="360" w:lineRule="auto"/>
      </w:pPr>
      <w:commentRangeStart w:id="42"/>
      <w:r>
        <w:rPr>
          <w:rFonts w:hint="eastAsia"/>
        </w:rPr>
        <w:t xml:space="preserve">7. </w:t>
      </w:r>
      <w:r w:rsidR="00342123">
        <w:rPr>
          <w:rFonts w:hint="eastAsia"/>
        </w:rPr>
        <w:t>将医保目录内项目串换为或按照其他医保目录内项目申报，申报费用超过实际发生情况的。</w:t>
      </w:r>
      <w:commentRangeEnd w:id="42"/>
      <w:r w:rsidR="00C86971">
        <w:rPr>
          <w:rStyle w:val="af"/>
          <w:rFonts w:ascii="Calibri" w:eastAsia="宋体"/>
        </w:rPr>
        <w:commentReference w:id="42"/>
      </w:r>
    </w:p>
    <w:p w:rsidR="00960966" w:rsidRPr="00960966" w:rsidRDefault="00960966" w:rsidP="00960966">
      <w:pPr>
        <w:pStyle w:val="81"/>
        <w:spacing w:line="360" w:lineRule="auto"/>
      </w:pPr>
      <w:r>
        <w:rPr>
          <w:rFonts w:hint="eastAsia"/>
        </w:rPr>
        <w:t xml:space="preserve">8. </w:t>
      </w:r>
      <w:r w:rsidRPr="00960966">
        <w:rPr>
          <w:rFonts w:hint="eastAsia"/>
        </w:rPr>
        <w:t>未核验参保人员医疗保障凭证，造成冒名就医</w:t>
      </w:r>
      <w:r>
        <w:rPr>
          <w:rFonts w:hint="eastAsia"/>
        </w:rPr>
        <w:t>。</w:t>
      </w:r>
    </w:p>
    <w:p w:rsidR="00960966" w:rsidRPr="00960966" w:rsidRDefault="00960966" w:rsidP="00960966">
      <w:pPr>
        <w:pStyle w:val="81"/>
        <w:spacing w:line="360" w:lineRule="auto"/>
      </w:pPr>
      <w:r>
        <w:rPr>
          <w:rFonts w:hint="eastAsia"/>
        </w:rPr>
        <w:t xml:space="preserve">9. </w:t>
      </w:r>
      <w:r w:rsidRPr="00960966">
        <w:rPr>
          <w:rFonts w:hint="eastAsia"/>
        </w:rPr>
        <w:t>未严格执行入出院和重症监护病房收治标准，造成医保基金不合理支出</w:t>
      </w:r>
      <w:r>
        <w:rPr>
          <w:rFonts w:hint="eastAsia"/>
        </w:rPr>
        <w:t>。</w:t>
      </w:r>
    </w:p>
    <w:p w:rsidR="00960966" w:rsidRPr="00960966" w:rsidRDefault="00960966" w:rsidP="00960966">
      <w:pPr>
        <w:pStyle w:val="81"/>
        <w:spacing w:line="360" w:lineRule="auto"/>
      </w:pPr>
      <w:r>
        <w:rPr>
          <w:rFonts w:hint="eastAsia"/>
        </w:rPr>
        <w:t>1</w:t>
      </w:r>
      <w:r w:rsidR="00232ED6">
        <w:rPr>
          <w:rFonts w:hint="eastAsia"/>
        </w:rPr>
        <w:t>0</w:t>
      </w:r>
      <w:r>
        <w:rPr>
          <w:rFonts w:hint="eastAsia"/>
        </w:rPr>
        <w:t xml:space="preserve">. </w:t>
      </w:r>
      <w:r w:rsidRPr="00960966">
        <w:rPr>
          <w:rFonts w:hint="eastAsia"/>
        </w:rPr>
        <w:t>超适应症、超疗程用药，或超医保目录限定使用范围并纳入医保结算范围</w:t>
      </w:r>
      <w:r>
        <w:rPr>
          <w:rFonts w:hint="eastAsia"/>
        </w:rPr>
        <w:t>。</w:t>
      </w:r>
    </w:p>
    <w:p w:rsidR="00960966" w:rsidRPr="00960966" w:rsidRDefault="00960966" w:rsidP="00960966">
      <w:pPr>
        <w:pStyle w:val="81"/>
        <w:spacing w:line="360" w:lineRule="auto"/>
      </w:pPr>
      <w:r>
        <w:rPr>
          <w:rFonts w:hint="eastAsia"/>
        </w:rPr>
        <w:t>1</w:t>
      </w:r>
      <w:r w:rsidR="00232ED6">
        <w:rPr>
          <w:rFonts w:hint="eastAsia"/>
        </w:rPr>
        <w:t>1</w:t>
      </w:r>
      <w:r>
        <w:rPr>
          <w:rFonts w:hint="eastAsia"/>
        </w:rPr>
        <w:t xml:space="preserve">. </w:t>
      </w:r>
      <w:r w:rsidRPr="00960966">
        <w:rPr>
          <w:rFonts w:hint="eastAsia"/>
        </w:rPr>
        <w:t>未按规定正确报送病种，造成结算标准偏高</w:t>
      </w:r>
      <w:r>
        <w:rPr>
          <w:rFonts w:hint="eastAsia"/>
        </w:rPr>
        <w:t>。</w:t>
      </w:r>
    </w:p>
    <w:p w:rsidR="00960966" w:rsidRPr="00960966" w:rsidRDefault="00960966" w:rsidP="00960966">
      <w:pPr>
        <w:pStyle w:val="81"/>
        <w:spacing w:line="360" w:lineRule="auto"/>
      </w:pPr>
      <w:r>
        <w:rPr>
          <w:rFonts w:hint="eastAsia"/>
        </w:rPr>
        <w:t>1</w:t>
      </w:r>
      <w:r w:rsidR="00232ED6">
        <w:rPr>
          <w:rFonts w:hint="eastAsia"/>
        </w:rPr>
        <w:t>2</w:t>
      </w:r>
      <w:r>
        <w:rPr>
          <w:rFonts w:hint="eastAsia"/>
        </w:rPr>
        <w:t xml:space="preserve">. </w:t>
      </w:r>
      <w:r w:rsidRPr="00960966">
        <w:rPr>
          <w:rFonts w:hint="eastAsia"/>
        </w:rPr>
        <w:t>未如实记录病人意外伤害原因或记录不明确，将应由第三方承担的医疗费用纳入医保基金支付</w:t>
      </w:r>
      <w:r>
        <w:rPr>
          <w:rFonts w:hint="eastAsia"/>
        </w:rPr>
        <w:t>。</w:t>
      </w:r>
    </w:p>
    <w:p w:rsidR="00960966" w:rsidRPr="00960966" w:rsidRDefault="00960966" w:rsidP="00960966">
      <w:pPr>
        <w:pStyle w:val="81"/>
        <w:spacing w:line="360" w:lineRule="auto"/>
      </w:pPr>
      <w:r>
        <w:rPr>
          <w:rFonts w:hint="eastAsia"/>
        </w:rPr>
        <w:t>1</w:t>
      </w:r>
      <w:r w:rsidR="00232ED6">
        <w:rPr>
          <w:rFonts w:hint="eastAsia"/>
        </w:rPr>
        <w:t>3</w:t>
      </w:r>
      <w:r>
        <w:rPr>
          <w:rFonts w:hint="eastAsia"/>
        </w:rPr>
        <w:t xml:space="preserve">. </w:t>
      </w:r>
      <w:r w:rsidRPr="00960966">
        <w:rPr>
          <w:rFonts w:hint="eastAsia"/>
        </w:rPr>
        <w:t>未按照规定保管财务账目、会计凭证、处方、病历、治疗检查记录、费用明细、药品和医用耗材出入库记录等资料，造成无法核实费用发生及结算真实情况</w:t>
      </w:r>
      <w:r>
        <w:rPr>
          <w:rFonts w:hint="eastAsia"/>
        </w:rPr>
        <w:t>。</w:t>
      </w:r>
    </w:p>
    <w:p w:rsidR="009C722F" w:rsidRDefault="00960966" w:rsidP="00960966">
      <w:pPr>
        <w:pStyle w:val="81"/>
        <w:spacing w:line="360" w:lineRule="auto"/>
      </w:pPr>
      <w:commentRangeStart w:id="43"/>
      <w:r w:rsidRPr="006A5C66">
        <w:rPr>
          <w:rFonts w:hint="eastAsia"/>
          <w:highlight w:val="yellow"/>
        </w:rPr>
        <w:t>1</w:t>
      </w:r>
      <w:r w:rsidR="00232ED6">
        <w:rPr>
          <w:rFonts w:hint="eastAsia"/>
          <w:highlight w:val="yellow"/>
        </w:rPr>
        <w:t>4</w:t>
      </w:r>
      <w:r w:rsidRPr="006A5C66">
        <w:rPr>
          <w:rFonts w:hint="eastAsia"/>
          <w:highlight w:val="yellow"/>
        </w:rPr>
        <w:t xml:space="preserve">. </w:t>
      </w:r>
      <w:r w:rsidR="009C722F" w:rsidRPr="006A5C66">
        <w:rPr>
          <w:rFonts w:hint="eastAsia"/>
          <w:highlight w:val="yellow"/>
        </w:rPr>
        <w:t>未签订附加协议、未通过服务类别备案、或不具备相应医保服务资质，开展相关医保服务并申报医保费用或通过处方流转方式由其他</w:t>
      </w:r>
      <w:r w:rsidR="006A5C66">
        <w:rPr>
          <w:rFonts w:hint="eastAsia"/>
          <w:highlight w:val="yellow"/>
        </w:rPr>
        <w:t>医药</w:t>
      </w:r>
      <w:r w:rsidR="009C722F" w:rsidRPr="006A5C66">
        <w:rPr>
          <w:rFonts w:hint="eastAsia"/>
          <w:highlight w:val="yellow"/>
        </w:rPr>
        <w:t>机构申报医保费用。</w:t>
      </w:r>
      <w:commentRangeEnd w:id="43"/>
      <w:r w:rsidR="009C722F" w:rsidRPr="006A5C66">
        <w:rPr>
          <w:rStyle w:val="af"/>
          <w:rFonts w:ascii="Calibri" w:eastAsia="宋体"/>
        </w:rPr>
        <w:commentReference w:id="43"/>
      </w:r>
    </w:p>
    <w:p w:rsidR="00960966" w:rsidRPr="00960966" w:rsidRDefault="009C722F" w:rsidP="00960966">
      <w:pPr>
        <w:pStyle w:val="81"/>
        <w:spacing w:line="360" w:lineRule="auto"/>
      </w:pPr>
      <w:r>
        <w:rPr>
          <w:rFonts w:hint="eastAsia"/>
        </w:rPr>
        <w:t>1</w:t>
      </w:r>
      <w:r w:rsidR="00232ED6">
        <w:rPr>
          <w:rFonts w:hint="eastAsia"/>
        </w:rPr>
        <w:t>5</w:t>
      </w:r>
      <w:r>
        <w:rPr>
          <w:rFonts w:hint="eastAsia"/>
        </w:rPr>
        <w:t xml:space="preserve">. </w:t>
      </w:r>
      <w:r w:rsidR="00960966" w:rsidRPr="00960966">
        <w:rPr>
          <w:rFonts w:hint="eastAsia"/>
        </w:rPr>
        <w:t>其他造成医保基金损失的行为。</w:t>
      </w:r>
    </w:p>
    <w:commentRangeEnd w:id="41"/>
    <w:p w:rsidR="00234245" w:rsidRDefault="00234245" w:rsidP="00FE6505">
      <w:pPr>
        <w:pStyle w:val="81"/>
        <w:spacing w:line="360" w:lineRule="auto"/>
        <w:ind w:firstLine="420"/>
      </w:pPr>
      <w:r>
        <w:rPr>
          <w:rStyle w:val="af"/>
          <w:rFonts w:ascii="Calibri" w:eastAsia="宋体"/>
        </w:rPr>
        <w:commentReference w:id="41"/>
      </w:r>
      <w:commentRangeStart w:id="44"/>
      <w:r w:rsidR="00673316">
        <w:rPr>
          <w:rFonts w:ascii="黑体" w:eastAsia="黑体" w:hint="eastAsia"/>
        </w:rPr>
        <w:t>第七十</w:t>
      </w:r>
      <w:r w:rsidR="000B16C0">
        <w:rPr>
          <w:rFonts w:ascii="黑体" w:eastAsia="黑体" w:hint="eastAsia"/>
        </w:rPr>
        <w:t>一</w:t>
      </w:r>
      <w:r w:rsidR="00673316">
        <w:rPr>
          <w:rFonts w:ascii="黑体" w:eastAsia="黑体" w:hint="eastAsia"/>
        </w:rPr>
        <w:t xml:space="preserve">条 </w:t>
      </w:r>
      <w:r w:rsidR="00673316">
        <w:rPr>
          <w:rFonts w:hint="eastAsia"/>
        </w:rPr>
        <w:t xml:space="preserve"> </w:t>
      </w:r>
      <w:r w:rsidRPr="00234245">
        <w:rPr>
          <w:rFonts w:hint="eastAsia"/>
        </w:rPr>
        <w:t>乙方发生下列违约情形之一的，</w:t>
      </w:r>
      <w:r w:rsidRPr="006B1935">
        <w:rPr>
          <w:rFonts w:hint="eastAsia"/>
        </w:rPr>
        <w:t>造成医保基金损失不足1万元的，甲方不予支付或追回已支付的医保费用，并中止乙方相关责任人员、科室、服务类别的医保服务、</w:t>
      </w:r>
      <w:r>
        <w:rPr>
          <w:rFonts w:hint="eastAsia"/>
        </w:rPr>
        <w:t>中止乙方医保协议</w:t>
      </w:r>
      <w:r w:rsidRPr="006B1935">
        <w:rPr>
          <w:rFonts w:hint="eastAsia"/>
        </w:rPr>
        <w:t>或相关附加协议，中止期限原则上为1个月；造成医保基金损失超过（含）</w:t>
      </w:r>
      <w:r>
        <w:rPr>
          <w:rFonts w:hint="eastAsia"/>
        </w:rPr>
        <w:t>1</w:t>
      </w:r>
      <w:r w:rsidRPr="006B1935">
        <w:rPr>
          <w:rFonts w:hint="eastAsia"/>
        </w:rPr>
        <w:t>万元不足5万元的，甲方不予支付或追回已支付的医保费用，并中止乙方相关责任人员、科室、服务类别的医保服务、</w:t>
      </w:r>
      <w:r>
        <w:rPr>
          <w:rFonts w:hint="eastAsia"/>
        </w:rPr>
        <w:t>中</w:t>
      </w:r>
      <w:r>
        <w:rPr>
          <w:rFonts w:hint="eastAsia"/>
        </w:rPr>
        <w:lastRenderedPageBreak/>
        <w:t>止乙方医保协议</w:t>
      </w:r>
      <w:r w:rsidRPr="006B1935">
        <w:rPr>
          <w:rFonts w:hint="eastAsia"/>
        </w:rPr>
        <w:t>或相关附加协议，中止期限原则上为3个月；造成医保基金损失超过（含）5万元的，甲方不予支付或追回已支付的医保费用，并中止乙方相关责任人员、科室、服务类别的医保服务、</w:t>
      </w:r>
      <w:r>
        <w:rPr>
          <w:rFonts w:hint="eastAsia"/>
        </w:rPr>
        <w:t>中止乙方医保协议</w:t>
      </w:r>
      <w:r w:rsidRPr="006B1935">
        <w:rPr>
          <w:rFonts w:hint="eastAsia"/>
        </w:rPr>
        <w:t>或相关附加协议，中止期限原则上为6个月。乙方因违反本条受到协议处理，需支付医保基金损失本金</w:t>
      </w:r>
      <w:r>
        <w:rPr>
          <w:rFonts w:hint="eastAsia"/>
        </w:rPr>
        <w:t>2</w:t>
      </w:r>
      <w:r w:rsidRPr="006B1935">
        <w:rPr>
          <w:rFonts w:hint="eastAsia"/>
        </w:rPr>
        <w:t>0%的违约金。</w:t>
      </w:r>
      <w:commentRangeEnd w:id="44"/>
      <w:r w:rsidRPr="00FE6505">
        <w:commentReference w:id="44"/>
      </w:r>
    </w:p>
    <w:p w:rsidR="00FE6505" w:rsidRPr="00FE6505" w:rsidRDefault="00FE6505" w:rsidP="00FE6505">
      <w:pPr>
        <w:pStyle w:val="81"/>
        <w:spacing w:line="360" w:lineRule="auto"/>
      </w:pPr>
      <w:commentRangeStart w:id="45"/>
      <w:r>
        <w:rPr>
          <w:rFonts w:hint="eastAsia"/>
        </w:rPr>
        <w:t xml:space="preserve">1. </w:t>
      </w:r>
      <w:r w:rsidRPr="00FE6505">
        <w:rPr>
          <w:rFonts w:hint="eastAsia"/>
        </w:rPr>
        <w:t>根据日常检查和绩效考核，发现对医疗保障基金安全和参保人员权益可能造成重大风险</w:t>
      </w:r>
      <w:r>
        <w:rPr>
          <w:rFonts w:hint="eastAsia"/>
        </w:rPr>
        <w:t>。</w:t>
      </w:r>
    </w:p>
    <w:p w:rsidR="00FE6505" w:rsidRPr="00FE6505" w:rsidRDefault="00FE6505" w:rsidP="00FE6505">
      <w:pPr>
        <w:pStyle w:val="81"/>
        <w:spacing w:line="360" w:lineRule="auto"/>
      </w:pPr>
      <w:r>
        <w:rPr>
          <w:rFonts w:hint="eastAsia"/>
        </w:rPr>
        <w:t xml:space="preserve">2. </w:t>
      </w:r>
      <w:r w:rsidRPr="00FE6505">
        <w:rPr>
          <w:rFonts w:hint="eastAsia"/>
        </w:rPr>
        <w:t>不配合费用审核、协议管理检查、绩效考核</w:t>
      </w:r>
      <w:r>
        <w:rPr>
          <w:rFonts w:hint="eastAsia"/>
        </w:rPr>
        <w:t>。</w:t>
      </w:r>
    </w:p>
    <w:p w:rsidR="00FE6505" w:rsidRPr="00334017" w:rsidRDefault="00FE6505" w:rsidP="00FE6505">
      <w:pPr>
        <w:pStyle w:val="81"/>
        <w:spacing w:line="360" w:lineRule="auto"/>
        <w:rPr>
          <w:color w:val="FF0000"/>
        </w:rPr>
      </w:pPr>
      <w:r w:rsidRPr="00232ED6">
        <w:rPr>
          <w:rFonts w:hint="eastAsia"/>
        </w:rPr>
        <w:t xml:space="preserve">3. </w:t>
      </w:r>
      <w:r w:rsidR="00232ED6" w:rsidRPr="00232ED6">
        <w:rPr>
          <w:rFonts w:hint="eastAsia"/>
        </w:rPr>
        <w:t>以医保定点名义从事商业广告和促销活动、虚假宣传</w:t>
      </w:r>
      <w:r w:rsidR="00232ED6">
        <w:rPr>
          <w:rFonts w:hint="eastAsia"/>
        </w:rPr>
        <w:t>。</w:t>
      </w:r>
    </w:p>
    <w:p w:rsidR="00FE6505" w:rsidRPr="00FE6505" w:rsidRDefault="00FE6505" w:rsidP="00FE6505">
      <w:pPr>
        <w:pStyle w:val="81"/>
        <w:spacing w:line="360" w:lineRule="auto"/>
      </w:pPr>
      <w:commentRangeStart w:id="46"/>
      <w:r>
        <w:rPr>
          <w:rFonts w:hint="eastAsia"/>
        </w:rPr>
        <w:t xml:space="preserve">4. </w:t>
      </w:r>
      <w:r w:rsidR="00C86971">
        <w:rPr>
          <w:rFonts w:hint="eastAsia"/>
        </w:rPr>
        <w:t>将非医保目录内项目串换为或按照医保目录内项目申报的。</w:t>
      </w:r>
      <w:commentRangeEnd w:id="46"/>
      <w:r w:rsidR="00C86971">
        <w:rPr>
          <w:rStyle w:val="af"/>
          <w:rFonts w:ascii="Calibri" w:eastAsia="宋体"/>
        </w:rPr>
        <w:commentReference w:id="46"/>
      </w:r>
    </w:p>
    <w:p w:rsidR="00FE6505" w:rsidRPr="00FE6505" w:rsidRDefault="00FE6505" w:rsidP="00FE6505">
      <w:pPr>
        <w:pStyle w:val="81"/>
        <w:spacing w:line="360" w:lineRule="auto"/>
      </w:pPr>
      <w:r>
        <w:rPr>
          <w:rFonts w:hint="eastAsia"/>
        </w:rPr>
        <w:t xml:space="preserve">5. </w:t>
      </w:r>
      <w:r w:rsidRPr="00FE6505">
        <w:rPr>
          <w:rFonts w:hint="eastAsia"/>
        </w:rPr>
        <w:t>为参保人员利用其享受医疗保障待遇的机会转卖药品，接受返还现金、实物或者获得其他非法利益提供便利</w:t>
      </w:r>
      <w:r>
        <w:rPr>
          <w:rFonts w:hint="eastAsia"/>
        </w:rPr>
        <w:t>。</w:t>
      </w:r>
    </w:p>
    <w:p w:rsidR="00FE6505" w:rsidRPr="00FE6505" w:rsidRDefault="00FE6505" w:rsidP="00FE6505">
      <w:pPr>
        <w:pStyle w:val="81"/>
        <w:spacing w:line="360" w:lineRule="auto"/>
      </w:pPr>
      <w:r>
        <w:rPr>
          <w:rFonts w:hint="eastAsia"/>
        </w:rPr>
        <w:t xml:space="preserve">6. </w:t>
      </w:r>
      <w:r w:rsidRPr="00FE6505">
        <w:rPr>
          <w:rFonts w:hint="eastAsia"/>
        </w:rPr>
        <w:t>诱导、协助他人冒名或者虚假就医、购药，提供虚假证明材料，或者串通他人虚开费用单据</w:t>
      </w:r>
      <w:r>
        <w:rPr>
          <w:rFonts w:hint="eastAsia"/>
        </w:rPr>
        <w:t>。</w:t>
      </w:r>
    </w:p>
    <w:p w:rsidR="00FE6505" w:rsidRPr="00FE6505" w:rsidRDefault="00FE6505" w:rsidP="00FE6505">
      <w:pPr>
        <w:pStyle w:val="81"/>
        <w:spacing w:line="360" w:lineRule="auto"/>
      </w:pPr>
      <w:r>
        <w:rPr>
          <w:rFonts w:hint="eastAsia"/>
        </w:rPr>
        <w:t xml:space="preserve">7. </w:t>
      </w:r>
      <w:r w:rsidRPr="00FE6505">
        <w:rPr>
          <w:rFonts w:hint="eastAsia"/>
        </w:rPr>
        <w:t>通过伪造、变造、隐匿、涂改、销毁医学文书、医学证明、会计凭证、电子信息等有关资料，或者虚构医药服务项目等方式，骗取医疗保障基金。</w:t>
      </w:r>
    </w:p>
    <w:p w:rsidR="00FE6505" w:rsidRPr="00FE6505" w:rsidRDefault="00FE6505" w:rsidP="00FE6505">
      <w:pPr>
        <w:pStyle w:val="81"/>
        <w:spacing w:line="360" w:lineRule="auto"/>
      </w:pPr>
      <w:r>
        <w:rPr>
          <w:rFonts w:hint="eastAsia"/>
        </w:rPr>
        <w:t xml:space="preserve">8. </w:t>
      </w:r>
      <w:r w:rsidRPr="00FE6505">
        <w:rPr>
          <w:rFonts w:hint="eastAsia"/>
        </w:rPr>
        <w:t>未按规定向甲方及医疗保障行政部门提供有关数据或提供数据不真实</w:t>
      </w:r>
      <w:r>
        <w:rPr>
          <w:rFonts w:hint="eastAsia"/>
        </w:rPr>
        <w:t>。</w:t>
      </w:r>
    </w:p>
    <w:p w:rsidR="00FE6505" w:rsidRPr="00FE6505" w:rsidRDefault="000B16C0" w:rsidP="00FE6505">
      <w:pPr>
        <w:pStyle w:val="81"/>
        <w:spacing w:line="360" w:lineRule="auto"/>
      </w:pPr>
      <w:r>
        <w:rPr>
          <w:rFonts w:hint="eastAsia"/>
        </w:rPr>
        <w:t xml:space="preserve">9. </w:t>
      </w:r>
      <w:r w:rsidR="00FE6505" w:rsidRPr="00FE6505">
        <w:rPr>
          <w:rFonts w:hint="eastAsia"/>
        </w:rPr>
        <w:t>将</w:t>
      </w:r>
      <w:r w:rsidR="00FE6505" w:rsidRPr="000B16C0">
        <w:rPr>
          <w:rFonts w:hint="eastAsia"/>
        </w:rPr>
        <w:t>科室承包、出租给个人或</w:t>
      </w:r>
      <w:r w:rsidR="00FE6505" w:rsidRPr="00FE6505">
        <w:rPr>
          <w:rFonts w:hint="eastAsia"/>
        </w:rPr>
        <w:t>其他机构</w:t>
      </w:r>
      <w:r>
        <w:rPr>
          <w:rFonts w:hint="eastAsia"/>
        </w:rPr>
        <w:t>。</w:t>
      </w:r>
    </w:p>
    <w:p w:rsidR="00FE6505" w:rsidRPr="00FE6505" w:rsidRDefault="000B16C0" w:rsidP="00FE6505">
      <w:pPr>
        <w:pStyle w:val="81"/>
        <w:spacing w:line="360" w:lineRule="auto"/>
      </w:pPr>
      <w:r>
        <w:rPr>
          <w:rFonts w:hint="eastAsia"/>
        </w:rPr>
        <w:t>1</w:t>
      </w:r>
      <w:r w:rsidR="00232ED6">
        <w:rPr>
          <w:rFonts w:hint="eastAsia"/>
        </w:rPr>
        <w:t>0</w:t>
      </w:r>
      <w:r>
        <w:rPr>
          <w:rFonts w:hint="eastAsia"/>
        </w:rPr>
        <w:t xml:space="preserve">. </w:t>
      </w:r>
      <w:r w:rsidR="00FE6505" w:rsidRPr="00FE6505">
        <w:rPr>
          <w:rFonts w:hint="eastAsia"/>
        </w:rPr>
        <w:t>为参保人员套取个人账户资金的</w:t>
      </w:r>
      <w:r>
        <w:rPr>
          <w:rFonts w:hint="eastAsia"/>
        </w:rPr>
        <w:t>。</w:t>
      </w:r>
    </w:p>
    <w:p w:rsidR="009F62B2" w:rsidRDefault="000B16C0" w:rsidP="00FE6505">
      <w:pPr>
        <w:pStyle w:val="81"/>
        <w:spacing w:line="360" w:lineRule="auto"/>
      </w:pPr>
      <w:commentRangeStart w:id="47"/>
      <w:r>
        <w:rPr>
          <w:rFonts w:hint="eastAsia"/>
        </w:rPr>
        <w:t>1</w:t>
      </w:r>
      <w:r w:rsidR="00232ED6">
        <w:rPr>
          <w:rFonts w:hint="eastAsia"/>
        </w:rPr>
        <w:t>1</w:t>
      </w:r>
      <w:r>
        <w:rPr>
          <w:rFonts w:hint="eastAsia"/>
        </w:rPr>
        <w:t xml:space="preserve">. </w:t>
      </w:r>
      <w:r w:rsidR="009F62B2">
        <w:rPr>
          <w:rFonts w:hint="eastAsia"/>
        </w:rPr>
        <w:t>非医保服务医师</w:t>
      </w:r>
      <w:r w:rsidR="00125771">
        <w:rPr>
          <w:rFonts w:hint="eastAsia"/>
        </w:rPr>
        <w:t>等人员</w:t>
      </w:r>
      <w:r w:rsidR="009F62B2">
        <w:rPr>
          <w:rFonts w:hint="eastAsia"/>
        </w:rPr>
        <w:t>冒用医保服务医师工作站上传医保费用。</w:t>
      </w:r>
      <w:commentRangeEnd w:id="47"/>
      <w:r w:rsidR="009F62B2">
        <w:rPr>
          <w:rStyle w:val="af"/>
          <w:rFonts w:ascii="Calibri" w:eastAsia="宋体"/>
        </w:rPr>
        <w:commentReference w:id="47"/>
      </w:r>
    </w:p>
    <w:p w:rsidR="00FE6505" w:rsidRPr="00FE6505" w:rsidRDefault="009F62B2" w:rsidP="00FE6505">
      <w:pPr>
        <w:pStyle w:val="81"/>
        <w:spacing w:line="360" w:lineRule="auto"/>
      </w:pPr>
      <w:r>
        <w:rPr>
          <w:rFonts w:hint="eastAsia"/>
        </w:rPr>
        <w:t>1</w:t>
      </w:r>
      <w:r w:rsidR="00232ED6">
        <w:rPr>
          <w:rFonts w:hint="eastAsia"/>
        </w:rPr>
        <w:t>2</w:t>
      </w:r>
      <w:r>
        <w:rPr>
          <w:rFonts w:hint="eastAsia"/>
        </w:rPr>
        <w:t xml:space="preserve">. </w:t>
      </w:r>
      <w:r w:rsidR="00FE6505" w:rsidRPr="00FE6505">
        <w:rPr>
          <w:rFonts w:hint="eastAsia"/>
        </w:rPr>
        <w:t>法律法规和规章规定的应当中止协议的其他情形。</w:t>
      </w:r>
    </w:p>
    <w:commentRangeEnd w:id="45"/>
    <w:p w:rsidR="003803C7" w:rsidRPr="0008713D" w:rsidRDefault="000B16C0" w:rsidP="0008713D">
      <w:pPr>
        <w:pStyle w:val="81"/>
        <w:spacing w:line="360" w:lineRule="auto"/>
        <w:ind w:firstLine="420"/>
      </w:pPr>
      <w:r>
        <w:rPr>
          <w:rStyle w:val="af"/>
          <w:rFonts w:ascii="Calibri" w:eastAsia="宋体"/>
        </w:rPr>
        <w:commentReference w:id="45"/>
      </w:r>
      <w:commentRangeStart w:id="48"/>
      <w:r w:rsidR="00673316">
        <w:rPr>
          <w:rFonts w:ascii="黑体" w:eastAsia="黑体" w:hint="eastAsia"/>
        </w:rPr>
        <w:t>第七十</w:t>
      </w:r>
      <w:r>
        <w:rPr>
          <w:rFonts w:ascii="黑体" w:eastAsia="黑体" w:hint="eastAsia"/>
        </w:rPr>
        <w:t>二</w:t>
      </w:r>
      <w:r w:rsidR="00673316">
        <w:rPr>
          <w:rFonts w:ascii="黑体" w:eastAsia="黑体" w:hint="eastAsia"/>
        </w:rPr>
        <w:t xml:space="preserve">条  </w:t>
      </w:r>
      <w:r w:rsidR="0008713D" w:rsidRPr="0008713D">
        <w:rPr>
          <w:rFonts w:hint="eastAsia"/>
        </w:rPr>
        <w:t>乙方发生下列违约情形之一</w:t>
      </w:r>
      <w:r w:rsidR="0008713D">
        <w:rPr>
          <w:rFonts w:hint="eastAsia"/>
        </w:rPr>
        <w:t>，</w:t>
      </w:r>
      <w:r w:rsidR="0008713D" w:rsidRPr="0008713D">
        <w:rPr>
          <w:rFonts w:hint="eastAsia"/>
        </w:rPr>
        <w:t>甲方应解除</w:t>
      </w:r>
      <w:r w:rsidR="0008713D">
        <w:rPr>
          <w:rFonts w:hint="eastAsia"/>
        </w:rPr>
        <w:t>乙方医保</w:t>
      </w:r>
      <w:r w:rsidR="0008713D" w:rsidRPr="0008713D">
        <w:rPr>
          <w:rFonts w:hint="eastAsia"/>
        </w:rPr>
        <w:t>协议</w:t>
      </w:r>
      <w:r w:rsidR="0008713D">
        <w:rPr>
          <w:rFonts w:hint="eastAsia"/>
        </w:rPr>
        <w:t>或相应</w:t>
      </w:r>
      <w:r w:rsidR="0008713D">
        <w:rPr>
          <w:rFonts w:hint="eastAsia"/>
        </w:rPr>
        <w:lastRenderedPageBreak/>
        <w:t>附加协议</w:t>
      </w:r>
      <w:r w:rsidR="0008713D" w:rsidRPr="0008713D">
        <w:rPr>
          <w:rFonts w:hint="eastAsia"/>
        </w:rPr>
        <w:t>，</w:t>
      </w:r>
      <w:r w:rsidR="0008713D">
        <w:rPr>
          <w:rFonts w:hint="eastAsia"/>
        </w:rPr>
        <w:t>并</w:t>
      </w:r>
      <w:r w:rsidR="00656AC9">
        <w:rPr>
          <w:rFonts w:hint="eastAsia"/>
        </w:rPr>
        <w:t>视情形可</w:t>
      </w:r>
      <w:r w:rsidR="0008713D" w:rsidRPr="0008713D">
        <w:rPr>
          <w:rFonts w:hint="eastAsia"/>
        </w:rPr>
        <w:t>终止相关责任人员医保</w:t>
      </w:r>
      <w:r w:rsidR="0008713D">
        <w:rPr>
          <w:rFonts w:hint="eastAsia"/>
        </w:rPr>
        <w:t>服务，</w:t>
      </w:r>
      <w:r w:rsidR="0008713D" w:rsidRPr="0008713D">
        <w:rPr>
          <w:rFonts w:hint="eastAsia"/>
        </w:rPr>
        <w:t>不予支付违规费用、已经支付的予以追回，</w:t>
      </w:r>
      <w:r w:rsidR="00673316">
        <w:rPr>
          <w:rFonts w:hint="eastAsia"/>
        </w:rPr>
        <w:t>乙方还需支付医保基金损失本金30%的违约金。</w:t>
      </w:r>
      <w:commentRangeEnd w:id="48"/>
      <w:r w:rsidR="00B65157">
        <w:rPr>
          <w:rStyle w:val="af"/>
          <w:rFonts w:ascii="Calibri" w:eastAsia="宋体"/>
        </w:rPr>
        <w:commentReference w:id="48"/>
      </w:r>
    </w:p>
    <w:p w:rsidR="0008713D" w:rsidRPr="0008713D" w:rsidRDefault="0008713D" w:rsidP="0008713D">
      <w:pPr>
        <w:pStyle w:val="81"/>
        <w:spacing w:line="360" w:lineRule="auto"/>
      </w:pPr>
      <w:commentRangeStart w:id="49"/>
      <w:r>
        <w:rPr>
          <w:rFonts w:hint="eastAsia"/>
        </w:rPr>
        <w:t xml:space="preserve">1. </w:t>
      </w:r>
      <w:r w:rsidRPr="0008713D">
        <w:rPr>
          <w:rFonts w:hint="eastAsia"/>
        </w:rPr>
        <w:t>协议履行期间，乙方情况发生变化，医疗机构设置及配置不再符合本</w:t>
      </w:r>
      <w:r>
        <w:rPr>
          <w:rFonts w:hint="eastAsia"/>
        </w:rPr>
        <w:t>市</w:t>
      </w:r>
      <w:r w:rsidRPr="0008713D">
        <w:rPr>
          <w:rFonts w:hint="eastAsia"/>
        </w:rPr>
        <w:t>定点医疗机构确立的基本条件和评估要求</w:t>
      </w:r>
      <w:r>
        <w:rPr>
          <w:rFonts w:hint="eastAsia"/>
        </w:rPr>
        <w:t>。</w:t>
      </w:r>
    </w:p>
    <w:p w:rsidR="0008713D" w:rsidRPr="0008713D" w:rsidRDefault="0008713D" w:rsidP="0008713D">
      <w:pPr>
        <w:pStyle w:val="81"/>
        <w:spacing w:line="360" w:lineRule="auto"/>
      </w:pPr>
      <w:r>
        <w:rPr>
          <w:rFonts w:hint="eastAsia"/>
        </w:rPr>
        <w:t xml:space="preserve">2. </w:t>
      </w:r>
      <w:r w:rsidRPr="0008713D">
        <w:rPr>
          <w:rFonts w:hint="eastAsia"/>
        </w:rPr>
        <w:t>医保协议有效期内累计2次及以上被中止医保协议或中止医保协议期间未按要求整改或整改不到位</w:t>
      </w:r>
      <w:r>
        <w:rPr>
          <w:rFonts w:hint="eastAsia"/>
        </w:rPr>
        <w:t>。</w:t>
      </w:r>
    </w:p>
    <w:p w:rsidR="0008713D" w:rsidRPr="0008713D" w:rsidRDefault="00B65157" w:rsidP="0008713D">
      <w:pPr>
        <w:pStyle w:val="81"/>
        <w:spacing w:line="360" w:lineRule="auto"/>
      </w:pPr>
      <w:r>
        <w:rPr>
          <w:rFonts w:hint="eastAsia"/>
        </w:rPr>
        <w:t>3. 以弄虚作假等不正当手段申请取得定点的。</w:t>
      </w:r>
    </w:p>
    <w:p w:rsidR="0008713D" w:rsidRPr="0008713D" w:rsidRDefault="00B65157" w:rsidP="0008713D">
      <w:pPr>
        <w:pStyle w:val="81"/>
        <w:spacing w:line="360" w:lineRule="auto"/>
      </w:pPr>
      <w:r>
        <w:rPr>
          <w:rFonts w:hint="eastAsia"/>
        </w:rPr>
        <w:t xml:space="preserve">4. </w:t>
      </w:r>
      <w:r w:rsidR="0008713D" w:rsidRPr="0008713D">
        <w:rPr>
          <w:rFonts w:hint="eastAsia"/>
        </w:rPr>
        <w:t>为非定点医疗机构或处于中止医保协议期间的医疗机构提供医保费用结算</w:t>
      </w:r>
      <w:r>
        <w:rPr>
          <w:rFonts w:hint="eastAsia"/>
        </w:rPr>
        <w:t>。</w:t>
      </w:r>
    </w:p>
    <w:p w:rsidR="0008713D" w:rsidRPr="0008713D" w:rsidRDefault="00B65157" w:rsidP="0008713D">
      <w:pPr>
        <w:pStyle w:val="81"/>
        <w:spacing w:line="360" w:lineRule="auto"/>
      </w:pPr>
      <w:r>
        <w:rPr>
          <w:rFonts w:hint="eastAsia"/>
        </w:rPr>
        <w:t xml:space="preserve">5. </w:t>
      </w:r>
      <w:r w:rsidR="0008713D" w:rsidRPr="0008713D">
        <w:rPr>
          <w:rFonts w:hint="eastAsia"/>
        </w:rPr>
        <w:t>拒绝、阻挠或不配合医疗保障部门开展智能审核、绩效考核、监督检查等，情节恶劣的</w:t>
      </w:r>
      <w:r>
        <w:rPr>
          <w:rFonts w:hint="eastAsia"/>
        </w:rPr>
        <w:t>。</w:t>
      </w:r>
    </w:p>
    <w:p w:rsidR="0008713D" w:rsidRPr="0008713D" w:rsidRDefault="00B65157" w:rsidP="0008713D">
      <w:pPr>
        <w:pStyle w:val="81"/>
        <w:spacing w:line="360" w:lineRule="auto"/>
      </w:pPr>
      <w:r>
        <w:rPr>
          <w:rFonts w:hint="eastAsia"/>
        </w:rPr>
        <w:t xml:space="preserve">6. </w:t>
      </w:r>
      <w:r w:rsidR="0008713D" w:rsidRPr="0008713D">
        <w:rPr>
          <w:rFonts w:hint="eastAsia"/>
        </w:rPr>
        <w:t>被发现重大信息发生变更但未办理重大信息变更的</w:t>
      </w:r>
      <w:r>
        <w:rPr>
          <w:rFonts w:hint="eastAsia"/>
        </w:rPr>
        <w:t>。</w:t>
      </w:r>
    </w:p>
    <w:p w:rsidR="0008713D" w:rsidRPr="0008713D" w:rsidRDefault="00232ED6" w:rsidP="0008713D">
      <w:pPr>
        <w:pStyle w:val="81"/>
        <w:spacing w:line="360" w:lineRule="auto"/>
      </w:pPr>
      <w:r>
        <w:rPr>
          <w:rFonts w:hint="eastAsia"/>
        </w:rPr>
        <w:t>7</w:t>
      </w:r>
      <w:r w:rsidR="00B65157">
        <w:rPr>
          <w:rFonts w:hint="eastAsia"/>
        </w:rPr>
        <w:t xml:space="preserve">. </w:t>
      </w:r>
      <w:r w:rsidR="0008713D" w:rsidRPr="0008713D">
        <w:rPr>
          <w:rFonts w:hint="eastAsia"/>
        </w:rPr>
        <w:t>医疗保障行政部门或</w:t>
      </w:r>
      <w:r w:rsidR="00B65157">
        <w:rPr>
          <w:rFonts w:hint="eastAsia"/>
        </w:rPr>
        <w:t>审计、纪检、公安等</w:t>
      </w:r>
      <w:r w:rsidR="0008713D" w:rsidRPr="0008713D">
        <w:rPr>
          <w:rFonts w:hint="eastAsia"/>
        </w:rPr>
        <w:t>部门发现乙方存在重大违法</w:t>
      </w:r>
      <w:r w:rsidR="00B219C7">
        <w:rPr>
          <w:rFonts w:hint="eastAsia"/>
        </w:rPr>
        <w:t>犯罪</w:t>
      </w:r>
      <w:r w:rsidR="0008713D" w:rsidRPr="0008713D">
        <w:rPr>
          <w:rFonts w:hint="eastAsia"/>
        </w:rPr>
        <w:t>行为且造成医疗保障基金重大损失</w:t>
      </w:r>
      <w:r w:rsidR="00B65157">
        <w:rPr>
          <w:rFonts w:hint="eastAsia"/>
        </w:rPr>
        <w:t>。</w:t>
      </w:r>
    </w:p>
    <w:p w:rsidR="0008713D" w:rsidRPr="0008713D" w:rsidRDefault="00232ED6" w:rsidP="0008713D">
      <w:pPr>
        <w:pStyle w:val="81"/>
        <w:spacing w:line="360" w:lineRule="auto"/>
      </w:pPr>
      <w:r>
        <w:rPr>
          <w:rFonts w:hint="eastAsia"/>
        </w:rPr>
        <w:t>8</w:t>
      </w:r>
      <w:r w:rsidR="00B65157">
        <w:rPr>
          <w:rFonts w:hint="eastAsia"/>
        </w:rPr>
        <w:t xml:space="preserve">. </w:t>
      </w:r>
      <w:r w:rsidR="0008713D" w:rsidRPr="0008713D">
        <w:rPr>
          <w:rFonts w:hint="eastAsia"/>
        </w:rPr>
        <w:t>被吊销、注销医疗机构执业许可证或诊所备案证</w:t>
      </w:r>
      <w:r w:rsidR="00B65157">
        <w:rPr>
          <w:rFonts w:hint="eastAsia"/>
        </w:rPr>
        <w:t>。</w:t>
      </w:r>
    </w:p>
    <w:p w:rsidR="0008713D" w:rsidRPr="0008713D" w:rsidRDefault="00232ED6" w:rsidP="0008713D">
      <w:pPr>
        <w:pStyle w:val="81"/>
        <w:spacing w:line="360" w:lineRule="auto"/>
      </w:pPr>
      <w:r>
        <w:rPr>
          <w:rFonts w:hint="eastAsia"/>
        </w:rPr>
        <w:t>9</w:t>
      </w:r>
      <w:r w:rsidR="00B65157">
        <w:rPr>
          <w:rFonts w:hint="eastAsia"/>
        </w:rPr>
        <w:t xml:space="preserve">. </w:t>
      </w:r>
      <w:r w:rsidR="0008713D" w:rsidRPr="0008713D">
        <w:rPr>
          <w:rFonts w:hint="eastAsia"/>
        </w:rPr>
        <w:t>未依法履行医疗保障行政部门作出的行政处罚决定</w:t>
      </w:r>
      <w:r w:rsidR="00B65157">
        <w:rPr>
          <w:rFonts w:hint="eastAsia"/>
        </w:rPr>
        <w:t>。</w:t>
      </w:r>
    </w:p>
    <w:p w:rsidR="0008713D" w:rsidRDefault="00B65157" w:rsidP="0008713D">
      <w:pPr>
        <w:pStyle w:val="81"/>
        <w:spacing w:line="360" w:lineRule="auto"/>
      </w:pPr>
      <w:r>
        <w:rPr>
          <w:rFonts w:hint="eastAsia"/>
        </w:rPr>
        <w:t>1</w:t>
      </w:r>
      <w:r w:rsidR="00232ED6">
        <w:rPr>
          <w:rFonts w:hint="eastAsia"/>
        </w:rPr>
        <w:t>0</w:t>
      </w:r>
      <w:r>
        <w:rPr>
          <w:rFonts w:hint="eastAsia"/>
        </w:rPr>
        <w:t xml:space="preserve">. </w:t>
      </w:r>
      <w:r w:rsidR="0008713D" w:rsidRPr="0008713D">
        <w:rPr>
          <w:rFonts w:hint="eastAsia"/>
        </w:rPr>
        <w:t>法律法规和规章规定的应当解除协议的其他情形。</w:t>
      </w:r>
    </w:p>
    <w:commentRangeEnd w:id="49"/>
    <w:p w:rsidR="00E27BB9" w:rsidRDefault="00E27BB9" w:rsidP="00E27BB9">
      <w:pPr>
        <w:pStyle w:val="81"/>
        <w:spacing w:line="360" w:lineRule="auto"/>
        <w:ind w:firstLine="420"/>
      </w:pPr>
      <w:r>
        <w:rPr>
          <w:rStyle w:val="af"/>
          <w:rFonts w:ascii="Calibri" w:eastAsia="宋体"/>
        </w:rPr>
        <w:commentReference w:id="49"/>
      </w:r>
      <w:commentRangeStart w:id="50"/>
      <w:r>
        <w:rPr>
          <w:rFonts w:ascii="黑体" w:eastAsia="黑体" w:hint="eastAsia"/>
        </w:rPr>
        <w:t>第七</w:t>
      </w:r>
      <w:r w:rsidRPr="00E27BB9">
        <w:rPr>
          <w:rFonts w:ascii="黑体" w:eastAsia="黑体" w:hint="eastAsia"/>
        </w:rPr>
        <w:t>十三条</w:t>
      </w:r>
      <w:r>
        <w:rPr>
          <w:rFonts w:hint="eastAsia"/>
        </w:rPr>
        <w:t xml:space="preserve"> </w:t>
      </w:r>
      <w:r w:rsidRPr="00E27BB9">
        <w:rPr>
          <w:rFonts w:hint="eastAsia"/>
        </w:rPr>
        <w:t>为推进医保社会治理、鼓励乙方加强自律管理，在</w:t>
      </w:r>
      <w:r>
        <w:rPr>
          <w:rFonts w:hint="eastAsia"/>
        </w:rPr>
        <w:t>医疗保障部门</w:t>
      </w:r>
      <w:r w:rsidRPr="00E27BB9">
        <w:rPr>
          <w:rFonts w:hint="eastAsia"/>
        </w:rPr>
        <w:t>介入核查前乙方自查发现的违约行为，甲方</w:t>
      </w:r>
      <w:r w:rsidR="007157E7">
        <w:rPr>
          <w:rFonts w:hint="eastAsia"/>
        </w:rPr>
        <w:t>按有关规定对</w:t>
      </w:r>
      <w:r w:rsidRPr="00E27BB9">
        <w:rPr>
          <w:rFonts w:hint="eastAsia"/>
        </w:rPr>
        <w:t>乙方</w:t>
      </w:r>
      <w:r w:rsidR="007157E7">
        <w:rPr>
          <w:rFonts w:hint="eastAsia"/>
        </w:rPr>
        <w:t>减轻或从轻</w:t>
      </w:r>
      <w:r w:rsidRPr="00E27BB9">
        <w:rPr>
          <w:rFonts w:hint="eastAsia"/>
        </w:rPr>
        <w:t>处理。</w:t>
      </w:r>
      <w:commentRangeEnd w:id="50"/>
      <w:r w:rsidRPr="00E27BB9">
        <w:commentReference w:id="50"/>
      </w:r>
    </w:p>
    <w:p w:rsidR="00E27BB9" w:rsidRPr="00E27BB9" w:rsidRDefault="00E27BB9" w:rsidP="00E27BB9">
      <w:pPr>
        <w:spacing w:line="576" w:lineRule="exact"/>
        <w:ind w:firstLineChars="200" w:firstLine="520"/>
        <w:rPr>
          <w:rFonts w:ascii="方正书宋简体" w:eastAsia="方正书宋简体"/>
          <w:sz w:val="26"/>
          <w:szCs w:val="26"/>
        </w:rPr>
      </w:pPr>
      <w:commentRangeStart w:id="51"/>
      <w:r w:rsidRPr="00E27BB9">
        <w:rPr>
          <w:rFonts w:ascii="黑体" w:eastAsia="黑体" w:hint="eastAsia"/>
          <w:sz w:val="26"/>
          <w:szCs w:val="26"/>
        </w:rPr>
        <w:t>第七十四条</w:t>
      </w:r>
      <w:r>
        <w:rPr>
          <w:rFonts w:ascii="方正书宋简体" w:eastAsia="方正书宋简体" w:hint="eastAsia"/>
          <w:sz w:val="26"/>
          <w:szCs w:val="26"/>
        </w:rPr>
        <w:t xml:space="preserve"> </w:t>
      </w:r>
      <w:r w:rsidRPr="00E27BB9">
        <w:rPr>
          <w:rFonts w:ascii="方正书宋简体" w:eastAsia="方正书宋简体" w:hint="eastAsia"/>
          <w:sz w:val="26"/>
          <w:szCs w:val="26"/>
        </w:rPr>
        <w:t>乙方违反协议约定，依法还应给予行政处罚的，甲方</w:t>
      </w:r>
      <w:r w:rsidR="007A4AB0">
        <w:rPr>
          <w:rFonts w:ascii="方正书宋简体" w:eastAsia="方正书宋简体" w:hint="eastAsia"/>
          <w:sz w:val="26"/>
          <w:szCs w:val="26"/>
        </w:rPr>
        <w:t>可</w:t>
      </w:r>
      <w:r w:rsidRPr="00E27BB9">
        <w:rPr>
          <w:rFonts w:ascii="方正书宋简体" w:eastAsia="方正书宋简体" w:hint="eastAsia"/>
          <w:sz w:val="26"/>
          <w:szCs w:val="26"/>
        </w:rPr>
        <w:t>提请医疗保障行政部门进行行政处罚。乙方被追究行政、刑事责任，不影响乙方按照本协议约定承担违约责任。</w:t>
      </w:r>
      <w:commentRangeEnd w:id="51"/>
      <w:r>
        <w:rPr>
          <w:rStyle w:val="af"/>
          <w:rFonts w:eastAsia="宋体"/>
        </w:rPr>
        <w:commentReference w:id="51"/>
      </w:r>
    </w:p>
    <w:p w:rsidR="003803C7" w:rsidRDefault="00673316" w:rsidP="000958D3">
      <w:pPr>
        <w:pStyle w:val="81"/>
        <w:spacing w:line="312" w:lineRule="auto"/>
      </w:pPr>
      <w:r>
        <w:rPr>
          <w:rFonts w:ascii="黑体" w:eastAsia="黑体" w:hint="eastAsia"/>
        </w:rPr>
        <w:lastRenderedPageBreak/>
        <w:t>第七十</w:t>
      </w:r>
      <w:r w:rsidR="00E27BB9">
        <w:rPr>
          <w:rFonts w:ascii="黑体" w:eastAsia="黑体" w:hint="eastAsia"/>
        </w:rPr>
        <w:t>五</w:t>
      </w:r>
      <w:r>
        <w:rPr>
          <w:rFonts w:ascii="黑体" w:eastAsia="黑体" w:hint="eastAsia"/>
        </w:rPr>
        <w:t xml:space="preserve">条  </w:t>
      </w:r>
      <w:r>
        <w:rPr>
          <w:rFonts w:hint="eastAsia"/>
        </w:rPr>
        <w:t>经有关部门查实，乙方法定代表人、主要负责人、实际控制人或其授意的其他人员等存在向医保部门工作人员赠送礼品、礼金等情形的，视情节轻重给予限期整改、暂缓支付、中止协议、解除协议的处理，并纳入协议考核。</w:t>
      </w:r>
    </w:p>
    <w:p w:rsidR="003803C7" w:rsidRDefault="00673316" w:rsidP="000958D3">
      <w:pPr>
        <w:pStyle w:val="81"/>
        <w:spacing w:line="312" w:lineRule="auto"/>
      </w:pPr>
      <w:r>
        <w:rPr>
          <w:rFonts w:ascii="黑体" w:eastAsia="黑体" w:hint="eastAsia"/>
        </w:rPr>
        <w:t>第七十</w:t>
      </w:r>
      <w:r w:rsidR="00E27BB9">
        <w:rPr>
          <w:rFonts w:ascii="黑体" w:eastAsia="黑体" w:hint="eastAsia"/>
        </w:rPr>
        <w:t>六</w:t>
      </w:r>
      <w:r>
        <w:rPr>
          <w:rFonts w:ascii="黑体" w:eastAsia="黑体" w:hint="eastAsia"/>
        </w:rPr>
        <w:t xml:space="preserve">条  </w:t>
      </w:r>
      <w:r>
        <w:rPr>
          <w:rFonts w:hint="eastAsia"/>
        </w:rPr>
        <w:t>经查实，乙方具有骗取医疗保障基金情形的，甲方可按照天津市医疗保障诚信管理相关规定执行。</w:t>
      </w:r>
    </w:p>
    <w:p w:rsidR="003803C7" w:rsidRDefault="00673316" w:rsidP="009C1F80">
      <w:pPr>
        <w:pStyle w:val="71"/>
        <w:spacing w:before="480" w:afterLines="150" w:line="360" w:lineRule="auto"/>
      </w:pPr>
      <w:bookmarkStart w:id="52" w:name="_Toc131429025"/>
      <w:bookmarkStart w:id="53" w:name="_Toc101857081"/>
      <w:bookmarkStart w:id="54" w:name="_Toc15255"/>
      <w:r>
        <w:rPr>
          <w:rFonts w:hint="eastAsia"/>
        </w:rPr>
        <w:t>第九章  附  则</w:t>
      </w:r>
      <w:bookmarkEnd w:id="52"/>
      <w:bookmarkEnd w:id="53"/>
      <w:bookmarkEnd w:id="54"/>
    </w:p>
    <w:p w:rsidR="003803C7" w:rsidRDefault="00673316" w:rsidP="000958D3">
      <w:pPr>
        <w:pStyle w:val="81"/>
        <w:spacing w:line="312" w:lineRule="auto"/>
      </w:pPr>
      <w:r>
        <w:rPr>
          <w:rFonts w:ascii="黑体" w:eastAsia="黑体" w:hint="eastAsia"/>
        </w:rPr>
        <w:t>第七十</w:t>
      </w:r>
      <w:r w:rsidR="00232ED6">
        <w:rPr>
          <w:rFonts w:ascii="黑体" w:eastAsia="黑体" w:hint="eastAsia"/>
        </w:rPr>
        <w:t>七</w:t>
      </w:r>
      <w:r>
        <w:rPr>
          <w:rFonts w:ascii="黑体" w:eastAsia="黑体" w:hint="eastAsia"/>
        </w:rPr>
        <w:t xml:space="preserve">条  </w:t>
      </w:r>
      <w:r>
        <w:rPr>
          <w:rFonts w:hint="eastAsia"/>
        </w:rPr>
        <w:t>协议执行期间，国家法律法规及相关政策调整后与本协议约定不一致的，甲乙双方可以对照新政策对本协议进行修改或补充，其效力与本协议等同；或甲乙双方按照调整后的政策执行，本协议文本中与新政策不一致的条款自动终止，本协议文本不再调整。</w:t>
      </w:r>
    </w:p>
    <w:p w:rsidR="003803C7" w:rsidRDefault="00673316" w:rsidP="000958D3">
      <w:pPr>
        <w:pStyle w:val="81"/>
        <w:spacing w:line="312" w:lineRule="auto"/>
      </w:pPr>
      <w:r>
        <w:rPr>
          <w:rFonts w:ascii="黑体" w:eastAsia="黑体" w:hint="eastAsia"/>
        </w:rPr>
        <w:t>第七十</w:t>
      </w:r>
      <w:r w:rsidR="00232ED6">
        <w:rPr>
          <w:rFonts w:ascii="黑体" w:eastAsia="黑体" w:hint="eastAsia"/>
        </w:rPr>
        <w:t>八</w:t>
      </w:r>
      <w:r>
        <w:rPr>
          <w:rFonts w:ascii="黑体" w:eastAsia="黑体" w:hint="eastAsia"/>
        </w:rPr>
        <w:t>条</w:t>
      </w:r>
      <w:r>
        <w:rPr>
          <w:rFonts w:hint="eastAsia"/>
        </w:rPr>
        <w:t xml:space="preserve">  </w:t>
      </w:r>
      <w:commentRangeStart w:id="55"/>
      <w:r w:rsidR="00333C86" w:rsidRPr="00333C86">
        <w:rPr>
          <w:rFonts w:hint="eastAsia"/>
        </w:rPr>
        <w:t>协议履行期内，乙方因停业或歇业等原因向甲方</w:t>
      </w:r>
      <w:r w:rsidR="00333C86">
        <w:rPr>
          <w:rFonts w:hint="eastAsia"/>
        </w:rPr>
        <w:t>申请</w:t>
      </w:r>
      <w:r w:rsidR="00333C86" w:rsidRPr="00333C86">
        <w:rPr>
          <w:rFonts w:hint="eastAsia"/>
        </w:rPr>
        <w:t>中止协议，</w:t>
      </w:r>
      <w:r w:rsidR="00333C86">
        <w:rPr>
          <w:rFonts w:hint="eastAsia"/>
        </w:rPr>
        <w:t>应当在中止提供医保服务前提出，</w:t>
      </w:r>
      <w:r w:rsidR="00333C86" w:rsidRPr="00333C86">
        <w:rPr>
          <w:rFonts w:hint="eastAsia"/>
        </w:rPr>
        <w:t>经甲方同意，可以中止协议但中止时间原则上不得超过180日，协议中止超过180日，乙方仍未提出继续履行医保协议申请的，原则上本协议自动终止。</w:t>
      </w:r>
    </w:p>
    <w:p w:rsidR="00333C86" w:rsidRPr="00333C86" w:rsidRDefault="00333C86" w:rsidP="000958D3">
      <w:pPr>
        <w:pStyle w:val="81"/>
        <w:spacing w:line="312" w:lineRule="auto"/>
      </w:pPr>
      <w:r>
        <w:rPr>
          <w:rFonts w:hint="eastAsia"/>
        </w:rPr>
        <w:t>乙方超过180天未上传医保结算信息的，视同为协议中止超过180天，</w:t>
      </w:r>
      <w:r w:rsidRPr="00333C86">
        <w:rPr>
          <w:rFonts w:hint="eastAsia"/>
        </w:rPr>
        <w:t>原则上本协议自动终止。</w:t>
      </w:r>
    </w:p>
    <w:commentRangeEnd w:id="55"/>
    <w:p w:rsidR="0026213B" w:rsidRPr="0058400B" w:rsidRDefault="00333C86" w:rsidP="0058400B">
      <w:pPr>
        <w:pStyle w:val="81"/>
        <w:spacing w:line="312" w:lineRule="auto"/>
        <w:ind w:firstLine="420"/>
      </w:pPr>
      <w:r>
        <w:rPr>
          <w:rStyle w:val="af"/>
          <w:rFonts w:ascii="Calibri"/>
        </w:rPr>
        <w:commentReference w:id="55"/>
      </w:r>
      <w:commentRangeStart w:id="56"/>
      <w:r w:rsidR="00673316">
        <w:rPr>
          <w:rFonts w:ascii="黑体" w:eastAsia="黑体" w:hint="eastAsia"/>
        </w:rPr>
        <w:t>第七十</w:t>
      </w:r>
      <w:r w:rsidR="00232ED6">
        <w:rPr>
          <w:rFonts w:ascii="黑体" w:eastAsia="黑体" w:hint="eastAsia"/>
        </w:rPr>
        <w:t>九</w:t>
      </w:r>
      <w:r w:rsidR="00673316">
        <w:rPr>
          <w:rFonts w:ascii="黑体" w:eastAsia="黑体" w:hint="eastAsia"/>
        </w:rPr>
        <w:t>条</w:t>
      </w:r>
      <w:r w:rsidR="0058400B">
        <w:rPr>
          <w:rFonts w:ascii="黑体" w:eastAsia="黑体" w:hint="eastAsia"/>
        </w:rPr>
        <w:t xml:space="preserve"> </w:t>
      </w:r>
      <w:r w:rsidR="0026213B" w:rsidRPr="0058400B">
        <w:rPr>
          <w:rFonts w:hint="eastAsia"/>
        </w:rPr>
        <w:t>有下列情形之一的，</w:t>
      </w:r>
      <w:r w:rsidR="0058400B">
        <w:rPr>
          <w:rFonts w:hint="eastAsia"/>
        </w:rPr>
        <w:t>本</w:t>
      </w:r>
      <w:r w:rsidR="0026213B" w:rsidRPr="0058400B">
        <w:rPr>
          <w:rFonts w:hint="eastAsia"/>
        </w:rPr>
        <w:t>协议终止</w:t>
      </w:r>
      <w:r w:rsidR="0058400B">
        <w:rPr>
          <w:rFonts w:hint="eastAsia"/>
        </w:rPr>
        <w:t>。</w:t>
      </w:r>
    </w:p>
    <w:p w:rsidR="0026213B" w:rsidRPr="0058400B" w:rsidRDefault="0058400B" w:rsidP="0058400B">
      <w:pPr>
        <w:pStyle w:val="81"/>
        <w:spacing w:line="312" w:lineRule="auto"/>
      </w:pPr>
      <w:r>
        <w:rPr>
          <w:rFonts w:hint="eastAsia"/>
        </w:rPr>
        <w:t xml:space="preserve">1. </w:t>
      </w:r>
      <w:r w:rsidR="0026213B" w:rsidRPr="0058400B">
        <w:rPr>
          <w:rFonts w:hint="eastAsia"/>
        </w:rPr>
        <w:t>乙方主动提出且甲方同意的；</w:t>
      </w:r>
    </w:p>
    <w:p w:rsidR="0026213B" w:rsidRPr="0058400B" w:rsidRDefault="0058400B" w:rsidP="0058400B">
      <w:pPr>
        <w:pStyle w:val="81"/>
        <w:spacing w:line="312" w:lineRule="auto"/>
      </w:pPr>
      <w:r>
        <w:rPr>
          <w:rFonts w:hint="eastAsia"/>
        </w:rPr>
        <w:t xml:space="preserve">2. </w:t>
      </w:r>
      <w:r w:rsidR="0026213B" w:rsidRPr="0058400B">
        <w:rPr>
          <w:rFonts w:hint="eastAsia"/>
        </w:rPr>
        <w:t>超过本协议有效期，甲乙双方就续签协议未达成一致的，或乙方未按甲方要求续签协议的，医保协议到期后自动终止</w:t>
      </w:r>
      <w:r>
        <w:rPr>
          <w:rFonts w:hint="eastAsia"/>
        </w:rPr>
        <w:t>。</w:t>
      </w:r>
    </w:p>
    <w:p w:rsidR="0026213B" w:rsidRPr="0058400B" w:rsidRDefault="0058400B" w:rsidP="0058400B">
      <w:pPr>
        <w:pStyle w:val="81"/>
        <w:spacing w:line="312" w:lineRule="auto"/>
      </w:pPr>
      <w:r>
        <w:rPr>
          <w:rFonts w:hint="eastAsia"/>
        </w:rPr>
        <w:t xml:space="preserve">3. </w:t>
      </w:r>
      <w:r w:rsidR="0026213B" w:rsidRPr="0058400B">
        <w:rPr>
          <w:rFonts w:hint="eastAsia"/>
        </w:rPr>
        <w:t>因不可抗力致使协议不能履行的；</w:t>
      </w:r>
    </w:p>
    <w:p w:rsidR="0058400B" w:rsidRDefault="0058400B" w:rsidP="0058400B">
      <w:pPr>
        <w:pStyle w:val="81"/>
        <w:spacing w:line="312" w:lineRule="auto"/>
      </w:pPr>
      <w:r>
        <w:rPr>
          <w:rFonts w:hint="eastAsia"/>
        </w:rPr>
        <w:t xml:space="preserve">4. </w:t>
      </w:r>
      <w:r w:rsidR="0026213B" w:rsidRPr="0058400B">
        <w:rPr>
          <w:rFonts w:hint="eastAsia"/>
        </w:rPr>
        <w:t>法律法规和规章规定的其他情形。</w:t>
      </w:r>
    </w:p>
    <w:commentRangeEnd w:id="56"/>
    <w:p w:rsidR="003803C7" w:rsidRDefault="0058400B" w:rsidP="0058400B">
      <w:pPr>
        <w:pStyle w:val="81"/>
        <w:spacing w:line="312" w:lineRule="auto"/>
        <w:ind w:firstLine="420"/>
      </w:pPr>
      <w:r>
        <w:rPr>
          <w:rStyle w:val="af"/>
          <w:rFonts w:ascii="Calibri" w:eastAsia="宋体"/>
        </w:rPr>
        <w:commentReference w:id="56"/>
      </w:r>
      <w:commentRangeStart w:id="57"/>
      <w:r w:rsidR="00673316">
        <w:rPr>
          <w:rFonts w:ascii="黑体" w:eastAsia="黑体" w:hint="eastAsia"/>
        </w:rPr>
        <w:t>第</w:t>
      </w:r>
      <w:r w:rsidR="00232ED6">
        <w:rPr>
          <w:rFonts w:ascii="黑体" w:eastAsia="黑体" w:hint="eastAsia"/>
        </w:rPr>
        <w:t>八十</w:t>
      </w:r>
      <w:r w:rsidR="00673316">
        <w:rPr>
          <w:rFonts w:ascii="黑体" w:eastAsia="黑体" w:hint="eastAsia"/>
        </w:rPr>
        <w:t xml:space="preserve">条  </w:t>
      </w:r>
      <w:r w:rsidR="003012AC" w:rsidRPr="003012AC">
        <w:rPr>
          <w:rFonts w:hint="eastAsia"/>
        </w:rPr>
        <w:t>双方中止协议、终止协议或解除协议的，甲乙双方应对在院、出</w:t>
      </w:r>
      <w:r w:rsidR="003012AC" w:rsidRPr="003012AC">
        <w:rPr>
          <w:rFonts w:hint="eastAsia"/>
        </w:rPr>
        <w:lastRenderedPageBreak/>
        <w:t>院未结算等情形的参保人员共同做好善后工作。乙方终止或解除协议后，不得再悬挂定点医疗机构标识。</w:t>
      </w:r>
      <w:commentRangeEnd w:id="57"/>
      <w:r w:rsidR="003012AC">
        <w:rPr>
          <w:rStyle w:val="af"/>
          <w:rFonts w:ascii="Calibri" w:eastAsia="宋体"/>
        </w:rPr>
        <w:commentReference w:id="57"/>
      </w:r>
    </w:p>
    <w:p w:rsidR="003803C7" w:rsidRDefault="00673316" w:rsidP="003012AC">
      <w:pPr>
        <w:pStyle w:val="81"/>
        <w:spacing w:line="312" w:lineRule="auto"/>
      </w:pPr>
      <w:commentRangeStart w:id="58"/>
      <w:r>
        <w:rPr>
          <w:rFonts w:ascii="黑体" w:eastAsia="黑体" w:hAnsi="黑体" w:hint="eastAsia"/>
        </w:rPr>
        <w:t>第</w:t>
      </w:r>
      <w:r w:rsidR="00232ED6">
        <w:rPr>
          <w:rFonts w:ascii="黑体" w:eastAsia="黑体" w:hAnsi="黑体" w:hint="eastAsia"/>
        </w:rPr>
        <w:t>八十一</w:t>
      </w:r>
      <w:r>
        <w:rPr>
          <w:rFonts w:ascii="黑体" w:eastAsia="黑体" w:hAnsi="黑体" w:hint="eastAsia"/>
        </w:rPr>
        <w:t xml:space="preserve">条  </w:t>
      </w:r>
      <w:r>
        <w:rPr>
          <w:rFonts w:hint="eastAsia"/>
        </w:rPr>
        <w:t>乙方在停止服务期间（含中止、解除</w:t>
      </w:r>
      <w:r w:rsidR="002053E4">
        <w:rPr>
          <w:rFonts w:hint="eastAsia"/>
        </w:rPr>
        <w:t>、终止</w:t>
      </w:r>
      <w:r>
        <w:rPr>
          <w:rFonts w:hint="eastAsia"/>
        </w:rPr>
        <w:t>协议</w:t>
      </w:r>
      <w:r w:rsidR="002053E4">
        <w:rPr>
          <w:rFonts w:hint="eastAsia"/>
        </w:rPr>
        <w:t>等</w:t>
      </w:r>
      <w:r>
        <w:rPr>
          <w:rFonts w:hint="eastAsia"/>
        </w:rPr>
        <w:t>），应在其营业场所显著位置</w:t>
      </w:r>
      <w:r w:rsidR="0058400B" w:rsidRPr="0058400B">
        <w:rPr>
          <w:rFonts w:hint="eastAsia"/>
        </w:rPr>
        <w:t>进行公告，并向参保人员解释说明。乙方未公告或解释说明，导致参保人员医疗费用不能纳入医保基金支付范围的，相关责任和后果由乙方承担。</w:t>
      </w:r>
      <w:commentRangeEnd w:id="58"/>
      <w:r w:rsidR="002053E4">
        <w:rPr>
          <w:rStyle w:val="af"/>
          <w:rFonts w:ascii="Calibri" w:eastAsia="宋体"/>
        </w:rPr>
        <w:commentReference w:id="58"/>
      </w:r>
    </w:p>
    <w:p w:rsidR="003803C7" w:rsidRDefault="00673316" w:rsidP="000958D3">
      <w:pPr>
        <w:pStyle w:val="81"/>
        <w:spacing w:line="312" w:lineRule="auto"/>
      </w:pPr>
      <w:r>
        <w:rPr>
          <w:rFonts w:ascii="黑体" w:eastAsia="黑体" w:hAnsi="黑体" w:hint="eastAsia"/>
        </w:rPr>
        <w:t>第</w:t>
      </w:r>
      <w:r w:rsidR="00232ED6">
        <w:rPr>
          <w:rFonts w:ascii="黑体" w:eastAsia="黑体" w:hAnsi="黑体" w:hint="eastAsia"/>
        </w:rPr>
        <w:t>八十二</w:t>
      </w:r>
      <w:r>
        <w:rPr>
          <w:rFonts w:ascii="黑体" w:eastAsia="黑体" w:hAnsi="黑体" w:hint="eastAsia"/>
        </w:rPr>
        <w:t xml:space="preserve">条  </w:t>
      </w:r>
      <w:r>
        <w:rPr>
          <w:rFonts w:hint="eastAsia"/>
        </w:rPr>
        <w:t>甲乙双方就医保协议签订、履行、变更和解除发生争议的，可以自行协商解决或者请求同级医疗保障行政部门协调处理，也可以依法提起行政复议或行政诉讼。</w:t>
      </w:r>
    </w:p>
    <w:p w:rsidR="003803C7" w:rsidRDefault="00673316" w:rsidP="000958D3">
      <w:pPr>
        <w:pStyle w:val="81"/>
        <w:spacing w:line="312" w:lineRule="auto"/>
      </w:pPr>
      <w:commentRangeStart w:id="59"/>
      <w:r>
        <w:rPr>
          <w:rFonts w:ascii="黑体" w:eastAsia="黑体" w:hAnsi="黑体" w:hint="eastAsia"/>
        </w:rPr>
        <w:t>第八十</w:t>
      </w:r>
      <w:r w:rsidR="00232ED6">
        <w:rPr>
          <w:rFonts w:ascii="黑体" w:eastAsia="黑体" w:hAnsi="黑体" w:hint="eastAsia"/>
        </w:rPr>
        <w:t>三</w:t>
      </w:r>
      <w:r>
        <w:rPr>
          <w:rFonts w:ascii="黑体" w:eastAsia="黑体" w:hAnsi="黑体" w:hint="eastAsia"/>
        </w:rPr>
        <w:t xml:space="preserve">条  </w:t>
      </w:r>
      <w:r w:rsidR="003012AC" w:rsidRPr="003012AC">
        <w:rPr>
          <w:rFonts w:hint="eastAsia"/>
        </w:rPr>
        <w:t>甲、乙双方一致确认本协议中记载的双方通讯地址和联系方式为双方履行协议、解决协议争议时接收对方文件信函的地址和联系方式。</w:t>
      </w:r>
      <w:commentRangeEnd w:id="59"/>
      <w:r w:rsidR="003012AC">
        <w:rPr>
          <w:rStyle w:val="af"/>
          <w:rFonts w:ascii="Calibri" w:eastAsia="宋体"/>
        </w:rPr>
        <w:commentReference w:id="59"/>
      </w:r>
    </w:p>
    <w:p w:rsidR="003803C7" w:rsidRDefault="00673316" w:rsidP="000958D3">
      <w:pPr>
        <w:pStyle w:val="81"/>
        <w:spacing w:line="312" w:lineRule="auto"/>
      </w:pPr>
      <w:r>
        <w:rPr>
          <w:rFonts w:ascii="黑体" w:eastAsia="黑体" w:hAnsi="黑体" w:hint="eastAsia"/>
        </w:rPr>
        <w:t>第八十</w:t>
      </w:r>
      <w:r w:rsidR="00232ED6">
        <w:rPr>
          <w:rFonts w:ascii="黑体" w:eastAsia="黑体" w:hAnsi="黑体" w:hint="eastAsia"/>
        </w:rPr>
        <w:t>四</w:t>
      </w:r>
      <w:r>
        <w:rPr>
          <w:rFonts w:ascii="黑体" w:eastAsia="黑体" w:hAnsi="黑体" w:hint="eastAsia"/>
        </w:rPr>
        <w:t xml:space="preserve">条  </w:t>
      </w:r>
      <w:r>
        <w:rPr>
          <w:rFonts w:hint="eastAsia"/>
        </w:rPr>
        <w:t>主协议后附的附加协议和补充协议，经符合条件的医疗机构申请、按相关规定审核验收通过的，甲乙双方签订相关附加协议或补充协议，按协议约定履行义务。</w:t>
      </w:r>
    </w:p>
    <w:p w:rsidR="003803C7" w:rsidRDefault="00673316" w:rsidP="000958D3">
      <w:pPr>
        <w:pStyle w:val="81"/>
        <w:spacing w:line="312" w:lineRule="auto"/>
        <w:rPr>
          <w:b/>
        </w:rPr>
      </w:pPr>
      <w:r>
        <w:rPr>
          <w:rFonts w:ascii="黑体" w:eastAsia="黑体" w:hAnsi="黑体" w:hint="eastAsia"/>
        </w:rPr>
        <w:t>第八十</w:t>
      </w:r>
      <w:r w:rsidR="00232ED6">
        <w:rPr>
          <w:rFonts w:ascii="黑体" w:eastAsia="黑体" w:hAnsi="黑体" w:hint="eastAsia"/>
        </w:rPr>
        <w:t>五</w:t>
      </w:r>
      <w:r>
        <w:rPr>
          <w:rFonts w:ascii="黑体" w:eastAsia="黑体" w:hAnsi="黑体" w:hint="eastAsia"/>
        </w:rPr>
        <w:t xml:space="preserve">条  </w:t>
      </w:r>
      <w:r>
        <w:rPr>
          <w:rFonts w:hint="eastAsia"/>
        </w:rPr>
        <w:t>本协议有效期自202</w:t>
      </w:r>
      <w:r w:rsidR="003012AC">
        <w:rPr>
          <w:rFonts w:hint="eastAsia"/>
        </w:rPr>
        <w:t>4</w:t>
      </w:r>
      <w:r>
        <w:rPr>
          <w:rFonts w:hint="eastAsia"/>
        </w:rPr>
        <w:t>年4月1日起至202</w:t>
      </w:r>
      <w:r w:rsidR="003012AC">
        <w:rPr>
          <w:rFonts w:hint="eastAsia"/>
        </w:rPr>
        <w:t>5</w:t>
      </w:r>
      <w:r>
        <w:rPr>
          <w:rFonts w:hint="eastAsia"/>
        </w:rPr>
        <w:t>年3月31日止。协议履行期间乙方无违法违规违约行为，协议期满后，因甲方原因未及时签订新协议前，乙方仍愿继续承担医保服务的，本协议继续生效。</w:t>
      </w:r>
    </w:p>
    <w:p w:rsidR="003803C7" w:rsidRDefault="00673316" w:rsidP="000958D3">
      <w:pPr>
        <w:pStyle w:val="81"/>
        <w:spacing w:line="312" w:lineRule="auto"/>
      </w:pPr>
      <w:r>
        <w:rPr>
          <w:rFonts w:ascii="黑体" w:eastAsia="黑体" w:hAnsi="黑体" w:hint="eastAsia"/>
        </w:rPr>
        <w:t>第八十</w:t>
      </w:r>
      <w:r w:rsidR="00232ED6">
        <w:rPr>
          <w:rFonts w:ascii="黑体" w:eastAsia="黑体" w:hAnsi="黑体" w:hint="eastAsia"/>
        </w:rPr>
        <w:t>六</w:t>
      </w:r>
      <w:r>
        <w:rPr>
          <w:rFonts w:ascii="黑体" w:eastAsia="黑体" w:hAnsi="黑体" w:hint="eastAsia"/>
        </w:rPr>
        <w:t xml:space="preserve">条  </w:t>
      </w:r>
      <w:r>
        <w:rPr>
          <w:rFonts w:hint="eastAsia"/>
        </w:rPr>
        <w:t>本协议一式两份，甲乙双方签字盖章后生效，甲乙双方各持一份。本协议最终解释权归甲方所有。</w:t>
      </w:r>
    </w:p>
    <w:p w:rsidR="003803C7" w:rsidRDefault="00673316" w:rsidP="000958D3">
      <w:pPr>
        <w:pStyle w:val="81"/>
        <w:spacing w:line="312" w:lineRule="auto"/>
      </w:pPr>
      <w:r>
        <w:rPr>
          <w:rFonts w:hint="eastAsia"/>
        </w:rPr>
        <w:t xml:space="preserve">甲方（公章）：          </w:t>
      </w:r>
      <w:r>
        <w:rPr>
          <w:rFonts w:hint="eastAsia"/>
        </w:rPr>
        <w:tab/>
      </w:r>
      <w:r>
        <w:rPr>
          <w:rFonts w:hint="eastAsia"/>
        </w:rPr>
        <w:tab/>
      </w:r>
      <w:r>
        <w:rPr>
          <w:rFonts w:hint="eastAsia"/>
        </w:rPr>
        <w:tab/>
      </w:r>
      <w:r>
        <w:rPr>
          <w:rFonts w:hint="eastAsia"/>
        </w:rPr>
        <w:tab/>
        <w:t xml:space="preserve">乙方（公章）：  </w:t>
      </w:r>
    </w:p>
    <w:p w:rsidR="00232ED6" w:rsidRDefault="00232ED6" w:rsidP="000958D3">
      <w:pPr>
        <w:pStyle w:val="81"/>
        <w:spacing w:line="312" w:lineRule="auto"/>
      </w:pPr>
    </w:p>
    <w:p w:rsidR="003803C7" w:rsidRDefault="00673316" w:rsidP="000958D3">
      <w:pPr>
        <w:pStyle w:val="81"/>
        <w:spacing w:line="312" w:lineRule="auto"/>
      </w:pPr>
      <w:r>
        <w:rPr>
          <w:rFonts w:hint="eastAsia"/>
        </w:rPr>
        <w:t xml:space="preserve">法定代表人或负责人（签章）：      </w:t>
      </w:r>
      <w:r>
        <w:rPr>
          <w:rFonts w:hint="eastAsia"/>
        </w:rPr>
        <w:tab/>
        <w:t>法定代表人或负责人（签章）：</w:t>
      </w:r>
    </w:p>
    <w:p w:rsidR="00232ED6" w:rsidRDefault="00232ED6" w:rsidP="000958D3">
      <w:pPr>
        <w:pStyle w:val="81"/>
        <w:spacing w:line="312" w:lineRule="auto"/>
      </w:pPr>
    </w:p>
    <w:p w:rsidR="003803C7" w:rsidRDefault="00673316" w:rsidP="000958D3">
      <w:pPr>
        <w:pStyle w:val="81"/>
        <w:spacing w:line="312" w:lineRule="auto"/>
      </w:pPr>
      <w:r>
        <w:rPr>
          <w:rFonts w:hint="eastAsia"/>
        </w:rPr>
        <w:t xml:space="preserve">        年    月    日     </w:t>
      </w:r>
      <w:r>
        <w:rPr>
          <w:rFonts w:hint="eastAsia"/>
        </w:rPr>
        <w:tab/>
      </w:r>
      <w:r>
        <w:rPr>
          <w:rFonts w:hint="eastAsia"/>
        </w:rPr>
        <w:tab/>
      </w:r>
      <w:r>
        <w:rPr>
          <w:rFonts w:hint="eastAsia"/>
        </w:rPr>
        <w:tab/>
        <w:t xml:space="preserve">        年    月    日 </w:t>
      </w:r>
    </w:p>
    <w:sectPr w:rsidR="003803C7" w:rsidSect="00BC2E5F">
      <w:footerReference w:type="default" r:id="rId10"/>
      <w:pgSz w:w="11907" w:h="16160"/>
      <w:pgMar w:top="1644" w:right="1418" w:bottom="1474" w:left="1418" w:header="851" w:footer="1021" w:gutter="0"/>
      <w:pgNumType w:start="1"/>
      <w:cols w:space="720"/>
      <w:docGrid w:linePitch="435"/>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l" w:date="2023-12-20T18:29:00Z" w:initials="l">
    <w:p w:rsidR="00D91201" w:rsidRDefault="00D91201">
      <w:pPr>
        <w:pStyle w:val="a4"/>
      </w:pPr>
      <w:r>
        <w:rPr>
          <w:rStyle w:val="af"/>
        </w:rPr>
        <w:annotationRef/>
      </w:r>
      <w:r>
        <w:rPr>
          <w:rFonts w:hint="eastAsia"/>
        </w:rPr>
        <w:t>采纳肿瘤医院意见</w:t>
      </w:r>
    </w:p>
  </w:comment>
  <w:comment w:id="13" w:author="l" w:date="2023-12-20T18:34:00Z" w:initials="l">
    <w:p w:rsidR="00D91201" w:rsidRDefault="00D91201">
      <w:pPr>
        <w:pStyle w:val="a4"/>
      </w:pPr>
      <w:r>
        <w:rPr>
          <w:rStyle w:val="af"/>
        </w:rPr>
        <w:annotationRef/>
      </w:r>
      <w:r>
        <w:rPr>
          <w:rFonts w:hint="eastAsia"/>
        </w:rPr>
        <w:t>结合肿瘤医院建议和国家范本修改</w:t>
      </w:r>
    </w:p>
  </w:comment>
  <w:comment w:id="14" w:author="l" w:date="2023-12-21T08:44:00Z" w:initials="l">
    <w:p w:rsidR="00E954C6" w:rsidRDefault="00E954C6">
      <w:pPr>
        <w:pStyle w:val="a4"/>
      </w:pPr>
      <w:r>
        <w:rPr>
          <w:rStyle w:val="af"/>
        </w:rPr>
        <w:annotationRef/>
      </w:r>
      <w:r>
        <w:rPr>
          <w:rFonts w:hint="eastAsia"/>
        </w:rPr>
        <w:t>2024</w:t>
      </w:r>
      <w:r>
        <w:rPr>
          <w:rFonts w:hint="eastAsia"/>
        </w:rPr>
        <w:t>年</w:t>
      </w:r>
      <w:r>
        <w:rPr>
          <w:rFonts w:hint="eastAsia"/>
        </w:rPr>
        <w:t>1</w:t>
      </w:r>
      <w:r>
        <w:rPr>
          <w:rFonts w:hint="eastAsia"/>
        </w:rPr>
        <w:t>月</w:t>
      </w:r>
      <w:r>
        <w:rPr>
          <w:rFonts w:hint="eastAsia"/>
        </w:rPr>
        <w:t>31</w:t>
      </w:r>
      <w:r>
        <w:rPr>
          <w:rFonts w:hint="eastAsia"/>
        </w:rPr>
        <w:t>日到期</w:t>
      </w:r>
    </w:p>
  </w:comment>
  <w:comment w:id="19" w:author="l" w:date="2023-12-20T18:52:00Z" w:initials="l">
    <w:p w:rsidR="006B1AA8" w:rsidRDefault="006B1AA8">
      <w:pPr>
        <w:pStyle w:val="a4"/>
      </w:pPr>
      <w:r>
        <w:rPr>
          <w:rStyle w:val="af"/>
        </w:rPr>
        <w:annotationRef/>
      </w:r>
      <w:r>
        <w:rPr>
          <w:rFonts w:hint="eastAsia"/>
        </w:rPr>
        <w:t>采纳监督所意见</w:t>
      </w:r>
    </w:p>
  </w:comment>
  <w:comment w:id="20" w:author="l" w:date="2023-12-20T18:53:00Z" w:initials="l">
    <w:p w:rsidR="006B1AA8" w:rsidRDefault="006B1AA8">
      <w:pPr>
        <w:pStyle w:val="a4"/>
      </w:pPr>
      <w:r>
        <w:rPr>
          <w:rStyle w:val="af"/>
        </w:rPr>
        <w:annotationRef/>
      </w:r>
      <w:r>
        <w:rPr>
          <w:rFonts w:hint="eastAsia"/>
        </w:rPr>
        <w:t>部分采纳监督所意见</w:t>
      </w:r>
    </w:p>
  </w:comment>
  <w:comment w:id="21" w:author="l" w:date="2023-12-26T11:17:00Z" w:initials="l">
    <w:p w:rsidR="00C51BB7" w:rsidRDefault="00C51BB7" w:rsidP="00C51BB7">
      <w:pPr>
        <w:pStyle w:val="a4"/>
      </w:pPr>
      <w:r>
        <w:rPr>
          <w:rStyle w:val="af"/>
        </w:rPr>
        <w:annotationRef/>
      </w:r>
      <w:r>
        <w:rPr>
          <w:rFonts w:hint="eastAsia"/>
        </w:rPr>
        <w:t>采纳肿瘤医院建议</w:t>
      </w:r>
    </w:p>
  </w:comment>
  <w:comment w:id="24" w:author="l" w:date="2023-12-26T14:33:00Z" w:initials="l">
    <w:p w:rsidR="005C488B" w:rsidRDefault="005C488B">
      <w:pPr>
        <w:pStyle w:val="a4"/>
      </w:pPr>
      <w:r>
        <w:rPr>
          <w:rStyle w:val="af"/>
        </w:rPr>
        <w:annotationRef/>
      </w:r>
      <w:r>
        <w:rPr>
          <w:rFonts w:hint="eastAsia"/>
        </w:rPr>
        <w:t>按照实际情况细化</w:t>
      </w:r>
    </w:p>
  </w:comment>
  <w:comment w:id="31" w:author="l" w:date="2023-12-19T11:06:00Z" w:initials="l">
    <w:p w:rsidR="0026213B" w:rsidRDefault="0026213B">
      <w:pPr>
        <w:pStyle w:val="a4"/>
      </w:pPr>
      <w:r>
        <w:rPr>
          <w:rStyle w:val="af"/>
        </w:rPr>
        <w:annotationRef/>
      </w:r>
      <w:r>
        <w:rPr>
          <w:rFonts w:hint="eastAsia"/>
        </w:rPr>
        <w:t>新加内容，结合实际</w:t>
      </w:r>
    </w:p>
  </w:comment>
  <w:comment w:id="32" w:author="l" w:date="2023-12-20T11:14:00Z" w:initials="l">
    <w:p w:rsidR="0026213B" w:rsidRDefault="0026213B">
      <w:pPr>
        <w:pStyle w:val="a4"/>
      </w:pPr>
      <w:r>
        <w:rPr>
          <w:rStyle w:val="af"/>
        </w:rPr>
        <w:annotationRef/>
      </w:r>
      <w:r>
        <w:rPr>
          <w:rFonts w:hint="eastAsia"/>
        </w:rPr>
        <w:t>按照协议处理经办意见和实际情况修订</w:t>
      </w:r>
    </w:p>
  </w:comment>
  <w:comment w:id="33" w:author="l" w:date="2023-12-20T16:48:00Z" w:initials="l">
    <w:p w:rsidR="0026213B" w:rsidRDefault="0026213B">
      <w:pPr>
        <w:pStyle w:val="a4"/>
      </w:pPr>
      <w:r>
        <w:rPr>
          <w:rStyle w:val="af"/>
        </w:rPr>
        <w:annotationRef/>
      </w:r>
      <w:r>
        <w:rPr>
          <w:rFonts w:hint="eastAsia"/>
        </w:rPr>
        <w:t>按协议处理经办意见修订</w:t>
      </w:r>
    </w:p>
  </w:comment>
  <w:comment w:id="34" w:author="l" w:date="2023-12-20T16:48:00Z" w:initials="l">
    <w:p w:rsidR="0026213B" w:rsidRDefault="0026213B">
      <w:pPr>
        <w:pStyle w:val="a4"/>
      </w:pPr>
      <w:r>
        <w:rPr>
          <w:rStyle w:val="af"/>
        </w:rPr>
        <w:annotationRef/>
      </w:r>
      <w:r>
        <w:rPr>
          <w:rFonts w:hint="eastAsia"/>
        </w:rPr>
        <w:t>按协议处理经办意见修订</w:t>
      </w:r>
    </w:p>
  </w:comment>
  <w:comment w:id="36" w:author="l" w:date="2023-12-22T11:49:00Z" w:initials="l">
    <w:p w:rsidR="003377B8" w:rsidRDefault="003377B8" w:rsidP="003377B8">
      <w:pPr>
        <w:pStyle w:val="a4"/>
      </w:pPr>
      <w:r>
        <w:rPr>
          <w:rStyle w:val="af"/>
        </w:rPr>
        <w:annotationRef/>
      </w:r>
      <w:r>
        <w:rPr>
          <w:rFonts w:hint="eastAsia"/>
        </w:rPr>
        <w:t>新加，部分不涉及基金损失</w:t>
      </w:r>
    </w:p>
  </w:comment>
  <w:comment w:id="35" w:author="l" w:date="2023-12-20T14:21:00Z" w:initials="l">
    <w:p w:rsidR="0026213B" w:rsidRDefault="0026213B">
      <w:pPr>
        <w:pStyle w:val="a4"/>
      </w:pPr>
      <w:r>
        <w:rPr>
          <w:rStyle w:val="af"/>
        </w:rPr>
        <w:annotationRef/>
      </w:r>
      <w:r>
        <w:rPr>
          <w:rFonts w:hint="eastAsia"/>
        </w:rPr>
        <w:t>按国家范本修订</w:t>
      </w:r>
    </w:p>
  </w:comment>
  <w:comment w:id="38" w:author="l" w:date="2023-12-20T18:02:00Z" w:initials="l">
    <w:p w:rsidR="00A31D6F" w:rsidRDefault="00A31D6F">
      <w:pPr>
        <w:pStyle w:val="a4"/>
      </w:pPr>
      <w:r>
        <w:rPr>
          <w:rStyle w:val="af"/>
        </w:rPr>
        <w:annotationRef/>
      </w:r>
      <w:r>
        <w:rPr>
          <w:rFonts w:hint="eastAsia"/>
        </w:rPr>
        <w:t>新加，结合实际细化</w:t>
      </w:r>
    </w:p>
  </w:comment>
  <w:comment w:id="39" w:author="l" w:date="2023-12-20T18:12:00Z" w:initials="l">
    <w:p w:rsidR="00C86971" w:rsidRDefault="00C86971">
      <w:pPr>
        <w:pStyle w:val="a4"/>
      </w:pPr>
      <w:r>
        <w:rPr>
          <w:rStyle w:val="af"/>
        </w:rPr>
        <w:annotationRef/>
      </w:r>
      <w:r>
        <w:rPr>
          <w:rFonts w:hint="eastAsia"/>
        </w:rPr>
        <w:t>结合实际细化</w:t>
      </w:r>
    </w:p>
  </w:comment>
  <w:comment w:id="37" w:author="l" w:date="2023-12-20T16:11:00Z" w:initials="l">
    <w:p w:rsidR="0026213B" w:rsidRDefault="0026213B">
      <w:pPr>
        <w:pStyle w:val="a4"/>
      </w:pPr>
      <w:r>
        <w:rPr>
          <w:rStyle w:val="af"/>
        </w:rPr>
        <w:annotationRef/>
      </w:r>
      <w:r>
        <w:rPr>
          <w:rFonts w:hint="eastAsia"/>
        </w:rPr>
        <w:t>按国家范本修订</w:t>
      </w:r>
    </w:p>
  </w:comment>
  <w:comment w:id="40" w:author="l" w:date="2023-12-20T16:13:00Z" w:initials="l">
    <w:p w:rsidR="0026213B" w:rsidRDefault="0026213B">
      <w:pPr>
        <w:pStyle w:val="a4"/>
      </w:pPr>
      <w:r>
        <w:rPr>
          <w:rStyle w:val="af"/>
        </w:rPr>
        <w:annotationRef/>
      </w:r>
      <w:r>
        <w:rPr>
          <w:rFonts w:hint="eastAsia"/>
        </w:rPr>
        <w:t>按国家范本细化</w:t>
      </w:r>
    </w:p>
  </w:comment>
  <w:comment w:id="42" w:author="l" w:date="2023-12-20T18:12:00Z" w:initials="l">
    <w:p w:rsidR="00C86971" w:rsidRDefault="00C86971">
      <w:pPr>
        <w:pStyle w:val="a4"/>
      </w:pPr>
      <w:r>
        <w:rPr>
          <w:rStyle w:val="af"/>
        </w:rPr>
        <w:annotationRef/>
      </w:r>
      <w:r>
        <w:rPr>
          <w:rFonts w:hint="eastAsia"/>
        </w:rPr>
        <w:t>结合实际细化</w:t>
      </w:r>
    </w:p>
  </w:comment>
  <w:comment w:id="43" w:author="l" w:date="2023-12-21T09:18:00Z" w:initials="l">
    <w:p w:rsidR="009C722F" w:rsidRDefault="009C722F">
      <w:pPr>
        <w:pStyle w:val="a4"/>
      </w:pPr>
      <w:r>
        <w:rPr>
          <w:rStyle w:val="af"/>
        </w:rPr>
        <w:annotationRef/>
      </w:r>
      <w:r>
        <w:rPr>
          <w:rFonts w:hint="eastAsia"/>
        </w:rPr>
        <w:t>采纳结算中心意见，并细化</w:t>
      </w:r>
    </w:p>
  </w:comment>
  <w:comment w:id="41" w:author="l" w:date="2023-12-20T16:13:00Z" w:initials="l">
    <w:p w:rsidR="0026213B" w:rsidRDefault="0026213B">
      <w:pPr>
        <w:pStyle w:val="a4"/>
      </w:pPr>
      <w:r>
        <w:rPr>
          <w:rStyle w:val="af"/>
        </w:rPr>
        <w:annotationRef/>
      </w:r>
      <w:r>
        <w:rPr>
          <w:rFonts w:hint="eastAsia"/>
        </w:rPr>
        <w:t>按国家范本修订</w:t>
      </w:r>
    </w:p>
  </w:comment>
  <w:comment w:id="44" w:author="l" w:date="2023-12-20T16:14:00Z" w:initials="l">
    <w:p w:rsidR="0026213B" w:rsidRDefault="0026213B">
      <w:pPr>
        <w:pStyle w:val="a4"/>
      </w:pPr>
      <w:r>
        <w:rPr>
          <w:rStyle w:val="af"/>
        </w:rPr>
        <w:annotationRef/>
      </w:r>
      <w:r>
        <w:rPr>
          <w:rFonts w:hint="eastAsia"/>
        </w:rPr>
        <w:t>按国家范本细化</w:t>
      </w:r>
    </w:p>
  </w:comment>
  <w:comment w:id="46" w:author="l" w:date="2023-12-20T18:12:00Z" w:initials="l">
    <w:p w:rsidR="00C86971" w:rsidRDefault="00C86971">
      <w:pPr>
        <w:pStyle w:val="a4"/>
      </w:pPr>
      <w:r>
        <w:rPr>
          <w:rStyle w:val="af"/>
        </w:rPr>
        <w:annotationRef/>
      </w:r>
      <w:r>
        <w:rPr>
          <w:rFonts w:hint="eastAsia"/>
        </w:rPr>
        <w:t>结合实际细化</w:t>
      </w:r>
    </w:p>
  </w:comment>
  <w:comment w:id="47" w:author="l" w:date="2023-12-20T18:03:00Z" w:initials="l">
    <w:p w:rsidR="009F62B2" w:rsidRDefault="009F62B2">
      <w:pPr>
        <w:pStyle w:val="a4"/>
      </w:pPr>
      <w:r>
        <w:rPr>
          <w:rStyle w:val="af"/>
        </w:rPr>
        <w:annotationRef/>
      </w:r>
      <w:r>
        <w:rPr>
          <w:rFonts w:hint="eastAsia"/>
        </w:rPr>
        <w:t>新加，结合实际细化</w:t>
      </w:r>
    </w:p>
  </w:comment>
  <w:comment w:id="45" w:author="l" w:date="2023-12-20T16:24:00Z" w:initials="l">
    <w:p w:rsidR="0026213B" w:rsidRDefault="0026213B">
      <w:pPr>
        <w:pStyle w:val="a4"/>
      </w:pPr>
      <w:r>
        <w:rPr>
          <w:rStyle w:val="af"/>
        </w:rPr>
        <w:annotationRef/>
      </w:r>
      <w:r>
        <w:rPr>
          <w:rFonts w:hint="eastAsia"/>
        </w:rPr>
        <w:t>按国家范本修订</w:t>
      </w:r>
    </w:p>
  </w:comment>
  <w:comment w:id="48" w:author="l" w:date="2023-12-20T17:00:00Z" w:initials="l">
    <w:p w:rsidR="0026213B" w:rsidRDefault="0026213B">
      <w:pPr>
        <w:pStyle w:val="a4"/>
      </w:pPr>
      <w:r>
        <w:rPr>
          <w:rStyle w:val="af"/>
        </w:rPr>
        <w:annotationRef/>
      </w:r>
      <w:r>
        <w:rPr>
          <w:rFonts w:hint="eastAsia"/>
        </w:rPr>
        <w:t>按国家范本调整</w:t>
      </w:r>
    </w:p>
  </w:comment>
  <w:comment w:id="49" w:author="l" w:date="2023-12-20T17:09:00Z" w:initials="l">
    <w:p w:rsidR="0026213B" w:rsidRDefault="0026213B">
      <w:pPr>
        <w:pStyle w:val="a4"/>
      </w:pPr>
      <w:r>
        <w:rPr>
          <w:rStyle w:val="af"/>
        </w:rPr>
        <w:annotationRef/>
      </w:r>
      <w:r>
        <w:rPr>
          <w:rFonts w:hint="eastAsia"/>
        </w:rPr>
        <w:t>按国家范本修订，第</w:t>
      </w:r>
      <w:r>
        <w:rPr>
          <w:rFonts w:hint="eastAsia"/>
        </w:rPr>
        <w:t>8</w:t>
      </w:r>
      <w:r>
        <w:rPr>
          <w:rFonts w:hint="eastAsia"/>
        </w:rPr>
        <w:t>条稍作调整</w:t>
      </w:r>
    </w:p>
  </w:comment>
  <w:comment w:id="50" w:author="l" w:date="2023-12-20T17:10:00Z" w:initials="l">
    <w:p w:rsidR="0026213B" w:rsidRDefault="0026213B">
      <w:pPr>
        <w:pStyle w:val="a4"/>
      </w:pPr>
      <w:r>
        <w:rPr>
          <w:rStyle w:val="af"/>
        </w:rPr>
        <w:annotationRef/>
      </w:r>
      <w:r>
        <w:rPr>
          <w:rFonts w:hint="eastAsia"/>
        </w:rPr>
        <w:t>按国家范本第</w:t>
      </w:r>
      <w:r>
        <w:rPr>
          <w:rFonts w:hint="eastAsia"/>
        </w:rPr>
        <w:t>63</w:t>
      </w:r>
      <w:r>
        <w:rPr>
          <w:rFonts w:hint="eastAsia"/>
        </w:rPr>
        <w:t>条修订，稍作调整</w:t>
      </w:r>
    </w:p>
  </w:comment>
  <w:comment w:id="51" w:author="l" w:date="2023-12-20T17:12:00Z" w:initials="l">
    <w:p w:rsidR="0026213B" w:rsidRDefault="0026213B">
      <w:pPr>
        <w:pStyle w:val="a4"/>
      </w:pPr>
      <w:r>
        <w:rPr>
          <w:rStyle w:val="af"/>
        </w:rPr>
        <w:annotationRef/>
      </w:r>
      <w:r>
        <w:rPr>
          <w:rFonts w:hint="eastAsia"/>
        </w:rPr>
        <w:t>按国家范本第</w:t>
      </w:r>
      <w:r>
        <w:rPr>
          <w:rFonts w:hint="eastAsia"/>
        </w:rPr>
        <w:t>58</w:t>
      </w:r>
      <w:r>
        <w:rPr>
          <w:rFonts w:hint="eastAsia"/>
        </w:rPr>
        <w:t>条修订</w:t>
      </w:r>
    </w:p>
  </w:comment>
  <w:comment w:id="55" w:author="l" w:date="2023-12-20T17:22:00Z" w:initials="l">
    <w:p w:rsidR="0026213B" w:rsidRDefault="0026213B">
      <w:pPr>
        <w:pStyle w:val="a4"/>
      </w:pPr>
      <w:r>
        <w:rPr>
          <w:rStyle w:val="af"/>
        </w:rPr>
        <w:annotationRef/>
      </w:r>
      <w:r>
        <w:rPr>
          <w:rFonts w:hint="eastAsia"/>
        </w:rPr>
        <w:t>按国家范本</w:t>
      </w:r>
      <w:r>
        <w:rPr>
          <w:rFonts w:hint="eastAsia"/>
        </w:rPr>
        <w:t>67</w:t>
      </w:r>
      <w:r>
        <w:rPr>
          <w:rFonts w:hint="eastAsia"/>
        </w:rPr>
        <w:t>条做修改</w:t>
      </w:r>
    </w:p>
  </w:comment>
  <w:comment w:id="56" w:author="l" w:date="2023-12-20T17:27:00Z" w:initials="l">
    <w:p w:rsidR="0058400B" w:rsidRDefault="0058400B">
      <w:pPr>
        <w:pStyle w:val="a4"/>
      </w:pPr>
      <w:r>
        <w:rPr>
          <w:rStyle w:val="af"/>
        </w:rPr>
        <w:annotationRef/>
      </w:r>
      <w:r>
        <w:rPr>
          <w:rFonts w:hint="eastAsia"/>
        </w:rPr>
        <w:t>按国家范本</w:t>
      </w:r>
      <w:r>
        <w:rPr>
          <w:rFonts w:hint="eastAsia"/>
        </w:rPr>
        <w:t>68</w:t>
      </w:r>
      <w:r>
        <w:rPr>
          <w:rFonts w:hint="eastAsia"/>
        </w:rPr>
        <w:t>条做修改</w:t>
      </w:r>
    </w:p>
  </w:comment>
  <w:comment w:id="57" w:author="l" w:date="2023-12-20T17:33:00Z" w:initials="l">
    <w:p w:rsidR="003012AC" w:rsidRPr="003012AC" w:rsidRDefault="003012AC">
      <w:pPr>
        <w:pStyle w:val="a4"/>
      </w:pPr>
      <w:r>
        <w:rPr>
          <w:rStyle w:val="af"/>
        </w:rPr>
        <w:annotationRef/>
      </w:r>
      <w:r>
        <w:rPr>
          <w:rFonts w:hint="eastAsia"/>
        </w:rPr>
        <w:t>按国家范本</w:t>
      </w:r>
      <w:r>
        <w:rPr>
          <w:rFonts w:hint="eastAsia"/>
        </w:rPr>
        <w:t>69</w:t>
      </w:r>
      <w:r>
        <w:rPr>
          <w:rFonts w:hint="eastAsia"/>
        </w:rPr>
        <w:t>条做修改</w:t>
      </w:r>
    </w:p>
  </w:comment>
  <w:comment w:id="58" w:author="l" w:date="2023-12-20T17:30:00Z" w:initials="l">
    <w:p w:rsidR="002053E4" w:rsidRDefault="002053E4">
      <w:pPr>
        <w:pStyle w:val="a4"/>
      </w:pPr>
      <w:r>
        <w:rPr>
          <w:rStyle w:val="af"/>
        </w:rPr>
        <w:annotationRef/>
      </w:r>
      <w:r>
        <w:rPr>
          <w:rFonts w:hint="eastAsia"/>
        </w:rPr>
        <w:t>按国家范本</w:t>
      </w:r>
      <w:r>
        <w:rPr>
          <w:rFonts w:hint="eastAsia"/>
        </w:rPr>
        <w:t>62</w:t>
      </w:r>
      <w:r>
        <w:rPr>
          <w:rFonts w:hint="eastAsia"/>
        </w:rPr>
        <w:t>条做修改</w:t>
      </w:r>
    </w:p>
  </w:comment>
  <w:comment w:id="59" w:author="l" w:date="2023-12-20T17:34:00Z" w:initials="l">
    <w:p w:rsidR="003012AC" w:rsidRDefault="003012AC">
      <w:pPr>
        <w:pStyle w:val="a4"/>
      </w:pPr>
      <w:r>
        <w:rPr>
          <w:rStyle w:val="af"/>
        </w:rPr>
        <w:annotationRef/>
      </w:r>
      <w:r>
        <w:rPr>
          <w:rFonts w:hint="eastAsia"/>
        </w:rPr>
        <w:t>按国家范本</w:t>
      </w:r>
      <w:r>
        <w:rPr>
          <w:rFonts w:hint="eastAsia"/>
        </w:rPr>
        <w:t>71</w:t>
      </w:r>
      <w:r>
        <w:rPr>
          <w:rFonts w:hint="eastAsia"/>
        </w:rPr>
        <w:t>条做修改</w:t>
      </w:r>
    </w:p>
  </w:comment>
</w:comments>
</file>

<file path=word/customizations.xml><?xml version="1.0" encoding="utf-8"?>
<wne:tcg xmlns:r="http://schemas.openxmlformats.org/officeDocument/2006/relationships" xmlns:wne="http://schemas.microsoft.com/office/word/2006/wordml">
  <wne:keymaps>
    <wne:keymap wne:kcmPrimary="022D">
      <wne:acd wne:acdName="acd0"/>
    </wne:keymap>
    <wne:keymap wne:kcmPrimary="0231">
      <wne:acd wne:acdName="acd1"/>
    </wne:keymap>
    <wne:keymap wne:kcmPrimary="0260">
      <wne:acd wne:acdName="acd2"/>
    </wne:keymap>
    <wne:keymap wne:kcmPrimary="0261">
      <wne:acd wne:acdName="acd3"/>
    </wne:keymap>
    <wne:keymap wne:kcmPrimary="0262">
      <wne:acd wne:acdName="acd4"/>
    </wne:keymap>
    <wne:keymap wne:kcmPrimary="0264">
      <wne:acd wne:acdName="acd5"/>
    </wne:keymap>
    <wne:keymap wne:kcmPrimary="0265">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A3aA9fNgA=" wne:acdName="acd0" wne:fciIndexBasedOn="0065"/>
    <wne:acd wne:argValue="AgA3aA9fNwA=" wne:acdName="acd1" wne:fciIndexBasedOn="0065"/>
    <wne:acd wne:argValue="AgA3aA9fOAA=" wne:acdName="acd2" wne:fciIndexBasedOn="0065"/>
    <wne:acd wne:argValue="AgA3aA9fOQA=" wne:acdName="acd3" wne:fciIndexBasedOn="0065"/>
    <wne:acd wne:argValue="AgA3aA9fMwA=" wne:acdName="acd4" wne:fciIndexBasedOn="0065"/>
    <wne:acd wne:argValue="AgA3aA9fMQAyAA==" wne:acdName="acd5" wne:fciIndexBasedOn="0065"/>
    <wne:acd wne:argValue="AgA3aA9fMQAwAA==" wne:acdName="acd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B65" w:rsidRDefault="00E41B65">
      <w:r>
        <w:separator/>
      </w:r>
    </w:p>
  </w:endnote>
  <w:endnote w:type="continuationSeparator" w:id="1">
    <w:p w:rsidR="00E41B65" w:rsidRDefault="00E41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书宋简体">
    <w:panose1 w:val="03000509000000000000"/>
    <w:charset w:val="86"/>
    <w:family w:val="script"/>
    <w:pitch w:val="fixed"/>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宋黑简体">
    <w:altName w:val="Arial Unicode MS"/>
    <w:charset w:val="86"/>
    <w:family w:val="script"/>
    <w:pitch w:val="fixed"/>
    <w:sig w:usb0="00000000" w:usb1="080E0000" w:usb2="00000010" w:usb3="00000000" w:csb0="00040000" w:csb1="00000000"/>
  </w:font>
  <w:font w:name="MingLiU_HKSCS">
    <w:altName w:val="PMingLiU-ExtB"/>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13B" w:rsidRDefault="008C0A8F">
    <w:pPr>
      <w:pStyle w:val="a9"/>
      <w:framePr w:wrap="around" w:vAnchor="text" w:hAnchor="margin" w:xAlign="center" w:y="1"/>
      <w:rPr>
        <w:rStyle w:val="ad"/>
        <w:rFonts w:ascii="Times New Roman" w:hAnsi="Times New Roman"/>
        <w:sz w:val="26"/>
        <w:szCs w:val="26"/>
      </w:rPr>
    </w:pPr>
    <w:r>
      <w:rPr>
        <w:rFonts w:ascii="Times New Roman" w:hAnsi="Times New Roman"/>
        <w:sz w:val="26"/>
        <w:szCs w:val="26"/>
      </w:rPr>
      <w:fldChar w:fldCharType="begin"/>
    </w:r>
    <w:r w:rsidR="0026213B">
      <w:rPr>
        <w:rStyle w:val="ad"/>
        <w:rFonts w:ascii="Times New Roman" w:hAnsi="Times New Roman"/>
        <w:sz w:val="26"/>
        <w:szCs w:val="26"/>
      </w:rPr>
      <w:instrText xml:space="preserve">PAGE  </w:instrText>
    </w:r>
    <w:r>
      <w:rPr>
        <w:rFonts w:ascii="Times New Roman" w:hAnsi="Times New Roman"/>
        <w:sz w:val="26"/>
        <w:szCs w:val="26"/>
      </w:rPr>
      <w:fldChar w:fldCharType="separate"/>
    </w:r>
    <w:r w:rsidR="009C1F80">
      <w:rPr>
        <w:rStyle w:val="ad"/>
        <w:rFonts w:ascii="Times New Roman" w:hAnsi="Times New Roman"/>
        <w:noProof/>
        <w:sz w:val="26"/>
        <w:szCs w:val="26"/>
      </w:rPr>
      <w:t>1</w:t>
    </w:r>
    <w:r>
      <w:rPr>
        <w:rFonts w:ascii="Times New Roman" w:hAnsi="Times New Roman"/>
        <w:sz w:val="26"/>
        <w:szCs w:val="26"/>
      </w:rPr>
      <w:fldChar w:fldCharType="end"/>
    </w:r>
  </w:p>
  <w:p w:rsidR="0026213B" w:rsidRDefault="002621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B65" w:rsidRDefault="00E41B65">
      <w:r>
        <w:separator/>
      </w:r>
    </w:p>
  </w:footnote>
  <w:footnote w:type="continuationSeparator" w:id="1">
    <w:p w:rsidR="00E41B65" w:rsidRDefault="00E41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C70995"/>
    <w:multiLevelType w:val="singleLevel"/>
    <w:tmpl w:val="ACC70995"/>
    <w:lvl w:ilvl="0">
      <w:start w:val="1"/>
      <w:numFmt w:val="chineseCounting"/>
      <w:suff w:val="nothing"/>
      <w:lvlText w:val="（%1）"/>
      <w:lvlJc w:val="left"/>
      <w:rPr>
        <w:rFonts w:hint="eastAsia"/>
      </w:rPr>
    </w:lvl>
  </w:abstractNum>
  <w:abstractNum w:abstractNumId="1">
    <w:nsid w:val="B416941C"/>
    <w:multiLevelType w:val="singleLevel"/>
    <w:tmpl w:val="B416941C"/>
    <w:lvl w:ilvl="0">
      <w:start w:val="1"/>
      <w:numFmt w:val="chineseCounting"/>
      <w:suff w:val="nothing"/>
      <w:lvlText w:val="（%1）"/>
      <w:lvlJc w:val="left"/>
      <w:rPr>
        <w:rFonts w:hint="eastAsia"/>
      </w:rPr>
    </w:lvl>
  </w:abstractNum>
  <w:abstractNum w:abstractNumId="2">
    <w:nsid w:val="C12A9094"/>
    <w:multiLevelType w:val="singleLevel"/>
    <w:tmpl w:val="C12A9094"/>
    <w:lvl w:ilvl="0">
      <w:start w:val="1"/>
      <w:numFmt w:val="chineseCounting"/>
      <w:suff w:val="nothing"/>
      <w:lvlText w:val="（%1）"/>
      <w:lvlJc w:val="left"/>
      <w:rPr>
        <w:rFonts w:hint="eastAsia"/>
      </w:rPr>
    </w:lvl>
  </w:abstractNum>
  <w:abstractNum w:abstractNumId="3">
    <w:nsid w:val="C820E84C"/>
    <w:multiLevelType w:val="singleLevel"/>
    <w:tmpl w:val="C820E84C"/>
    <w:lvl w:ilvl="0">
      <w:start w:val="1"/>
      <w:numFmt w:val="chineseCounting"/>
      <w:suff w:val="nothing"/>
      <w:lvlText w:val="（%1）"/>
      <w:lvlJc w:val="left"/>
      <w:rPr>
        <w:rFonts w:hint="eastAsia"/>
      </w:rPr>
    </w:lvl>
  </w:abstractNum>
  <w:abstractNum w:abstractNumId="4">
    <w:nsid w:val="EF5A0850"/>
    <w:multiLevelType w:val="singleLevel"/>
    <w:tmpl w:val="EF5A0850"/>
    <w:lvl w:ilvl="0">
      <w:start w:val="1"/>
      <w:numFmt w:val="chineseCounting"/>
      <w:suff w:val="nothing"/>
      <w:lvlText w:val="（%1）"/>
      <w:lvlJc w:val="left"/>
      <w:rPr>
        <w:rFonts w:hint="eastAsia"/>
      </w:rPr>
    </w:lvl>
  </w:abstractNum>
  <w:abstractNum w:abstractNumId="5">
    <w:nsid w:val="12975AD5"/>
    <w:multiLevelType w:val="singleLevel"/>
    <w:tmpl w:val="12975AD5"/>
    <w:lvl w:ilvl="0">
      <w:start w:val="1"/>
      <w:numFmt w:val="chineseCounting"/>
      <w:suff w:val="nothing"/>
      <w:lvlText w:val="（%1）"/>
      <w:lvlJc w:val="left"/>
      <w:rPr>
        <w:rFonts w:hint="eastAsia"/>
      </w:rPr>
    </w:lvl>
  </w:abstractNum>
  <w:abstractNum w:abstractNumId="6">
    <w:nsid w:val="58260BA2"/>
    <w:multiLevelType w:val="singleLevel"/>
    <w:tmpl w:val="58260BA2"/>
    <w:lvl w:ilvl="0">
      <w:start w:val="1"/>
      <w:numFmt w:val="chineseCounting"/>
      <w:suff w:val="nothing"/>
      <w:lvlText w:val="（%1）"/>
      <w:lvlJc w:val="left"/>
      <w:rPr>
        <w:rFonts w:hint="eastAsia"/>
      </w:r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红豆儿">
    <w15:presenceInfo w15:providerId="None" w15:userId="红豆儿"/>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19"/>
  <w:drawingGridHorizontalSpacing w:val="16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QzNGZhMzk2ZmU4NjVhMDYyZjVhZGEyNjk1Yjc0MzQifQ=="/>
  </w:docVars>
  <w:rsids>
    <w:rsidRoot w:val="00A60BA2"/>
    <w:rsid w:val="9FAB109C"/>
    <w:rsid w:val="B7BD2339"/>
    <w:rsid w:val="BEC70E1D"/>
    <w:rsid w:val="DF3F13FC"/>
    <w:rsid w:val="EBC72F21"/>
    <w:rsid w:val="F675D4B7"/>
    <w:rsid w:val="FB3FC07D"/>
    <w:rsid w:val="FC37648A"/>
    <w:rsid w:val="FDEF0956"/>
    <w:rsid w:val="FFFED7D4"/>
    <w:rsid w:val="0000274A"/>
    <w:rsid w:val="000027FB"/>
    <w:rsid w:val="00003642"/>
    <w:rsid w:val="00004813"/>
    <w:rsid w:val="000123AF"/>
    <w:rsid w:val="00012D1A"/>
    <w:rsid w:val="000132EF"/>
    <w:rsid w:val="00014A7B"/>
    <w:rsid w:val="0001798E"/>
    <w:rsid w:val="00021D07"/>
    <w:rsid w:val="0002277B"/>
    <w:rsid w:val="00024CD6"/>
    <w:rsid w:val="00025676"/>
    <w:rsid w:val="000256BE"/>
    <w:rsid w:val="00026C4F"/>
    <w:rsid w:val="00031C9D"/>
    <w:rsid w:val="00032C6C"/>
    <w:rsid w:val="00033FDC"/>
    <w:rsid w:val="00037516"/>
    <w:rsid w:val="0004647B"/>
    <w:rsid w:val="00046D16"/>
    <w:rsid w:val="00054813"/>
    <w:rsid w:val="0005494F"/>
    <w:rsid w:val="00054FE9"/>
    <w:rsid w:val="00055DAA"/>
    <w:rsid w:val="00056405"/>
    <w:rsid w:val="000566B0"/>
    <w:rsid w:val="00056981"/>
    <w:rsid w:val="000608EC"/>
    <w:rsid w:val="0006743B"/>
    <w:rsid w:val="0006799B"/>
    <w:rsid w:val="000705CA"/>
    <w:rsid w:val="00072CBF"/>
    <w:rsid w:val="00074F12"/>
    <w:rsid w:val="000775C9"/>
    <w:rsid w:val="00081452"/>
    <w:rsid w:val="0008151D"/>
    <w:rsid w:val="00081E00"/>
    <w:rsid w:val="00082954"/>
    <w:rsid w:val="0008464E"/>
    <w:rsid w:val="0008713D"/>
    <w:rsid w:val="00095048"/>
    <w:rsid w:val="000958D3"/>
    <w:rsid w:val="000962E2"/>
    <w:rsid w:val="000A0419"/>
    <w:rsid w:val="000A19DF"/>
    <w:rsid w:val="000A38BB"/>
    <w:rsid w:val="000A6B71"/>
    <w:rsid w:val="000B04FE"/>
    <w:rsid w:val="000B071A"/>
    <w:rsid w:val="000B1078"/>
    <w:rsid w:val="000B1125"/>
    <w:rsid w:val="000B16C0"/>
    <w:rsid w:val="000B1D0F"/>
    <w:rsid w:val="000B299B"/>
    <w:rsid w:val="000B5DEF"/>
    <w:rsid w:val="000C1080"/>
    <w:rsid w:val="000C322A"/>
    <w:rsid w:val="000C422A"/>
    <w:rsid w:val="000C7D00"/>
    <w:rsid w:val="000C7D92"/>
    <w:rsid w:val="000D1AA0"/>
    <w:rsid w:val="000D354F"/>
    <w:rsid w:val="000D5790"/>
    <w:rsid w:val="000D5831"/>
    <w:rsid w:val="000D7099"/>
    <w:rsid w:val="000E0EAC"/>
    <w:rsid w:val="000E5FCA"/>
    <w:rsid w:val="000E6394"/>
    <w:rsid w:val="000E791A"/>
    <w:rsid w:val="000F0E47"/>
    <w:rsid w:val="000F6743"/>
    <w:rsid w:val="001022D3"/>
    <w:rsid w:val="00102303"/>
    <w:rsid w:val="001032F7"/>
    <w:rsid w:val="001043AB"/>
    <w:rsid w:val="0011211A"/>
    <w:rsid w:val="00112352"/>
    <w:rsid w:val="00112A66"/>
    <w:rsid w:val="00115C5D"/>
    <w:rsid w:val="00115F5A"/>
    <w:rsid w:val="0011757A"/>
    <w:rsid w:val="00122756"/>
    <w:rsid w:val="00123CE7"/>
    <w:rsid w:val="00125771"/>
    <w:rsid w:val="00126674"/>
    <w:rsid w:val="00130998"/>
    <w:rsid w:val="001337B9"/>
    <w:rsid w:val="001341A5"/>
    <w:rsid w:val="00137960"/>
    <w:rsid w:val="00144EBC"/>
    <w:rsid w:val="00145F30"/>
    <w:rsid w:val="00156341"/>
    <w:rsid w:val="00156A77"/>
    <w:rsid w:val="001574B6"/>
    <w:rsid w:val="00157E5A"/>
    <w:rsid w:val="00160A59"/>
    <w:rsid w:val="00162D3D"/>
    <w:rsid w:val="001713E9"/>
    <w:rsid w:val="001764B4"/>
    <w:rsid w:val="00177BB9"/>
    <w:rsid w:val="00180EFA"/>
    <w:rsid w:val="00181BD1"/>
    <w:rsid w:val="001834F2"/>
    <w:rsid w:val="00186617"/>
    <w:rsid w:val="001908D3"/>
    <w:rsid w:val="00190D7F"/>
    <w:rsid w:val="00193D4A"/>
    <w:rsid w:val="001958A4"/>
    <w:rsid w:val="00196CD9"/>
    <w:rsid w:val="001975A5"/>
    <w:rsid w:val="001A2EEF"/>
    <w:rsid w:val="001A487F"/>
    <w:rsid w:val="001A6FBE"/>
    <w:rsid w:val="001B0B3C"/>
    <w:rsid w:val="001B2A17"/>
    <w:rsid w:val="001B4052"/>
    <w:rsid w:val="001B6BF2"/>
    <w:rsid w:val="001C3D48"/>
    <w:rsid w:val="001C71E4"/>
    <w:rsid w:val="001C7750"/>
    <w:rsid w:val="001D0A2E"/>
    <w:rsid w:val="001D2190"/>
    <w:rsid w:val="001D259C"/>
    <w:rsid w:val="001D4664"/>
    <w:rsid w:val="001D691C"/>
    <w:rsid w:val="001E02FF"/>
    <w:rsid w:val="001E5207"/>
    <w:rsid w:val="001E7B3F"/>
    <w:rsid w:val="001F3CD0"/>
    <w:rsid w:val="001F7293"/>
    <w:rsid w:val="001F78B3"/>
    <w:rsid w:val="00201E57"/>
    <w:rsid w:val="002053E4"/>
    <w:rsid w:val="00205919"/>
    <w:rsid w:val="00205BCC"/>
    <w:rsid w:val="0020776B"/>
    <w:rsid w:val="002078BA"/>
    <w:rsid w:val="00207E40"/>
    <w:rsid w:val="00211858"/>
    <w:rsid w:val="002121AD"/>
    <w:rsid w:val="002124B7"/>
    <w:rsid w:val="0021287A"/>
    <w:rsid w:val="0021548D"/>
    <w:rsid w:val="00216039"/>
    <w:rsid w:val="002168EE"/>
    <w:rsid w:val="00220046"/>
    <w:rsid w:val="002223BF"/>
    <w:rsid w:val="00223668"/>
    <w:rsid w:val="002243DA"/>
    <w:rsid w:val="00224B8C"/>
    <w:rsid w:val="002262A3"/>
    <w:rsid w:val="00227D9F"/>
    <w:rsid w:val="00232ED6"/>
    <w:rsid w:val="002338A4"/>
    <w:rsid w:val="00233B96"/>
    <w:rsid w:val="00233D9A"/>
    <w:rsid w:val="00234245"/>
    <w:rsid w:val="00235F54"/>
    <w:rsid w:val="00240296"/>
    <w:rsid w:val="0024257C"/>
    <w:rsid w:val="00242F09"/>
    <w:rsid w:val="00247EA0"/>
    <w:rsid w:val="00250E42"/>
    <w:rsid w:val="00251900"/>
    <w:rsid w:val="0025318D"/>
    <w:rsid w:val="0025396D"/>
    <w:rsid w:val="00254D05"/>
    <w:rsid w:val="00260BE6"/>
    <w:rsid w:val="0026213B"/>
    <w:rsid w:val="0027085F"/>
    <w:rsid w:val="00270C9D"/>
    <w:rsid w:val="00271132"/>
    <w:rsid w:val="00272DFC"/>
    <w:rsid w:val="00275474"/>
    <w:rsid w:val="00275976"/>
    <w:rsid w:val="0027748A"/>
    <w:rsid w:val="0027791E"/>
    <w:rsid w:val="00280C92"/>
    <w:rsid w:val="00282D04"/>
    <w:rsid w:val="00286C5F"/>
    <w:rsid w:val="00294435"/>
    <w:rsid w:val="002968CE"/>
    <w:rsid w:val="002A115F"/>
    <w:rsid w:val="002A1D17"/>
    <w:rsid w:val="002A3AAC"/>
    <w:rsid w:val="002A56FB"/>
    <w:rsid w:val="002B0AD6"/>
    <w:rsid w:val="002B5395"/>
    <w:rsid w:val="002B5C40"/>
    <w:rsid w:val="002B7737"/>
    <w:rsid w:val="002C4F60"/>
    <w:rsid w:val="002D120A"/>
    <w:rsid w:val="002D4067"/>
    <w:rsid w:val="002D5B80"/>
    <w:rsid w:val="002D603B"/>
    <w:rsid w:val="002D649F"/>
    <w:rsid w:val="002E25C0"/>
    <w:rsid w:val="002E46F5"/>
    <w:rsid w:val="002E510B"/>
    <w:rsid w:val="002E6255"/>
    <w:rsid w:val="002E64D1"/>
    <w:rsid w:val="002E6742"/>
    <w:rsid w:val="002F10E5"/>
    <w:rsid w:val="002F3156"/>
    <w:rsid w:val="002F4809"/>
    <w:rsid w:val="002F4A12"/>
    <w:rsid w:val="002F7534"/>
    <w:rsid w:val="002F76F4"/>
    <w:rsid w:val="003012AC"/>
    <w:rsid w:val="00301408"/>
    <w:rsid w:val="00304F36"/>
    <w:rsid w:val="00310946"/>
    <w:rsid w:val="00312EFD"/>
    <w:rsid w:val="00315A6F"/>
    <w:rsid w:val="00320E3E"/>
    <w:rsid w:val="00320F7E"/>
    <w:rsid w:val="00323B15"/>
    <w:rsid w:val="00324B16"/>
    <w:rsid w:val="003276FF"/>
    <w:rsid w:val="00333C86"/>
    <w:rsid w:val="00334017"/>
    <w:rsid w:val="00335807"/>
    <w:rsid w:val="003377B8"/>
    <w:rsid w:val="00342123"/>
    <w:rsid w:val="003441D1"/>
    <w:rsid w:val="00344471"/>
    <w:rsid w:val="003453B1"/>
    <w:rsid w:val="0034577C"/>
    <w:rsid w:val="00345E03"/>
    <w:rsid w:val="00353228"/>
    <w:rsid w:val="003541C9"/>
    <w:rsid w:val="003542F5"/>
    <w:rsid w:val="00357250"/>
    <w:rsid w:val="003573DA"/>
    <w:rsid w:val="0036079C"/>
    <w:rsid w:val="00360D5B"/>
    <w:rsid w:val="003629E8"/>
    <w:rsid w:val="003635D5"/>
    <w:rsid w:val="003635EE"/>
    <w:rsid w:val="00363DA5"/>
    <w:rsid w:val="00367FB9"/>
    <w:rsid w:val="003705E4"/>
    <w:rsid w:val="00373511"/>
    <w:rsid w:val="00377DE0"/>
    <w:rsid w:val="0038026A"/>
    <w:rsid w:val="003803C7"/>
    <w:rsid w:val="00380846"/>
    <w:rsid w:val="0038135D"/>
    <w:rsid w:val="00394DB7"/>
    <w:rsid w:val="00397702"/>
    <w:rsid w:val="003A4254"/>
    <w:rsid w:val="003B0E0F"/>
    <w:rsid w:val="003B27E2"/>
    <w:rsid w:val="003B390A"/>
    <w:rsid w:val="003C3164"/>
    <w:rsid w:val="003C4663"/>
    <w:rsid w:val="003C5AEB"/>
    <w:rsid w:val="003D10CB"/>
    <w:rsid w:val="003D35E0"/>
    <w:rsid w:val="003D386D"/>
    <w:rsid w:val="003D64AD"/>
    <w:rsid w:val="003E150E"/>
    <w:rsid w:val="003E2078"/>
    <w:rsid w:val="003E36D3"/>
    <w:rsid w:val="003E640C"/>
    <w:rsid w:val="003E6D2C"/>
    <w:rsid w:val="003F09FC"/>
    <w:rsid w:val="003F0D01"/>
    <w:rsid w:val="003F113E"/>
    <w:rsid w:val="003F724C"/>
    <w:rsid w:val="00401363"/>
    <w:rsid w:val="00402936"/>
    <w:rsid w:val="00403838"/>
    <w:rsid w:val="00405441"/>
    <w:rsid w:val="004069AA"/>
    <w:rsid w:val="004135A1"/>
    <w:rsid w:val="00414F42"/>
    <w:rsid w:val="0041547F"/>
    <w:rsid w:val="00415C25"/>
    <w:rsid w:val="0042376F"/>
    <w:rsid w:val="004249A8"/>
    <w:rsid w:val="00426600"/>
    <w:rsid w:val="004327A6"/>
    <w:rsid w:val="004332E8"/>
    <w:rsid w:val="00435FF6"/>
    <w:rsid w:val="00437B19"/>
    <w:rsid w:val="00444762"/>
    <w:rsid w:val="004450BE"/>
    <w:rsid w:val="004479A1"/>
    <w:rsid w:val="00450A5E"/>
    <w:rsid w:val="00456407"/>
    <w:rsid w:val="0046341C"/>
    <w:rsid w:val="00466289"/>
    <w:rsid w:val="00467D78"/>
    <w:rsid w:val="00471E3D"/>
    <w:rsid w:val="004726EA"/>
    <w:rsid w:val="00474E2E"/>
    <w:rsid w:val="00477DC3"/>
    <w:rsid w:val="00482234"/>
    <w:rsid w:val="0049313A"/>
    <w:rsid w:val="00493B47"/>
    <w:rsid w:val="00495BA3"/>
    <w:rsid w:val="00497B42"/>
    <w:rsid w:val="004A384B"/>
    <w:rsid w:val="004A6D99"/>
    <w:rsid w:val="004A7553"/>
    <w:rsid w:val="004B0A97"/>
    <w:rsid w:val="004C1633"/>
    <w:rsid w:val="004C3674"/>
    <w:rsid w:val="004C3B1B"/>
    <w:rsid w:val="004C598F"/>
    <w:rsid w:val="004D31B5"/>
    <w:rsid w:val="004D5941"/>
    <w:rsid w:val="004E24F7"/>
    <w:rsid w:val="004E518F"/>
    <w:rsid w:val="004E70CB"/>
    <w:rsid w:val="004F232B"/>
    <w:rsid w:val="004F41C3"/>
    <w:rsid w:val="004F4DEF"/>
    <w:rsid w:val="004F5327"/>
    <w:rsid w:val="004F7928"/>
    <w:rsid w:val="00502E82"/>
    <w:rsid w:val="005046E5"/>
    <w:rsid w:val="00504D85"/>
    <w:rsid w:val="005057BC"/>
    <w:rsid w:val="00511F32"/>
    <w:rsid w:val="005135CE"/>
    <w:rsid w:val="005218A6"/>
    <w:rsid w:val="00522739"/>
    <w:rsid w:val="00525CBF"/>
    <w:rsid w:val="005260C5"/>
    <w:rsid w:val="005274CB"/>
    <w:rsid w:val="00530C9F"/>
    <w:rsid w:val="00534501"/>
    <w:rsid w:val="005350E3"/>
    <w:rsid w:val="00537206"/>
    <w:rsid w:val="005374F1"/>
    <w:rsid w:val="005438E4"/>
    <w:rsid w:val="00546DBF"/>
    <w:rsid w:val="00564D09"/>
    <w:rsid w:val="0057018A"/>
    <w:rsid w:val="0057102E"/>
    <w:rsid w:val="005742C9"/>
    <w:rsid w:val="00574C24"/>
    <w:rsid w:val="00576D55"/>
    <w:rsid w:val="0058400B"/>
    <w:rsid w:val="00592011"/>
    <w:rsid w:val="00592568"/>
    <w:rsid w:val="005A0E4D"/>
    <w:rsid w:val="005A2218"/>
    <w:rsid w:val="005A2BC2"/>
    <w:rsid w:val="005A7323"/>
    <w:rsid w:val="005B35D2"/>
    <w:rsid w:val="005B4FC8"/>
    <w:rsid w:val="005B65D9"/>
    <w:rsid w:val="005C2526"/>
    <w:rsid w:val="005C2DAA"/>
    <w:rsid w:val="005C488B"/>
    <w:rsid w:val="005C5BD1"/>
    <w:rsid w:val="005D046A"/>
    <w:rsid w:val="005D0B09"/>
    <w:rsid w:val="005D1B66"/>
    <w:rsid w:val="005D215A"/>
    <w:rsid w:val="005D2FA7"/>
    <w:rsid w:val="005E12B7"/>
    <w:rsid w:val="005E2468"/>
    <w:rsid w:val="005F19F6"/>
    <w:rsid w:val="005F1A65"/>
    <w:rsid w:val="005F2740"/>
    <w:rsid w:val="005F4ED9"/>
    <w:rsid w:val="005F54EF"/>
    <w:rsid w:val="005F5A89"/>
    <w:rsid w:val="005F7470"/>
    <w:rsid w:val="005F7BFE"/>
    <w:rsid w:val="006025C8"/>
    <w:rsid w:val="0060579F"/>
    <w:rsid w:val="0060622B"/>
    <w:rsid w:val="00606D42"/>
    <w:rsid w:val="00616EB7"/>
    <w:rsid w:val="00626126"/>
    <w:rsid w:val="0063594C"/>
    <w:rsid w:val="00637603"/>
    <w:rsid w:val="00641917"/>
    <w:rsid w:val="00646DA7"/>
    <w:rsid w:val="0065010C"/>
    <w:rsid w:val="00654950"/>
    <w:rsid w:val="00656AC9"/>
    <w:rsid w:val="006613CC"/>
    <w:rsid w:val="006639FA"/>
    <w:rsid w:val="00664506"/>
    <w:rsid w:val="00665E1C"/>
    <w:rsid w:val="00670D36"/>
    <w:rsid w:val="00673316"/>
    <w:rsid w:val="00682980"/>
    <w:rsid w:val="00683FF6"/>
    <w:rsid w:val="00692469"/>
    <w:rsid w:val="00693A08"/>
    <w:rsid w:val="0069454B"/>
    <w:rsid w:val="00695B6E"/>
    <w:rsid w:val="00696619"/>
    <w:rsid w:val="00697B08"/>
    <w:rsid w:val="00697B78"/>
    <w:rsid w:val="00697D49"/>
    <w:rsid w:val="006A1C33"/>
    <w:rsid w:val="006A37CF"/>
    <w:rsid w:val="006A3A44"/>
    <w:rsid w:val="006A3A97"/>
    <w:rsid w:val="006A4DE6"/>
    <w:rsid w:val="006A5C66"/>
    <w:rsid w:val="006A7D27"/>
    <w:rsid w:val="006B13FE"/>
    <w:rsid w:val="006B1935"/>
    <w:rsid w:val="006B1AA8"/>
    <w:rsid w:val="006B3055"/>
    <w:rsid w:val="006B3E88"/>
    <w:rsid w:val="006B5067"/>
    <w:rsid w:val="006B658C"/>
    <w:rsid w:val="006B6FAD"/>
    <w:rsid w:val="006B7431"/>
    <w:rsid w:val="006C334B"/>
    <w:rsid w:val="006C61F6"/>
    <w:rsid w:val="006C7A2D"/>
    <w:rsid w:val="006C7CA7"/>
    <w:rsid w:val="006D15CC"/>
    <w:rsid w:val="006D23FB"/>
    <w:rsid w:val="006D3583"/>
    <w:rsid w:val="006D3F1B"/>
    <w:rsid w:val="006E01E9"/>
    <w:rsid w:val="006E0BAF"/>
    <w:rsid w:val="006E42A3"/>
    <w:rsid w:val="006E68FB"/>
    <w:rsid w:val="006F06E6"/>
    <w:rsid w:val="006F3432"/>
    <w:rsid w:val="006F35FB"/>
    <w:rsid w:val="006F46CA"/>
    <w:rsid w:val="006F62BB"/>
    <w:rsid w:val="00706854"/>
    <w:rsid w:val="00706F01"/>
    <w:rsid w:val="007157E7"/>
    <w:rsid w:val="00716B1C"/>
    <w:rsid w:val="00721C9E"/>
    <w:rsid w:val="007276DA"/>
    <w:rsid w:val="0073031F"/>
    <w:rsid w:val="0073305F"/>
    <w:rsid w:val="007336AA"/>
    <w:rsid w:val="00734917"/>
    <w:rsid w:val="0073548F"/>
    <w:rsid w:val="00737B20"/>
    <w:rsid w:val="00737D8A"/>
    <w:rsid w:val="00740FEF"/>
    <w:rsid w:val="007417EA"/>
    <w:rsid w:val="00742E62"/>
    <w:rsid w:val="007435EF"/>
    <w:rsid w:val="0074501B"/>
    <w:rsid w:val="007459F0"/>
    <w:rsid w:val="00745DCB"/>
    <w:rsid w:val="007500C6"/>
    <w:rsid w:val="00751966"/>
    <w:rsid w:val="00754D5D"/>
    <w:rsid w:val="007555CC"/>
    <w:rsid w:val="0075739F"/>
    <w:rsid w:val="00760D58"/>
    <w:rsid w:val="00761E1D"/>
    <w:rsid w:val="00770A4A"/>
    <w:rsid w:val="007730D9"/>
    <w:rsid w:val="007733DD"/>
    <w:rsid w:val="007754FA"/>
    <w:rsid w:val="007773FF"/>
    <w:rsid w:val="00777AF9"/>
    <w:rsid w:val="0078030B"/>
    <w:rsid w:val="007817BA"/>
    <w:rsid w:val="00782C94"/>
    <w:rsid w:val="0078327C"/>
    <w:rsid w:val="00792331"/>
    <w:rsid w:val="0079474B"/>
    <w:rsid w:val="00797F85"/>
    <w:rsid w:val="007A3213"/>
    <w:rsid w:val="007A4AB0"/>
    <w:rsid w:val="007A6DEB"/>
    <w:rsid w:val="007B05FA"/>
    <w:rsid w:val="007B2376"/>
    <w:rsid w:val="007B3552"/>
    <w:rsid w:val="007B35E6"/>
    <w:rsid w:val="007B6C7C"/>
    <w:rsid w:val="007C078F"/>
    <w:rsid w:val="007C1B80"/>
    <w:rsid w:val="007C1F23"/>
    <w:rsid w:val="007C3317"/>
    <w:rsid w:val="007C3BEC"/>
    <w:rsid w:val="007C5871"/>
    <w:rsid w:val="007C75F2"/>
    <w:rsid w:val="007D22E5"/>
    <w:rsid w:val="007D4EE3"/>
    <w:rsid w:val="007D76B5"/>
    <w:rsid w:val="007D7902"/>
    <w:rsid w:val="007D7F46"/>
    <w:rsid w:val="007E3BE4"/>
    <w:rsid w:val="007F6E63"/>
    <w:rsid w:val="00800B77"/>
    <w:rsid w:val="00801D5F"/>
    <w:rsid w:val="008042B4"/>
    <w:rsid w:val="008057BA"/>
    <w:rsid w:val="0081371D"/>
    <w:rsid w:val="00813862"/>
    <w:rsid w:val="00816F04"/>
    <w:rsid w:val="0082395D"/>
    <w:rsid w:val="008268D0"/>
    <w:rsid w:val="008317CE"/>
    <w:rsid w:val="00832C7F"/>
    <w:rsid w:val="00834481"/>
    <w:rsid w:val="008400C9"/>
    <w:rsid w:val="00841E2C"/>
    <w:rsid w:val="00846A74"/>
    <w:rsid w:val="00854A6A"/>
    <w:rsid w:val="008553A8"/>
    <w:rsid w:val="00862793"/>
    <w:rsid w:val="00870769"/>
    <w:rsid w:val="0087086C"/>
    <w:rsid w:val="008721FE"/>
    <w:rsid w:val="00875CC5"/>
    <w:rsid w:val="00877B75"/>
    <w:rsid w:val="00881760"/>
    <w:rsid w:val="008872D5"/>
    <w:rsid w:val="0089111F"/>
    <w:rsid w:val="00893C60"/>
    <w:rsid w:val="00893CB7"/>
    <w:rsid w:val="008A0E80"/>
    <w:rsid w:val="008A63F4"/>
    <w:rsid w:val="008B313B"/>
    <w:rsid w:val="008B5E69"/>
    <w:rsid w:val="008C0A8F"/>
    <w:rsid w:val="008C6CF6"/>
    <w:rsid w:val="008D5B93"/>
    <w:rsid w:val="008D616C"/>
    <w:rsid w:val="008E42C7"/>
    <w:rsid w:val="008E562A"/>
    <w:rsid w:val="008E7E70"/>
    <w:rsid w:val="008F4E0F"/>
    <w:rsid w:val="008F74C8"/>
    <w:rsid w:val="0090378A"/>
    <w:rsid w:val="009038D6"/>
    <w:rsid w:val="009057C6"/>
    <w:rsid w:val="0090704C"/>
    <w:rsid w:val="00907521"/>
    <w:rsid w:val="00910C81"/>
    <w:rsid w:val="009129A1"/>
    <w:rsid w:val="00916728"/>
    <w:rsid w:val="00921A26"/>
    <w:rsid w:val="009225D9"/>
    <w:rsid w:val="00924CF6"/>
    <w:rsid w:val="009258DE"/>
    <w:rsid w:val="00925F0E"/>
    <w:rsid w:val="00927559"/>
    <w:rsid w:val="00930475"/>
    <w:rsid w:val="00931DE2"/>
    <w:rsid w:val="00932BED"/>
    <w:rsid w:val="00944023"/>
    <w:rsid w:val="00945C58"/>
    <w:rsid w:val="00947895"/>
    <w:rsid w:val="00954373"/>
    <w:rsid w:val="00955673"/>
    <w:rsid w:val="009575FD"/>
    <w:rsid w:val="00960966"/>
    <w:rsid w:val="00961635"/>
    <w:rsid w:val="00963088"/>
    <w:rsid w:val="00963A64"/>
    <w:rsid w:val="0096430E"/>
    <w:rsid w:val="009667AC"/>
    <w:rsid w:val="0096758A"/>
    <w:rsid w:val="00967E4D"/>
    <w:rsid w:val="009722A6"/>
    <w:rsid w:val="00983FE5"/>
    <w:rsid w:val="00985681"/>
    <w:rsid w:val="00987EC6"/>
    <w:rsid w:val="0099747F"/>
    <w:rsid w:val="009A40B4"/>
    <w:rsid w:val="009A4540"/>
    <w:rsid w:val="009A524A"/>
    <w:rsid w:val="009A6EBA"/>
    <w:rsid w:val="009A763D"/>
    <w:rsid w:val="009B2E87"/>
    <w:rsid w:val="009B52AB"/>
    <w:rsid w:val="009C1130"/>
    <w:rsid w:val="009C1E60"/>
    <w:rsid w:val="009C1F80"/>
    <w:rsid w:val="009C722F"/>
    <w:rsid w:val="009D3D90"/>
    <w:rsid w:val="009D664F"/>
    <w:rsid w:val="009D6CD5"/>
    <w:rsid w:val="009D7D24"/>
    <w:rsid w:val="009E088E"/>
    <w:rsid w:val="009E2607"/>
    <w:rsid w:val="009E71E6"/>
    <w:rsid w:val="009F18D2"/>
    <w:rsid w:val="009F201C"/>
    <w:rsid w:val="009F5971"/>
    <w:rsid w:val="009F5EE8"/>
    <w:rsid w:val="009F61D7"/>
    <w:rsid w:val="009F62B2"/>
    <w:rsid w:val="00A014DA"/>
    <w:rsid w:val="00A0150B"/>
    <w:rsid w:val="00A07769"/>
    <w:rsid w:val="00A12A9E"/>
    <w:rsid w:val="00A130F8"/>
    <w:rsid w:val="00A21252"/>
    <w:rsid w:val="00A22CAC"/>
    <w:rsid w:val="00A26B0A"/>
    <w:rsid w:val="00A30174"/>
    <w:rsid w:val="00A3076D"/>
    <w:rsid w:val="00A31D6F"/>
    <w:rsid w:val="00A33E64"/>
    <w:rsid w:val="00A34392"/>
    <w:rsid w:val="00A34E16"/>
    <w:rsid w:val="00A40E88"/>
    <w:rsid w:val="00A45393"/>
    <w:rsid w:val="00A45D15"/>
    <w:rsid w:val="00A46D36"/>
    <w:rsid w:val="00A501DD"/>
    <w:rsid w:val="00A5265E"/>
    <w:rsid w:val="00A54105"/>
    <w:rsid w:val="00A56307"/>
    <w:rsid w:val="00A570AC"/>
    <w:rsid w:val="00A573AC"/>
    <w:rsid w:val="00A5755E"/>
    <w:rsid w:val="00A60BA2"/>
    <w:rsid w:val="00A63DF9"/>
    <w:rsid w:val="00A65CBA"/>
    <w:rsid w:val="00A715D3"/>
    <w:rsid w:val="00A74F3D"/>
    <w:rsid w:val="00A758FB"/>
    <w:rsid w:val="00A80CEA"/>
    <w:rsid w:val="00A90172"/>
    <w:rsid w:val="00A91169"/>
    <w:rsid w:val="00A9578B"/>
    <w:rsid w:val="00AA04F3"/>
    <w:rsid w:val="00AA3658"/>
    <w:rsid w:val="00AB4FC9"/>
    <w:rsid w:val="00AB6F91"/>
    <w:rsid w:val="00AC0D6D"/>
    <w:rsid w:val="00AC45EF"/>
    <w:rsid w:val="00AC5BDA"/>
    <w:rsid w:val="00AC637E"/>
    <w:rsid w:val="00AC6444"/>
    <w:rsid w:val="00AC6A45"/>
    <w:rsid w:val="00AD31F6"/>
    <w:rsid w:val="00AE1F1D"/>
    <w:rsid w:val="00AE24DE"/>
    <w:rsid w:val="00AE2FB3"/>
    <w:rsid w:val="00AE34E5"/>
    <w:rsid w:val="00AE35F5"/>
    <w:rsid w:val="00AE4099"/>
    <w:rsid w:val="00AE4D43"/>
    <w:rsid w:val="00AE608E"/>
    <w:rsid w:val="00AF25A6"/>
    <w:rsid w:val="00B02851"/>
    <w:rsid w:val="00B03C2B"/>
    <w:rsid w:val="00B04B33"/>
    <w:rsid w:val="00B06063"/>
    <w:rsid w:val="00B060A7"/>
    <w:rsid w:val="00B106B4"/>
    <w:rsid w:val="00B1226A"/>
    <w:rsid w:val="00B12AD3"/>
    <w:rsid w:val="00B12C0C"/>
    <w:rsid w:val="00B1495F"/>
    <w:rsid w:val="00B171C6"/>
    <w:rsid w:val="00B21141"/>
    <w:rsid w:val="00B219C7"/>
    <w:rsid w:val="00B227E2"/>
    <w:rsid w:val="00B233D9"/>
    <w:rsid w:val="00B248F4"/>
    <w:rsid w:val="00B253E8"/>
    <w:rsid w:val="00B26477"/>
    <w:rsid w:val="00B35416"/>
    <w:rsid w:val="00B36577"/>
    <w:rsid w:val="00B50073"/>
    <w:rsid w:val="00B50080"/>
    <w:rsid w:val="00B50B32"/>
    <w:rsid w:val="00B5169A"/>
    <w:rsid w:val="00B56102"/>
    <w:rsid w:val="00B5669C"/>
    <w:rsid w:val="00B63D37"/>
    <w:rsid w:val="00B65157"/>
    <w:rsid w:val="00B65D07"/>
    <w:rsid w:val="00B814E1"/>
    <w:rsid w:val="00B8341B"/>
    <w:rsid w:val="00B83773"/>
    <w:rsid w:val="00B83EF5"/>
    <w:rsid w:val="00B90C92"/>
    <w:rsid w:val="00B91F27"/>
    <w:rsid w:val="00B94DEA"/>
    <w:rsid w:val="00B94E0A"/>
    <w:rsid w:val="00BA3963"/>
    <w:rsid w:val="00BA75CF"/>
    <w:rsid w:val="00BB02A4"/>
    <w:rsid w:val="00BB0EBB"/>
    <w:rsid w:val="00BB167D"/>
    <w:rsid w:val="00BB2A22"/>
    <w:rsid w:val="00BB7E86"/>
    <w:rsid w:val="00BC0BAE"/>
    <w:rsid w:val="00BC19C9"/>
    <w:rsid w:val="00BC2850"/>
    <w:rsid w:val="00BC2E5F"/>
    <w:rsid w:val="00BC39EC"/>
    <w:rsid w:val="00BC4832"/>
    <w:rsid w:val="00BC6A9D"/>
    <w:rsid w:val="00BD3574"/>
    <w:rsid w:val="00BE181F"/>
    <w:rsid w:val="00BE5CD0"/>
    <w:rsid w:val="00BE6F6C"/>
    <w:rsid w:val="00BF3392"/>
    <w:rsid w:val="00BF66A1"/>
    <w:rsid w:val="00C028DD"/>
    <w:rsid w:val="00C119D6"/>
    <w:rsid w:val="00C141F0"/>
    <w:rsid w:val="00C14C81"/>
    <w:rsid w:val="00C14CA5"/>
    <w:rsid w:val="00C179BF"/>
    <w:rsid w:val="00C35074"/>
    <w:rsid w:val="00C379AF"/>
    <w:rsid w:val="00C379CC"/>
    <w:rsid w:val="00C50971"/>
    <w:rsid w:val="00C51BB7"/>
    <w:rsid w:val="00C5313C"/>
    <w:rsid w:val="00C557F1"/>
    <w:rsid w:val="00C62296"/>
    <w:rsid w:val="00C64269"/>
    <w:rsid w:val="00C6595F"/>
    <w:rsid w:val="00C80C03"/>
    <w:rsid w:val="00C84AFC"/>
    <w:rsid w:val="00C8632D"/>
    <w:rsid w:val="00C8666B"/>
    <w:rsid w:val="00C86971"/>
    <w:rsid w:val="00C87CD4"/>
    <w:rsid w:val="00C917A3"/>
    <w:rsid w:val="00C921B9"/>
    <w:rsid w:val="00C96CCB"/>
    <w:rsid w:val="00CA0F47"/>
    <w:rsid w:val="00CA1E13"/>
    <w:rsid w:val="00CA3AD0"/>
    <w:rsid w:val="00CA7418"/>
    <w:rsid w:val="00CB0120"/>
    <w:rsid w:val="00CB0CBC"/>
    <w:rsid w:val="00CB196E"/>
    <w:rsid w:val="00CB587D"/>
    <w:rsid w:val="00CB62DD"/>
    <w:rsid w:val="00CB7665"/>
    <w:rsid w:val="00CB7E2C"/>
    <w:rsid w:val="00CC269D"/>
    <w:rsid w:val="00CC4C3C"/>
    <w:rsid w:val="00CC64F8"/>
    <w:rsid w:val="00CC7E86"/>
    <w:rsid w:val="00CD14C7"/>
    <w:rsid w:val="00CD27A9"/>
    <w:rsid w:val="00CD2FD4"/>
    <w:rsid w:val="00CD5565"/>
    <w:rsid w:val="00CD6E7D"/>
    <w:rsid w:val="00CE05A2"/>
    <w:rsid w:val="00CE2559"/>
    <w:rsid w:val="00CE6971"/>
    <w:rsid w:val="00CE73A2"/>
    <w:rsid w:val="00CE7CAC"/>
    <w:rsid w:val="00CF5CE0"/>
    <w:rsid w:val="00CF60C9"/>
    <w:rsid w:val="00CF7B7E"/>
    <w:rsid w:val="00D03A17"/>
    <w:rsid w:val="00D03ABF"/>
    <w:rsid w:val="00D06146"/>
    <w:rsid w:val="00D0679C"/>
    <w:rsid w:val="00D07546"/>
    <w:rsid w:val="00D1062C"/>
    <w:rsid w:val="00D116AF"/>
    <w:rsid w:val="00D13505"/>
    <w:rsid w:val="00D138DE"/>
    <w:rsid w:val="00D21793"/>
    <w:rsid w:val="00D2540C"/>
    <w:rsid w:val="00D34AA7"/>
    <w:rsid w:val="00D40651"/>
    <w:rsid w:val="00D43A37"/>
    <w:rsid w:val="00D457C6"/>
    <w:rsid w:val="00D459B0"/>
    <w:rsid w:val="00D46755"/>
    <w:rsid w:val="00D47EFA"/>
    <w:rsid w:val="00D534E0"/>
    <w:rsid w:val="00D57CD4"/>
    <w:rsid w:val="00D60207"/>
    <w:rsid w:val="00D60DEB"/>
    <w:rsid w:val="00D630B6"/>
    <w:rsid w:val="00D66D57"/>
    <w:rsid w:val="00D72011"/>
    <w:rsid w:val="00D72AA6"/>
    <w:rsid w:val="00D74852"/>
    <w:rsid w:val="00D76CBF"/>
    <w:rsid w:val="00D81DD3"/>
    <w:rsid w:val="00D82E66"/>
    <w:rsid w:val="00D83D42"/>
    <w:rsid w:val="00D842D2"/>
    <w:rsid w:val="00D866AB"/>
    <w:rsid w:val="00D91201"/>
    <w:rsid w:val="00D91BF5"/>
    <w:rsid w:val="00D9309E"/>
    <w:rsid w:val="00D9676F"/>
    <w:rsid w:val="00DA211C"/>
    <w:rsid w:val="00DB041D"/>
    <w:rsid w:val="00DB12C9"/>
    <w:rsid w:val="00DB2FBB"/>
    <w:rsid w:val="00DB3897"/>
    <w:rsid w:val="00DB7813"/>
    <w:rsid w:val="00DC05F4"/>
    <w:rsid w:val="00DC0C02"/>
    <w:rsid w:val="00DC50C3"/>
    <w:rsid w:val="00DC6A87"/>
    <w:rsid w:val="00DD2819"/>
    <w:rsid w:val="00DE1BCC"/>
    <w:rsid w:val="00DE24D6"/>
    <w:rsid w:val="00DE4EAC"/>
    <w:rsid w:val="00DE6D92"/>
    <w:rsid w:val="00DF1330"/>
    <w:rsid w:val="00DF162F"/>
    <w:rsid w:val="00DF30E2"/>
    <w:rsid w:val="00DF3B6B"/>
    <w:rsid w:val="00DF47ED"/>
    <w:rsid w:val="00DF63F5"/>
    <w:rsid w:val="00DF6B51"/>
    <w:rsid w:val="00E03672"/>
    <w:rsid w:val="00E03EC8"/>
    <w:rsid w:val="00E04655"/>
    <w:rsid w:val="00E04A0F"/>
    <w:rsid w:val="00E05607"/>
    <w:rsid w:val="00E06420"/>
    <w:rsid w:val="00E067AF"/>
    <w:rsid w:val="00E0712C"/>
    <w:rsid w:val="00E07888"/>
    <w:rsid w:val="00E11A26"/>
    <w:rsid w:val="00E1644A"/>
    <w:rsid w:val="00E27465"/>
    <w:rsid w:val="00E27BB9"/>
    <w:rsid w:val="00E30D43"/>
    <w:rsid w:val="00E35901"/>
    <w:rsid w:val="00E41434"/>
    <w:rsid w:val="00E41B65"/>
    <w:rsid w:val="00E41DD4"/>
    <w:rsid w:val="00E429DB"/>
    <w:rsid w:val="00E43526"/>
    <w:rsid w:val="00E47D87"/>
    <w:rsid w:val="00E5119E"/>
    <w:rsid w:val="00E56625"/>
    <w:rsid w:val="00E57C1A"/>
    <w:rsid w:val="00E70423"/>
    <w:rsid w:val="00E7108D"/>
    <w:rsid w:val="00E71C3E"/>
    <w:rsid w:val="00E80401"/>
    <w:rsid w:val="00E8145E"/>
    <w:rsid w:val="00E81FEC"/>
    <w:rsid w:val="00E831A8"/>
    <w:rsid w:val="00E86456"/>
    <w:rsid w:val="00E87A86"/>
    <w:rsid w:val="00E90AFE"/>
    <w:rsid w:val="00E90D86"/>
    <w:rsid w:val="00E91AC8"/>
    <w:rsid w:val="00E954C6"/>
    <w:rsid w:val="00EA1394"/>
    <w:rsid w:val="00EA3497"/>
    <w:rsid w:val="00EA3BED"/>
    <w:rsid w:val="00EA6162"/>
    <w:rsid w:val="00EA7679"/>
    <w:rsid w:val="00EB0584"/>
    <w:rsid w:val="00EB0B9E"/>
    <w:rsid w:val="00EB4568"/>
    <w:rsid w:val="00EB46BB"/>
    <w:rsid w:val="00EB5119"/>
    <w:rsid w:val="00EB5EBA"/>
    <w:rsid w:val="00EB755D"/>
    <w:rsid w:val="00EC3532"/>
    <w:rsid w:val="00EC6DED"/>
    <w:rsid w:val="00ED48E5"/>
    <w:rsid w:val="00EE05FC"/>
    <w:rsid w:val="00EE0869"/>
    <w:rsid w:val="00EE0FCB"/>
    <w:rsid w:val="00EE21DA"/>
    <w:rsid w:val="00EE2ABF"/>
    <w:rsid w:val="00EE5513"/>
    <w:rsid w:val="00EF0121"/>
    <w:rsid w:val="00EF382D"/>
    <w:rsid w:val="00EF3DF6"/>
    <w:rsid w:val="00EF43DB"/>
    <w:rsid w:val="00EF4EA2"/>
    <w:rsid w:val="00EF5A74"/>
    <w:rsid w:val="00EF5A7A"/>
    <w:rsid w:val="00F0110C"/>
    <w:rsid w:val="00F0285C"/>
    <w:rsid w:val="00F04208"/>
    <w:rsid w:val="00F0429B"/>
    <w:rsid w:val="00F0790D"/>
    <w:rsid w:val="00F1049E"/>
    <w:rsid w:val="00F12CF5"/>
    <w:rsid w:val="00F12D3A"/>
    <w:rsid w:val="00F12D3E"/>
    <w:rsid w:val="00F13EF0"/>
    <w:rsid w:val="00F13F3E"/>
    <w:rsid w:val="00F175A4"/>
    <w:rsid w:val="00F242EB"/>
    <w:rsid w:val="00F30EC8"/>
    <w:rsid w:val="00F407F8"/>
    <w:rsid w:val="00F44110"/>
    <w:rsid w:val="00F45C5B"/>
    <w:rsid w:val="00F5237D"/>
    <w:rsid w:val="00F57B7A"/>
    <w:rsid w:val="00F609EB"/>
    <w:rsid w:val="00F6156E"/>
    <w:rsid w:val="00F6619A"/>
    <w:rsid w:val="00F70865"/>
    <w:rsid w:val="00F71C19"/>
    <w:rsid w:val="00F72E59"/>
    <w:rsid w:val="00F7651C"/>
    <w:rsid w:val="00F77B91"/>
    <w:rsid w:val="00F80C57"/>
    <w:rsid w:val="00F828EB"/>
    <w:rsid w:val="00F83D9B"/>
    <w:rsid w:val="00F85B61"/>
    <w:rsid w:val="00F86C34"/>
    <w:rsid w:val="00F874B2"/>
    <w:rsid w:val="00F95341"/>
    <w:rsid w:val="00F95651"/>
    <w:rsid w:val="00F96DA0"/>
    <w:rsid w:val="00F97B48"/>
    <w:rsid w:val="00FA0850"/>
    <w:rsid w:val="00FA161A"/>
    <w:rsid w:val="00FA2369"/>
    <w:rsid w:val="00FA27C9"/>
    <w:rsid w:val="00FA3337"/>
    <w:rsid w:val="00FA441C"/>
    <w:rsid w:val="00FA5779"/>
    <w:rsid w:val="00FA7434"/>
    <w:rsid w:val="00FA78B0"/>
    <w:rsid w:val="00FB1573"/>
    <w:rsid w:val="00FB4D90"/>
    <w:rsid w:val="00FC2221"/>
    <w:rsid w:val="00FC28C7"/>
    <w:rsid w:val="00FC37BE"/>
    <w:rsid w:val="00FC3823"/>
    <w:rsid w:val="00FD5527"/>
    <w:rsid w:val="00FD5C88"/>
    <w:rsid w:val="00FE0152"/>
    <w:rsid w:val="00FE10A3"/>
    <w:rsid w:val="00FE6505"/>
    <w:rsid w:val="00FE7D2F"/>
    <w:rsid w:val="00FF0CE6"/>
    <w:rsid w:val="00FF4CF7"/>
    <w:rsid w:val="00FF5157"/>
    <w:rsid w:val="00FF53BD"/>
    <w:rsid w:val="00FF5B60"/>
    <w:rsid w:val="06A411DD"/>
    <w:rsid w:val="08562A2E"/>
    <w:rsid w:val="11D64A53"/>
    <w:rsid w:val="27BD1454"/>
    <w:rsid w:val="285A436B"/>
    <w:rsid w:val="338A1AB4"/>
    <w:rsid w:val="35425D3A"/>
    <w:rsid w:val="364F4412"/>
    <w:rsid w:val="3F2D10AC"/>
    <w:rsid w:val="41A42FA1"/>
    <w:rsid w:val="50F54F2F"/>
    <w:rsid w:val="50FE0AB7"/>
    <w:rsid w:val="54585D44"/>
    <w:rsid w:val="5E73C64D"/>
    <w:rsid w:val="5F77C2FA"/>
    <w:rsid w:val="5FFDF49B"/>
    <w:rsid w:val="6EDD1B80"/>
    <w:rsid w:val="6EF7BE03"/>
    <w:rsid w:val="6FCA209C"/>
    <w:rsid w:val="71F9E3FF"/>
    <w:rsid w:val="71FE60CB"/>
    <w:rsid w:val="752F58B4"/>
    <w:rsid w:val="76FBF05C"/>
    <w:rsid w:val="777F0597"/>
    <w:rsid w:val="77A3512A"/>
    <w:rsid w:val="7BE226A4"/>
    <w:rsid w:val="7CFD0E38"/>
    <w:rsid w:val="7F56214B"/>
    <w:rsid w:val="7F74927E"/>
    <w:rsid w:val="7FFE59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2E5F"/>
    <w:pPr>
      <w:widowControl w:val="0"/>
      <w:jc w:val="both"/>
    </w:pPr>
    <w:rPr>
      <w:rFonts w:eastAsia="仿宋_GB2312"/>
      <w:kern w:val="2"/>
      <w:sz w:val="32"/>
      <w:szCs w:val="32"/>
    </w:rPr>
  </w:style>
  <w:style w:type="paragraph" w:styleId="1">
    <w:name w:val="heading 1"/>
    <w:basedOn w:val="a"/>
    <w:next w:val="a"/>
    <w:link w:val="1Char"/>
    <w:qFormat/>
    <w:rsid w:val="00BC2E5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rsid w:val="00BC2E5F"/>
    <w:rPr>
      <w:rFonts w:ascii="宋体" w:eastAsia="宋体"/>
      <w:sz w:val="18"/>
      <w:szCs w:val="18"/>
    </w:rPr>
  </w:style>
  <w:style w:type="paragraph" w:styleId="a4">
    <w:name w:val="annotation text"/>
    <w:basedOn w:val="a"/>
    <w:link w:val="Char2"/>
    <w:rsid w:val="00BC2E5F"/>
    <w:pPr>
      <w:jc w:val="left"/>
    </w:pPr>
    <w:rPr>
      <w:rFonts w:eastAsia="宋体"/>
      <w:sz w:val="21"/>
      <w:szCs w:val="22"/>
    </w:rPr>
  </w:style>
  <w:style w:type="paragraph" w:styleId="a5">
    <w:name w:val="Body Text"/>
    <w:basedOn w:val="a"/>
    <w:link w:val="Char"/>
    <w:qFormat/>
    <w:rsid w:val="00BC2E5F"/>
    <w:pPr>
      <w:autoSpaceDE w:val="0"/>
      <w:autoSpaceDN w:val="0"/>
      <w:ind w:left="118"/>
      <w:jc w:val="left"/>
    </w:pPr>
    <w:rPr>
      <w:rFonts w:ascii="微软雅黑" w:eastAsia="微软雅黑" w:hAnsi="Times New Roman"/>
      <w:kern w:val="0"/>
    </w:rPr>
  </w:style>
  <w:style w:type="paragraph" w:styleId="a6">
    <w:name w:val="Body Text Indent"/>
    <w:basedOn w:val="a"/>
    <w:link w:val="Char0"/>
    <w:rsid w:val="00BC2E5F"/>
    <w:pPr>
      <w:spacing w:after="120"/>
      <w:ind w:leftChars="200" w:left="420"/>
    </w:pPr>
  </w:style>
  <w:style w:type="paragraph" w:styleId="a7">
    <w:name w:val="Plain Text"/>
    <w:basedOn w:val="a"/>
    <w:link w:val="Char20"/>
    <w:qFormat/>
    <w:rsid w:val="00BC2E5F"/>
    <w:rPr>
      <w:rFonts w:ascii="宋体" w:eastAsia="宋体" w:hAnsi="Courier New"/>
      <w:sz w:val="21"/>
      <w:szCs w:val="20"/>
    </w:rPr>
  </w:style>
  <w:style w:type="paragraph" w:styleId="a8">
    <w:name w:val="Balloon Text"/>
    <w:basedOn w:val="a"/>
    <w:link w:val="Char10"/>
    <w:rsid w:val="00BC2E5F"/>
    <w:rPr>
      <w:rFonts w:ascii="仿宋_GB2312"/>
      <w:sz w:val="18"/>
      <w:szCs w:val="18"/>
    </w:rPr>
  </w:style>
  <w:style w:type="paragraph" w:styleId="a9">
    <w:name w:val="footer"/>
    <w:basedOn w:val="a"/>
    <w:link w:val="Char11"/>
    <w:qFormat/>
    <w:rsid w:val="00BC2E5F"/>
    <w:pPr>
      <w:tabs>
        <w:tab w:val="center" w:pos="4153"/>
        <w:tab w:val="right" w:pos="8306"/>
      </w:tabs>
      <w:snapToGrid w:val="0"/>
      <w:jc w:val="left"/>
    </w:pPr>
    <w:rPr>
      <w:sz w:val="18"/>
      <w:szCs w:val="18"/>
    </w:rPr>
  </w:style>
  <w:style w:type="paragraph" w:styleId="aa">
    <w:name w:val="header"/>
    <w:basedOn w:val="a"/>
    <w:link w:val="Char12"/>
    <w:qFormat/>
    <w:rsid w:val="00BC2E5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C2E5F"/>
  </w:style>
  <w:style w:type="paragraph" w:styleId="ab">
    <w:name w:val="Normal (Web)"/>
    <w:basedOn w:val="a"/>
    <w:qFormat/>
    <w:rsid w:val="00BC2E5F"/>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4"/>
    <w:next w:val="a4"/>
    <w:link w:val="Char13"/>
    <w:rsid w:val="00BC2E5F"/>
    <w:rPr>
      <w:rFonts w:eastAsia="仿宋_GB2312"/>
      <w:b/>
      <w:bCs/>
    </w:rPr>
  </w:style>
  <w:style w:type="character" w:styleId="ad">
    <w:name w:val="page number"/>
    <w:basedOn w:val="a0"/>
    <w:rsid w:val="00BC2E5F"/>
  </w:style>
  <w:style w:type="character" w:styleId="ae">
    <w:name w:val="Hyperlink"/>
    <w:uiPriority w:val="99"/>
    <w:rsid w:val="00BC2E5F"/>
    <w:rPr>
      <w:color w:val="0000FF"/>
      <w:u w:val="single"/>
    </w:rPr>
  </w:style>
  <w:style w:type="character" w:styleId="af">
    <w:name w:val="annotation reference"/>
    <w:rsid w:val="00BC2E5F"/>
    <w:rPr>
      <w:sz w:val="21"/>
      <w:szCs w:val="21"/>
    </w:rPr>
  </w:style>
  <w:style w:type="character" w:customStyle="1" w:styleId="1Char">
    <w:name w:val="标题 1 Char"/>
    <w:basedOn w:val="a0"/>
    <w:link w:val="1"/>
    <w:rsid w:val="00BC2E5F"/>
    <w:rPr>
      <w:rFonts w:eastAsia="仿宋_GB2312"/>
      <w:b/>
      <w:bCs/>
      <w:kern w:val="44"/>
      <w:sz w:val="44"/>
      <w:szCs w:val="44"/>
    </w:rPr>
  </w:style>
  <w:style w:type="character" w:customStyle="1" w:styleId="Char1">
    <w:name w:val="文档结构图 Char1"/>
    <w:link w:val="a3"/>
    <w:locked/>
    <w:rsid w:val="00BC2E5F"/>
    <w:rPr>
      <w:rFonts w:ascii="宋体" w:eastAsia="宋体" w:hAnsi="Calibri"/>
      <w:kern w:val="2"/>
      <w:sz w:val="18"/>
      <w:szCs w:val="18"/>
      <w:lang w:bidi="ar-SA"/>
    </w:rPr>
  </w:style>
  <w:style w:type="character" w:customStyle="1" w:styleId="Char2">
    <w:name w:val="批注文字 Char2"/>
    <w:link w:val="a4"/>
    <w:locked/>
    <w:rsid w:val="00BC2E5F"/>
    <w:rPr>
      <w:kern w:val="2"/>
      <w:sz w:val="21"/>
      <w:szCs w:val="22"/>
      <w:lang w:bidi="ar-SA"/>
    </w:rPr>
  </w:style>
  <w:style w:type="character" w:customStyle="1" w:styleId="Char">
    <w:name w:val="正文文本 Char"/>
    <w:link w:val="a5"/>
    <w:rsid w:val="00BC2E5F"/>
    <w:rPr>
      <w:rFonts w:ascii="微软雅黑" w:eastAsia="微软雅黑" w:hAnsi="Times New Roman" w:cs="微软雅黑"/>
      <w:sz w:val="32"/>
      <w:szCs w:val="32"/>
    </w:rPr>
  </w:style>
  <w:style w:type="character" w:customStyle="1" w:styleId="Char0">
    <w:name w:val="正文文本缩进 Char"/>
    <w:link w:val="a6"/>
    <w:rsid w:val="00BC2E5F"/>
    <w:rPr>
      <w:rFonts w:eastAsia="仿宋_GB2312"/>
      <w:kern w:val="2"/>
      <w:sz w:val="32"/>
      <w:szCs w:val="32"/>
    </w:rPr>
  </w:style>
  <w:style w:type="character" w:customStyle="1" w:styleId="Char20">
    <w:name w:val="纯文本 Char2"/>
    <w:link w:val="a7"/>
    <w:locked/>
    <w:rsid w:val="00BC2E5F"/>
    <w:rPr>
      <w:rFonts w:ascii="宋体" w:eastAsia="宋体" w:hAnsi="Courier New"/>
      <w:kern w:val="2"/>
      <w:sz w:val="21"/>
      <w:lang w:bidi="ar-SA"/>
    </w:rPr>
  </w:style>
  <w:style w:type="character" w:customStyle="1" w:styleId="Char10">
    <w:name w:val="批注框文本 Char1"/>
    <w:link w:val="a8"/>
    <w:locked/>
    <w:rsid w:val="00BC2E5F"/>
    <w:rPr>
      <w:rFonts w:ascii="仿宋_GB2312" w:eastAsia="仿宋_GB2312"/>
      <w:kern w:val="2"/>
      <w:sz w:val="18"/>
      <w:szCs w:val="18"/>
      <w:lang w:bidi="ar-SA"/>
    </w:rPr>
  </w:style>
  <w:style w:type="character" w:customStyle="1" w:styleId="Char11">
    <w:name w:val="页脚 Char1"/>
    <w:link w:val="a9"/>
    <w:locked/>
    <w:rsid w:val="00BC2E5F"/>
    <w:rPr>
      <w:rFonts w:ascii="Calibri" w:eastAsia="仿宋_GB2312" w:hAnsi="Calibri"/>
      <w:kern w:val="2"/>
      <w:sz w:val="18"/>
      <w:szCs w:val="18"/>
      <w:lang w:val="en-US" w:eastAsia="zh-CN" w:bidi="ar-SA"/>
    </w:rPr>
  </w:style>
  <w:style w:type="character" w:customStyle="1" w:styleId="Char12">
    <w:name w:val="页眉 Char1"/>
    <w:link w:val="aa"/>
    <w:locked/>
    <w:rsid w:val="00BC2E5F"/>
    <w:rPr>
      <w:rFonts w:ascii="Calibri" w:eastAsia="仿宋_GB2312" w:hAnsi="Calibri"/>
      <w:kern w:val="2"/>
      <w:sz w:val="18"/>
      <w:szCs w:val="18"/>
      <w:lang w:val="en-US" w:eastAsia="zh-CN" w:bidi="ar-SA"/>
    </w:rPr>
  </w:style>
  <w:style w:type="character" w:customStyle="1" w:styleId="Char13">
    <w:name w:val="批注主题 Char1"/>
    <w:link w:val="ac"/>
    <w:locked/>
    <w:rsid w:val="00BC2E5F"/>
    <w:rPr>
      <w:rFonts w:ascii="Calibri" w:eastAsia="仿宋_GB2312" w:hAnsi="Calibri" w:cs="Times New Roman" w:hint="default"/>
      <w:b/>
      <w:bCs/>
      <w:kern w:val="2"/>
      <w:sz w:val="21"/>
      <w:szCs w:val="22"/>
      <w:lang w:bidi="ar-SA"/>
    </w:rPr>
  </w:style>
  <w:style w:type="character" w:customStyle="1" w:styleId="13">
    <w:name w:val="正文文本 (13)_"/>
    <w:link w:val="130"/>
    <w:locked/>
    <w:rsid w:val="00BC2E5F"/>
    <w:rPr>
      <w:rFonts w:ascii="MingLiU" w:eastAsia="MingLiU" w:hAnsi="MingLiU"/>
      <w:b/>
      <w:bCs/>
      <w:spacing w:val="20"/>
      <w:sz w:val="16"/>
      <w:szCs w:val="16"/>
      <w:shd w:val="clear" w:color="auto" w:fill="FFFFFF"/>
      <w:lang w:bidi="ar-SA"/>
    </w:rPr>
  </w:style>
  <w:style w:type="paragraph" w:customStyle="1" w:styleId="130">
    <w:name w:val="正文文本 (13)"/>
    <w:basedOn w:val="a"/>
    <w:link w:val="13"/>
    <w:rsid w:val="00BC2E5F"/>
    <w:pPr>
      <w:shd w:val="clear" w:color="auto" w:fill="FFFFFF"/>
      <w:spacing w:line="316" w:lineRule="exact"/>
      <w:ind w:firstLine="460"/>
      <w:jc w:val="distribute"/>
    </w:pPr>
    <w:rPr>
      <w:rFonts w:ascii="MingLiU" w:eastAsia="MingLiU" w:hAnsi="MingLiU"/>
      <w:b/>
      <w:bCs/>
      <w:spacing w:val="20"/>
      <w:kern w:val="0"/>
      <w:sz w:val="16"/>
      <w:szCs w:val="16"/>
      <w:shd w:val="clear" w:color="auto" w:fill="FFFFFF"/>
    </w:rPr>
  </w:style>
  <w:style w:type="character" w:customStyle="1" w:styleId="12">
    <w:name w:val="正文文本 (12)_"/>
    <w:link w:val="120"/>
    <w:locked/>
    <w:rsid w:val="00BC2E5F"/>
    <w:rPr>
      <w:rFonts w:ascii="MingLiU" w:eastAsia="MingLiU" w:hAnsi="MingLiU"/>
      <w:b/>
      <w:bCs/>
      <w:spacing w:val="20"/>
      <w:sz w:val="16"/>
      <w:szCs w:val="16"/>
      <w:shd w:val="clear" w:color="auto" w:fill="FFFFFF"/>
      <w:lang w:bidi="ar-SA"/>
    </w:rPr>
  </w:style>
  <w:style w:type="paragraph" w:customStyle="1" w:styleId="120">
    <w:name w:val="正文文本 (12)"/>
    <w:basedOn w:val="a"/>
    <w:link w:val="12"/>
    <w:rsid w:val="00BC2E5F"/>
    <w:pPr>
      <w:shd w:val="clear" w:color="auto" w:fill="FFFFFF"/>
      <w:spacing w:before="300" w:line="316" w:lineRule="exact"/>
      <w:ind w:firstLine="460"/>
      <w:jc w:val="distribute"/>
    </w:pPr>
    <w:rPr>
      <w:rFonts w:ascii="MingLiU" w:eastAsia="MingLiU" w:hAnsi="MingLiU"/>
      <w:b/>
      <w:bCs/>
      <w:spacing w:val="20"/>
      <w:kern w:val="0"/>
      <w:sz w:val="16"/>
      <w:szCs w:val="16"/>
      <w:shd w:val="clear" w:color="auto" w:fill="FFFFFF"/>
    </w:rPr>
  </w:style>
  <w:style w:type="character" w:customStyle="1" w:styleId="Char3">
    <w:name w:val="页脚 Char"/>
    <w:locked/>
    <w:rsid w:val="00BC2E5F"/>
    <w:rPr>
      <w:rFonts w:ascii="Calibri" w:eastAsia="仿宋_GB2312" w:hAnsi="Calibri"/>
      <w:kern w:val="2"/>
      <w:sz w:val="18"/>
      <w:szCs w:val="18"/>
      <w:lang w:bidi="ar-SA"/>
    </w:rPr>
  </w:style>
  <w:style w:type="character" w:customStyle="1" w:styleId="32">
    <w:name w:val="标题 #3 (2)_"/>
    <w:link w:val="320"/>
    <w:locked/>
    <w:rsid w:val="00BC2E5F"/>
    <w:rPr>
      <w:rFonts w:ascii="MingLiU" w:eastAsia="MingLiU" w:hAnsi="MingLiU"/>
      <w:spacing w:val="30"/>
      <w:w w:val="80"/>
      <w:sz w:val="16"/>
      <w:szCs w:val="16"/>
      <w:shd w:val="clear" w:color="auto" w:fill="FFFFFF"/>
      <w:lang w:bidi="ar-SA"/>
    </w:rPr>
  </w:style>
  <w:style w:type="paragraph" w:customStyle="1" w:styleId="320">
    <w:name w:val="标题 #3 (2)"/>
    <w:basedOn w:val="a"/>
    <w:link w:val="32"/>
    <w:rsid w:val="00BC2E5F"/>
    <w:pPr>
      <w:shd w:val="clear" w:color="auto" w:fill="FFFFFF"/>
      <w:spacing w:line="314" w:lineRule="exact"/>
      <w:jc w:val="distribute"/>
      <w:outlineLvl w:val="2"/>
    </w:pPr>
    <w:rPr>
      <w:rFonts w:ascii="MingLiU" w:eastAsia="MingLiU" w:hAnsi="MingLiU"/>
      <w:spacing w:val="30"/>
      <w:w w:val="80"/>
      <w:kern w:val="0"/>
      <w:sz w:val="16"/>
      <w:szCs w:val="16"/>
      <w:shd w:val="clear" w:color="auto" w:fill="FFFFFF"/>
    </w:rPr>
  </w:style>
  <w:style w:type="character" w:customStyle="1" w:styleId="33">
    <w:name w:val="标题 #3 (3)_"/>
    <w:link w:val="330"/>
    <w:locked/>
    <w:rsid w:val="00BC2E5F"/>
    <w:rPr>
      <w:rFonts w:ascii="MingLiU" w:eastAsia="MingLiU" w:hAnsi="MingLiU"/>
      <w:shd w:val="clear" w:color="auto" w:fill="FFFFFF"/>
      <w:lang w:bidi="ar-SA"/>
    </w:rPr>
  </w:style>
  <w:style w:type="paragraph" w:customStyle="1" w:styleId="330">
    <w:name w:val="标题 #3 (3)"/>
    <w:basedOn w:val="a"/>
    <w:link w:val="33"/>
    <w:rsid w:val="00BC2E5F"/>
    <w:pPr>
      <w:shd w:val="clear" w:color="auto" w:fill="FFFFFF"/>
      <w:spacing w:line="240" w:lineRule="atLeast"/>
      <w:jc w:val="center"/>
      <w:outlineLvl w:val="2"/>
    </w:pPr>
    <w:rPr>
      <w:rFonts w:ascii="MingLiU" w:eastAsia="MingLiU" w:hAnsi="MingLiU"/>
      <w:kern w:val="0"/>
      <w:sz w:val="20"/>
      <w:szCs w:val="20"/>
      <w:shd w:val="clear" w:color="auto" w:fill="FFFFFF"/>
    </w:rPr>
  </w:style>
  <w:style w:type="character" w:customStyle="1" w:styleId="1Char0">
    <w:name w:val="样式1 Char"/>
    <w:link w:val="11"/>
    <w:rsid w:val="00BC2E5F"/>
    <w:rPr>
      <w:rFonts w:ascii="方正书宋简体" w:eastAsia="方正书宋简体" w:hAnsi="Calibri"/>
      <w:kern w:val="2"/>
      <w:sz w:val="26"/>
      <w:szCs w:val="26"/>
      <w:lang w:val="en-US" w:eastAsia="zh-CN" w:bidi="ar-SA"/>
    </w:rPr>
  </w:style>
  <w:style w:type="paragraph" w:customStyle="1" w:styleId="11">
    <w:name w:val="样式1"/>
    <w:basedOn w:val="a"/>
    <w:link w:val="1Char0"/>
    <w:rsid w:val="00BC2E5F"/>
    <w:pPr>
      <w:snapToGrid w:val="0"/>
      <w:spacing w:line="372" w:lineRule="auto"/>
      <w:ind w:firstLineChars="200" w:firstLine="520"/>
    </w:pPr>
    <w:rPr>
      <w:rFonts w:ascii="方正书宋简体" w:eastAsia="方正书宋简体"/>
      <w:sz w:val="26"/>
      <w:szCs w:val="26"/>
    </w:rPr>
  </w:style>
  <w:style w:type="character" w:customStyle="1" w:styleId="5">
    <w:name w:val="正文文本 (5)_"/>
    <w:link w:val="50"/>
    <w:locked/>
    <w:rsid w:val="00BC2E5F"/>
    <w:rPr>
      <w:rFonts w:ascii="MingLiU" w:eastAsia="MingLiU" w:hAnsi="MingLiU"/>
      <w:i/>
      <w:iCs/>
      <w:spacing w:val="10"/>
      <w:sz w:val="10"/>
      <w:szCs w:val="10"/>
      <w:shd w:val="clear" w:color="auto" w:fill="FFFFFF"/>
      <w:lang w:bidi="ar-SA"/>
    </w:rPr>
  </w:style>
  <w:style w:type="paragraph" w:customStyle="1" w:styleId="50">
    <w:name w:val="正文文本 (5)"/>
    <w:basedOn w:val="a"/>
    <w:link w:val="5"/>
    <w:rsid w:val="00BC2E5F"/>
    <w:pPr>
      <w:shd w:val="clear" w:color="auto" w:fill="FFFFFF"/>
      <w:spacing w:line="273" w:lineRule="exact"/>
      <w:jc w:val="distribute"/>
    </w:pPr>
    <w:rPr>
      <w:rFonts w:ascii="MingLiU" w:eastAsia="MingLiU" w:hAnsi="MingLiU"/>
      <w:i/>
      <w:iCs/>
      <w:spacing w:val="10"/>
      <w:kern w:val="0"/>
      <w:sz w:val="10"/>
      <w:szCs w:val="10"/>
      <w:shd w:val="clear" w:color="auto" w:fill="FFFFFF"/>
    </w:rPr>
  </w:style>
  <w:style w:type="character" w:customStyle="1" w:styleId="4">
    <w:name w:val="标题 #4_"/>
    <w:link w:val="40"/>
    <w:locked/>
    <w:rsid w:val="00BC2E5F"/>
    <w:rPr>
      <w:rFonts w:ascii="MingLiU" w:eastAsia="MingLiU" w:hAnsi="MingLiU"/>
      <w:shd w:val="clear" w:color="auto" w:fill="FFFFFF"/>
      <w:lang w:bidi="ar-SA"/>
    </w:rPr>
  </w:style>
  <w:style w:type="paragraph" w:customStyle="1" w:styleId="40">
    <w:name w:val="标题 #4"/>
    <w:basedOn w:val="a"/>
    <w:link w:val="4"/>
    <w:rsid w:val="00BC2E5F"/>
    <w:pPr>
      <w:shd w:val="clear" w:color="auto" w:fill="FFFFFF"/>
      <w:spacing w:line="240" w:lineRule="atLeast"/>
      <w:jc w:val="left"/>
      <w:outlineLvl w:val="3"/>
    </w:pPr>
    <w:rPr>
      <w:rFonts w:ascii="MingLiU" w:eastAsia="MingLiU" w:hAnsi="MingLiU"/>
      <w:kern w:val="0"/>
      <w:sz w:val="20"/>
      <w:szCs w:val="20"/>
      <w:shd w:val="clear" w:color="auto" w:fill="FFFFFF"/>
    </w:rPr>
  </w:style>
  <w:style w:type="character" w:customStyle="1" w:styleId="121">
    <w:name w:val="标题 #1 (2)_"/>
    <w:link w:val="122"/>
    <w:locked/>
    <w:rsid w:val="00BC2E5F"/>
    <w:rPr>
      <w:rFonts w:ascii="MingLiU" w:eastAsia="MingLiU" w:hAnsi="MingLiU"/>
      <w:shd w:val="clear" w:color="auto" w:fill="FFFFFF"/>
      <w:lang w:bidi="ar-SA"/>
    </w:rPr>
  </w:style>
  <w:style w:type="paragraph" w:customStyle="1" w:styleId="122">
    <w:name w:val="标题 #1 (2)"/>
    <w:basedOn w:val="a"/>
    <w:link w:val="121"/>
    <w:rsid w:val="00BC2E5F"/>
    <w:pPr>
      <w:shd w:val="clear" w:color="auto" w:fill="FFFFFF"/>
      <w:spacing w:after="420" w:line="240" w:lineRule="atLeast"/>
      <w:jc w:val="left"/>
      <w:outlineLvl w:val="0"/>
    </w:pPr>
    <w:rPr>
      <w:rFonts w:ascii="MingLiU" w:eastAsia="MingLiU" w:hAnsi="MingLiU"/>
      <w:kern w:val="0"/>
      <w:sz w:val="20"/>
      <w:szCs w:val="20"/>
      <w:shd w:val="clear" w:color="auto" w:fill="FFFFFF"/>
    </w:rPr>
  </w:style>
  <w:style w:type="character" w:customStyle="1" w:styleId="3">
    <w:name w:val="正文文本 (3)_"/>
    <w:link w:val="30"/>
    <w:locked/>
    <w:rsid w:val="00BC2E5F"/>
    <w:rPr>
      <w:rFonts w:ascii="Sylfaen" w:hAnsi="Sylfaen"/>
      <w:sz w:val="15"/>
      <w:szCs w:val="15"/>
      <w:shd w:val="clear" w:color="auto" w:fill="FFFFFF"/>
      <w:lang w:bidi="ar-SA"/>
    </w:rPr>
  </w:style>
  <w:style w:type="paragraph" w:customStyle="1" w:styleId="30">
    <w:name w:val="正文文本 (3)"/>
    <w:basedOn w:val="a"/>
    <w:link w:val="3"/>
    <w:rsid w:val="00BC2E5F"/>
    <w:pPr>
      <w:shd w:val="clear" w:color="auto" w:fill="FFFFFF"/>
      <w:spacing w:before="1020" w:line="240" w:lineRule="atLeast"/>
      <w:jc w:val="left"/>
    </w:pPr>
    <w:rPr>
      <w:rFonts w:ascii="Sylfaen" w:eastAsia="宋体" w:hAnsi="Sylfaen"/>
      <w:kern w:val="0"/>
      <w:sz w:val="15"/>
      <w:szCs w:val="15"/>
      <w:shd w:val="clear" w:color="auto" w:fill="FFFFFF"/>
    </w:rPr>
  </w:style>
  <w:style w:type="character" w:customStyle="1" w:styleId="41">
    <w:name w:val="正文文本 (4)_"/>
    <w:link w:val="410"/>
    <w:locked/>
    <w:rsid w:val="00BC2E5F"/>
    <w:rPr>
      <w:rFonts w:ascii="MingLiU" w:eastAsia="MingLiU" w:hAnsi="MingLiU"/>
      <w:sz w:val="14"/>
      <w:szCs w:val="14"/>
      <w:shd w:val="clear" w:color="auto" w:fill="FFFFFF"/>
      <w:lang w:bidi="ar-SA"/>
    </w:rPr>
  </w:style>
  <w:style w:type="paragraph" w:customStyle="1" w:styleId="410">
    <w:name w:val="正文文本 (4)1"/>
    <w:basedOn w:val="a"/>
    <w:link w:val="41"/>
    <w:rsid w:val="00BC2E5F"/>
    <w:pPr>
      <w:shd w:val="clear" w:color="auto" w:fill="FFFFFF"/>
      <w:spacing w:before="120" w:after="120" w:line="240" w:lineRule="atLeast"/>
    </w:pPr>
    <w:rPr>
      <w:rFonts w:ascii="MingLiU" w:eastAsia="MingLiU" w:hAnsi="MingLiU"/>
      <w:kern w:val="0"/>
      <w:sz w:val="14"/>
      <w:szCs w:val="14"/>
      <w:shd w:val="clear" w:color="auto" w:fill="FFFFFF"/>
    </w:rPr>
  </w:style>
  <w:style w:type="character" w:customStyle="1" w:styleId="100">
    <w:name w:val="正文文本 (10)_"/>
    <w:link w:val="101"/>
    <w:locked/>
    <w:rsid w:val="00BC2E5F"/>
    <w:rPr>
      <w:rFonts w:ascii="MingLiU" w:eastAsia="MingLiU" w:hAnsi="MingLiU"/>
      <w:spacing w:val="30"/>
      <w:sz w:val="17"/>
      <w:szCs w:val="17"/>
      <w:shd w:val="clear" w:color="auto" w:fill="FFFFFF"/>
      <w:lang w:bidi="ar-SA"/>
    </w:rPr>
  </w:style>
  <w:style w:type="paragraph" w:customStyle="1" w:styleId="101">
    <w:name w:val="正文文本 (10)"/>
    <w:basedOn w:val="a"/>
    <w:link w:val="100"/>
    <w:rsid w:val="00BC2E5F"/>
    <w:pPr>
      <w:shd w:val="clear" w:color="auto" w:fill="FFFFFF"/>
      <w:spacing w:line="339" w:lineRule="exact"/>
      <w:jc w:val="left"/>
    </w:pPr>
    <w:rPr>
      <w:rFonts w:ascii="MingLiU" w:eastAsia="MingLiU" w:hAnsi="MingLiU"/>
      <w:spacing w:val="30"/>
      <w:kern w:val="0"/>
      <w:sz w:val="17"/>
      <w:szCs w:val="17"/>
      <w:shd w:val="clear" w:color="auto" w:fill="FFFFFF"/>
    </w:rPr>
  </w:style>
  <w:style w:type="character" w:customStyle="1" w:styleId="Char4">
    <w:name w:val="批注文字 Char"/>
    <w:rsid w:val="00BC2E5F"/>
    <w:rPr>
      <w:rFonts w:ascii="Calibri" w:eastAsia="仿宋_GB2312" w:hAnsi="Calibri" w:cs="Times New Roman" w:hint="default"/>
      <w:kern w:val="2"/>
      <w:sz w:val="32"/>
      <w:szCs w:val="32"/>
    </w:rPr>
  </w:style>
  <w:style w:type="character" w:customStyle="1" w:styleId="Char5">
    <w:name w:val="批注主题 Char"/>
    <w:locked/>
    <w:rsid w:val="00BC2E5F"/>
    <w:rPr>
      <w:rFonts w:ascii="Calibri" w:eastAsia="仿宋_GB2312" w:hAnsi="Calibri" w:cs="Times New Roman" w:hint="default"/>
      <w:b/>
      <w:bCs/>
      <w:kern w:val="2"/>
      <w:sz w:val="21"/>
      <w:szCs w:val="22"/>
      <w:lang w:bidi="ar-SA"/>
    </w:rPr>
  </w:style>
  <w:style w:type="character" w:customStyle="1" w:styleId="9">
    <w:name w:val="正文文本 (9)_"/>
    <w:link w:val="90"/>
    <w:locked/>
    <w:rsid w:val="00BC2E5F"/>
    <w:rPr>
      <w:rFonts w:ascii="MingLiU" w:eastAsia="MingLiU" w:hAnsi="MingLiU"/>
      <w:spacing w:val="20"/>
      <w:sz w:val="16"/>
      <w:szCs w:val="16"/>
      <w:shd w:val="clear" w:color="auto" w:fill="FFFFFF"/>
      <w:lang w:bidi="ar-SA"/>
    </w:rPr>
  </w:style>
  <w:style w:type="paragraph" w:customStyle="1" w:styleId="90">
    <w:name w:val="正文文本 (9)"/>
    <w:basedOn w:val="a"/>
    <w:link w:val="9"/>
    <w:rsid w:val="00BC2E5F"/>
    <w:pPr>
      <w:shd w:val="clear" w:color="auto" w:fill="FFFFFF"/>
      <w:spacing w:line="320" w:lineRule="exact"/>
      <w:ind w:firstLine="400"/>
      <w:jc w:val="left"/>
    </w:pPr>
    <w:rPr>
      <w:rFonts w:ascii="MingLiU" w:eastAsia="MingLiU" w:hAnsi="MingLiU"/>
      <w:spacing w:val="20"/>
      <w:kern w:val="0"/>
      <w:sz w:val="16"/>
      <w:szCs w:val="16"/>
      <w:shd w:val="clear" w:color="auto" w:fill="FFFFFF"/>
    </w:rPr>
  </w:style>
  <w:style w:type="character" w:customStyle="1" w:styleId="14">
    <w:name w:val="标题 #1_"/>
    <w:link w:val="15"/>
    <w:locked/>
    <w:rsid w:val="00BC2E5F"/>
    <w:rPr>
      <w:rFonts w:ascii="MingLiU" w:eastAsia="MingLiU" w:hAnsi="MingLiU"/>
      <w:w w:val="75"/>
      <w:sz w:val="26"/>
      <w:szCs w:val="26"/>
      <w:shd w:val="clear" w:color="auto" w:fill="FFFFFF"/>
      <w:lang w:bidi="ar-SA"/>
    </w:rPr>
  </w:style>
  <w:style w:type="paragraph" w:customStyle="1" w:styleId="15">
    <w:name w:val="标题 #1"/>
    <w:basedOn w:val="a"/>
    <w:link w:val="14"/>
    <w:rsid w:val="00BC2E5F"/>
    <w:pPr>
      <w:shd w:val="clear" w:color="auto" w:fill="FFFFFF"/>
      <w:spacing w:after="180" w:line="240" w:lineRule="atLeast"/>
      <w:jc w:val="right"/>
      <w:outlineLvl w:val="0"/>
    </w:pPr>
    <w:rPr>
      <w:rFonts w:ascii="MingLiU" w:eastAsia="MingLiU" w:hAnsi="MingLiU"/>
      <w:w w:val="75"/>
      <w:kern w:val="0"/>
      <w:sz w:val="26"/>
      <w:szCs w:val="26"/>
      <w:shd w:val="clear" w:color="auto" w:fill="FFFFFF"/>
    </w:rPr>
  </w:style>
  <w:style w:type="character" w:customStyle="1" w:styleId="8">
    <w:name w:val="正文文本 (8)_"/>
    <w:link w:val="80"/>
    <w:locked/>
    <w:rsid w:val="00BC2E5F"/>
    <w:rPr>
      <w:rFonts w:ascii="MingLiU" w:eastAsia="MingLiU" w:hAnsi="MingLiU"/>
      <w:spacing w:val="20"/>
      <w:sz w:val="16"/>
      <w:szCs w:val="16"/>
      <w:shd w:val="clear" w:color="auto" w:fill="FFFFFF"/>
      <w:lang w:bidi="ar-SA"/>
    </w:rPr>
  </w:style>
  <w:style w:type="paragraph" w:customStyle="1" w:styleId="80">
    <w:name w:val="正文文本 (8)"/>
    <w:basedOn w:val="a"/>
    <w:link w:val="8"/>
    <w:rsid w:val="00BC2E5F"/>
    <w:pPr>
      <w:shd w:val="clear" w:color="auto" w:fill="FFFFFF"/>
      <w:spacing w:line="314" w:lineRule="exact"/>
      <w:jc w:val="right"/>
    </w:pPr>
    <w:rPr>
      <w:rFonts w:ascii="MingLiU" w:eastAsia="MingLiU" w:hAnsi="MingLiU"/>
      <w:spacing w:val="20"/>
      <w:kern w:val="0"/>
      <w:sz w:val="16"/>
      <w:szCs w:val="16"/>
      <w:shd w:val="clear" w:color="auto" w:fill="FFFFFF"/>
    </w:rPr>
  </w:style>
  <w:style w:type="character" w:customStyle="1" w:styleId="af0">
    <w:name w:val="表格标题_"/>
    <w:link w:val="af1"/>
    <w:locked/>
    <w:rsid w:val="00BC2E5F"/>
    <w:rPr>
      <w:rFonts w:ascii="MingLiU" w:eastAsia="MingLiU" w:hAnsi="MingLiU"/>
      <w:sz w:val="14"/>
      <w:szCs w:val="14"/>
      <w:shd w:val="clear" w:color="auto" w:fill="FFFFFF"/>
      <w:lang w:bidi="ar-SA"/>
    </w:rPr>
  </w:style>
  <w:style w:type="paragraph" w:customStyle="1" w:styleId="af1">
    <w:name w:val="表格标题"/>
    <w:basedOn w:val="a"/>
    <w:link w:val="af0"/>
    <w:rsid w:val="00BC2E5F"/>
    <w:pPr>
      <w:shd w:val="clear" w:color="auto" w:fill="FFFFFF"/>
      <w:spacing w:line="176" w:lineRule="exact"/>
      <w:jc w:val="distribute"/>
    </w:pPr>
    <w:rPr>
      <w:rFonts w:ascii="MingLiU" w:eastAsia="MingLiU" w:hAnsi="MingLiU"/>
      <w:kern w:val="0"/>
      <w:sz w:val="14"/>
      <w:szCs w:val="14"/>
      <w:shd w:val="clear" w:color="auto" w:fill="FFFFFF"/>
    </w:rPr>
  </w:style>
  <w:style w:type="character" w:customStyle="1" w:styleId="Char6">
    <w:name w:val="页眉 Char"/>
    <w:uiPriority w:val="99"/>
    <w:locked/>
    <w:rsid w:val="00BC2E5F"/>
    <w:rPr>
      <w:kern w:val="2"/>
      <w:sz w:val="18"/>
      <w:szCs w:val="18"/>
      <w:lang w:bidi="ar-SA"/>
    </w:rPr>
  </w:style>
  <w:style w:type="character" w:customStyle="1" w:styleId="6">
    <w:name w:val="正文文本 (6)_"/>
    <w:link w:val="60"/>
    <w:locked/>
    <w:rsid w:val="00BC2E5F"/>
    <w:rPr>
      <w:rFonts w:ascii="MingLiU" w:eastAsia="MingLiU" w:hAnsi="MingLiU"/>
      <w:spacing w:val="20"/>
      <w:sz w:val="12"/>
      <w:szCs w:val="12"/>
      <w:shd w:val="clear" w:color="auto" w:fill="FFFFFF"/>
      <w:lang w:bidi="ar-SA"/>
    </w:rPr>
  </w:style>
  <w:style w:type="paragraph" w:customStyle="1" w:styleId="60">
    <w:name w:val="正文文本 (6)"/>
    <w:basedOn w:val="a"/>
    <w:link w:val="6"/>
    <w:rsid w:val="00BC2E5F"/>
    <w:pPr>
      <w:shd w:val="clear" w:color="auto" w:fill="FFFFFF"/>
      <w:spacing w:before="240" w:line="263" w:lineRule="exact"/>
      <w:jc w:val="center"/>
    </w:pPr>
    <w:rPr>
      <w:rFonts w:ascii="MingLiU" w:eastAsia="MingLiU" w:hAnsi="MingLiU"/>
      <w:spacing w:val="20"/>
      <w:kern w:val="0"/>
      <w:sz w:val="12"/>
      <w:szCs w:val="12"/>
      <w:shd w:val="clear" w:color="auto" w:fill="FFFFFF"/>
    </w:rPr>
  </w:style>
  <w:style w:type="character" w:customStyle="1" w:styleId="27pt">
    <w:name w:val="正文文本 (2) + 7 pt"/>
    <w:rsid w:val="00BC2E5F"/>
    <w:rPr>
      <w:rFonts w:ascii="MingLiU" w:eastAsia="MingLiU" w:hAnsi="MingLiU" w:hint="eastAsia"/>
      <w:spacing w:val="30"/>
      <w:sz w:val="14"/>
      <w:szCs w:val="14"/>
      <w:u w:val="none"/>
      <w:shd w:val="clear" w:color="auto" w:fill="FFFFFF"/>
      <w:lang w:bidi="ar-SA"/>
    </w:rPr>
  </w:style>
  <w:style w:type="character" w:customStyle="1" w:styleId="2">
    <w:name w:val="标题 #2_"/>
    <w:link w:val="20"/>
    <w:locked/>
    <w:rsid w:val="00BC2E5F"/>
    <w:rPr>
      <w:rFonts w:ascii="MingLiU" w:eastAsia="MingLiU" w:hAnsi="MingLiU"/>
      <w:shd w:val="clear" w:color="auto" w:fill="FFFFFF"/>
      <w:lang w:bidi="ar-SA"/>
    </w:rPr>
  </w:style>
  <w:style w:type="paragraph" w:customStyle="1" w:styleId="20">
    <w:name w:val="标题 #2"/>
    <w:basedOn w:val="a"/>
    <w:link w:val="2"/>
    <w:rsid w:val="00BC2E5F"/>
    <w:pPr>
      <w:shd w:val="clear" w:color="auto" w:fill="FFFFFF"/>
      <w:spacing w:before="660" w:after="180" w:line="317" w:lineRule="exact"/>
      <w:jc w:val="center"/>
      <w:outlineLvl w:val="1"/>
    </w:pPr>
    <w:rPr>
      <w:rFonts w:ascii="MingLiU" w:eastAsia="MingLiU" w:hAnsi="MingLiU"/>
      <w:kern w:val="0"/>
      <w:sz w:val="20"/>
      <w:szCs w:val="20"/>
      <w:shd w:val="clear" w:color="auto" w:fill="FFFFFF"/>
    </w:rPr>
  </w:style>
  <w:style w:type="character" w:customStyle="1" w:styleId="9Char">
    <w:name w:val="样式9 Char"/>
    <w:link w:val="91"/>
    <w:rsid w:val="00BC2E5F"/>
    <w:rPr>
      <w:rFonts w:ascii="黑体" w:eastAsia="黑体" w:hAnsi="Calibri"/>
      <w:kern w:val="2"/>
      <w:sz w:val="26"/>
      <w:szCs w:val="26"/>
      <w:lang w:val="en-US" w:eastAsia="zh-CN" w:bidi="ar-SA"/>
    </w:rPr>
  </w:style>
  <w:style w:type="paragraph" w:customStyle="1" w:styleId="91">
    <w:name w:val="样式9"/>
    <w:basedOn w:val="42"/>
    <w:link w:val="9Char"/>
    <w:rsid w:val="00BC2E5F"/>
    <w:rPr>
      <w:rFonts w:ascii="黑体" w:eastAsia="黑体"/>
    </w:rPr>
  </w:style>
  <w:style w:type="paragraph" w:customStyle="1" w:styleId="42">
    <w:name w:val="样式4"/>
    <w:basedOn w:val="11"/>
    <w:link w:val="4Char"/>
    <w:rsid w:val="00BC2E5F"/>
    <w:pPr>
      <w:spacing w:line="338" w:lineRule="auto"/>
    </w:pPr>
  </w:style>
  <w:style w:type="character" w:customStyle="1" w:styleId="4Char">
    <w:name w:val="样式4 Char"/>
    <w:basedOn w:val="1Char0"/>
    <w:link w:val="42"/>
    <w:rsid w:val="00BC2E5F"/>
    <w:rPr>
      <w:rFonts w:ascii="方正书宋简体" w:eastAsia="方正书宋简体" w:hAnsi="Calibri"/>
      <w:kern w:val="2"/>
      <w:sz w:val="26"/>
      <w:szCs w:val="26"/>
      <w:lang w:val="en-US" w:eastAsia="zh-CN" w:bidi="ar-SA"/>
    </w:rPr>
  </w:style>
  <w:style w:type="character" w:customStyle="1" w:styleId="7">
    <w:name w:val="正文文本 (7)_"/>
    <w:link w:val="70"/>
    <w:locked/>
    <w:rsid w:val="00BC2E5F"/>
    <w:rPr>
      <w:rFonts w:ascii="MingLiU" w:eastAsia="MingLiU" w:hAnsi="MingLiU"/>
      <w:b/>
      <w:bCs/>
      <w:spacing w:val="30"/>
      <w:sz w:val="15"/>
      <w:szCs w:val="15"/>
      <w:shd w:val="clear" w:color="auto" w:fill="FFFFFF"/>
      <w:lang w:bidi="ar-SA"/>
    </w:rPr>
  </w:style>
  <w:style w:type="paragraph" w:customStyle="1" w:styleId="70">
    <w:name w:val="正文文本 (7)"/>
    <w:basedOn w:val="a"/>
    <w:link w:val="7"/>
    <w:rsid w:val="00BC2E5F"/>
    <w:pPr>
      <w:shd w:val="clear" w:color="auto" w:fill="FFFFFF"/>
      <w:spacing w:after="300" w:line="240" w:lineRule="atLeast"/>
      <w:jc w:val="center"/>
    </w:pPr>
    <w:rPr>
      <w:rFonts w:ascii="MingLiU" w:eastAsia="MingLiU" w:hAnsi="MingLiU"/>
      <w:b/>
      <w:bCs/>
      <w:spacing w:val="30"/>
      <w:kern w:val="0"/>
      <w:sz w:val="15"/>
      <w:szCs w:val="15"/>
      <w:shd w:val="clear" w:color="auto" w:fill="FFFFFF"/>
    </w:rPr>
  </w:style>
  <w:style w:type="character" w:customStyle="1" w:styleId="110">
    <w:name w:val="正文文本 (11)_"/>
    <w:link w:val="111"/>
    <w:locked/>
    <w:rsid w:val="00BC2E5F"/>
    <w:rPr>
      <w:rFonts w:ascii="MingLiU" w:eastAsia="MingLiU" w:hAnsi="MingLiU"/>
      <w:spacing w:val="30"/>
      <w:sz w:val="16"/>
      <w:szCs w:val="16"/>
      <w:shd w:val="clear" w:color="auto" w:fill="FFFFFF"/>
      <w:lang w:bidi="ar-SA"/>
    </w:rPr>
  </w:style>
  <w:style w:type="paragraph" w:customStyle="1" w:styleId="111">
    <w:name w:val="正文文本 (11)"/>
    <w:basedOn w:val="a"/>
    <w:link w:val="110"/>
    <w:rsid w:val="00BC2E5F"/>
    <w:pPr>
      <w:shd w:val="clear" w:color="auto" w:fill="FFFFFF"/>
      <w:spacing w:line="316" w:lineRule="exact"/>
      <w:jc w:val="distribute"/>
    </w:pPr>
    <w:rPr>
      <w:rFonts w:ascii="MingLiU" w:eastAsia="MingLiU" w:hAnsi="MingLiU"/>
      <w:spacing w:val="30"/>
      <w:kern w:val="0"/>
      <w:sz w:val="16"/>
      <w:szCs w:val="16"/>
      <w:shd w:val="clear" w:color="auto" w:fill="FFFFFF"/>
    </w:rPr>
  </w:style>
  <w:style w:type="character" w:customStyle="1" w:styleId="Char7">
    <w:name w:val="纯文本 Char"/>
    <w:qFormat/>
    <w:locked/>
    <w:rsid w:val="00BC2E5F"/>
    <w:rPr>
      <w:rFonts w:ascii="宋体" w:eastAsia="宋体" w:hAnsi="Courier New"/>
      <w:kern w:val="2"/>
      <w:sz w:val="21"/>
      <w:szCs w:val="22"/>
      <w:lang w:bidi="ar-SA"/>
    </w:rPr>
  </w:style>
  <w:style w:type="character" w:customStyle="1" w:styleId="21">
    <w:name w:val="表格标题 (2)_"/>
    <w:link w:val="22"/>
    <w:locked/>
    <w:rsid w:val="00BC2E5F"/>
    <w:rPr>
      <w:rFonts w:ascii="MingLiU" w:eastAsia="MingLiU" w:hAnsi="MingLiU"/>
      <w:sz w:val="12"/>
      <w:szCs w:val="12"/>
      <w:shd w:val="clear" w:color="auto" w:fill="FFFFFF"/>
      <w:lang w:bidi="ar-SA"/>
    </w:rPr>
  </w:style>
  <w:style w:type="paragraph" w:customStyle="1" w:styleId="22">
    <w:name w:val="表格标题 (2)"/>
    <w:basedOn w:val="a"/>
    <w:link w:val="21"/>
    <w:rsid w:val="00BC2E5F"/>
    <w:pPr>
      <w:shd w:val="clear" w:color="auto" w:fill="FFFFFF"/>
      <w:spacing w:after="120" w:line="240" w:lineRule="atLeast"/>
      <w:jc w:val="left"/>
    </w:pPr>
    <w:rPr>
      <w:rFonts w:ascii="MingLiU" w:eastAsia="MingLiU" w:hAnsi="MingLiU"/>
      <w:kern w:val="0"/>
      <w:sz w:val="12"/>
      <w:szCs w:val="12"/>
      <w:shd w:val="clear" w:color="auto" w:fill="FFFFFF"/>
    </w:rPr>
  </w:style>
  <w:style w:type="character" w:customStyle="1" w:styleId="Char14">
    <w:name w:val="纯文本 Char1"/>
    <w:rsid w:val="00BC2E5F"/>
    <w:rPr>
      <w:rFonts w:ascii="宋体" w:eastAsia="宋体" w:hAnsi="Courier New" w:cs="Courier New" w:hint="eastAsia"/>
      <w:szCs w:val="21"/>
    </w:rPr>
  </w:style>
  <w:style w:type="character" w:customStyle="1" w:styleId="Char8">
    <w:name w:val="批注框文本 Char"/>
    <w:locked/>
    <w:rsid w:val="00BC2E5F"/>
    <w:rPr>
      <w:rFonts w:ascii="仿宋_GB2312" w:eastAsia="仿宋_GB2312"/>
      <w:kern w:val="2"/>
      <w:sz w:val="18"/>
      <w:szCs w:val="18"/>
      <w:lang w:bidi="ar-SA"/>
    </w:rPr>
  </w:style>
  <w:style w:type="character" w:customStyle="1" w:styleId="Char15">
    <w:name w:val="批注文字 Char1"/>
    <w:locked/>
    <w:rsid w:val="00BC2E5F"/>
    <w:rPr>
      <w:rFonts w:ascii="Calibri" w:eastAsia="仿宋_GB2312" w:hAnsi="Calibri"/>
      <w:kern w:val="2"/>
      <w:sz w:val="32"/>
      <w:szCs w:val="32"/>
      <w:lang w:bidi="ar-SA"/>
    </w:rPr>
  </w:style>
  <w:style w:type="character" w:customStyle="1" w:styleId="31">
    <w:name w:val="标题 #3_"/>
    <w:link w:val="34"/>
    <w:locked/>
    <w:rsid w:val="00BC2E5F"/>
    <w:rPr>
      <w:rFonts w:ascii="MingLiU" w:eastAsia="MingLiU" w:hAnsi="MingLiU"/>
      <w:spacing w:val="30"/>
      <w:sz w:val="16"/>
      <w:szCs w:val="16"/>
      <w:shd w:val="clear" w:color="auto" w:fill="FFFFFF"/>
      <w:lang w:bidi="ar-SA"/>
    </w:rPr>
  </w:style>
  <w:style w:type="paragraph" w:customStyle="1" w:styleId="34">
    <w:name w:val="标题 #3"/>
    <w:basedOn w:val="a"/>
    <w:link w:val="31"/>
    <w:rsid w:val="00BC2E5F"/>
    <w:pPr>
      <w:shd w:val="clear" w:color="auto" w:fill="FFFFFF"/>
      <w:spacing w:line="314" w:lineRule="exact"/>
      <w:jc w:val="right"/>
      <w:outlineLvl w:val="2"/>
    </w:pPr>
    <w:rPr>
      <w:rFonts w:ascii="MingLiU" w:eastAsia="MingLiU" w:hAnsi="MingLiU"/>
      <w:spacing w:val="30"/>
      <w:kern w:val="0"/>
      <w:sz w:val="16"/>
      <w:szCs w:val="16"/>
      <w:shd w:val="clear" w:color="auto" w:fill="FFFFFF"/>
    </w:rPr>
  </w:style>
  <w:style w:type="character" w:customStyle="1" w:styleId="23">
    <w:name w:val="正文文本 (2)_"/>
    <w:link w:val="24"/>
    <w:locked/>
    <w:rsid w:val="00BC2E5F"/>
    <w:rPr>
      <w:rFonts w:ascii="MingLiU" w:eastAsia="MingLiU" w:hAnsi="MingLiU"/>
      <w:spacing w:val="20"/>
      <w:sz w:val="15"/>
      <w:szCs w:val="15"/>
      <w:shd w:val="clear" w:color="auto" w:fill="FFFFFF"/>
      <w:lang w:bidi="ar-SA"/>
    </w:rPr>
  </w:style>
  <w:style w:type="paragraph" w:customStyle="1" w:styleId="24">
    <w:name w:val="正文文本 (2)"/>
    <w:basedOn w:val="a"/>
    <w:link w:val="23"/>
    <w:rsid w:val="00BC2E5F"/>
    <w:pPr>
      <w:shd w:val="clear" w:color="auto" w:fill="FFFFFF"/>
      <w:spacing w:before="180" w:after="660" w:line="240" w:lineRule="atLeast"/>
      <w:jc w:val="right"/>
    </w:pPr>
    <w:rPr>
      <w:rFonts w:ascii="MingLiU" w:eastAsia="MingLiU" w:hAnsi="MingLiU"/>
      <w:spacing w:val="20"/>
      <w:kern w:val="0"/>
      <w:sz w:val="15"/>
      <w:szCs w:val="15"/>
      <w:shd w:val="clear" w:color="auto" w:fill="FFFFFF"/>
    </w:rPr>
  </w:style>
  <w:style w:type="character" w:customStyle="1" w:styleId="25pt">
    <w:name w:val="正文文本 (2) + 5 pt"/>
    <w:rsid w:val="00BC2E5F"/>
    <w:rPr>
      <w:rFonts w:ascii="MingLiU" w:eastAsia="MingLiU" w:hAnsi="MingLiU" w:hint="eastAsia"/>
      <w:spacing w:val="-20"/>
      <w:sz w:val="10"/>
      <w:szCs w:val="10"/>
      <w:u w:val="none"/>
      <w:shd w:val="clear" w:color="auto" w:fill="FFFFFF"/>
      <w:lang w:bidi="ar-SA"/>
    </w:rPr>
  </w:style>
  <w:style w:type="character" w:customStyle="1" w:styleId="Char9">
    <w:name w:val="文档结构图 Char"/>
    <w:locked/>
    <w:rsid w:val="00BC2E5F"/>
    <w:rPr>
      <w:rFonts w:ascii="宋体" w:eastAsia="宋体" w:hAnsi="Calibri"/>
      <w:kern w:val="2"/>
      <w:sz w:val="18"/>
      <w:szCs w:val="18"/>
      <w:lang w:bidi="ar-SA"/>
    </w:rPr>
  </w:style>
  <w:style w:type="paragraph" w:customStyle="1" w:styleId="71">
    <w:name w:val="样式7"/>
    <w:basedOn w:val="25"/>
    <w:rsid w:val="00BC2E5F"/>
    <w:pPr>
      <w:spacing w:line="338" w:lineRule="auto"/>
    </w:pPr>
  </w:style>
  <w:style w:type="paragraph" w:customStyle="1" w:styleId="25">
    <w:name w:val="样式2"/>
    <w:basedOn w:val="a"/>
    <w:rsid w:val="00BC2E5F"/>
    <w:pPr>
      <w:snapToGrid w:val="0"/>
      <w:spacing w:beforeLines="200" w:afterLines="200" w:line="372" w:lineRule="auto"/>
      <w:jc w:val="center"/>
      <w:outlineLvl w:val="0"/>
    </w:pPr>
    <w:rPr>
      <w:rFonts w:ascii="方正宋黑简体" w:eastAsia="方正宋黑简体"/>
      <w:sz w:val="36"/>
      <w:szCs w:val="36"/>
    </w:rPr>
  </w:style>
  <w:style w:type="paragraph" w:customStyle="1" w:styleId="61">
    <w:name w:val="样式6"/>
    <w:basedOn w:val="42"/>
    <w:rsid w:val="00BC2E5F"/>
  </w:style>
  <w:style w:type="paragraph" w:customStyle="1" w:styleId="msolistparagraph0">
    <w:name w:val="msolistparagraph"/>
    <w:basedOn w:val="a"/>
    <w:rsid w:val="00BC2E5F"/>
    <w:pPr>
      <w:ind w:firstLineChars="200" w:firstLine="420"/>
    </w:pPr>
    <w:rPr>
      <w:rFonts w:eastAsia="宋体"/>
      <w:sz w:val="21"/>
      <w:szCs w:val="22"/>
    </w:rPr>
  </w:style>
  <w:style w:type="paragraph" w:customStyle="1" w:styleId="16">
    <w:name w:val="列出段落1"/>
    <w:basedOn w:val="a"/>
    <w:qFormat/>
    <w:rsid w:val="00BC2E5F"/>
    <w:pPr>
      <w:ind w:firstLineChars="200" w:firstLine="420"/>
    </w:pPr>
    <w:rPr>
      <w:rFonts w:eastAsia="宋体"/>
      <w:sz w:val="21"/>
      <w:szCs w:val="24"/>
    </w:rPr>
  </w:style>
  <w:style w:type="paragraph" w:customStyle="1" w:styleId="msonormalcxspmiddle">
    <w:name w:val="msonormalcxspmiddle"/>
    <w:basedOn w:val="a"/>
    <w:rsid w:val="00BC2E5F"/>
    <w:pPr>
      <w:widowControl/>
      <w:spacing w:before="100" w:beforeAutospacing="1" w:after="100" w:afterAutospacing="1"/>
      <w:jc w:val="left"/>
    </w:pPr>
    <w:rPr>
      <w:rFonts w:ascii="宋体" w:eastAsia="宋体" w:hAnsi="宋体" w:cs="宋体"/>
      <w:kern w:val="0"/>
      <w:sz w:val="24"/>
      <w:szCs w:val="24"/>
    </w:rPr>
  </w:style>
  <w:style w:type="paragraph" w:customStyle="1" w:styleId="51">
    <w:name w:val="样式5"/>
    <w:basedOn w:val="25"/>
    <w:rsid w:val="00BC2E5F"/>
    <w:pPr>
      <w:spacing w:line="338" w:lineRule="auto"/>
    </w:pPr>
  </w:style>
  <w:style w:type="paragraph" w:customStyle="1" w:styleId="35">
    <w:name w:val="样式3"/>
    <w:basedOn w:val="a"/>
    <w:rsid w:val="00BC2E5F"/>
    <w:pPr>
      <w:snapToGrid w:val="0"/>
      <w:spacing w:line="372" w:lineRule="auto"/>
      <w:ind w:firstLineChars="200" w:firstLine="520"/>
    </w:pPr>
    <w:rPr>
      <w:rFonts w:ascii="黑体" w:eastAsia="黑体" w:hAnsi="黑体"/>
      <w:sz w:val="26"/>
      <w:szCs w:val="26"/>
    </w:rPr>
  </w:style>
  <w:style w:type="paragraph" w:customStyle="1" w:styleId="102">
    <w:name w:val="样式10"/>
    <w:basedOn w:val="51"/>
    <w:rsid w:val="00BC2E5F"/>
    <w:pPr>
      <w:spacing w:beforeLines="90" w:afterLines="90"/>
      <w:outlineLvl w:val="9"/>
    </w:pPr>
    <w:rPr>
      <w:sz w:val="30"/>
      <w:szCs w:val="30"/>
    </w:rPr>
  </w:style>
  <w:style w:type="paragraph" w:customStyle="1" w:styleId="81">
    <w:name w:val="样式8"/>
    <w:basedOn w:val="42"/>
    <w:rsid w:val="00BC2E5F"/>
  </w:style>
  <w:style w:type="paragraph" w:customStyle="1" w:styleId="210">
    <w:name w:val="正文文本 (2)1"/>
    <w:basedOn w:val="a"/>
    <w:rsid w:val="00BC2E5F"/>
    <w:pPr>
      <w:shd w:val="clear" w:color="auto" w:fill="FFFFFF"/>
      <w:spacing w:before="180" w:after="660" w:line="240" w:lineRule="atLeast"/>
      <w:jc w:val="right"/>
    </w:pPr>
    <w:rPr>
      <w:rFonts w:ascii="MingLiU" w:eastAsia="MingLiU" w:hAnsi="MingLiU_HKSCS" w:cs="MingLiU"/>
      <w:spacing w:val="20"/>
      <w:kern w:val="0"/>
      <w:sz w:val="15"/>
      <w:szCs w:val="15"/>
    </w:rPr>
  </w:style>
  <w:style w:type="character" w:customStyle="1" w:styleId="Bodytext1">
    <w:name w:val="Body text|1_"/>
    <w:link w:val="Bodytext10"/>
    <w:rsid w:val="00BC2E5F"/>
    <w:rPr>
      <w:rFonts w:ascii="宋体" w:eastAsia="宋体" w:hAnsi="宋体" w:cs="宋体"/>
      <w:color w:val="293743"/>
      <w:sz w:val="30"/>
      <w:szCs w:val="30"/>
      <w:shd w:val="clear" w:color="auto" w:fill="FFFFFF"/>
      <w:lang w:val="zh-CN" w:bidi="zh-CN"/>
    </w:rPr>
  </w:style>
  <w:style w:type="paragraph" w:customStyle="1" w:styleId="Bodytext10">
    <w:name w:val="Body text|1"/>
    <w:basedOn w:val="a"/>
    <w:link w:val="Bodytext1"/>
    <w:rsid w:val="00BC2E5F"/>
    <w:pPr>
      <w:shd w:val="clear" w:color="auto" w:fill="FFFFFF"/>
      <w:spacing w:line="408" w:lineRule="auto"/>
      <w:ind w:firstLine="400"/>
      <w:jc w:val="left"/>
    </w:pPr>
    <w:rPr>
      <w:rFonts w:ascii="宋体" w:eastAsia="宋体" w:hAnsi="宋体" w:cs="宋体"/>
      <w:color w:val="293743"/>
      <w:kern w:val="0"/>
      <w:sz w:val="30"/>
      <w:szCs w:val="30"/>
      <w:lang w:val="zh-CN" w:bidi="zh-CN"/>
    </w:rPr>
  </w:style>
  <w:style w:type="character" w:customStyle="1" w:styleId="Headerorfooter2">
    <w:name w:val="Header or footer|2_"/>
    <w:link w:val="Headerorfooter20"/>
    <w:rsid w:val="00BC2E5F"/>
    <w:rPr>
      <w:shd w:val="clear" w:color="auto" w:fill="FFFFFF"/>
      <w:lang w:val="zh-CN" w:bidi="zh-CN"/>
    </w:rPr>
  </w:style>
  <w:style w:type="paragraph" w:customStyle="1" w:styleId="Headerorfooter20">
    <w:name w:val="Header or footer|2"/>
    <w:basedOn w:val="a"/>
    <w:link w:val="Headerorfooter2"/>
    <w:rsid w:val="00BC2E5F"/>
    <w:pPr>
      <w:shd w:val="clear" w:color="auto" w:fill="FFFFFF"/>
      <w:jc w:val="left"/>
    </w:pPr>
    <w:rPr>
      <w:rFonts w:eastAsia="宋体"/>
      <w:kern w:val="0"/>
      <w:sz w:val="20"/>
      <w:szCs w:val="20"/>
      <w:lang w:val="zh-CN" w:bidi="zh-CN"/>
    </w:rPr>
  </w:style>
  <w:style w:type="paragraph" w:styleId="af2">
    <w:name w:val="List Paragraph"/>
    <w:basedOn w:val="a"/>
    <w:qFormat/>
    <w:rsid w:val="00BC2E5F"/>
    <w:pPr>
      <w:autoSpaceDE w:val="0"/>
      <w:autoSpaceDN w:val="0"/>
      <w:ind w:left="118" w:firstLine="640"/>
      <w:jc w:val="left"/>
    </w:pPr>
    <w:rPr>
      <w:rFonts w:ascii="微软雅黑" w:eastAsia="微软雅黑" w:hAnsi="Times New Roman" w:cs="微软雅黑"/>
      <w:kern w:val="0"/>
      <w:sz w:val="22"/>
      <w:szCs w:val="22"/>
    </w:rPr>
  </w:style>
  <w:style w:type="paragraph" w:customStyle="1" w:styleId="af3">
    <w:name w:val="正文条款"/>
    <w:basedOn w:val="a"/>
    <w:qFormat/>
    <w:rsid w:val="00BC2E5F"/>
    <w:pPr>
      <w:tabs>
        <w:tab w:val="left" w:pos="1838"/>
      </w:tabs>
      <w:adjustRightInd w:val="0"/>
      <w:snapToGrid w:val="0"/>
      <w:spacing w:line="550" w:lineRule="exact"/>
      <w:ind w:left="822" w:firstLine="680"/>
    </w:pPr>
    <w:rPr>
      <w:rFonts w:ascii="仿宋_GB2312" w:hAnsi="Times New Roman"/>
      <w:color w:val="000000"/>
      <w:sz w:val="30"/>
    </w:rPr>
  </w:style>
  <w:style w:type="paragraph" w:customStyle="1" w:styleId="112">
    <w:name w:val="样式11"/>
    <w:basedOn w:val="71"/>
    <w:qFormat/>
    <w:rsid w:val="00BC2E5F"/>
    <w:pPr>
      <w:spacing w:beforeLines="100" w:afterLines="100"/>
      <w:outlineLvl w:val="9"/>
    </w:pPr>
    <w:rPr>
      <w:rFonts w:ascii="黑体" w:eastAsia="黑体" w:hAnsi="黑体"/>
      <w:sz w:val="32"/>
      <w:szCs w:val="32"/>
    </w:rPr>
  </w:style>
  <w:style w:type="paragraph" w:customStyle="1" w:styleId="123">
    <w:name w:val="样式12"/>
    <w:basedOn w:val="102"/>
    <w:qFormat/>
    <w:rsid w:val="00BC2E5F"/>
  </w:style>
  <w:style w:type="paragraph" w:customStyle="1" w:styleId="WPSOffice1">
    <w:name w:val="WPSOffice手动目录 1"/>
    <w:rsid w:val="00BC2E5F"/>
  </w:style>
  <w:style w:type="paragraph" w:customStyle="1" w:styleId="af4">
    <w:basedOn w:val="1"/>
    <w:next w:val="a"/>
    <w:uiPriority w:val="39"/>
    <w:unhideWhenUsed/>
    <w:qFormat/>
    <w:rsid w:val="00BC2E5F"/>
    <w:pPr>
      <w:widowControl/>
      <w:spacing w:before="480" w:after="0" w:line="276" w:lineRule="auto"/>
      <w:jc w:val="left"/>
      <w:outlineLvl w:val="9"/>
    </w:pPr>
    <w:rPr>
      <w:rFonts w:ascii="Cambria" w:eastAsia="宋体" w:hAnsi="Cambria"/>
      <w:color w:val="365F91"/>
      <w:kern w:val="0"/>
      <w:sz w:val="28"/>
      <w:szCs w:val="28"/>
    </w:rPr>
  </w:style>
  <w:style w:type="paragraph" w:styleId="af5">
    <w:name w:val="Revision"/>
    <w:hidden/>
    <w:uiPriority w:val="99"/>
    <w:unhideWhenUsed/>
    <w:rsid w:val="00DE4EAC"/>
    <w:rPr>
      <w:rFonts w:eastAsia="仿宋_GB2312"/>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222E-0770-4646-9B57-B8CC4364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25</Pages>
  <Words>2340</Words>
  <Characters>13339</Characters>
  <Application>Microsoft Office Word</Application>
  <DocSecurity>0</DocSecurity>
  <Lines>111</Lines>
  <Paragraphs>31</Paragraphs>
  <ScaleCrop>false</ScaleCrop>
  <Company/>
  <LinksUpToDate>false</LinksUpToDate>
  <CharactersWithSpaces>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天津市基本医疗保障定点</dc:title>
  <dc:creator>dwh</dc:creator>
  <cp:lastModifiedBy>l</cp:lastModifiedBy>
  <cp:revision>104</cp:revision>
  <cp:lastPrinted>2023-12-27T00:56:00Z</cp:lastPrinted>
  <dcterms:created xsi:type="dcterms:W3CDTF">2023-04-02T02:15:00Z</dcterms:created>
  <dcterms:modified xsi:type="dcterms:W3CDTF">2023-12-28T09:11:00Z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BB538E074F354034A51FBD4A4DF948AD_13</vt:lpwstr>
  </property>
</Properties>
</file>