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spacing w:line="400" w:lineRule="exact"/>
        <w:rPr>
          <w:rFonts w:hint="eastAsia" w:ascii="黑体" w:hAnsi="黑体" w:eastAsia="黑体" w:cs="黑体"/>
          <w:sz w:val="32"/>
          <w:szCs w:val="32"/>
          <w:lang w:eastAsia="zh-CN"/>
        </w:rPr>
      </w:pPr>
    </w:p>
    <w:p>
      <w:pPr>
        <w:spacing w:line="240" w:lineRule="auto"/>
        <w:jc w:val="center"/>
        <w:rPr>
          <w:rFonts w:hint="eastAsia" w:ascii="方正小标宋简体" w:hAnsi="方正小标宋简体" w:eastAsia="方正小标宋简体" w:cs="方正小标宋简体"/>
          <w:spacing w:val="-14"/>
          <w:sz w:val="44"/>
          <w:szCs w:val="44"/>
          <w:lang w:eastAsia="zh-CN"/>
        </w:rPr>
      </w:pPr>
      <w:r>
        <w:rPr>
          <w:rFonts w:hint="eastAsia" w:ascii="方正小标宋简体" w:hAnsi="方正小标宋简体" w:eastAsia="方正小标宋简体" w:cs="方正小标宋简体"/>
          <w:spacing w:val="-14"/>
          <w:sz w:val="44"/>
          <w:szCs w:val="44"/>
          <w:lang w:val="en-US" w:eastAsia="zh-CN"/>
        </w:rPr>
        <w:t>废止</w:t>
      </w:r>
      <w:r>
        <w:rPr>
          <w:rFonts w:hint="eastAsia" w:ascii="方正小标宋简体" w:hAnsi="方正小标宋简体" w:eastAsia="方正小标宋简体" w:cs="方正小标宋简体"/>
          <w:spacing w:val="-14"/>
          <w:sz w:val="44"/>
          <w:szCs w:val="44"/>
          <w:lang w:eastAsia="zh-CN"/>
        </w:rPr>
        <w:t>的行政规范性文件目录</w:t>
      </w:r>
    </w:p>
    <w:p>
      <w:pPr>
        <w:spacing w:line="400" w:lineRule="exact"/>
        <w:rPr>
          <w:rFonts w:hint="eastAsia" w:ascii="黑体" w:hAnsi="黑体" w:eastAsia="黑体" w:cs="黑体"/>
          <w:sz w:val="32"/>
          <w:szCs w:val="32"/>
          <w:lang w:eastAsia="zh-CN"/>
        </w:rPr>
      </w:pPr>
    </w:p>
    <w:tbl>
      <w:tblPr>
        <w:tblStyle w:val="2"/>
        <w:tblW w:w="9102" w:type="dxa"/>
        <w:jc w:val="center"/>
        <w:tblInd w:w="0" w:type="dxa"/>
        <w:tblLayout w:type="fixed"/>
        <w:tblCellMar>
          <w:top w:w="15" w:type="dxa"/>
          <w:left w:w="15" w:type="dxa"/>
          <w:bottom w:w="15" w:type="dxa"/>
          <w:right w:w="15" w:type="dxa"/>
        </w:tblCellMar>
      </w:tblPr>
      <w:tblGrid>
        <w:gridCol w:w="690"/>
        <w:gridCol w:w="5513"/>
        <w:gridCol w:w="2899"/>
      </w:tblGrid>
      <w:tr>
        <w:tblPrEx>
          <w:tblLayout w:type="fixed"/>
          <w:tblCellMar>
            <w:top w:w="15" w:type="dxa"/>
            <w:left w:w="15" w:type="dxa"/>
            <w:bottom w:w="15" w:type="dxa"/>
            <w:right w:w="15" w:type="dxa"/>
          </w:tblCellMar>
        </w:tblPrEx>
        <w:trPr>
          <w:trHeight w:val="640" w:hRule="atLeast"/>
          <w:tblHeader/>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lang w:bidi="ar"/>
              </w:rPr>
              <w:t>序号</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lang w:bidi="ar"/>
              </w:rPr>
              <w:t>文件名称</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lang w:bidi="ar"/>
              </w:rPr>
              <w:t>文    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关于婴幼儿浴室办理公共场所卫生许可的批复</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浙卫发〔2009〕168号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eastAsia" w:ascii="Times New Roman" w:hAnsi="Times New Roman" w:eastAsia="宋体" w:cs="Times New Roman"/>
                <w:i w:val="0"/>
                <w:iCs w:val="0"/>
                <w:color w:val="000000"/>
                <w:kern w:val="0"/>
                <w:sz w:val="24"/>
                <w:szCs w:val="24"/>
                <w:u w:val="none"/>
                <w:lang w:val="en-US" w:eastAsia="zh-CN" w:bidi="ar"/>
              </w:rPr>
              <w:t>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关于印发浙江省中小学生健康体检管理实施办法的通知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浙卫发〔2010〕83号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eastAsia" w:ascii="Times New Roman" w:hAnsi="Times New Roman" w:eastAsia="宋体" w:cs="Times New Roman"/>
                <w:i w:val="0"/>
                <w:iCs w:val="0"/>
                <w:color w:val="000000"/>
                <w:kern w:val="0"/>
                <w:sz w:val="24"/>
                <w:szCs w:val="24"/>
                <w:u w:val="none"/>
                <w:lang w:val="en-US" w:eastAsia="zh-CN" w:bidi="ar"/>
              </w:rPr>
              <w:t>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关于印发浙江省医疗机构药品集中采购工作规范的通知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浙卫发〔2011〕151号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eastAsia" w:ascii="Times New Roman" w:hAnsi="Times New Roman" w:eastAsia="宋体" w:cs="Times New Roman"/>
                <w:i w:val="0"/>
                <w:iCs w:val="0"/>
                <w:color w:val="000000"/>
                <w:kern w:val="0"/>
                <w:sz w:val="24"/>
                <w:szCs w:val="24"/>
                <w:u w:val="none"/>
                <w:lang w:val="en-US" w:eastAsia="zh-CN" w:bidi="ar"/>
              </w:rPr>
              <w:t>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关于下发浙江省医疗机构医用耗材集中采购工作实施方案的通知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浙卫发〔2012〕1号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eastAsia" w:ascii="Times New Roman" w:hAnsi="Times New Roman" w:eastAsia="宋体" w:cs="Times New Roman"/>
                <w:i w:val="0"/>
                <w:iCs w:val="0"/>
                <w:color w:val="000000"/>
                <w:kern w:val="0"/>
                <w:sz w:val="24"/>
                <w:szCs w:val="24"/>
                <w:u w:val="none"/>
                <w:lang w:val="en-US" w:eastAsia="zh-CN" w:bidi="ar"/>
              </w:rPr>
              <w:t>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浙江省卫生厅 浙江省综治办 浙江省发改委等部门关于进一</w:t>
            </w:r>
            <w:r>
              <w:rPr>
                <w:rFonts w:eastAsia="仿宋_GB2312"/>
                <w:color w:val="000000"/>
                <w:spacing w:val="-6"/>
                <w:kern w:val="0"/>
                <w:sz w:val="24"/>
                <w:lang w:bidi="ar"/>
              </w:rPr>
              <w:t>步加强肇事肇祸及倾向重性精神疾病患者治疗管理工作的通知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浙卫发〔2012〕216号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eastAsia" w:ascii="Times New Roman" w:hAnsi="Times New Roman" w:eastAsia="宋体" w:cs="Times New Roman"/>
                <w:i w:val="0"/>
                <w:iCs w:val="0"/>
                <w:color w:val="000000"/>
                <w:kern w:val="0"/>
                <w:sz w:val="24"/>
                <w:szCs w:val="24"/>
                <w:u w:val="none"/>
                <w:lang w:val="en-US" w:eastAsia="zh-CN" w:bidi="ar"/>
              </w:rPr>
              <w:t>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浙江省卫生厅关于印发浙江省公共场所卫生管理员规定（试行）的通知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浙卫发〔2013〕76号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eastAsia" w:ascii="Times New Roman" w:hAnsi="Times New Roman" w:eastAsia="宋体" w:cs="Times New Roman"/>
                <w:i w:val="0"/>
                <w:iCs w:val="0"/>
                <w:color w:val="000000"/>
                <w:kern w:val="0"/>
                <w:sz w:val="24"/>
                <w:szCs w:val="24"/>
                <w:u w:val="none"/>
                <w:lang w:val="en-US" w:eastAsia="zh-CN" w:bidi="ar"/>
              </w:rPr>
              <w:t>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浙江省卫生和计划生育委员会关于印发浙江省职业病诊断工作规程的通知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浙卫发〔2014〕67号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eastAsia" w:ascii="Times New Roman" w:hAnsi="Times New Roman" w:eastAsia="宋体" w:cs="Times New Roman"/>
                <w:i w:val="0"/>
                <w:iCs w:val="0"/>
                <w:color w:val="000000"/>
                <w:kern w:val="0"/>
                <w:sz w:val="24"/>
                <w:szCs w:val="24"/>
                <w:u w:val="none"/>
                <w:lang w:val="en-US" w:eastAsia="zh-CN" w:bidi="ar"/>
              </w:rPr>
              <w:t>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浙江省卫生计生委关于棋牌室等场所暂不列入卫生行政许可范围的批复</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浙卫发〔2014〕78号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eastAsia="仿宋_GB2312"/>
                <w:color w:val="000000"/>
                <w:sz w:val="24"/>
              </w:rPr>
            </w:pPr>
            <w:r>
              <w:rPr>
                <w:rFonts w:hint="eastAsia" w:ascii="Times New Roman" w:hAnsi="Times New Roman" w:eastAsia="宋体" w:cs="Times New Roman"/>
                <w:i w:val="0"/>
                <w:iCs w:val="0"/>
                <w:color w:val="000000"/>
                <w:kern w:val="0"/>
                <w:sz w:val="24"/>
                <w:szCs w:val="24"/>
                <w:u w:val="none"/>
                <w:lang w:val="en-US" w:eastAsia="zh-CN" w:bidi="ar"/>
              </w:rPr>
              <w:t>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浙江省卫生和计划生育委员会关于印发浙江省职业病鉴定工作规程的通知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浙卫发[2014]119号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10</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浙江省卫生计生委关于印发浙江省医疗机构医用耗材集中采购交易管理办法（试行）的通知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浙卫发〔2014〕124号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11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浙江省卫生计生委 浙江省编委办关于优化整合妇幼保健和计划生育技术服务资源的实施意见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浙卫发〔2015〕26号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12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浙江省卫生计生委关于取消第二类医疗技术临床应用准入审定有关工作的通知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 〔2015〕73号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13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仿宋_GB2312"/>
                <w:color w:val="000000"/>
                <w:sz w:val="24"/>
              </w:rPr>
            </w:pPr>
            <w:r>
              <w:rPr>
                <w:rFonts w:eastAsia="仿宋_GB2312"/>
                <w:color w:val="000000"/>
                <w:kern w:val="0"/>
                <w:sz w:val="24"/>
                <w:lang w:bidi="ar"/>
              </w:rPr>
              <w:t>浙江省卫生和计划生育委员会关于印发《浙江省卫生计生委通过法定途径分类处理信访投诉请求清单》的通知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浙卫发〔2016〕36号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14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kern w:val="0"/>
                <w:sz w:val="24"/>
                <w:lang w:bidi="ar"/>
              </w:rPr>
              <w:t>浙江省卫生和计划生育委员会关于印发《浙江省药品备案采购管理办法》的通知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浙卫发〔2016〕56号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15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rPr>
            </w:pPr>
            <w:r>
              <w:rPr>
                <w:rFonts w:eastAsia="仿宋_GB2312"/>
                <w:color w:val="000000"/>
                <w:spacing w:val="-6"/>
                <w:kern w:val="0"/>
                <w:sz w:val="24"/>
                <w:lang w:bidi="ar"/>
              </w:rPr>
              <w:t xml:space="preserve">省卫生计生委等9部门关于加强药品集中采购工作的实施意见 </w:t>
            </w:r>
            <w:r>
              <w:rPr>
                <w:rFonts w:eastAsia="仿宋_GB2312"/>
                <w:color w:val="000000"/>
                <w:kern w:val="0"/>
                <w:sz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rPr>
            </w:pPr>
            <w:r>
              <w:rPr>
                <w:rFonts w:eastAsia="仿宋_GB2312"/>
                <w:color w:val="000000"/>
                <w:kern w:val="0"/>
                <w:sz w:val="24"/>
                <w:lang w:bidi="ar"/>
              </w:rPr>
              <w:t>浙卫发〔2018〕16号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16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Fonts w:eastAsia="仿宋_GB2312"/>
                <w:color w:val="000000"/>
                <w:kern w:val="0"/>
                <w:sz w:val="24"/>
                <w:lang w:bidi="ar"/>
              </w:rPr>
              <w:t xml:space="preserve">省卫生健康委 省发改委 省经信厅等11部门关于印发浙江省病毒性肝炎防治行动计划（2018-2020）年的通知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浙卫发〔2018〕65号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kern w:val="0"/>
                <w:sz w:val="24"/>
                <w:lang w:val="en-US" w:bidi="ar"/>
              </w:rPr>
            </w:pPr>
            <w:r>
              <w:rPr>
                <w:rFonts w:hint="eastAsia" w:ascii="Times New Roman" w:hAnsi="Times New Roman" w:eastAsia="宋体" w:cs="Times New Roman"/>
                <w:i w:val="0"/>
                <w:iCs w:val="0"/>
                <w:color w:val="000000"/>
                <w:kern w:val="0"/>
                <w:sz w:val="24"/>
                <w:szCs w:val="24"/>
                <w:u w:val="none"/>
                <w:lang w:val="en-US" w:eastAsia="zh-CN" w:bidi="ar"/>
              </w:rPr>
              <w:t>17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eastAsia="仿宋_GB2312"/>
                <w:color w:val="000000"/>
                <w:kern w:val="0"/>
                <w:sz w:val="24"/>
                <w:lang w:bidi="ar"/>
              </w:rPr>
              <w:t>浙江省卫生健康委关于公布行政规范性文件清理结果的通知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浙卫发〔2020〕40号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kern w:val="0"/>
                <w:sz w:val="24"/>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hint="eastAsia" w:eastAsia="仿宋_GB2312"/>
                <w:color w:val="000000"/>
                <w:kern w:val="0"/>
                <w:sz w:val="24"/>
                <w:lang w:bidi="ar"/>
              </w:rPr>
              <w:t>浙江省卫生健康委员会关于公布行政规范性文件清理结果的通知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hint="eastAsia" w:eastAsia="仿宋_GB2312"/>
                <w:color w:val="000000"/>
                <w:kern w:val="0"/>
                <w:sz w:val="24"/>
                <w:lang w:bidi="ar"/>
              </w:rPr>
              <w:t>浙卫发〔2021〕46号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仿宋_GB2312"/>
                <w:color w:val="000000"/>
                <w:kern w:val="0"/>
                <w:sz w:val="24"/>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lang w:bidi="ar"/>
              </w:rPr>
            </w:pPr>
            <w:r>
              <w:rPr>
                <w:rFonts w:hint="eastAsia" w:eastAsia="仿宋_GB2312"/>
                <w:color w:val="000000"/>
                <w:kern w:val="0"/>
                <w:sz w:val="24"/>
                <w:lang w:bidi="ar"/>
              </w:rPr>
              <w:t>浙江省卫生健康委员会关于印发《浙江省母婴保健专项技术服务管理办法》的通知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kern w:val="0"/>
                <w:sz w:val="24"/>
                <w:lang w:bidi="ar"/>
              </w:rPr>
            </w:pPr>
            <w:r>
              <w:rPr>
                <w:rFonts w:hint="eastAsia" w:eastAsia="仿宋_GB2312"/>
                <w:color w:val="000000"/>
                <w:kern w:val="0"/>
                <w:sz w:val="24"/>
                <w:lang w:bidi="ar"/>
              </w:rPr>
              <w:t>浙卫发〔2022〕1号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宋体" w:cs="Times New Roman"/>
                <w:i w:val="0"/>
                <w:iCs w:val="0"/>
                <w:color w:val="000000"/>
                <w:kern w:val="0"/>
                <w:sz w:val="24"/>
                <w:szCs w:val="24"/>
                <w:u w:val="none"/>
                <w:lang w:val="en-US" w:eastAsia="zh-CN" w:bidi="ar"/>
              </w:rPr>
              <w:t>20</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Times New Roman" w:hAnsi="Times New Roman" w:eastAsia="仿宋_GB2312" w:cs="Times New Roman"/>
                <w:color w:val="000000"/>
                <w:kern w:val="2"/>
                <w:sz w:val="24"/>
                <w:szCs w:val="24"/>
                <w:lang w:val="en-US" w:eastAsia="zh-CN" w:bidi="ar-SA"/>
              </w:rPr>
            </w:pPr>
            <w:r>
              <w:rPr>
                <w:rFonts w:eastAsia="仿宋_GB2312"/>
                <w:color w:val="000000"/>
                <w:kern w:val="0"/>
                <w:sz w:val="24"/>
                <w:lang w:bidi="ar"/>
              </w:rPr>
              <w:t>浙江省人口计生委关于调整计划生育技术服务机构有关管理事项的通知</w:t>
            </w:r>
          </w:p>
        </w:tc>
        <w:tc>
          <w:tcPr>
            <w:tcW w:w="289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仿宋_GB2312" w:cs="Times New Roman"/>
                <w:color w:val="000000"/>
                <w:kern w:val="2"/>
                <w:sz w:val="24"/>
                <w:szCs w:val="24"/>
                <w:lang w:val="en-US" w:eastAsia="zh-CN" w:bidi="ar-SA"/>
              </w:rPr>
            </w:pPr>
            <w:r>
              <w:rPr>
                <w:rFonts w:eastAsia="仿宋_GB2312"/>
                <w:color w:val="000000"/>
                <w:kern w:val="0"/>
                <w:sz w:val="24"/>
                <w:lang w:bidi="ar"/>
              </w:rPr>
              <w:t>浙人口计生委〔2013〕27号</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00"/>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A2647"/>
    <w:rsid w:val="3F1A2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2023-12-08T02:24:00Z</dcterms:created>
  <dc:creator>admin</dc:creator>
  <cp:lastModifiedBy>admin</cp:lastModifiedBy>
  <dcterms:modified xsi:type="dcterms:W3CDTF">2023-12-08T02:25:34Z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