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3506" w14:textId="2D83CAFF" w:rsidR="0030160C" w:rsidRPr="009B7E3A" w:rsidRDefault="009D4A57" w:rsidP="007D79CD">
      <w:pPr>
        <w:widowControl w:val="0"/>
        <w:adjustRightInd w:val="0"/>
        <w:snapToGrid w:val="0"/>
        <w:ind w:firstLineChars="0" w:firstLine="0"/>
        <w:jc w:val="center"/>
        <w:rPr>
          <w:rFonts w:cs="Times New Roman"/>
          <w:b/>
          <w:bCs/>
          <w:kern w:val="2"/>
          <w:sz w:val="24"/>
          <w:szCs w:val="24"/>
        </w:rPr>
      </w:pPr>
      <w:r w:rsidRPr="009B7E3A">
        <w:rPr>
          <w:rFonts w:cs="Times New Roman"/>
          <w:b/>
          <w:bCs/>
          <w:kern w:val="2"/>
          <w:sz w:val="24"/>
          <w:szCs w:val="24"/>
        </w:rPr>
        <w:t>40</w:t>
      </w:r>
      <w:bookmarkStart w:id="0" w:name="_Hlk110242362"/>
      <w:r w:rsidRPr="009B7E3A">
        <w:rPr>
          <w:rFonts w:cs="Times New Roman"/>
          <w:b/>
          <w:bCs/>
          <w:kern w:val="2"/>
          <w:sz w:val="24"/>
          <w:szCs w:val="24"/>
        </w:rPr>
        <w:t>25</w:t>
      </w:r>
      <w:r w:rsidRPr="009B7E3A">
        <w:rPr>
          <w:rFonts w:ascii="宋体" w:hAnsi="宋体" w:cs="Times New Roman"/>
          <w:b/>
          <w:bCs/>
          <w:kern w:val="2"/>
          <w:sz w:val="24"/>
          <w:szCs w:val="24"/>
        </w:rPr>
        <w:t xml:space="preserve"> </w:t>
      </w:r>
      <w:r w:rsidRPr="009B7E3A">
        <w:rPr>
          <w:rFonts w:cs="Times New Roman" w:hint="eastAsia"/>
          <w:b/>
          <w:bCs/>
          <w:kern w:val="2"/>
          <w:sz w:val="24"/>
          <w:szCs w:val="24"/>
        </w:rPr>
        <w:t>塑料</w:t>
      </w:r>
      <w:r w:rsidRPr="009B7E3A">
        <w:rPr>
          <w:rFonts w:cs="Times New Roman"/>
          <w:b/>
          <w:bCs/>
          <w:kern w:val="2"/>
          <w:sz w:val="24"/>
          <w:szCs w:val="24"/>
        </w:rPr>
        <w:t>抗跌落</w:t>
      </w:r>
      <w:r w:rsidRPr="009B7E3A">
        <w:rPr>
          <w:rFonts w:cs="Times New Roman" w:hint="eastAsia"/>
          <w:b/>
          <w:bCs/>
          <w:kern w:val="2"/>
          <w:sz w:val="24"/>
          <w:szCs w:val="24"/>
        </w:rPr>
        <w:t>性能检查</w:t>
      </w:r>
      <w:r w:rsidRPr="009B7E3A">
        <w:rPr>
          <w:rFonts w:cs="Times New Roman"/>
          <w:b/>
          <w:bCs/>
          <w:kern w:val="2"/>
          <w:sz w:val="24"/>
          <w:szCs w:val="24"/>
        </w:rPr>
        <w:t>法</w:t>
      </w:r>
      <w:bookmarkEnd w:id="0"/>
    </w:p>
    <w:p w14:paraId="7E5104FD" w14:textId="77777777" w:rsidR="0030160C" w:rsidRPr="009B7E3A" w:rsidRDefault="009D4A57">
      <w:pPr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9B7E3A">
        <w:rPr>
          <w:rFonts w:cs="Times New Roman" w:hint="eastAsia"/>
          <w:szCs w:val="21"/>
        </w:rPr>
        <w:t>药品包装用塑料容器及组件在承载药品包装、成型、储存、使用等功能时需具备一定的抗跌落性能</w:t>
      </w:r>
      <w:r w:rsidRPr="009B7E3A">
        <w:rPr>
          <w:rFonts w:cs="Times New Roman"/>
          <w:szCs w:val="21"/>
        </w:rPr>
        <w:t>。</w:t>
      </w:r>
    </w:p>
    <w:p w14:paraId="053947A3" w14:textId="77777777" w:rsidR="0030160C" w:rsidRPr="009B7E3A" w:rsidRDefault="009D4A57">
      <w:pPr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9B7E3A">
        <w:rPr>
          <w:rFonts w:cs="Times New Roman"/>
          <w:szCs w:val="21"/>
        </w:rPr>
        <w:t>抗跌落性能系指通过模拟药包材包装药品后，使其</w:t>
      </w:r>
      <w:proofErr w:type="gramStart"/>
      <w:r w:rsidRPr="009B7E3A">
        <w:rPr>
          <w:rFonts w:cs="Times New Roman"/>
          <w:szCs w:val="21"/>
        </w:rPr>
        <w:t>自一定</w:t>
      </w:r>
      <w:proofErr w:type="gramEnd"/>
      <w:r w:rsidRPr="009B7E3A">
        <w:rPr>
          <w:rFonts w:cs="Times New Roman"/>
          <w:szCs w:val="21"/>
        </w:rPr>
        <w:t>的高度自由跌落的承受能力。</w:t>
      </w:r>
    </w:p>
    <w:p w14:paraId="017DF715" w14:textId="77777777" w:rsidR="0030160C" w:rsidRPr="009B7E3A" w:rsidRDefault="009D4A57">
      <w:pPr>
        <w:widowControl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9B7E3A">
        <w:rPr>
          <w:rFonts w:cs="Times New Roman"/>
          <w:kern w:val="2"/>
          <w:szCs w:val="21"/>
        </w:rPr>
        <w:t>本法</w:t>
      </w:r>
      <w:r w:rsidRPr="009B7E3A">
        <w:rPr>
          <w:rFonts w:cs="Times New Roman" w:hint="eastAsia"/>
          <w:kern w:val="2"/>
          <w:szCs w:val="21"/>
        </w:rPr>
        <w:t>适用于塑料容器及组件（</w:t>
      </w:r>
      <w:r w:rsidRPr="009B7E3A">
        <w:rPr>
          <w:rFonts w:cs="Times New Roman"/>
          <w:kern w:val="2"/>
          <w:szCs w:val="21"/>
        </w:rPr>
        <w:t>药用复合袋，</w:t>
      </w:r>
      <w:r w:rsidRPr="009B7E3A">
        <w:rPr>
          <w:rFonts w:cs="Times New Roman" w:hint="eastAsia"/>
          <w:kern w:val="2"/>
          <w:szCs w:val="21"/>
        </w:rPr>
        <w:t>用于液体制剂包装的</w:t>
      </w:r>
      <w:r w:rsidRPr="009B7E3A">
        <w:rPr>
          <w:rFonts w:cs="Times New Roman"/>
          <w:kern w:val="2"/>
          <w:szCs w:val="21"/>
        </w:rPr>
        <w:t>瓶</w:t>
      </w:r>
      <w:r w:rsidRPr="009B7E3A">
        <w:rPr>
          <w:rFonts w:cs="Times New Roman" w:hint="eastAsia"/>
          <w:kern w:val="2"/>
          <w:szCs w:val="21"/>
        </w:rPr>
        <w:t>、袋等</w:t>
      </w:r>
      <w:r w:rsidRPr="009B7E3A">
        <w:rPr>
          <w:rFonts w:cs="Times New Roman" w:hint="eastAsia"/>
          <w:kern w:val="2"/>
          <w:szCs w:val="21"/>
        </w:rPr>
        <w:t>）抗跌落性能的检查，也可用于</w:t>
      </w:r>
      <w:r w:rsidRPr="009B7E3A">
        <w:rPr>
          <w:rFonts w:cs="Times New Roman"/>
          <w:kern w:val="2"/>
          <w:szCs w:val="21"/>
        </w:rPr>
        <w:t>多层共挤输液用袋等。</w:t>
      </w:r>
    </w:p>
    <w:p w14:paraId="587CA350" w14:textId="77777777" w:rsidR="0030160C" w:rsidRPr="009B7E3A" w:rsidRDefault="009D4A57">
      <w:pPr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proofErr w:type="gramStart"/>
      <w:r w:rsidRPr="009B7E3A">
        <w:rPr>
          <w:rFonts w:cs="Times New Roman" w:hint="eastAsia"/>
          <w:b/>
          <w:bCs/>
          <w:kern w:val="2"/>
          <w:szCs w:val="21"/>
        </w:rPr>
        <w:t>供试品的</w:t>
      </w:r>
      <w:proofErr w:type="gramEnd"/>
      <w:r w:rsidRPr="009B7E3A">
        <w:rPr>
          <w:rFonts w:cs="Times New Roman" w:hint="eastAsia"/>
          <w:b/>
          <w:bCs/>
          <w:kern w:val="2"/>
          <w:szCs w:val="21"/>
        </w:rPr>
        <w:t>预处理</w:t>
      </w:r>
      <w:r w:rsidRPr="009B7E3A">
        <w:rPr>
          <w:rFonts w:ascii="宋体" w:hAnsi="宋体" w:cs="Times New Roman"/>
          <w:b/>
          <w:bCs/>
          <w:kern w:val="2"/>
          <w:szCs w:val="21"/>
        </w:rPr>
        <w:t xml:space="preserve">  </w:t>
      </w:r>
      <w:r w:rsidRPr="009B7E3A">
        <w:rPr>
          <w:rFonts w:cs="Times New Roman" w:hint="eastAsia"/>
          <w:szCs w:val="21"/>
        </w:rPr>
        <w:t>根据样品的预期用途不同，按表中预处理方法操作。</w:t>
      </w:r>
    </w:p>
    <w:p w14:paraId="4092273B" w14:textId="77777777" w:rsidR="0030160C" w:rsidRPr="009B7E3A" w:rsidRDefault="009D4A57">
      <w:pPr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9B7E3A">
        <w:rPr>
          <w:rFonts w:cs="Times New Roman" w:hint="eastAsia"/>
          <w:b/>
          <w:bCs/>
          <w:kern w:val="2"/>
          <w:szCs w:val="21"/>
        </w:rPr>
        <w:t>测定法</w:t>
      </w:r>
      <w:r w:rsidRPr="009B7E3A">
        <w:rPr>
          <w:rFonts w:ascii="宋体" w:hAnsi="宋体" w:cs="Times New Roman"/>
          <w:b/>
          <w:bCs/>
          <w:kern w:val="2"/>
          <w:szCs w:val="21"/>
        </w:rPr>
        <w:t xml:space="preserve">  </w:t>
      </w:r>
      <w:r w:rsidRPr="009B7E3A">
        <w:rPr>
          <w:rFonts w:cs="Times New Roman"/>
          <w:szCs w:val="21"/>
        </w:rPr>
        <w:t>将</w:t>
      </w:r>
      <w:r w:rsidRPr="009B7E3A">
        <w:rPr>
          <w:rFonts w:cs="Times New Roman" w:hint="eastAsia"/>
          <w:szCs w:val="21"/>
        </w:rPr>
        <w:t>预处理的</w:t>
      </w:r>
      <w:r w:rsidRPr="009B7E3A">
        <w:rPr>
          <w:rFonts w:cs="Times New Roman"/>
          <w:szCs w:val="21"/>
        </w:rPr>
        <w:t>供试品</w:t>
      </w:r>
      <w:r w:rsidRPr="009B7E3A">
        <w:rPr>
          <w:rFonts w:cs="Times New Roman" w:hint="eastAsia"/>
          <w:szCs w:val="21"/>
        </w:rPr>
        <w:t>，按表</w:t>
      </w:r>
      <w:r w:rsidRPr="009B7E3A">
        <w:rPr>
          <w:rFonts w:cs="Times New Roman" w:hint="eastAsia"/>
          <w:szCs w:val="21"/>
        </w:rPr>
        <w:t>1</w:t>
      </w:r>
      <w:r w:rsidRPr="009B7E3A">
        <w:rPr>
          <w:rFonts w:cs="Times New Roman" w:hint="eastAsia"/>
          <w:szCs w:val="21"/>
        </w:rPr>
        <w:t>中的跌落高度，</w:t>
      </w:r>
      <w:r w:rsidRPr="009B7E3A">
        <w:rPr>
          <w:rFonts w:cs="Times New Roman" w:hint="eastAsia"/>
          <w:szCs w:val="21"/>
        </w:rPr>
        <w:t>分别跌落于</w:t>
      </w:r>
      <w:proofErr w:type="gramStart"/>
      <w:r w:rsidRPr="009B7E3A">
        <w:rPr>
          <w:rFonts w:cs="Times New Roman" w:hint="eastAsia"/>
          <w:szCs w:val="21"/>
        </w:rPr>
        <w:t>一</w:t>
      </w:r>
      <w:proofErr w:type="gramEnd"/>
      <w:r w:rsidRPr="009B7E3A">
        <w:rPr>
          <w:rFonts w:cs="Times New Roman" w:hint="eastAsia"/>
          <w:szCs w:val="21"/>
        </w:rPr>
        <w:t>硬质刚性的</w:t>
      </w:r>
      <w:r w:rsidRPr="009B7E3A">
        <w:rPr>
          <w:rFonts w:cs="Times New Roman"/>
          <w:szCs w:val="21"/>
        </w:rPr>
        <w:t>光滑</w:t>
      </w:r>
      <w:r w:rsidRPr="009B7E3A">
        <w:rPr>
          <w:rFonts w:cs="Times New Roman" w:hint="eastAsia"/>
          <w:szCs w:val="21"/>
        </w:rPr>
        <w:t>表面，观察是否有泄露和破裂情况。</w:t>
      </w:r>
    </w:p>
    <w:p w14:paraId="41F7C858" w14:textId="77777777" w:rsidR="0030160C" w:rsidRPr="009B7E3A" w:rsidRDefault="009D4A57">
      <w:pPr>
        <w:adjustRightInd w:val="0"/>
        <w:snapToGrid w:val="0"/>
        <w:ind w:firstLine="422"/>
        <w:jc w:val="center"/>
        <w:rPr>
          <w:rFonts w:cs="Times New Roman"/>
          <w:b/>
          <w:bCs/>
          <w:kern w:val="2"/>
          <w:szCs w:val="21"/>
        </w:rPr>
      </w:pPr>
      <w:r w:rsidRPr="009B7E3A">
        <w:rPr>
          <w:rFonts w:cs="Times New Roman" w:hint="eastAsia"/>
          <w:b/>
          <w:bCs/>
          <w:kern w:val="2"/>
          <w:szCs w:val="21"/>
        </w:rPr>
        <w:t>表</w:t>
      </w:r>
      <w:r w:rsidRPr="009B7E3A">
        <w:rPr>
          <w:rFonts w:cs="Times New Roman" w:hint="eastAsia"/>
          <w:b/>
          <w:bCs/>
          <w:kern w:val="2"/>
          <w:szCs w:val="21"/>
        </w:rPr>
        <w:t>1</w:t>
      </w:r>
      <w:r w:rsidRPr="009B7E3A">
        <w:rPr>
          <w:rFonts w:ascii="宋体" w:hAnsi="宋体" w:cs="Times New Roman"/>
          <w:b/>
          <w:bCs/>
          <w:kern w:val="2"/>
          <w:szCs w:val="21"/>
        </w:rPr>
        <w:t xml:space="preserve">  </w:t>
      </w:r>
      <w:proofErr w:type="gramStart"/>
      <w:r w:rsidRPr="009B7E3A">
        <w:rPr>
          <w:rFonts w:cs="Times New Roman" w:hint="eastAsia"/>
          <w:b/>
          <w:bCs/>
          <w:kern w:val="2"/>
          <w:szCs w:val="21"/>
        </w:rPr>
        <w:t>供试品的</w:t>
      </w:r>
      <w:proofErr w:type="gramEnd"/>
      <w:r w:rsidRPr="009B7E3A">
        <w:rPr>
          <w:rFonts w:cs="Times New Roman" w:hint="eastAsia"/>
          <w:b/>
          <w:bCs/>
          <w:kern w:val="2"/>
          <w:szCs w:val="21"/>
        </w:rPr>
        <w:t>预处理方法及跌落高度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59"/>
        <w:gridCol w:w="3828"/>
        <w:gridCol w:w="1844"/>
        <w:gridCol w:w="1075"/>
      </w:tblGrid>
      <w:tr w:rsidR="009B7E3A" w:rsidRPr="009B7E3A" w14:paraId="54CEC1FF" w14:textId="77777777" w:rsidTr="007D79CD">
        <w:trPr>
          <w:trHeight w:val="283"/>
          <w:jc w:val="center"/>
        </w:trPr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9D80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药</w:t>
            </w:r>
            <w:r w:rsidRPr="009B7E3A">
              <w:rPr>
                <w:rFonts w:cs="Times New Roman"/>
                <w:szCs w:val="21"/>
              </w:rPr>
              <w:t>包</w:t>
            </w:r>
            <w:proofErr w:type="gramStart"/>
            <w:r w:rsidRPr="009B7E3A">
              <w:rPr>
                <w:rFonts w:cs="Times New Roman"/>
                <w:szCs w:val="21"/>
              </w:rPr>
              <w:t>材类型</w:t>
            </w:r>
            <w:proofErr w:type="gramEnd"/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26EB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proofErr w:type="gramStart"/>
            <w:r w:rsidRPr="009B7E3A">
              <w:rPr>
                <w:rFonts w:cs="Times New Roman"/>
                <w:szCs w:val="21"/>
              </w:rPr>
              <w:t>供试品的</w:t>
            </w:r>
            <w:proofErr w:type="gramEnd"/>
            <w:r w:rsidRPr="009B7E3A">
              <w:rPr>
                <w:rFonts w:cs="Times New Roman"/>
                <w:szCs w:val="21"/>
              </w:rPr>
              <w:t>预处理方法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E308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标示装量</w:t>
            </w:r>
            <w:r w:rsidRPr="009B7E3A">
              <w:rPr>
                <w:rFonts w:cs="Times New Roman" w:hint="eastAsia"/>
                <w:szCs w:val="21"/>
              </w:rPr>
              <w:t>(g</w:t>
            </w:r>
            <w:r w:rsidRPr="009B7E3A">
              <w:rPr>
                <w:rFonts w:cs="Times New Roman" w:hint="eastAsia"/>
                <w:szCs w:val="21"/>
              </w:rPr>
              <w:t>或</w:t>
            </w:r>
            <w:r w:rsidRPr="009B7E3A">
              <w:rPr>
                <w:rFonts w:cs="Times New Roman"/>
                <w:szCs w:val="21"/>
              </w:rPr>
              <w:t>ml</w:t>
            </w:r>
            <w:r w:rsidRPr="009B7E3A">
              <w:rPr>
                <w:rFonts w:cs="Times New Roman" w:hint="eastAsia"/>
                <w:szCs w:val="21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F85B2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跌落高度</w:t>
            </w:r>
          </w:p>
          <w:p w14:paraId="38E8C4B2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(</w:t>
            </w:r>
            <w:r w:rsidRPr="009B7E3A">
              <w:rPr>
                <w:rFonts w:cs="Times New Roman"/>
                <w:szCs w:val="21"/>
              </w:rPr>
              <w:t>m</w:t>
            </w:r>
            <w:r w:rsidRPr="009B7E3A">
              <w:rPr>
                <w:rFonts w:cs="Times New Roman" w:hint="eastAsia"/>
                <w:szCs w:val="21"/>
              </w:rPr>
              <w:t>)</w:t>
            </w:r>
          </w:p>
        </w:tc>
      </w:tr>
      <w:tr w:rsidR="009B7E3A" w:rsidRPr="009B7E3A" w14:paraId="7E557D12" w14:textId="77777777" w:rsidTr="007D79CD">
        <w:trPr>
          <w:trHeight w:val="283"/>
          <w:jc w:val="center"/>
        </w:trPr>
        <w:tc>
          <w:tcPr>
            <w:tcW w:w="938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AF52B9B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药用复合袋</w:t>
            </w:r>
          </w:p>
        </w:tc>
        <w:tc>
          <w:tcPr>
            <w:tcW w:w="2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963A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取</w:t>
            </w:r>
            <w:r w:rsidRPr="009B7E3A">
              <w:rPr>
                <w:rFonts w:cs="Times New Roman" w:hint="eastAsia"/>
                <w:szCs w:val="21"/>
              </w:rPr>
              <w:t>试样</w:t>
            </w:r>
            <w:r w:rsidRPr="009B7E3A">
              <w:rPr>
                <w:rFonts w:cs="Times New Roman"/>
                <w:szCs w:val="21"/>
              </w:rPr>
              <w:t>5</w:t>
            </w:r>
            <w:r w:rsidRPr="009B7E3A">
              <w:rPr>
                <w:rFonts w:cs="Times New Roman"/>
                <w:szCs w:val="21"/>
              </w:rPr>
              <w:t>个，</w:t>
            </w:r>
            <w:proofErr w:type="gramStart"/>
            <w:r w:rsidRPr="009B7E3A">
              <w:rPr>
                <w:rFonts w:cs="Times New Roman"/>
                <w:szCs w:val="21"/>
              </w:rPr>
              <w:t>自袋的</w:t>
            </w:r>
            <w:proofErr w:type="gramEnd"/>
            <w:r w:rsidRPr="009B7E3A">
              <w:rPr>
                <w:rFonts w:cs="Times New Roman"/>
                <w:szCs w:val="21"/>
              </w:rPr>
              <w:t>开口端填充约二分之一</w:t>
            </w:r>
            <w:r w:rsidRPr="009B7E3A">
              <w:rPr>
                <w:rFonts w:cs="Times New Roman" w:hint="eastAsia"/>
                <w:szCs w:val="21"/>
              </w:rPr>
              <w:t>标示装量</w:t>
            </w:r>
            <w:r w:rsidRPr="009B7E3A">
              <w:rPr>
                <w:rFonts w:cs="Times New Roman"/>
                <w:szCs w:val="21"/>
              </w:rPr>
              <w:t>的水，</w:t>
            </w:r>
            <w:proofErr w:type="gramStart"/>
            <w:r w:rsidRPr="009B7E3A">
              <w:rPr>
                <w:rFonts w:cs="Times New Roman"/>
                <w:szCs w:val="21"/>
              </w:rPr>
              <w:t>并热合</w:t>
            </w:r>
            <w:proofErr w:type="gramEnd"/>
            <w:r w:rsidRPr="009B7E3A">
              <w:rPr>
                <w:rFonts w:cs="Times New Roman"/>
                <w:szCs w:val="21"/>
              </w:rPr>
              <w:t>封口</w:t>
            </w:r>
            <w:r w:rsidRPr="009B7E3A">
              <w:rPr>
                <w:rFonts w:cs="Times New Roman"/>
                <w:szCs w:val="21"/>
              </w:rPr>
              <w:t>（</w:t>
            </w:r>
            <w:r w:rsidRPr="009B7E3A">
              <w:rPr>
                <w:rFonts w:cs="Times New Roman" w:hint="eastAsia"/>
                <w:szCs w:val="21"/>
              </w:rPr>
              <w:t>热合条件可参考表</w:t>
            </w:r>
            <w:r w:rsidRPr="009B7E3A">
              <w:rPr>
                <w:rFonts w:cs="Times New Roman" w:hint="eastAsia"/>
                <w:szCs w:val="21"/>
              </w:rPr>
              <w:t>2</w:t>
            </w:r>
            <w:r w:rsidRPr="009B7E3A">
              <w:rPr>
                <w:rFonts w:cs="Times New Roman" w:hint="eastAsia"/>
                <w:szCs w:val="21"/>
              </w:rPr>
              <w:t>或</w:t>
            </w:r>
            <w:r w:rsidRPr="009B7E3A">
              <w:rPr>
                <w:rFonts w:cs="Times New Roman"/>
                <w:szCs w:val="21"/>
              </w:rPr>
              <w:t>参照生产工艺采用的热合条件）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FC66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≤</w:t>
            </w:r>
            <w:r w:rsidRPr="009B7E3A">
              <w:rPr>
                <w:rFonts w:cs="Times New Roman"/>
                <w:szCs w:val="21"/>
              </w:rPr>
              <w:t>100g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899EA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0.80</w:t>
            </w:r>
          </w:p>
        </w:tc>
      </w:tr>
      <w:tr w:rsidR="009B7E3A" w:rsidRPr="009B7E3A" w14:paraId="27695191" w14:textId="77777777" w:rsidTr="007D79CD">
        <w:trPr>
          <w:trHeight w:val="283"/>
          <w:jc w:val="center"/>
        </w:trPr>
        <w:tc>
          <w:tcPr>
            <w:tcW w:w="93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C1E4A" w14:textId="77777777" w:rsidR="0030160C" w:rsidRPr="009B7E3A" w:rsidRDefault="0030160C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</w:p>
        </w:tc>
        <w:tc>
          <w:tcPr>
            <w:tcW w:w="2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D55F" w14:textId="77777777" w:rsidR="0030160C" w:rsidRPr="009B7E3A" w:rsidRDefault="0030160C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8B35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101</w:t>
            </w:r>
            <w:r w:rsidRPr="009B7E3A">
              <w:rPr>
                <w:rFonts w:cs="Times New Roman"/>
                <w:szCs w:val="21"/>
              </w:rPr>
              <w:t>～</w:t>
            </w:r>
            <w:r w:rsidRPr="009B7E3A">
              <w:rPr>
                <w:rFonts w:cs="Times New Roman"/>
                <w:szCs w:val="21"/>
              </w:rPr>
              <w:t>400g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94718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0.50</w:t>
            </w:r>
          </w:p>
        </w:tc>
      </w:tr>
      <w:tr w:rsidR="009B7E3A" w:rsidRPr="009B7E3A" w14:paraId="4BD8BE69" w14:textId="77777777" w:rsidTr="007D79CD">
        <w:trPr>
          <w:trHeight w:val="283"/>
          <w:jc w:val="center"/>
        </w:trPr>
        <w:tc>
          <w:tcPr>
            <w:tcW w:w="93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E618" w14:textId="77777777" w:rsidR="0030160C" w:rsidRPr="009B7E3A" w:rsidRDefault="0030160C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</w:p>
        </w:tc>
        <w:tc>
          <w:tcPr>
            <w:tcW w:w="2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E5F6" w14:textId="77777777" w:rsidR="0030160C" w:rsidRPr="009B7E3A" w:rsidRDefault="0030160C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D88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401</w:t>
            </w:r>
            <w:r w:rsidRPr="009B7E3A">
              <w:rPr>
                <w:rFonts w:cs="Times New Roman"/>
                <w:szCs w:val="21"/>
              </w:rPr>
              <w:t>～</w:t>
            </w:r>
            <w:r w:rsidRPr="009B7E3A">
              <w:rPr>
                <w:rFonts w:cs="Times New Roman"/>
                <w:szCs w:val="21"/>
              </w:rPr>
              <w:t>1000g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4B8F7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0.30</w:t>
            </w:r>
          </w:p>
        </w:tc>
      </w:tr>
      <w:tr w:rsidR="009B7E3A" w:rsidRPr="009B7E3A" w14:paraId="585438B6" w14:textId="77777777" w:rsidTr="007D79CD">
        <w:trPr>
          <w:trHeight w:val="283"/>
          <w:jc w:val="center"/>
        </w:trPr>
        <w:tc>
          <w:tcPr>
            <w:tcW w:w="938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50DA486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塑料类输液瓶或袋</w:t>
            </w:r>
          </w:p>
        </w:tc>
        <w:tc>
          <w:tcPr>
            <w:tcW w:w="2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957B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取</w:t>
            </w:r>
            <w:r w:rsidRPr="009B7E3A">
              <w:rPr>
                <w:rFonts w:cs="Times New Roman" w:hint="eastAsia"/>
                <w:szCs w:val="21"/>
              </w:rPr>
              <w:t>已灌封灭菌的试样适量（</w:t>
            </w:r>
            <w:proofErr w:type="gramStart"/>
            <w:r w:rsidRPr="009B7E3A">
              <w:rPr>
                <w:rFonts w:cs="Times New Roman"/>
                <w:szCs w:val="21"/>
              </w:rPr>
              <w:t>加经</w:t>
            </w:r>
            <w:proofErr w:type="gramEnd"/>
            <w:r w:rsidRPr="009B7E3A">
              <w:rPr>
                <w:rFonts w:cs="Times New Roman"/>
                <w:szCs w:val="21"/>
              </w:rPr>
              <w:t>0.45</w:t>
            </w:r>
            <w:r w:rsidRPr="009B7E3A">
              <w:rPr>
                <w:rFonts w:cs="Times New Roman"/>
                <w:i/>
                <w:iCs/>
                <w:szCs w:val="21"/>
              </w:rPr>
              <w:t>μ</w:t>
            </w:r>
            <w:r w:rsidRPr="009B7E3A">
              <w:rPr>
                <w:rFonts w:cs="Times New Roman"/>
                <w:szCs w:val="21"/>
              </w:rPr>
              <w:t>m</w:t>
            </w:r>
            <w:r w:rsidRPr="009B7E3A">
              <w:rPr>
                <w:rFonts w:cs="Times New Roman"/>
                <w:szCs w:val="21"/>
              </w:rPr>
              <w:t>孔径滤膜过滤的注射用水至</w:t>
            </w:r>
            <w:r w:rsidRPr="009B7E3A">
              <w:rPr>
                <w:rFonts w:cs="Times New Roman" w:hint="eastAsia"/>
                <w:szCs w:val="21"/>
              </w:rPr>
              <w:t>标示装量</w:t>
            </w:r>
            <w:r w:rsidRPr="009B7E3A">
              <w:rPr>
                <w:rFonts w:cs="Times New Roman"/>
                <w:szCs w:val="21"/>
              </w:rPr>
              <w:t>，并封口</w:t>
            </w:r>
            <w:r w:rsidRPr="009B7E3A">
              <w:rPr>
                <w:rFonts w:cs="Times New Roman" w:hint="eastAsia"/>
                <w:szCs w:val="21"/>
              </w:rPr>
              <w:t>，</w:t>
            </w:r>
            <w:r w:rsidRPr="009B7E3A">
              <w:rPr>
                <w:rFonts w:cs="Times New Roman"/>
                <w:szCs w:val="21"/>
              </w:rPr>
              <w:t>采用湿热灭菌法灭菌</w:t>
            </w:r>
            <w:r w:rsidRPr="009B7E3A">
              <w:rPr>
                <w:rFonts w:cs="Times New Roman" w:hint="eastAsia"/>
                <w:szCs w:val="21"/>
              </w:rPr>
              <w:t>）</w:t>
            </w:r>
            <w:r w:rsidRPr="009B7E3A">
              <w:rPr>
                <w:rFonts w:cs="Times New Roman" w:hint="eastAsia"/>
                <w:szCs w:val="21"/>
              </w:rPr>
              <w:t>。</w:t>
            </w:r>
            <w:r w:rsidRPr="009B7E3A">
              <w:rPr>
                <w:rFonts w:cs="Times New Roman"/>
                <w:szCs w:val="21"/>
              </w:rPr>
              <w:t>于</w:t>
            </w:r>
            <w:r w:rsidRPr="009B7E3A">
              <w:rPr>
                <w:rFonts w:cs="Times New Roman"/>
                <w:szCs w:val="21"/>
              </w:rPr>
              <w:t>-25</w:t>
            </w:r>
            <w:r w:rsidRPr="009B7E3A">
              <w:rPr>
                <w:rFonts w:ascii="宋体" w:hAnsi="宋体" w:cs="宋体" w:hint="eastAsia"/>
                <w:szCs w:val="21"/>
              </w:rPr>
              <w:t>℃</w:t>
            </w:r>
            <w:r w:rsidRPr="009B7E3A">
              <w:rPr>
                <w:rFonts w:cs="Times New Roman"/>
                <w:szCs w:val="21"/>
              </w:rPr>
              <w:t>±2</w:t>
            </w:r>
            <w:r w:rsidRPr="009B7E3A">
              <w:rPr>
                <w:rFonts w:ascii="宋体" w:hAnsi="宋体" w:cs="宋体" w:hint="eastAsia"/>
                <w:szCs w:val="21"/>
              </w:rPr>
              <w:t>℃</w:t>
            </w:r>
            <w:r w:rsidRPr="009B7E3A">
              <w:rPr>
                <w:rFonts w:cs="Times New Roman"/>
                <w:szCs w:val="21"/>
              </w:rPr>
              <w:t>条件下，放置</w:t>
            </w:r>
            <w:r w:rsidRPr="009B7E3A">
              <w:rPr>
                <w:rFonts w:cs="Times New Roman"/>
                <w:szCs w:val="21"/>
              </w:rPr>
              <w:t>24</w:t>
            </w:r>
            <w:r w:rsidRPr="009B7E3A">
              <w:rPr>
                <w:rFonts w:cs="Times New Roman"/>
                <w:szCs w:val="21"/>
              </w:rPr>
              <w:t>小时，然后在</w:t>
            </w:r>
            <w:r w:rsidRPr="009B7E3A">
              <w:rPr>
                <w:rFonts w:cs="Times New Roman"/>
                <w:szCs w:val="21"/>
              </w:rPr>
              <w:t>50</w:t>
            </w:r>
            <w:r w:rsidRPr="009B7E3A">
              <w:rPr>
                <w:rFonts w:ascii="宋体" w:hAnsi="宋体" w:cs="宋体" w:hint="eastAsia"/>
                <w:szCs w:val="21"/>
              </w:rPr>
              <w:t>℃</w:t>
            </w:r>
            <w:r w:rsidRPr="009B7E3A">
              <w:rPr>
                <w:rFonts w:cs="Times New Roman"/>
                <w:szCs w:val="21"/>
              </w:rPr>
              <w:t>±2</w:t>
            </w:r>
            <w:r w:rsidRPr="009B7E3A">
              <w:rPr>
                <w:rFonts w:ascii="宋体" w:hAnsi="宋体" w:cs="宋体" w:hint="eastAsia"/>
                <w:szCs w:val="21"/>
              </w:rPr>
              <w:t>℃</w:t>
            </w:r>
            <w:r w:rsidRPr="009B7E3A">
              <w:rPr>
                <w:rFonts w:cs="Times New Roman"/>
                <w:szCs w:val="21"/>
              </w:rPr>
              <w:t>条件下，继续放置</w:t>
            </w:r>
            <w:r w:rsidRPr="009B7E3A">
              <w:rPr>
                <w:rFonts w:cs="Times New Roman"/>
                <w:szCs w:val="21"/>
              </w:rPr>
              <w:t>24</w:t>
            </w:r>
            <w:r w:rsidRPr="009B7E3A">
              <w:rPr>
                <w:rFonts w:cs="Times New Roman"/>
                <w:szCs w:val="21"/>
              </w:rPr>
              <w:t>小时，再在</w:t>
            </w:r>
            <w:r w:rsidRPr="009B7E3A">
              <w:rPr>
                <w:rFonts w:cs="Times New Roman"/>
                <w:szCs w:val="21"/>
              </w:rPr>
              <w:t>23</w:t>
            </w:r>
            <w:r w:rsidRPr="009B7E3A">
              <w:rPr>
                <w:rFonts w:ascii="宋体" w:hAnsi="宋体" w:cs="宋体" w:hint="eastAsia"/>
                <w:szCs w:val="21"/>
              </w:rPr>
              <w:t>℃</w:t>
            </w:r>
            <w:r w:rsidRPr="009B7E3A">
              <w:rPr>
                <w:rFonts w:cs="Times New Roman"/>
                <w:szCs w:val="21"/>
              </w:rPr>
              <w:t>±2</w:t>
            </w:r>
            <w:r w:rsidRPr="009B7E3A">
              <w:rPr>
                <w:rFonts w:ascii="宋体" w:hAnsi="宋体" w:cs="宋体" w:hint="eastAsia"/>
                <w:szCs w:val="21"/>
              </w:rPr>
              <w:t>℃</w:t>
            </w:r>
            <w:r w:rsidRPr="009B7E3A">
              <w:rPr>
                <w:rFonts w:cs="Times New Roman"/>
                <w:szCs w:val="21"/>
              </w:rPr>
              <w:t>条件下，放置</w:t>
            </w:r>
            <w:r w:rsidRPr="009B7E3A">
              <w:rPr>
                <w:rFonts w:cs="Times New Roman"/>
                <w:szCs w:val="21"/>
              </w:rPr>
              <w:t>24</w:t>
            </w:r>
            <w:r w:rsidRPr="009B7E3A">
              <w:rPr>
                <w:rFonts w:cs="Times New Roman"/>
                <w:szCs w:val="21"/>
              </w:rPr>
              <w:t>小时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3946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50</w:t>
            </w:r>
            <w:r w:rsidRPr="009B7E3A">
              <w:rPr>
                <w:rFonts w:cs="Times New Roman"/>
                <w:szCs w:val="21"/>
              </w:rPr>
              <w:t>～</w:t>
            </w:r>
            <w:r w:rsidRPr="009B7E3A">
              <w:rPr>
                <w:rFonts w:cs="Times New Roman"/>
                <w:szCs w:val="21"/>
              </w:rPr>
              <w:t>749ml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F380" w14:textId="29EEDD70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1.00</w:t>
            </w:r>
          </w:p>
        </w:tc>
      </w:tr>
      <w:tr w:rsidR="009B7E3A" w:rsidRPr="009B7E3A" w14:paraId="292C5ECE" w14:textId="77777777" w:rsidTr="007D79CD">
        <w:trPr>
          <w:trHeight w:val="283"/>
          <w:jc w:val="center"/>
        </w:trPr>
        <w:tc>
          <w:tcPr>
            <w:tcW w:w="93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7556" w14:textId="77777777" w:rsidR="0030160C" w:rsidRPr="009B7E3A" w:rsidRDefault="0030160C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</w:p>
        </w:tc>
        <w:tc>
          <w:tcPr>
            <w:tcW w:w="2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2834" w14:textId="77777777" w:rsidR="0030160C" w:rsidRPr="009B7E3A" w:rsidRDefault="0030160C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2311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750</w:t>
            </w:r>
            <w:r w:rsidRPr="009B7E3A">
              <w:rPr>
                <w:rFonts w:cs="Times New Roman"/>
                <w:szCs w:val="21"/>
              </w:rPr>
              <w:t>～</w:t>
            </w:r>
            <w:r w:rsidRPr="009B7E3A">
              <w:rPr>
                <w:rFonts w:cs="Times New Roman"/>
                <w:szCs w:val="21"/>
              </w:rPr>
              <w:t>1000ml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7044B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0.75</w:t>
            </w:r>
          </w:p>
        </w:tc>
      </w:tr>
      <w:tr w:rsidR="009B7E3A" w:rsidRPr="009B7E3A" w14:paraId="1F7EB0F3" w14:textId="77777777" w:rsidTr="007D79CD">
        <w:trPr>
          <w:trHeight w:val="283"/>
          <w:jc w:val="center"/>
        </w:trPr>
        <w:tc>
          <w:tcPr>
            <w:tcW w:w="938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63DE01A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液体药用塑料瓶</w:t>
            </w:r>
          </w:p>
        </w:tc>
        <w:tc>
          <w:tcPr>
            <w:tcW w:w="2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0210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取试样数个，加入</w:t>
            </w:r>
            <w:r w:rsidRPr="009B7E3A">
              <w:rPr>
                <w:rFonts w:cs="Times New Roman" w:hint="eastAsia"/>
                <w:szCs w:val="21"/>
              </w:rPr>
              <w:t>水</w:t>
            </w:r>
            <w:r w:rsidRPr="009B7E3A">
              <w:rPr>
                <w:rFonts w:cs="Times New Roman" w:hint="eastAsia"/>
                <w:szCs w:val="21"/>
              </w:rPr>
              <w:t>至标示装量，</w:t>
            </w:r>
            <w:r w:rsidRPr="009B7E3A">
              <w:rPr>
                <w:rFonts w:cs="Times New Roman" w:hint="eastAsia"/>
                <w:kern w:val="2"/>
                <w:szCs w:val="21"/>
              </w:rPr>
              <w:t>用测力扳手或测力装置，根据瓶盖尺寸和配合实际情况，在适当扭矩范围（参考值</w:t>
            </w:r>
            <w:r w:rsidRPr="009B7E3A">
              <w:rPr>
                <w:rFonts w:cs="Times New Roman" w:hint="eastAsia"/>
                <w:kern w:val="2"/>
                <w:szCs w:val="21"/>
              </w:rPr>
              <w:t>25</w:t>
            </w:r>
            <w:r w:rsidRPr="009B7E3A">
              <w:rPr>
                <w:rFonts w:cs="Times New Roman" w:hint="eastAsia"/>
                <w:kern w:val="2"/>
                <w:szCs w:val="21"/>
              </w:rPr>
              <w:t>～</w:t>
            </w:r>
            <w:r w:rsidRPr="009B7E3A">
              <w:rPr>
                <w:rFonts w:cs="Times New Roman" w:hint="eastAsia"/>
                <w:kern w:val="2"/>
                <w:szCs w:val="21"/>
              </w:rPr>
              <w:t>180N</w:t>
            </w:r>
            <w:r w:rsidRPr="009B7E3A">
              <w:rPr>
                <w:rFonts w:cs="Times New Roman" w:hint="eastAsia"/>
                <w:kern w:val="2"/>
                <w:szCs w:val="21"/>
              </w:rPr>
              <w:t>·</w:t>
            </w:r>
            <w:r w:rsidRPr="009B7E3A">
              <w:rPr>
                <w:rFonts w:cs="Times New Roman" w:hint="eastAsia"/>
                <w:kern w:val="2"/>
                <w:szCs w:val="21"/>
              </w:rPr>
              <w:t>cm</w:t>
            </w:r>
            <w:r w:rsidRPr="009B7E3A">
              <w:rPr>
                <w:rFonts w:cs="Times New Roman" w:hint="eastAsia"/>
                <w:kern w:val="2"/>
                <w:szCs w:val="21"/>
              </w:rPr>
              <w:t>）</w:t>
            </w:r>
            <w:r w:rsidRPr="009B7E3A">
              <w:rPr>
                <w:rFonts w:cs="Times New Roman" w:hint="eastAsia"/>
                <w:kern w:val="2"/>
                <w:szCs w:val="21"/>
              </w:rPr>
              <w:t>，将瓶与盖旋紧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F7A1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＜</w:t>
            </w:r>
            <w:r w:rsidRPr="009B7E3A">
              <w:rPr>
                <w:rFonts w:cs="Times New Roman"/>
                <w:szCs w:val="21"/>
              </w:rPr>
              <w:t>120ml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AB0D5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1.20</w:t>
            </w:r>
          </w:p>
        </w:tc>
      </w:tr>
      <w:tr w:rsidR="009B7E3A" w:rsidRPr="009B7E3A" w14:paraId="5809F42E" w14:textId="77777777" w:rsidTr="007D79CD">
        <w:trPr>
          <w:trHeight w:val="283"/>
          <w:jc w:val="center"/>
        </w:trPr>
        <w:tc>
          <w:tcPr>
            <w:tcW w:w="93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1E63" w14:textId="77777777" w:rsidR="0030160C" w:rsidRPr="009B7E3A" w:rsidRDefault="0030160C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</w:p>
        </w:tc>
        <w:tc>
          <w:tcPr>
            <w:tcW w:w="2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9A13" w14:textId="77777777" w:rsidR="0030160C" w:rsidRPr="009B7E3A" w:rsidRDefault="0030160C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AA23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≥</w:t>
            </w:r>
            <w:r w:rsidRPr="009B7E3A">
              <w:rPr>
                <w:rFonts w:cs="Times New Roman"/>
                <w:szCs w:val="21"/>
              </w:rPr>
              <w:t>120ml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FD562" w14:textId="77777777" w:rsidR="0030160C" w:rsidRPr="009B7E3A" w:rsidRDefault="009D4A57" w:rsidP="007D79CD">
            <w:pPr>
              <w:adjustRightInd w:val="0"/>
              <w:snapToGrid w:val="0"/>
              <w:spacing w:line="360" w:lineRule="exact"/>
              <w:ind w:firstLineChars="0" w:firstLine="0"/>
              <w:jc w:val="both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1.00</w:t>
            </w:r>
          </w:p>
        </w:tc>
      </w:tr>
    </w:tbl>
    <w:p w14:paraId="66C3D261" w14:textId="56D923E8" w:rsidR="0030160C" w:rsidRPr="009B7E3A" w:rsidRDefault="009D4A57" w:rsidP="007D79CD">
      <w:pPr>
        <w:adjustRightInd w:val="0"/>
        <w:snapToGrid w:val="0"/>
        <w:spacing w:beforeLines="50" w:before="156"/>
        <w:ind w:firstLineChars="0" w:firstLine="0"/>
        <w:jc w:val="center"/>
        <w:rPr>
          <w:rFonts w:cs="Times New Roman"/>
          <w:b/>
          <w:bCs/>
          <w:szCs w:val="21"/>
        </w:rPr>
      </w:pPr>
      <w:r w:rsidRPr="009B7E3A">
        <w:rPr>
          <w:rFonts w:cs="Times New Roman" w:hint="eastAsia"/>
          <w:b/>
          <w:bCs/>
          <w:szCs w:val="21"/>
        </w:rPr>
        <w:t>表</w:t>
      </w:r>
      <w:r w:rsidRPr="009B7E3A">
        <w:rPr>
          <w:rFonts w:cs="Times New Roman" w:hint="eastAsia"/>
          <w:b/>
          <w:bCs/>
          <w:szCs w:val="21"/>
        </w:rPr>
        <w:t xml:space="preserve">2  </w:t>
      </w:r>
      <w:r w:rsidRPr="009B7E3A">
        <w:rPr>
          <w:rFonts w:cs="Times New Roman" w:hint="eastAsia"/>
          <w:b/>
          <w:bCs/>
          <w:szCs w:val="21"/>
        </w:rPr>
        <w:t>常用复合袋热合条件参考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062"/>
        <w:gridCol w:w="2073"/>
        <w:gridCol w:w="2063"/>
      </w:tblGrid>
      <w:tr w:rsidR="009B7E3A" w:rsidRPr="009B7E3A" w14:paraId="1349C3D7" w14:textId="77777777" w:rsidTr="007D79CD">
        <w:trPr>
          <w:trHeight w:val="340"/>
        </w:trPr>
        <w:tc>
          <w:tcPr>
            <w:tcW w:w="2130" w:type="dxa"/>
            <w:vAlign w:val="center"/>
          </w:tcPr>
          <w:p w14:paraId="016AD22C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复合</w:t>
            </w:r>
            <w:proofErr w:type="gramStart"/>
            <w:r w:rsidRPr="009B7E3A">
              <w:rPr>
                <w:rFonts w:cs="Times New Roman" w:hint="eastAsia"/>
                <w:szCs w:val="21"/>
              </w:rPr>
              <w:t>袋品种</w:t>
            </w:r>
            <w:proofErr w:type="gramEnd"/>
          </w:p>
        </w:tc>
        <w:tc>
          <w:tcPr>
            <w:tcW w:w="2130" w:type="dxa"/>
            <w:vAlign w:val="center"/>
          </w:tcPr>
          <w:p w14:paraId="7A0D89EB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热合温度（℃）</w:t>
            </w:r>
          </w:p>
        </w:tc>
        <w:tc>
          <w:tcPr>
            <w:tcW w:w="2131" w:type="dxa"/>
            <w:vAlign w:val="center"/>
          </w:tcPr>
          <w:p w14:paraId="7470F574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热合压强（</w:t>
            </w:r>
            <w:r w:rsidRPr="009B7E3A">
              <w:rPr>
                <w:rFonts w:cs="Times New Roman" w:hint="eastAsia"/>
                <w:szCs w:val="21"/>
              </w:rPr>
              <w:t>MPa</w:t>
            </w:r>
            <w:r w:rsidRPr="009B7E3A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14:paraId="2C855CE7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时间（秒）</w:t>
            </w:r>
          </w:p>
        </w:tc>
      </w:tr>
      <w:tr w:rsidR="009B7E3A" w:rsidRPr="009B7E3A" w14:paraId="11B6F177" w14:textId="77777777" w:rsidTr="007D79CD">
        <w:trPr>
          <w:trHeight w:val="340"/>
        </w:trPr>
        <w:tc>
          <w:tcPr>
            <w:tcW w:w="2130" w:type="dxa"/>
            <w:vAlign w:val="center"/>
          </w:tcPr>
          <w:p w14:paraId="0FEAD23F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PET/Al/PE</w:t>
            </w:r>
          </w:p>
        </w:tc>
        <w:tc>
          <w:tcPr>
            <w:tcW w:w="2130" w:type="dxa"/>
            <w:vAlign w:val="center"/>
          </w:tcPr>
          <w:p w14:paraId="3E9064C6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150</w:t>
            </w:r>
            <w:r w:rsidRPr="009B7E3A">
              <w:rPr>
                <w:rFonts w:cs="Times New Roman"/>
                <w:szCs w:val="21"/>
              </w:rPr>
              <w:t>～</w:t>
            </w:r>
            <w:r w:rsidRPr="009B7E3A">
              <w:rPr>
                <w:rFonts w:cs="Times New Roman"/>
                <w:szCs w:val="21"/>
              </w:rPr>
              <w:t>170</w:t>
            </w:r>
          </w:p>
        </w:tc>
        <w:tc>
          <w:tcPr>
            <w:tcW w:w="2131" w:type="dxa"/>
            <w:vMerge w:val="restart"/>
            <w:vAlign w:val="center"/>
          </w:tcPr>
          <w:p w14:paraId="4476C803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0.2</w:t>
            </w:r>
            <w:r w:rsidRPr="009B7E3A">
              <w:rPr>
                <w:rFonts w:cs="Times New Roman"/>
                <w:szCs w:val="21"/>
              </w:rPr>
              <w:t>～</w:t>
            </w:r>
            <w:r w:rsidRPr="009B7E3A">
              <w:rPr>
                <w:rFonts w:cs="Times New Roman"/>
                <w:szCs w:val="21"/>
              </w:rPr>
              <w:t>0.3</w:t>
            </w:r>
          </w:p>
        </w:tc>
        <w:tc>
          <w:tcPr>
            <w:tcW w:w="2131" w:type="dxa"/>
            <w:vMerge w:val="restart"/>
            <w:vAlign w:val="center"/>
          </w:tcPr>
          <w:p w14:paraId="1BE3EAE4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1</w:t>
            </w:r>
          </w:p>
        </w:tc>
      </w:tr>
      <w:tr w:rsidR="009B7E3A" w:rsidRPr="009B7E3A" w14:paraId="16E0BECB" w14:textId="77777777" w:rsidTr="007D79CD">
        <w:trPr>
          <w:trHeight w:val="340"/>
        </w:trPr>
        <w:tc>
          <w:tcPr>
            <w:tcW w:w="2130" w:type="dxa"/>
            <w:vAlign w:val="center"/>
          </w:tcPr>
          <w:p w14:paraId="325A2465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PET/LDPE</w:t>
            </w:r>
          </w:p>
        </w:tc>
        <w:tc>
          <w:tcPr>
            <w:tcW w:w="2130" w:type="dxa"/>
            <w:vAlign w:val="center"/>
          </w:tcPr>
          <w:p w14:paraId="4732F914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145</w:t>
            </w:r>
            <w:r w:rsidRPr="009B7E3A">
              <w:rPr>
                <w:rFonts w:cs="Times New Roman"/>
                <w:szCs w:val="21"/>
              </w:rPr>
              <w:t>～</w:t>
            </w:r>
            <w:r w:rsidRPr="009B7E3A">
              <w:rPr>
                <w:rFonts w:cs="Times New Roman"/>
                <w:szCs w:val="21"/>
              </w:rPr>
              <w:t>160</w:t>
            </w:r>
          </w:p>
        </w:tc>
        <w:tc>
          <w:tcPr>
            <w:tcW w:w="2131" w:type="dxa"/>
            <w:vMerge/>
            <w:vAlign w:val="center"/>
          </w:tcPr>
          <w:p w14:paraId="098A4B90" w14:textId="77777777" w:rsidR="0030160C" w:rsidRPr="009B7E3A" w:rsidRDefault="0030160C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31" w:type="dxa"/>
            <w:vMerge/>
            <w:vAlign w:val="center"/>
          </w:tcPr>
          <w:p w14:paraId="198177E1" w14:textId="77777777" w:rsidR="0030160C" w:rsidRPr="009B7E3A" w:rsidRDefault="0030160C" w:rsidP="007D79CD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cs="Times New Roman"/>
                <w:szCs w:val="21"/>
              </w:rPr>
            </w:pPr>
          </w:p>
        </w:tc>
      </w:tr>
      <w:tr w:rsidR="009B7E3A" w:rsidRPr="009B7E3A" w14:paraId="38CDF33C" w14:textId="77777777" w:rsidTr="007D79CD">
        <w:trPr>
          <w:trHeight w:val="340"/>
        </w:trPr>
        <w:tc>
          <w:tcPr>
            <w:tcW w:w="2130" w:type="dxa"/>
            <w:vAlign w:val="center"/>
          </w:tcPr>
          <w:p w14:paraId="4704333C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BOPP/LDPE</w:t>
            </w:r>
          </w:p>
        </w:tc>
        <w:tc>
          <w:tcPr>
            <w:tcW w:w="2130" w:type="dxa"/>
            <w:vAlign w:val="center"/>
          </w:tcPr>
          <w:p w14:paraId="072E5533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/>
                <w:szCs w:val="21"/>
              </w:rPr>
              <w:t>145</w:t>
            </w:r>
            <w:r w:rsidRPr="009B7E3A">
              <w:rPr>
                <w:rFonts w:cs="Times New Roman"/>
                <w:szCs w:val="21"/>
              </w:rPr>
              <w:t>～</w:t>
            </w:r>
            <w:r w:rsidRPr="009B7E3A">
              <w:rPr>
                <w:rFonts w:cs="Times New Roman"/>
                <w:szCs w:val="21"/>
              </w:rPr>
              <w:t>160</w:t>
            </w:r>
          </w:p>
        </w:tc>
        <w:tc>
          <w:tcPr>
            <w:tcW w:w="2131" w:type="dxa"/>
            <w:vMerge/>
            <w:vAlign w:val="center"/>
          </w:tcPr>
          <w:p w14:paraId="1787352F" w14:textId="77777777" w:rsidR="0030160C" w:rsidRPr="009B7E3A" w:rsidRDefault="0030160C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31" w:type="dxa"/>
            <w:vMerge/>
            <w:vAlign w:val="center"/>
          </w:tcPr>
          <w:p w14:paraId="391013A2" w14:textId="77777777" w:rsidR="0030160C" w:rsidRPr="009B7E3A" w:rsidRDefault="0030160C" w:rsidP="007D79CD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cs="Times New Roman"/>
                <w:szCs w:val="21"/>
              </w:rPr>
            </w:pPr>
          </w:p>
        </w:tc>
      </w:tr>
      <w:tr w:rsidR="009B7E3A" w:rsidRPr="009B7E3A" w14:paraId="37FFB669" w14:textId="77777777" w:rsidTr="007D79CD">
        <w:trPr>
          <w:trHeight w:val="340"/>
        </w:trPr>
        <w:tc>
          <w:tcPr>
            <w:tcW w:w="2130" w:type="dxa"/>
            <w:vAlign w:val="center"/>
          </w:tcPr>
          <w:p w14:paraId="4FF92647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BOPP/VMCPP</w:t>
            </w:r>
          </w:p>
        </w:tc>
        <w:tc>
          <w:tcPr>
            <w:tcW w:w="2130" w:type="dxa"/>
            <w:vAlign w:val="center"/>
          </w:tcPr>
          <w:p w14:paraId="243E57B3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ascii="TimesNewRomanPSMT" w:eastAsia="TimesNewRomanPSMT" w:hAnsi="TimesNewRomanPSMT" w:cs="TimesNewRomanPSMT"/>
                <w:szCs w:val="21"/>
              </w:rPr>
              <w:t>120</w:t>
            </w:r>
            <w:r w:rsidRPr="009B7E3A">
              <w:rPr>
                <w:rStyle w:val="fontstyle11"/>
                <w:color w:val="auto"/>
                <w:sz w:val="21"/>
                <w:szCs w:val="21"/>
              </w:rPr>
              <w:t>～</w:t>
            </w:r>
            <w:r w:rsidRPr="009B7E3A">
              <w:rPr>
                <w:rFonts w:ascii="TimesNewRomanPSMT" w:eastAsia="TimesNewRomanPSMT" w:hAnsi="TimesNewRomanPSMT" w:cs="TimesNewRomanPSMT"/>
                <w:szCs w:val="21"/>
              </w:rPr>
              <w:t>160</w:t>
            </w:r>
          </w:p>
        </w:tc>
        <w:tc>
          <w:tcPr>
            <w:tcW w:w="2131" w:type="dxa"/>
            <w:vMerge/>
            <w:vAlign w:val="center"/>
          </w:tcPr>
          <w:p w14:paraId="06B722B5" w14:textId="77777777" w:rsidR="0030160C" w:rsidRPr="009B7E3A" w:rsidRDefault="0030160C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31" w:type="dxa"/>
            <w:vMerge/>
            <w:vAlign w:val="center"/>
          </w:tcPr>
          <w:p w14:paraId="3ABB2177" w14:textId="77777777" w:rsidR="0030160C" w:rsidRPr="009B7E3A" w:rsidRDefault="0030160C" w:rsidP="007D79CD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cs="Times New Roman"/>
                <w:szCs w:val="21"/>
              </w:rPr>
            </w:pPr>
          </w:p>
        </w:tc>
      </w:tr>
      <w:tr w:rsidR="0030160C" w:rsidRPr="009B7E3A" w14:paraId="04C78AC3" w14:textId="77777777" w:rsidTr="007D79CD">
        <w:trPr>
          <w:trHeight w:val="340"/>
        </w:trPr>
        <w:tc>
          <w:tcPr>
            <w:tcW w:w="2130" w:type="dxa"/>
            <w:vAlign w:val="center"/>
          </w:tcPr>
          <w:p w14:paraId="6805AE5D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  <w:r w:rsidRPr="009B7E3A">
              <w:rPr>
                <w:rFonts w:cs="Times New Roman" w:hint="eastAsia"/>
                <w:szCs w:val="21"/>
              </w:rPr>
              <w:t>PT/Al/PE</w:t>
            </w:r>
          </w:p>
        </w:tc>
        <w:tc>
          <w:tcPr>
            <w:tcW w:w="2130" w:type="dxa"/>
            <w:vAlign w:val="center"/>
          </w:tcPr>
          <w:p w14:paraId="3CFF05EB" w14:textId="77777777" w:rsidR="0030160C" w:rsidRPr="009B7E3A" w:rsidRDefault="009D4A57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ascii="TimesNewRomanPSMT" w:eastAsia="TimesNewRomanPSMT" w:hAnsi="TimesNewRomanPSMT" w:cs="TimesNewRomanPSMT"/>
                <w:szCs w:val="21"/>
              </w:rPr>
            </w:pPr>
            <w:r w:rsidRPr="009B7E3A">
              <w:rPr>
                <w:rFonts w:ascii="TimesNewRomanPSMT" w:eastAsia="TimesNewRomanPSMT" w:hAnsi="TimesNewRomanPSMT" w:cs="TimesNewRomanPSMT"/>
                <w:szCs w:val="21"/>
              </w:rPr>
              <w:t>120</w:t>
            </w:r>
            <w:r w:rsidRPr="009B7E3A">
              <w:rPr>
                <w:rFonts w:ascii="宋体" w:hAnsi="宋体" w:cs="宋体"/>
                <w:szCs w:val="21"/>
              </w:rPr>
              <w:t>～</w:t>
            </w:r>
            <w:r w:rsidRPr="009B7E3A">
              <w:rPr>
                <w:rFonts w:ascii="TimesNewRomanPSMT" w:eastAsia="TimesNewRomanPSMT" w:hAnsi="TimesNewRomanPSMT" w:cs="TimesNewRomanPSMT"/>
                <w:szCs w:val="21"/>
              </w:rPr>
              <w:t>160</w:t>
            </w:r>
          </w:p>
        </w:tc>
        <w:tc>
          <w:tcPr>
            <w:tcW w:w="2131" w:type="dxa"/>
            <w:vMerge/>
            <w:vAlign w:val="center"/>
          </w:tcPr>
          <w:p w14:paraId="1E92E3F0" w14:textId="77777777" w:rsidR="0030160C" w:rsidRPr="009B7E3A" w:rsidRDefault="0030160C" w:rsidP="007D79CD">
            <w:p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31" w:type="dxa"/>
            <w:vMerge/>
            <w:vAlign w:val="center"/>
          </w:tcPr>
          <w:p w14:paraId="043F2052" w14:textId="77777777" w:rsidR="0030160C" w:rsidRPr="009B7E3A" w:rsidRDefault="0030160C" w:rsidP="007D79CD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cs="Times New Roman"/>
                <w:szCs w:val="21"/>
              </w:rPr>
            </w:pPr>
          </w:p>
        </w:tc>
      </w:tr>
    </w:tbl>
    <w:p w14:paraId="76230B51" w14:textId="77777777" w:rsidR="0030160C" w:rsidRPr="009B7E3A" w:rsidRDefault="0030160C" w:rsidP="007D79CD">
      <w:pPr>
        <w:suppressLineNumbers/>
        <w:adjustRightInd w:val="0"/>
        <w:snapToGrid w:val="0"/>
        <w:ind w:firstLineChars="0" w:firstLine="0"/>
        <w:jc w:val="both"/>
        <w:rPr>
          <w:rFonts w:cs="Times New Roman"/>
          <w:b/>
          <w:bCs/>
          <w:szCs w:val="21"/>
        </w:rPr>
      </w:pPr>
    </w:p>
    <w:p w14:paraId="39761045" w14:textId="77777777" w:rsidR="0030160C" w:rsidRPr="009B7E3A" w:rsidRDefault="009D4A57" w:rsidP="007D79CD">
      <w:pPr>
        <w:suppressLineNumbers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9B7E3A">
        <w:rPr>
          <w:rFonts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9401" wp14:editId="3F8AC720">
                <wp:simplePos x="0" y="0"/>
                <wp:positionH relativeFrom="column">
                  <wp:posOffset>-19050</wp:posOffset>
                </wp:positionH>
                <wp:positionV relativeFrom="paragraph">
                  <wp:posOffset>24130</wp:posOffset>
                </wp:positionV>
                <wp:extent cx="52387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-1.5pt;margin-top:1.9pt;height:0pt;width:412.5pt;z-index:251659264;mso-width-relative:page;mso-height-relative:page;" filled="f" stroked="t" coordsize="21600,21600" o:gfxdata="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ludS9UAAAAGAQAADwAAAAAAAAABACAAAAAiAAAAZHJzL2Rvd25yZXYueG1sUEsBAhQA&#10;FAAAAAgAh07iQPZ0mrb1AQAA1AMAAA4AAAAAAAAAAQAgAAAAJAEAAGRycy9lMm9Eb2MueG1sUEsF&#10;BgAAAAAGAAYAWQEAAIs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15B0C00" w14:textId="77777777" w:rsidR="0030160C" w:rsidRPr="009B7E3A" w:rsidRDefault="009D4A57" w:rsidP="007D79CD">
      <w:pPr>
        <w:suppressLineNumbers/>
        <w:adjustRightInd w:val="0"/>
        <w:snapToGrid w:val="0"/>
        <w:ind w:firstLineChars="0" w:firstLine="0"/>
        <w:jc w:val="both"/>
        <w:rPr>
          <w:rFonts w:cs="Times New Roman"/>
          <w:szCs w:val="21"/>
        </w:rPr>
      </w:pPr>
      <w:r w:rsidRPr="009B7E3A">
        <w:rPr>
          <w:rFonts w:ascii="宋体" w:hAnsi="Courier New" w:cs="Times New Roman" w:hint="eastAsia"/>
          <w:szCs w:val="21"/>
        </w:rPr>
        <w:t>起草单位：江西省药品检验检测研究院</w:t>
      </w:r>
      <w:r w:rsidRPr="009B7E3A">
        <w:rPr>
          <w:rFonts w:ascii="宋体" w:hAnsi="Courier New" w:cs="Times New Roman"/>
          <w:szCs w:val="21"/>
        </w:rPr>
        <w:t xml:space="preserve">                     </w:t>
      </w:r>
      <w:r w:rsidRPr="009B7E3A">
        <w:rPr>
          <w:rFonts w:cs="Times New Roman"/>
          <w:szCs w:val="21"/>
        </w:rPr>
        <w:t>联系电话：</w:t>
      </w:r>
      <w:r w:rsidRPr="009B7E3A">
        <w:rPr>
          <w:rFonts w:cs="Times New Roman"/>
          <w:szCs w:val="21"/>
        </w:rPr>
        <w:t>0791-88158676</w:t>
      </w:r>
    </w:p>
    <w:p w14:paraId="0BC0C2DA" w14:textId="6455C15B" w:rsidR="0030160C" w:rsidRPr="009B7E3A" w:rsidRDefault="009D4A57" w:rsidP="007D79CD">
      <w:pPr>
        <w:suppressLineNumbers/>
        <w:ind w:firstLineChars="0" w:firstLine="0"/>
        <w:jc w:val="center"/>
        <w:rPr>
          <w:rFonts w:cs="Times New Roman"/>
          <w:b/>
          <w:bCs/>
          <w:sz w:val="24"/>
          <w:szCs w:val="24"/>
        </w:rPr>
      </w:pPr>
      <w:r w:rsidRPr="009B7E3A">
        <w:rPr>
          <w:rFonts w:cs="Times New Roman"/>
          <w:szCs w:val="21"/>
        </w:rPr>
        <w:br w:type="page"/>
      </w:r>
      <w:r w:rsidRPr="009B7E3A">
        <w:rPr>
          <w:rFonts w:cs="Times New Roman" w:hint="eastAsia"/>
          <w:b/>
          <w:bCs/>
          <w:sz w:val="24"/>
          <w:szCs w:val="24"/>
        </w:rPr>
        <w:lastRenderedPageBreak/>
        <w:t>塑料</w:t>
      </w:r>
      <w:r w:rsidRPr="009B7E3A">
        <w:rPr>
          <w:rFonts w:cs="Times New Roman"/>
          <w:b/>
          <w:bCs/>
          <w:sz w:val="24"/>
          <w:szCs w:val="24"/>
        </w:rPr>
        <w:t>抗跌落</w:t>
      </w:r>
      <w:r w:rsidRPr="009B7E3A">
        <w:rPr>
          <w:rFonts w:cs="Times New Roman" w:hint="eastAsia"/>
          <w:b/>
          <w:bCs/>
          <w:sz w:val="24"/>
          <w:szCs w:val="24"/>
        </w:rPr>
        <w:t>性能检查</w:t>
      </w:r>
      <w:r w:rsidRPr="009B7E3A">
        <w:rPr>
          <w:rFonts w:cs="Times New Roman"/>
          <w:b/>
          <w:bCs/>
          <w:sz w:val="24"/>
          <w:szCs w:val="24"/>
        </w:rPr>
        <w:t>法</w:t>
      </w:r>
      <w:r w:rsidRPr="009B7E3A">
        <w:rPr>
          <w:rFonts w:cs="Times New Roman" w:hint="eastAsia"/>
          <w:b/>
          <w:bCs/>
          <w:sz w:val="24"/>
          <w:szCs w:val="24"/>
        </w:rPr>
        <w:t>起草说明</w:t>
      </w:r>
    </w:p>
    <w:p w14:paraId="7CFFE9A4" w14:textId="77777777" w:rsidR="0030160C" w:rsidRPr="009B7E3A" w:rsidRDefault="009D4A57" w:rsidP="007D79CD">
      <w:pPr>
        <w:suppressLineNumbers/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9B7E3A">
        <w:rPr>
          <w:rFonts w:cs="Times New Roman"/>
          <w:b/>
          <w:bCs/>
          <w:kern w:val="2"/>
          <w:szCs w:val="21"/>
        </w:rPr>
        <w:t>一、制修订的目的意义</w:t>
      </w:r>
    </w:p>
    <w:p w14:paraId="00B322DE" w14:textId="77777777" w:rsidR="0030160C" w:rsidRPr="009B7E3A" w:rsidRDefault="009D4A57" w:rsidP="007D79CD">
      <w:pPr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9B7E3A">
        <w:rPr>
          <w:rFonts w:cs="Times New Roman" w:hint="eastAsia"/>
          <w:kern w:val="2"/>
          <w:szCs w:val="21"/>
        </w:rPr>
        <w:t>抗跌落性能检查</w:t>
      </w:r>
      <w:r w:rsidRPr="009B7E3A">
        <w:rPr>
          <w:rFonts w:cs="Times New Roman"/>
          <w:kern w:val="2"/>
          <w:szCs w:val="21"/>
        </w:rPr>
        <w:t>是</w:t>
      </w:r>
      <w:r w:rsidRPr="009B7E3A">
        <w:rPr>
          <w:rFonts w:cs="Times New Roman" w:hint="eastAsia"/>
          <w:kern w:val="2"/>
          <w:szCs w:val="21"/>
        </w:rPr>
        <w:t>塑料</w:t>
      </w:r>
      <w:r w:rsidRPr="009B7E3A">
        <w:rPr>
          <w:rFonts w:cs="Times New Roman"/>
          <w:kern w:val="2"/>
          <w:szCs w:val="21"/>
        </w:rPr>
        <w:t>药包材</w:t>
      </w:r>
      <w:r w:rsidRPr="009B7E3A">
        <w:rPr>
          <w:rFonts w:cs="Times New Roman" w:hint="eastAsia"/>
          <w:kern w:val="2"/>
          <w:szCs w:val="21"/>
        </w:rPr>
        <w:t>包装完整性</w:t>
      </w:r>
      <w:r w:rsidRPr="009B7E3A">
        <w:rPr>
          <w:rFonts w:cs="Times New Roman"/>
          <w:kern w:val="2"/>
          <w:szCs w:val="21"/>
        </w:rPr>
        <w:t>检验的重要内容，一般用于产品质量控制，是评估药包材安全性的重要指标。</w:t>
      </w:r>
    </w:p>
    <w:p w14:paraId="734D5844" w14:textId="77777777" w:rsidR="0030160C" w:rsidRPr="009B7E3A" w:rsidRDefault="009D4A57" w:rsidP="007D79CD">
      <w:pPr>
        <w:suppressLineNumbers/>
        <w:adjustRightInd w:val="0"/>
        <w:snapToGrid w:val="0"/>
        <w:ind w:firstLine="422"/>
        <w:jc w:val="both"/>
        <w:rPr>
          <w:rFonts w:cs="Times New Roman"/>
          <w:kern w:val="2"/>
          <w:szCs w:val="21"/>
        </w:rPr>
      </w:pPr>
      <w:r w:rsidRPr="009B7E3A">
        <w:rPr>
          <w:rFonts w:cs="Times New Roman"/>
          <w:b/>
          <w:bCs/>
          <w:kern w:val="2"/>
          <w:szCs w:val="21"/>
        </w:rPr>
        <w:t>二、</w:t>
      </w:r>
      <w:r w:rsidRPr="009B7E3A">
        <w:rPr>
          <w:rFonts w:cs="Times New Roman" w:hint="eastAsia"/>
          <w:b/>
          <w:bCs/>
          <w:kern w:val="2"/>
          <w:szCs w:val="21"/>
        </w:rPr>
        <w:t>参考标准</w:t>
      </w:r>
    </w:p>
    <w:p w14:paraId="79401CB1" w14:textId="77777777" w:rsidR="0030160C" w:rsidRPr="009B7E3A" w:rsidRDefault="009D4A57" w:rsidP="007D79CD">
      <w:pPr>
        <w:suppressLineNumbers/>
        <w:adjustRightInd w:val="0"/>
        <w:snapToGrid w:val="0"/>
        <w:ind w:firstLine="420"/>
        <w:jc w:val="both"/>
        <w:rPr>
          <w:rFonts w:ascii="宋体" w:hAnsi="宋体" w:cs="宋体"/>
          <w:kern w:val="2"/>
          <w:szCs w:val="21"/>
        </w:rPr>
      </w:pPr>
      <w:r w:rsidRPr="009B7E3A">
        <w:rPr>
          <w:rFonts w:ascii="宋体" w:hAnsi="宋体" w:cs="宋体" w:hint="eastAsia"/>
          <w:kern w:val="2"/>
          <w:szCs w:val="21"/>
        </w:rPr>
        <w:t>参考《国家药包材标准》，药用复合膜、袋通则（</w:t>
      </w:r>
      <w:r w:rsidRPr="009B7E3A">
        <w:rPr>
          <w:rFonts w:ascii="宋体" w:hAnsi="宋体" w:cs="宋体" w:hint="eastAsia"/>
          <w:kern w:val="2"/>
          <w:szCs w:val="21"/>
        </w:rPr>
        <w:t>YBB00132002-2015</w:t>
      </w:r>
      <w:r w:rsidRPr="009B7E3A">
        <w:rPr>
          <w:rFonts w:ascii="宋体" w:hAnsi="宋体" w:cs="宋体" w:hint="eastAsia"/>
          <w:kern w:val="2"/>
          <w:szCs w:val="21"/>
        </w:rPr>
        <w:t>）、低密度聚乙烯输液瓶（</w:t>
      </w:r>
      <w:r w:rsidRPr="009B7E3A">
        <w:rPr>
          <w:rFonts w:ascii="宋体" w:hAnsi="宋体" w:cs="宋体" w:hint="eastAsia"/>
          <w:kern w:val="2"/>
          <w:szCs w:val="21"/>
        </w:rPr>
        <w:t>YBB00012002-2015</w:t>
      </w:r>
      <w:r w:rsidRPr="009B7E3A">
        <w:rPr>
          <w:rFonts w:ascii="宋体" w:hAnsi="宋体" w:cs="宋体" w:hint="eastAsia"/>
          <w:kern w:val="2"/>
          <w:szCs w:val="21"/>
        </w:rPr>
        <w:t>）、聚丙烯输液瓶（</w:t>
      </w:r>
      <w:r w:rsidRPr="009B7E3A">
        <w:rPr>
          <w:rFonts w:ascii="宋体" w:hAnsi="宋体" w:cs="宋体" w:hint="eastAsia"/>
          <w:kern w:val="2"/>
          <w:szCs w:val="21"/>
        </w:rPr>
        <w:t>YBB00022002-2015</w:t>
      </w:r>
      <w:r w:rsidRPr="009B7E3A">
        <w:rPr>
          <w:rFonts w:ascii="宋体" w:hAnsi="宋体" w:cs="宋体" w:hint="eastAsia"/>
          <w:kern w:val="2"/>
          <w:szCs w:val="21"/>
        </w:rPr>
        <w:t>）、多层共挤输液用膜、袋通则（</w:t>
      </w:r>
      <w:r w:rsidRPr="009B7E3A">
        <w:rPr>
          <w:rFonts w:ascii="宋体" w:hAnsi="宋体" w:cs="宋体" w:hint="eastAsia"/>
          <w:kern w:val="2"/>
          <w:szCs w:val="21"/>
        </w:rPr>
        <w:t>YBB00342002-2015</w:t>
      </w:r>
      <w:r w:rsidRPr="009B7E3A">
        <w:rPr>
          <w:rFonts w:ascii="宋体" w:hAnsi="宋体" w:cs="宋体" w:hint="eastAsia"/>
          <w:kern w:val="2"/>
          <w:szCs w:val="21"/>
        </w:rPr>
        <w:t>）、口服液体药用聚丙烯瓶（</w:t>
      </w:r>
      <w:r w:rsidRPr="009B7E3A">
        <w:rPr>
          <w:rFonts w:ascii="宋体" w:hAnsi="宋体" w:cs="宋体" w:hint="eastAsia"/>
          <w:kern w:val="2"/>
          <w:szCs w:val="21"/>
        </w:rPr>
        <w:t>YBB00082002-2015</w:t>
      </w:r>
      <w:r w:rsidRPr="009B7E3A">
        <w:rPr>
          <w:rFonts w:ascii="宋体" w:hAnsi="宋体" w:cs="宋体" w:hint="eastAsia"/>
          <w:kern w:val="2"/>
          <w:szCs w:val="21"/>
        </w:rPr>
        <w:t>）、口服液体药用高密度聚乙烯瓶（</w:t>
      </w:r>
      <w:r w:rsidRPr="009B7E3A">
        <w:rPr>
          <w:rFonts w:ascii="宋体" w:hAnsi="宋体" w:cs="宋体" w:hint="eastAsia"/>
          <w:kern w:val="2"/>
          <w:szCs w:val="21"/>
        </w:rPr>
        <w:t>YBB00092002-2015</w:t>
      </w:r>
      <w:r w:rsidRPr="009B7E3A">
        <w:rPr>
          <w:rFonts w:ascii="宋体" w:hAnsi="宋体" w:cs="宋体" w:hint="eastAsia"/>
          <w:kern w:val="2"/>
          <w:szCs w:val="21"/>
        </w:rPr>
        <w:t>）、口服液体药用聚酯瓶（</w:t>
      </w:r>
      <w:r w:rsidRPr="009B7E3A">
        <w:rPr>
          <w:rFonts w:ascii="宋体" w:hAnsi="宋体" w:cs="宋体" w:hint="eastAsia"/>
          <w:kern w:val="2"/>
          <w:szCs w:val="21"/>
        </w:rPr>
        <w:t>YBB00102002-2015</w:t>
      </w:r>
      <w:r w:rsidRPr="009B7E3A">
        <w:rPr>
          <w:rFonts w:ascii="宋体" w:hAnsi="宋体" w:cs="宋体" w:hint="eastAsia"/>
          <w:kern w:val="2"/>
          <w:szCs w:val="21"/>
        </w:rPr>
        <w:t>）、外用液体药用高密度聚乙烯瓶中均有与抗跌落性能相关的项目，归纳统一试验样品的预处理方法和</w:t>
      </w:r>
      <w:r w:rsidRPr="009B7E3A">
        <w:rPr>
          <w:rFonts w:ascii="宋体" w:hAnsi="宋体" w:cs="宋体" w:hint="eastAsia"/>
          <w:kern w:val="2"/>
          <w:szCs w:val="21"/>
        </w:rPr>
        <w:t>规格、跌落高度等参数，制定本测定法。</w:t>
      </w:r>
    </w:p>
    <w:p w14:paraId="2B999E93" w14:textId="77777777" w:rsidR="0030160C" w:rsidRPr="009B7E3A" w:rsidRDefault="009D4A57" w:rsidP="007D79CD">
      <w:pPr>
        <w:suppressLineNumbers/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9B7E3A">
        <w:rPr>
          <w:rFonts w:cs="Times New Roman" w:hint="eastAsia"/>
          <w:b/>
          <w:bCs/>
          <w:kern w:val="2"/>
          <w:szCs w:val="21"/>
        </w:rPr>
        <w:t>三</w:t>
      </w:r>
      <w:r w:rsidRPr="009B7E3A">
        <w:rPr>
          <w:rFonts w:cs="Times New Roman"/>
          <w:b/>
          <w:bCs/>
          <w:kern w:val="2"/>
          <w:szCs w:val="21"/>
        </w:rPr>
        <w:t>、需重点说明的问题</w:t>
      </w:r>
    </w:p>
    <w:p w14:paraId="3F653303" w14:textId="77777777" w:rsidR="0030160C" w:rsidRPr="009B7E3A" w:rsidRDefault="009D4A57" w:rsidP="007D79CD">
      <w:pPr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9B7E3A">
        <w:rPr>
          <w:rFonts w:cs="Times New Roman"/>
          <w:kern w:val="2"/>
          <w:szCs w:val="21"/>
        </w:rPr>
        <w:t>1.</w:t>
      </w:r>
      <w:r w:rsidRPr="009B7E3A">
        <w:rPr>
          <w:rFonts w:cs="Times New Roman" w:hint="eastAsia"/>
          <w:kern w:val="2"/>
          <w:szCs w:val="21"/>
        </w:rPr>
        <w:t xml:space="preserve"> </w:t>
      </w:r>
      <w:r w:rsidRPr="009B7E3A">
        <w:rPr>
          <w:rFonts w:cs="Times New Roman"/>
          <w:kern w:val="2"/>
          <w:szCs w:val="21"/>
        </w:rPr>
        <w:t>抗跌落性能的</w:t>
      </w:r>
      <w:r w:rsidRPr="009B7E3A">
        <w:rPr>
          <w:rFonts w:cs="Times New Roman" w:hint="eastAsia"/>
          <w:kern w:val="2"/>
          <w:szCs w:val="21"/>
        </w:rPr>
        <w:t>预处理方法及跌落高度</w:t>
      </w:r>
      <w:r w:rsidRPr="009B7E3A">
        <w:rPr>
          <w:rFonts w:cs="Times New Roman"/>
          <w:kern w:val="2"/>
          <w:szCs w:val="21"/>
        </w:rPr>
        <w:t>：本标准给出了</w:t>
      </w:r>
      <w:r w:rsidRPr="009B7E3A">
        <w:rPr>
          <w:rFonts w:cs="Times New Roman" w:hint="eastAsia"/>
          <w:kern w:val="2"/>
          <w:szCs w:val="21"/>
        </w:rPr>
        <w:t>药用复合袋、塑料类输液瓶或袋、液体药用塑料瓶等包装材料的预处理方法及跌落高度，</w:t>
      </w:r>
      <w:r w:rsidRPr="009B7E3A">
        <w:rPr>
          <w:rFonts w:cs="Times New Roman"/>
          <w:kern w:val="2"/>
          <w:szCs w:val="21"/>
        </w:rPr>
        <w:t>列出了</w:t>
      </w:r>
      <w:r w:rsidRPr="009B7E3A">
        <w:rPr>
          <w:rFonts w:cs="Times New Roman" w:hint="eastAsia"/>
          <w:kern w:val="2"/>
          <w:szCs w:val="21"/>
        </w:rPr>
        <w:t>不同类型</w:t>
      </w:r>
      <w:r w:rsidRPr="009B7E3A">
        <w:rPr>
          <w:rFonts w:cs="Times New Roman"/>
          <w:kern w:val="2"/>
          <w:szCs w:val="21"/>
        </w:rPr>
        <w:t>包</w:t>
      </w:r>
      <w:r w:rsidRPr="009B7E3A">
        <w:rPr>
          <w:rFonts w:cs="Times New Roman" w:hint="eastAsia"/>
          <w:kern w:val="2"/>
          <w:szCs w:val="21"/>
        </w:rPr>
        <w:t>装袋与内容物总质量（</w:t>
      </w:r>
      <w:r w:rsidRPr="009B7E3A">
        <w:rPr>
          <w:rFonts w:cs="Times New Roman" w:hint="eastAsia"/>
          <w:kern w:val="2"/>
          <w:szCs w:val="21"/>
        </w:rPr>
        <w:t>g</w:t>
      </w:r>
      <w:r w:rsidRPr="009B7E3A">
        <w:rPr>
          <w:rFonts w:cs="Times New Roman" w:hint="eastAsia"/>
          <w:kern w:val="2"/>
          <w:szCs w:val="21"/>
        </w:rPr>
        <w:t>）或标称装量（</w:t>
      </w:r>
      <w:r w:rsidRPr="009B7E3A">
        <w:rPr>
          <w:rFonts w:cs="Times New Roman" w:hint="eastAsia"/>
          <w:kern w:val="2"/>
          <w:szCs w:val="21"/>
        </w:rPr>
        <w:t>ml</w:t>
      </w:r>
      <w:r w:rsidRPr="009B7E3A">
        <w:rPr>
          <w:rFonts w:cs="Times New Roman" w:hint="eastAsia"/>
          <w:kern w:val="2"/>
          <w:szCs w:val="21"/>
        </w:rPr>
        <w:t>）与跌落高度的对应表</w:t>
      </w:r>
      <w:r w:rsidRPr="009B7E3A">
        <w:rPr>
          <w:rFonts w:cs="Times New Roman"/>
          <w:kern w:val="2"/>
          <w:szCs w:val="21"/>
        </w:rPr>
        <w:t>，便于其他</w:t>
      </w:r>
      <w:r w:rsidRPr="009B7E3A">
        <w:rPr>
          <w:rFonts w:cs="Times New Roman" w:hint="eastAsia"/>
          <w:kern w:val="2"/>
          <w:szCs w:val="21"/>
        </w:rPr>
        <w:t>标准</w:t>
      </w:r>
      <w:r w:rsidRPr="009B7E3A">
        <w:rPr>
          <w:rFonts w:cs="Times New Roman"/>
          <w:kern w:val="2"/>
          <w:szCs w:val="21"/>
        </w:rPr>
        <w:t>引用。</w:t>
      </w:r>
    </w:p>
    <w:p w14:paraId="2862CA1D" w14:textId="77777777" w:rsidR="0030160C" w:rsidRPr="009B7E3A" w:rsidRDefault="009D4A57" w:rsidP="007D79CD">
      <w:pPr>
        <w:suppressLineNumbers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9B7E3A">
        <w:rPr>
          <w:rFonts w:cs="Times New Roman"/>
          <w:kern w:val="2"/>
          <w:szCs w:val="21"/>
        </w:rPr>
        <w:t xml:space="preserve">2. </w:t>
      </w:r>
      <w:r w:rsidRPr="009B7E3A">
        <w:rPr>
          <w:rFonts w:cs="Times New Roman" w:hint="eastAsia"/>
          <w:kern w:val="2"/>
          <w:szCs w:val="21"/>
        </w:rPr>
        <w:t>将液体药用塑料瓶的</w:t>
      </w:r>
      <w:proofErr w:type="gramStart"/>
      <w:r w:rsidRPr="009B7E3A">
        <w:rPr>
          <w:rFonts w:cs="Times New Roman" w:hint="eastAsia"/>
          <w:kern w:val="2"/>
          <w:szCs w:val="21"/>
        </w:rPr>
        <w:t>供试品的</w:t>
      </w:r>
      <w:proofErr w:type="gramEnd"/>
      <w:r w:rsidRPr="009B7E3A">
        <w:rPr>
          <w:rFonts w:cs="Times New Roman" w:hint="eastAsia"/>
          <w:kern w:val="2"/>
          <w:szCs w:val="21"/>
        </w:rPr>
        <w:t>预处理方法修订为使用</w:t>
      </w:r>
      <w:r w:rsidRPr="009B7E3A">
        <w:rPr>
          <w:rFonts w:ascii="宋体" w:hAnsi="宋体" w:cs="Times New Roman"/>
          <w:kern w:val="2"/>
          <w:szCs w:val="21"/>
        </w:rPr>
        <w:t>“</w:t>
      </w:r>
      <w:r w:rsidRPr="009B7E3A">
        <w:rPr>
          <w:rFonts w:cs="Times New Roman" w:hint="eastAsia"/>
          <w:kern w:val="2"/>
          <w:szCs w:val="21"/>
        </w:rPr>
        <w:t>测力扳手或测力装置</w:t>
      </w:r>
      <w:r w:rsidRPr="009B7E3A">
        <w:rPr>
          <w:rFonts w:cs="Times New Roman" w:hint="eastAsia"/>
          <w:szCs w:val="21"/>
        </w:rPr>
        <w:t>”。</w:t>
      </w:r>
    </w:p>
    <w:p w14:paraId="70F09412" w14:textId="77777777" w:rsidR="0030160C" w:rsidRPr="009B7E3A" w:rsidRDefault="009D4A57" w:rsidP="007D79CD">
      <w:pPr>
        <w:suppressLineNumbers/>
        <w:adjustRightInd w:val="0"/>
        <w:snapToGrid w:val="0"/>
        <w:ind w:firstLine="422"/>
        <w:jc w:val="both"/>
        <w:rPr>
          <w:rFonts w:cs="Times New Roman"/>
          <w:b/>
          <w:bCs/>
          <w:szCs w:val="21"/>
        </w:rPr>
      </w:pPr>
      <w:r w:rsidRPr="009B7E3A">
        <w:rPr>
          <w:rFonts w:cs="Times New Roman" w:hint="eastAsia"/>
          <w:b/>
          <w:bCs/>
          <w:szCs w:val="21"/>
        </w:rPr>
        <w:t>四、主要征求意见反馈情况</w:t>
      </w:r>
    </w:p>
    <w:p w14:paraId="7ACA44D5" w14:textId="31A0D1C1" w:rsidR="0030160C" w:rsidRPr="009B7E3A" w:rsidRDefault="009D4A57" w:rsidP="009B7E3A">
      <w:pPr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9B7E3A">
        <w:rPr>
          <w:rFonts w:cs="Times New Roman" w:hint="eastAsia"/>
          <w:kern w:val="2"/>
          <w:szCs w:val="21"/>
        </w:rPr>
        <w:t>1.</w:t>
      </w:r>
      <w:r w:rsidRPr="009B7E3A">
        <w:rPr>
          <w:rFonts w:cs="Times New Roman" w:hint="eastAsia"/>
          <w:kern w:val="2"/>
          <w:szCs w:val="21"/>
        </w:rPr>
        <w:t>对定义及适用范围进行确认：“本法适用于塑料容器及组件（药用复合袋，塑料材料制成的瓶、袋等）”是中塑料材料制成的瓶是否包含固体瓶、聚乙烯袋。表中未提及该类产品跌落高度的要求。</w:t>
      </w:r>
      <w:r w:rsidRPr="009B7E3A">
        <w:rPr>
          <w:rFonts w:cs="Times New Roman" w:hint="eastAsia"/>
          <w:kern w:val="2"/>
          <w:szCs w:val="21"/>
        </w:rPr>
        <w:t>意见反馈：固体瓶、聚乙烯袋不包括在内，已修订明确为“用于液体制剂包装的瓶、袋等”。</w:t>
      </w:r>
    </w:p>
    <w:p w14:paraId="1E798788" w14:textId="42D9DA79" w:rsidR="0030160C" w:rsidRPr="009B7E3A" w:rsidRDefault="009D4A57" w:rsidP="009B7E3A">
      <w:pPr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9B7E3A">
        <w:rPr>
          <w:rFonts w:cs="Times New Roman" w:hint="eastAsia"/>
          <w:kern w:val="2"/>
          <w:szCs w:val="21"/>
        </w:rPr>
        <w:t>2.</w:t>
      </w:r>
      <w:r w:rsidRPr="009B7E3A">
        <w:rPr>
          <w:rFonts w:cs="Times New Roman" w:hint="eastAsia"/>
          <w:kern w:val="2"/>
          <w:szCs w:val="21"/>
        </w:rPr>
        <w:t>对文字内容进行确认；表中“（热合条件可参考附表或参照生产工艺采用的热合条件）”，无热合条件附表。</w:t>
      </w:r>
      <w:r w:rsidRPr="009B7E3A">
        <w:rPr>
          <w:rFonts w:cs="Times New Roman" w:hint="eastAsia"/>
          <w:kern w:val="2"/>
          <w:szCs w:val="21"/>
        </w:rPr>
        <w:t>意见反馈：参考</w:t>
      </w:r>
      <w:r w:rsidRPr="009B7E3A">
        <w:rPr>
          <w:rFonts w:cs="Times New Roman" w:hint="eastAsia"/>
          <w:kern w:val="2"/>
          <w:szCs w:val="21"/>
        </w:rPr>
        <w:t>YBB</w:t>
      </w:r>
      <w:r w:rsidRPr="009B7E3A">
        <w:rPr>
          <w:rFonts w:cs="Times New Roman" w:hint="eastAsia"/>
          <w:kern w:val="2"/>
          <w:szCs w:val="21"/>
        </w:rPr>
        <w:t>热合强度条件，已在草案中补充“表</w:t>
      </w:r>
      <w:r w:rsidRPr="009B7E3A">
        <w:rPr>
          <w:rFonts w:cs="Times New Roman" w:hint="eastAsia"/>
          <w:kern w:val="2"/>
          <w:szCs w:val="21"/>
        </w:rPr>
        <w:t xml:space="preserve">2  </w:t>
      </w:r>
      <w:r w:rsidRPr="009B7E3A">
        <w:rPr>
          <w:rFonts w:cs="Times New Roman" w:hint="eastAsia"/>
          <w:kern w:val="2"/>
          <w:szCs w:val="21"/>
        </w:rPr>
        <w:t>常用复合袋热合条件参考”。</w:t>
      </w:r>
    </w:p>
    <w:p w14:paraId="3F3B0786" w14:textId="0C282AC5" w:rsidR="0030160C" w:rsidRPr="009B7E3A" w:rsidRDefault="009D4A57" w:rsidP="009B7E3A">
      <w:pPr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9B7E3A">
        <w:rPr>
          <w:rFonts w:cs="Times New Roman" w:hint="eastAsia"/>
          <w:kern w:val="2"/>
          <w:szCs w:val="21"/>
        </w:rPr>
        <w:t>3.</w:t>
      </w:r>
      <w:r w:rsidRPr="009B7E3A">
        <w:rPr>
          <w:rFonts w:cs="Times New Roman" w:hint="eastAsia"/>
          <w:kern w:val="2"/>
          <w:szCs w:val="21"/>
        </w:rPr>
        <w:t>建议将“测力扳手”修改为“测力扳手或装置”。</w:t>
      </w:r>
      <w:r w:rsidRPr="009B7E3A">
        <w:rPr>
          <w:rFonts w:cs="Times New Roman" w:hint="eastAsia"/>
          <w:kern w:val="2"/>
          <w:szCs w:val="21"/>
        </w:rPr>
        <w:t>意见反馈：根据本</w:t>
      </w:r>
      <w:r w:rsidRPr="009B7E3A">
        <w:rPr>
          <w:rFonts w:cs="Times New Roman" w:hint="eastAsia"/>
          <w:kern w:val="2"/>
          <w:szCs w:val="21"/>
        </w:rPr>
        <w:t>实验室和其他检验机构实际情况，采纳该意见，已修订为“测力扳手或测力装置”。</w:t>
      </w:r>
    </w:p>
    <w:p w14:paraId="49E0ACA8" w14:textId="5D023690" w:rsidR="0030160C" w:rsidRPr="009B7E3A" w:rsidRDefault="009D4A57" w:rsidP="009B7E3A">
      <w:pPr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9B7E3A">
        <w:rPr>
          <w:rFonts w:cs="Times New Roman" w:hint="eastAsia"/>
          <w:kern w:val="2"/>
          <w:szCs w:val="21"/>
        </w:rPr>
        <w:t>4.</w:t>
      </w:r>
      <w:r w:rsidRPr="009B7E3A">
        <w:rPr>
          <w:rFonts w:cs="Times New Roman" w:hint="eastAsia"/>
          <w:kern w:val="2"/>
          <w:szCs w:val="21"/>
        </w:rPr>
        <w:t>药用复合袋标示装量“＜</w:t>
      </w:r>
      <w:r w:rsidRPr="009B7E3A">
        <w:rPr>
          <w:rFonts w:cs="Times New Roman" w:hint="eastAsia"/>
          <w:kern w:val="2"/>
          <w:szCs w:val="21"/>
        </w:rPr>
        <w:t>100g</w:t>
      </w:r>
      <w:r w:rsidRPr="009B7E3A">
        <w:rPr>
          <w:rFonts w:cs="Times New Roman" w:hint="eastAsia"/>
          <w:kern w:val="2"/>
          <w:szCs w:val="21"/>
        </w:rPr>
        <w:t>”应为“≤</w:t>
      </w:r>
      <w:r w:rsidRPr="009B7E3A">
        <w:rPr>
          <w:rFonts w:cs="Times New Roman" w:hint="eastAsia"/>
          <w:kern w:val="2"/>
          <w:szCs w:val="21"/>
        </w:rPr>
        <w:t>100g</w:t>
      </w:r>
      <w:r w:rsidRPr="009B7E3A">
        <w:rPr>
          <w:rFonts w:cs="Times New Roman" w:hint="eastAsia"/>
          <w:kern w:val="2"/>
          <w:szCs w:val="21"/>
        </w:rPr>
        <w:t>”。</w:t>
      </w:r>
      <w:r w:rsidRPr="009B7E3A">
        <w:rPr>
          <w:rFonts w:cs="Times New Roman" w:hint="eastAsia"/>
          <w:kern w:val="2"/>
          <w:szCs w:val="21"/>
        </w:rPr>
        <w:t>意见反馈：已采纳。</w:t>
      </w:r>
    </w:p>
    <w:p w14:paraId="19F0B65C" w14:textId="7F40F5D8" w:rsidR="0030160C" w:rsidRPr="009B7E3A" w:rsidRDefault="009D4A57" w:rsidP="009B7E3A">
      <w:pPr>
        <w:suppressLineNumbers/>
        <w:adjustRightInd w:val="0"/>
        <w:snapToGrid w:val="0"/>
        <w:ind w:firstLine="420"/>
        <w:jc w:val="both"/>
        <w:rPr>
          <w:rFonts w:cs="Times New Roman" w:hint="eastAsia"/>
          <w:kern w:val="2"/>
          <w:szCs w:val="21"/>
        </w:rPr>
      </w:pPr>
      <w:r w:rsidRPr="009B7E3A">
        <w:rPr>
          <w:rFonts w:cs="Times New Roman" w:hint="eastAsia"/>
          <w:kern w:val="2"/>
          <w:szCs w:val="21"/>
        </w:rPr>
        <w:t>5.</w:t>
      </w:r>
      <w:r w:rsidRPr="009B7E3A">
        <w:rPr>
          <w:rFonts w:cs="Times New Roman" w:hint="eastAsia"/>
          <w:kern w:val="2"/>
          <w:szCs w:val="21"/>
        </w:rPr>
        <w:t>建议对“表</w:t>
      </w:r>
      <w:r w:rsidRPr="009B7E3A">
        <w:rPr>
          <w:rFonts w:cs="Times New Roman" w:hint="eastAsia"/>
          <w:kern w:val="2"/>
          <w:szCs w:val="21"/>
        </w:rPr>
        <w:t xml:space="preserve"> </w:t>
      </w:r>
      <w:r w:rsidRPr="009B7E3A">
        <w:rPr>
          <w:rFonts w:cs="Times New Roman" w:hint="eastAsia"/>
          <w:kern w:val="2"/>
          <w:szCs w:val="21"/>
        </w:rPr>
        <w:t>供试品的预处理方法及跌落高度”中“跌落高度”一栏，针对每一个不同高度，分别增加允差范围。</w:t>
      </w:r>
      <w:r w:rsidRPr="009B7E3A">
        <w:rPr>
          <w:rFonts w:cs="Times New Roman" w:hint="eastAsia"/>
          <w:kern w:val="2"/>
          <w:szCs w:val="21"/>
        </w:rPr>
        <w:t>意见反馈：已采纳，将跌落高度的单位由</w:t>
      </w:r>
      <w:r w:rsidRPr="009B7E3A">
        <w:rPr>
          <w:rFonts w:cs="Times New Roman" w:hint="eastAsia"/>
          <w:kern w:val="2"/>
          <w:szCs w:val="21"/>
        </w:rPr>
        <w:t>mm</w:t>
      </w:r>
      <w:r w:rsidRPr="009B7E3A">
        <w:rPr>
          <w:rFonts w:cs="Times New Roman" w:hint="eastAsia"/>
          <w:kern w:val="2"/>
          <w:szCs w:val="21"/>
        </w:rPr>
        <w:t>修改为</w:t>
      </w:r>
      <w:r w:rsidRPr="009B7E3A">
        <w:rPr>
          <w:rFonts w:cs="Times New Roman" w:hint="eastAsia"/>
          <w:kern w:val="2"/>
          <w:szCs w:val="21"/>
        </w:rPr>
        <w:t>m</w:t>
      </w:r>
      <w:r w:rsidRPr="009B7E3A">
        <w:rPr>
          <w:rFonts w:cs="Times New Roman" w:hint="eastAsia"/>
          <w:kern w:val="2"/>
          <w:szCs w:val="21"/>
        </w:rPr>
        <w:t>，精确至</w:t>
      </w:r>
      <w:r w:rsidRPr="009B7E3A">
        <w:rPr>
          <w:rFonts w:cs="Times New Roman" w:hint="eastAsia"/>
          <w:kern w:val="2"/>
          <w:szCs w:val="21"/>
        </w:rPr>
        <w:t>0.01m</w:t>
      </w:r>
      <w:r w:rsidRPr="009B7E3A">
        <w:rPr>
          <w:rFonts w:cs="Times New Roman" w:hint="eastAsia"/>
          <w:kern w:val="2"/>
          <w:szCs w:val="21"/>
        </w:rPr>
        <w:t>，即</w:t>
      </w:r>
      <w:r w:rsidRPr="009B7E3A">
        <w:rPr>
          <w:rFonts w:cs="Times New Roman" w:hint="eastAsia"/>
          <w:kern w:val="2"/>
          <w:szCs w:val="21"/>
        </w:rPr>
        <w:t>1cm</w:t>
      </w:r>
      <w:r w:rsidRPr="009B7E3A">
        <w:rPr>
          <w:rFonts w:cs="Times New Roman" w:hint="eastAsia"/>
          <w:kern w:val="2"/>
          <w:szCs w:val="21"/>
        </w:rPr>
        <w:t>，允许有适当范围的偏差。</w:t>
      </w:r>
      <w:bookmarkStart w:id="1" w:name="_GoBack"/>
      <w:bookmarkEnd w:id="1"/>
    </w:p>
    <w:sectPr w:rsidR="0030160C" w:rsidRPr="009B7E3A" w:rsidSect="007D7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A44E" w14:textId="77777777" w:rsidR="009D4A57" w:rsidRDefault="009D4A57">
      <w:pPr>
        <w:spacing w:line="240" w:lineRule="auto"/>
        <w:ind w:firstLine="420"/>
      </w:pPr>
      <w:r>
        <w:separator/>
      </w:r>
    </w:p>
  </w:endnote>
  <w:endnote w:type="continuationSeparator" w:id="0">
    <w:p w14:paraId="715B4FAE" w14:textId="77777777" w:rsidR="009D4A57" w:rsidRDefault="009D4A5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03E4" w14:textId="77777777" w:rsidR="000313FE" w:rsidRDefault="000313F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857606"/>
      <w:docPartObj>
        <w:docPartGallery w:val="Page Numbers (Bottom of Page)"/>
        <w:docPartUnique/>
      </w:docPartObj>
    </w:sdtPr>
    <w:sdtEndPr/>
    <w:sdtContent>
      <w:p w14:paraId="46FAC29F" w14:textId="269C970C" w:rsidR="000313FE" w:rsidRDefault="000313FE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E3A" w:rsidRPr="009B7E3A">
          <w:rPr>
            <w:noProof/>
            <w:lang w:val="zh-CN"/>
          </w:rPr>
          <w:t>2</w:t>
        </w:r>
        <w:r>
          <w:fldChar w:fldCharType="end"/>
        </w:r>
      </w:p>
    </w:sdtContent>
  </w:sdt>
  <w:p w14:paraId="6FC6829C" w14:textId="77777777" w:rsidR="0030160C" w:rsidRDefault="0030160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FB19" w14:textId="77777777" w:rsidR="000313FE" w:rsidRDefault="000313F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9F1C6" w14:textId="77777777" w:rsidR="009D4A57" w:rsidRDefault="009D4A57">
      <w:pPr>
        <w:ind w:firstLine="420"/>
      </w:pPr>
      <w:r>
        <w:separator/>
      </w:r>
    </w:p>
  </w:footnote>
  <w:footnote w:type="continuationSeparator" w:id="0">
    <w:p w14:paraId="5EB13536" w14:textId="77777777" w:rsidR="009D4A57" w:rsidRDefault="009D4A5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7DB03" w14:textId="6F5B1347" w:rsidR="000313FE" w:rsidRDefault="009B7E3A">
    <w:pPr>
      <w:pStyle w:val="a5"/>
      <w:ind w:firstLine="360"/>
    </w:pPr>
    <w:r>
      <w:rPr>
        <w:noProof/>
      </w:rPr>
      <w:pict w14:anchorId="1C5E79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107171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AF67" w14:textId="6FAB6B85" w:rsidR="0030160C" w:rsidRDefault="009B7E3A" w:rsidP="007D79CD">
    <w:pPr>
      <w:pStyle w:val="a5"/>
      <w:ind w:firstLine="360"/>
      <w:rPr>
        <w:rFonts w:hint="eastAsia"/>
      </w:rPr>
    </w:pPr>
    <w:r>
      <w:rPr>
        <w:noProof/>
      </w:rPr>
      <w:pict w14:anchorId="656F08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107172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>
      <w:rPr>
        <w:rFonts w:hint="eastAsia"/>
      </w:rPr>
      <w:t>2</w:t>
    </w:r>
    <w:r>
      <w:t>3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C029A" w14:textId="6380B61D" w:rsidR="000313FE" w:rsidRDefault="009B7E3A">
    <w:pPr>
      <w:pStyle w:val="a5"/>
      <w:ind w:firstLine="360"/>
    </w:pPr>
    <w:r>
      <w:rPr>
        <w:noProof/>
      </w:rPr>
      <w:pict w14:anchorId="503D8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107170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9C053B"/>
    <w:multiLevelType w:val="singleLevel"/>
    <w:tmpl w:val="CF9C053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FE2563"/>
    <w:rsid w:val="000313FE"/>
    <w:rsid w:val="00051886"/>
    <w:rsid w:val="00114A50"/>
    <w:rsid w:val="001A77D6"/>
    <w:rsid w:val="00284CB9"/>
    <w:rsid w:val="002B5D9B"/>
    <w:rsid w:val="002E7408"/>
    <w:rsid w:val="0030160C"/>
    <w:rsid w:val="003601FD"/>
    <w:rsid w:val="003630E4"/>
    <w:rsid w:val="003F6D28"/>
    <w:rsid w:val="004217F1"/>
    <w:rsid w:val="004478A3"/>
    <w:rsid w:val="00483AE9"/>
    <w:rsid w:val="004C4B7F"/>
    <w:rsid w:val="004D6A7F"/>
    <w:rsid w:val="005F2A60"/>
    <w:rsid w:val="007D79CD"/>
    <w:rsid w:val="007E1584"/>
    <w:rsid w:val="00870C59"/>
    <w:rsid w:val="0094021A"/>
    <w:rsid w:val="009B7E3A"/>
    <w:rsid w:val="009D4A57"/>
    <w:rsid w:val="00A360DD"/>
    <w:rsid w:val="00AF79EA"/>
    <w:rsid w:val="00BE5D31"/>
    <w:rsid w:val="00C24FEF"/>
    <w:rsid w:val="00C67DFB"/>
    <w:rsid w:val="00D03DE9"/>
    <w:rsid w:val="00FE2563"/>
    <w:rsid w:val="10953945"/>
    <w:rsid w:val="197D7205"/>
    <w:rsid w:val="23790681"/>
    <w:rsid w:val="273C0606"/>
    <w:rsid w:val="27485AF7"/>
    <w:rsid w:val="2CA77F9B"/>
    <w:rsid w:val="3BDF3B42"/>
    <w:rsid w:val="4AB12B4E"/>
    <w:rsid w:val="4FCE1870"/>
    <w:rsid w:val="546B26F4"/>
    <w:rsid w:val="54C11818"/>
    <w:rsid w:val="5B876665"/>
    <w:rsid w:val="68D02F5A"/>
    <w:rsid w:val="694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34CF798B"/>
  <w15:docId w15:val="{2111ADCB-3A56-4ABD-9CDF-3469E7B2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Chars="200" w:firstLine="200"/>
    </w:pPr>
    <w:rPr>
      <w:rFonts w:cstheme="minorBid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/>
      <w:bCs/>
      <w:kern w:val="44"/>
      <w:szCs w:val="44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黑体" w:hAnsi="Times New Roman"/>
      <w:bCs/>
      <w:kern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/>
      <w:kern w:val="0"/>
      <w:sz w:val="18"/>
      <w:szCs w:val="18"/>
    </w:rPr>
  </w:style>
  <w:style w:type="table" w:customStyle="1" w:styleId="11">
    <w:name w:val="网格型1"/>
    <w:basedOn w:val="a1"/>
    <w:uiPriority w:val="99"/>
    <w:qFormat/>
    <w:pPr>
      <w:spacing w:line="360" w:lineRule="auto"/>
      <w:ind w:left="425" w:hanging="425"/>
      <w:jc w:val="both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qFormat/>
    <w:rPr>
      <w:rFonts w:ascii="TimesNewRomanPS-BoldMT" w:eastAsia="TimesNewRomanPS-BoldMT" w:hAnsi="TimesNewRomanPS-BoldMT" w:cs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basedOn w:val="a0"/>
    <w:qFormat/>
    <w:rPr>
      <w:rFonts w:ascii="宋体" w:eastAsia="宋体" w:hAnsi="宋体" w:cs="宋体"/>
      <w:color w:val="000000"/>
      <w:sz w:val="22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8">
    <w:name w:val="line number"/>
    <w:basedOn w:val="a0"/>
    <w:uiPriority w:val="99"/>
    <w:semiHidden/>
    <w:unhideWhenUsed/>
    <w:rsid w:val="007D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annie</dc:creator>
  <cp:lastModifiedBy>陈蕾</cp:lastModifiedBy>
  <cp:revision>6</cp:revision>
  <cp:lastPrinted>2023-06-12T07:28:00Z</cp:lastPrinted>
  <dcterms:created xsi:type="dcterms:W3CDTF">2023-10-12T04:35:00Z</dcterms:created>
  <dcterms:modified xsi:type="dcterms:W3CDTF">2023-11-29T08:41:00Z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706E649308F54F9FA3758EC98F785CBC_13</vt:lpwstr>
  </property>
</Properties>
</file>