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79668" w14:textId="70097CB1" w:rsidR="00DF0DE8" w:rsidRPr="002A4C9F" w:rsidRDefault="00DF0DE8" w:rsidP="00D2499D">
      <w:pPr>
        <w:widowControl w:val="0"/>
        <w:adjustRightInd w:val="0"/>
        <w:snapToGrid w:val="0"/>
        <w:spacing w:beforeLines="50" w:before="156"/>
        <w:ind w:firstLineChars="0" w:firstLine="0"/>
        <w:jc w:val="center"/>
        <w:rPr>
          <w:rFonts w:cs="Times New Roman"/>
          <w:b/>
          <w:kern w:val="2"/>
          <w:sz w:val="24"/>
          <w:szCs w:val="24"/>
        </w:rPr>
      </w:pPr>
      <w:r w:rsidRPr="002A4C9F">
        <w:rPr>
          <w:rFonts w:cs="Times New Roman"/>
          <w:b/>
          <w:kern w:val="2"/>
          <w:sz w:val="24"/>
          <w:szCs w:val="24"/>
        </w:rPr>
        <w:t>40</w:t>
      </w:r>
      <w:r w:rsidRPr="002A4C9F">
        <w:rPr>
          <w:rFonts w:cs="Times New Roman" w:hint="eastAsia"/>
          <w:b/>
          <w:kern w:val="2"/>
          <w:sz w:val="24"/>
          <w:szCs w:val="24"/>
        </w:rPr>
        <w:t>27</w:t>
      </w:r>
      <w:r w:rsidR="007B3FDC" w:rsidRPr="002A4C9F">
        <w:rPr>
          <w:rFonts w:cs="Times New Roman" w:hint="eastAsia"/>
          <w:b/>
          <w:kern w:val="2"/>
          <w:sz w:val="24"/>
          <w:szCs w:val="24"/>
        </w:rPr>
        <w:t>药用</w:t>
      </w:r>
      <w:r w:rsidRPr="002A4C9F">
        <w:rPr>
          <w:rFonts w:cs="Times New Roman" w:hint="eastAsia"/>
          <w:b/>
          <w:kern w:val="2"/>
          <w:sz w:val="24"/>
          <w:szCs w:val="24"/>
        </w:rPr>
        <w:t>硬片</w:t>
      </w:r>
      <w:r w:rsidRPr="002A4C9F">
        <w:rPr>
          <w:rFonts w:cs="Times New Roman"/>
          <w:b/>
          <w:kern w:val="2"/>
          <w:sz w:val="24"/>
          <w:szCs w:val="24"/>
        </w:rPr>
        <w:t>加热伸缩率测定法</w:t>
      </w:r>
    </w:p>
    <w:p w14:paraId="47C1ECA5" w14:textId="3B735B9E" w:rsidR="00DF0DE8" w:rsidRPr="002A4C9F" w:rsidRDefault="00DF0DE8" w:rsidP="00DF0DE8">
      <w:pPr>
        <w:widowControl w:val="0"/>
        <w:adjustRightInd w:val="0"/>
        <w:snapToGrid w:val="0"/>
        <w:ind w:firstLineChars="0" w:firstLine="420"/>
        <w:jc w:val="both"/>
        <w:rPr>
          <w:rFonts w:cs="Times New Roman"/>
          <w:kern w:val="2"/>
          <w:szCs w:val="21"/>
        </w:rPr>
      </w:pPr>
      <w:r w:rsidRPr="002A4C9F">
        <w:rPr>
          <w:rFonts w:cs="Times New Roman"/>
          <w:kern w:val="2"/>
          <w:szCs w:val="21"/>
        </w:rPr>
        <w:t>本方法适用于各类药用硬片加热伸缩率的测定。</w:t>
      </w:r>
    </w:p>
    <w:p w14:paraId="75A0601D" w14:textId="77777777" w:rsidR="00DF0DE8" w:rsidRPr="002A4C9F" w:rsidRDefault="00DF0DE8" w:rsidP="00DF0DE8">
      <w:pPr>
        <w:widowControl w:val="0"/>
        <w:adjustRightInd w:val="0"/>
        <w:snapToGrid w:val="0"/>
        <w:ind w:firstLineChars="0" w:firstLine="420"/>
        <w:jc w:val="both"/>
        <w:rPr>
          <w:rFonts w:cs="Times New Roman"/>
          <w:kern w:val="2"/>
          <w:szCs w:val="21"/>
        </w:rPr>
      </w:pPr>
      <w:r w:rsidRPr="002A4C9F">
        <w:rPr>
          <w:rFonts w:cs="Times New Roman"/>
          <w:kern w:val="2"/>
          <w:szCs w:val="21"/>
        </w:rPr>
        <w:t>加热伸缩率指样品在一定时间内经历一定环境温度后尺寸的变化，以标点间距离的变化量与初始标点间距离之比的百分率表示。</w:t>
      </w:r>
    </w:p>
    <w:p w14:paraId="24942123" w14:textId="77777777" w:rsidR="00DF0DE8" w:rsidRPr="002A4C9F" w:rsidRDefault="00DF0DE8" w:rsidP="00DF0DE8">
      <w:pPr>
        <w:widowControl w:val="0"/>
        <w:adjustRightInd w:val="0"/>
        <w:snapToGrid w:val="0"/>
        <w:ind w:firstLineChars="0" w:firstLine="420"/>
        <w:jc w:val="both"/>
        <w:rPr>
          <w:rFonts w:cs="Times New Roman"/>
          <w:b/>
          <w:bCs/>
          <w:kern w:val="2"/>
          <w:szCs w:val="21"/>
        </w:rPr>
      </w:pPr>
      <w:r w:rsidRPr="002A4C9F">
        <w:rPr>
          <w:rFonts w:cs="Times New Roman"/>
          <w:b/>
          <w:bCs/>
          <w:kern w:val="2"/>
          <w:szCs w:val="21"/>
        </w:rPr>
        <w:t>仪器装置</w:t>
      </w:r>
    </w:p>
    <w:p w14:paraId="61C80511" w14:textId="77777777" w:rsidR="00DF0DE8" w:rsidRPr="002A4C9F" w:rsidRDefault="00DF0DE8" w:rsidP="00DF0DE8">
      <w:pPr>
        <w:widowControl w:val="0"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2A4C9F">
        <w:rPr>
          <w:rFonts w:cs="Times New Roman"/>
          <w:kern w:val="2"/>
          <w:szCs w:val="21"/>
        </w:rPr>
        <w:t>加热装置：烘箱或环境试验箱，温度控制精度为</w:t>
      </w:r>
      <w:r w:rsidRPr="002A4C9F">
        <w:rPr>
          <w:rFonts w:cs="Times New Roman"/>
          <w:kern w:val="2"/>
          <w:szCs w:val="21"/>
        </w:rPr>
        <w:t>±1</w:t>
      </w:r>
      <w:r w:rsidRPr="002A4C9F">
        <w:rPr>
          <w:rFonts w:ascii="宋体" w:hAnsi="宋体" w:cs="Times New Roman" w:hint="eastAsia"/>
          <w:kern w:val="2"/>
          <w:szCs w:val="21"/>
        </w:rPr>
        <w:t>℃</w:t>
      </w:r>
      <w:r w:rsidRPr="002A4C9F">
        <w:rPr>
          <w:rFonts w:cs="Times New Roman"/>
          <w:kern w:val="2"/>
          <w:szCs w:val="21"/>
        </w:rPr>
        <w:t>。</w:t>
      </w:r>
      <w:bookmarkStart w:id="0" w:name="_GoBack"/>
      <w:bookmarkEnd w:id="0"/>
    </w:p>
    <w:p w14:paraId="517756B5" w14:textId="77777777" w:rsidR="00DF0DE8" w:rsidRPr="002A4C9F" w:rsidRDefault="00DF0DE8" w:rsidP="00DF0DE8">
      <w:pPr>
        <w:widowControl w:val="0"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2A4C9F">
        <w:rPr>
          <w:rFonts w:cs="Times New Roman"/>
          <w:kern w:val="2"/>
          <w:szCs w:val="21"/>
        </w:rPr>
        <w:t>测量用尺：测量精度至少为</w:t>
      </w:r>
      <w:r w:rsidRPr="002A4C9F">
        <w:rPr>
          <w:rFonts w:cs="Times New Roman"/>
          <w:kern w:val="2"/>
          <w:szCs w:val="21"/>
        </w:rPr>
        <w:t>±0.2mm</w:t>
      </w:r>
      <w:r w:rsidRPr="002A4C9F">
        <w:rPr>
          <w:rFonts w:cs="Times New Roman"/>
          <w:kern w:val="2"/>
          <w:szCs w:val="21"/>
        </w:rPr>
        <w:t>。</w:t>
      </w:r>
    </w:p>
    <w:p w14:paraId="6A464F6B" w14:textId="77777777" w:rsidR="00DF0DE8" w:rsidRPr="002A4C9F" w:rsidRDefault="00DF0DE8" w:rsidP="006D1360">
      <w:pPr>
        <w:widowControl w:val="0"/>
        <w:adjustRightInd w:val="0"/>
        <w:snapToGrid w:val="0"/>
        <w:ind w:firstLine="422"/>
        <w:jc w:val="both"/>
        <w:rPr>
          <w:rFonts w:cs="Times New Roman"/>
          <w:b/>
          <w:bCs/>
          <w:kern w:val="2"/>
          <w:szCs w:val="21"/>
        </w:rPr>
      </w:pPr>
      <w:r w:rsidRPr="002A4C9F">
        <w:rPr>
          <w:rFonts w:cs="Times New Roman"/>
          <w:b/>
          <w:bCs/>
          <w:kern w:val="2"/>
          <w:szCs w:val="21"/>
        </w:rPr>
        <w:t>测定法</w:t>
      </w:r>
    </w:p>
    <w:p w14:paraId="2661AAC4" w14:textId="77777777" w:rsidR="00DF0DE8" w:rsidRPr="002A4C9F" w:rsidRDefault="00DF0DE8" w:rsidP="00DF0DE8">
      <w:pPr>
        <w:widowControl w:val="0"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2A4C9F">
        <w:rPr>
          <w:rFonts w:cs="Times New Roman"/>
          <w:kern w:val="2"/>
          <w:szCs w:val="21"/>
        </w:rPr>
        <w:t>试验前，试样应在</w:t>
      </w:r>
      <w:r w:rsidRPr="002A4C9F">
        <w:rPr>
          <w:rFonts w:cs="Times New Roman"/>
          <w:kern w:val="2"/>
          <w:szCs w:val="21"/>
        </w:rPr>
        <w:t>23</w:t>
      </w:r>
      <w:r w:rsidRPr="002A4C9F">
        <w:rPr>
          <w:rFonts w:ascii="宋体" w:hAnsi="宋体" w:cs="Times New Roman" w:hint="eastAsia"/>
          <w:kern w:val="2"/>
          <w:szCs w:val="21"/>
        </w:rPr>
        <w:t>℃</w:t>
      </w:r>
      <w:r w:rsidRPr="002A4C9F">
        <w:rPr>
          <w:rFonts w:cs="Times New Roman" w:hint="eastAsia"/>
          <w:kern w:val="2"/>
          <w:szCs w:val="21"/>
        </w:rPr>
        <w:t>±</w:t>
      </w:r>
      <w:r w:rsidRPr="002A4C9F">
        <w:rPr>
          <w:rFonts w:cs="Times New Roman"/>
          <w:kern w:val="2"/>
          <w:szCs w:val="21"/>
        </w:rPr>
        <w:t>2</w:t>
      </w:r>
      <w:r w:rsidRPr="002A4C9F">
        <w:rPr>
          <w:rFonts w:ascii="宋体" w:hAnsi="宋体" w:cs="Times New Roman" w:hint="eastAsia"/>
          <w:kern w:val="2"/>
          <w:szCs w:val="21"/>
        </w:rPr>
        <w:t>℃</w:t>
      </w:r>
      <w:r w:rsidRPr="002A4C9F">
        <w:rPr>
          <w:rFonts w:cs="Times New Roman"/>
          <w:kern w:val="2"/>
          <w:szCs w:val="21"/>
        </w:rPr>
        <w:t>，相对湿度</w:t>
      </w:r>
      <w:r w:rsidRPr="002A4C9F">
        <w:rPr>
          <w:rFonts w:cs="Times New Roman"/>
          <w:kern w:val="2"/>
          <w:szCs w:val="21"/>
        </w:rPr>
        <w:t>50</w:t>
      </w:r>
      <w:r w:rsidRPr="002A4C9F">
        <w:rPr>
          <w:rFonts w:cs="Times New Roman" w:hint="eastAsia"/>
          <w:kern w:val="2"/>
          <w:szCs w:val="21"/>
        </w:rPr>
        <w:t>%</w:t>
      </w:r>
      <w:r w:rsidRPr="002A4C9F">
        <w:rPr>
          <w:rFonts w:cs="Times New Roman"/>
          <w:kern w:val="2"/>
          <w:szCs w:val="21"/>
        </w:rPr>
        <w:t>±5%</w:t>
      </w:r>
      <w:r w:rsidRPr="002A4C9F">
        <w:rPr>
          <w:rFonts w:cs="Times New Roman"/>
          <w:kern w:val="2"/>
          <w:szCs w:val="21"/>
        </w:rPr>
        <w:t>环境中状态调节</w:t>
      </w:r>
      <w:r w:rsidRPr="002A4C9F">
        <w:rPr>
          <w:rFonts w:cs="Times New Roman"/>
          <w:kern w:val="2"/>
          <w:szCs w:val="21"/>
        </w:rPr>
        <w:t>4</w:t>
      </w:r>
      <w:r w:rsidRPr="002A4C9F">
        <w:rPr>
          <w:rFonts w:cs="Times New Roman"/>
          <w:kern w:val="2"/>
          <w:szCs w:val="21"/>
        </w:rPr>
        <w:t>小时以上。</w:t>
      </w:r>
    </w:p>
    <w:p w14:paraId="0BE0F474" w14:textId="77777777" w:rsidR="00DF0DE8" w:rsidRPr="002A4C9F" w:rsidRDefault="00DF0DE8" w:rsidP="00DF0DE8">
      <w:pPr>
        <w:widowControl w:val="0"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2A4C9F">
        <w:rPr>
          <w:rFonts w:cs="Times New Roman"/>
          <w:kern w:val="2"/>
          <w:szCs w:val="21"/>
        </w:rPr>
        <w:t>沿硬片纵向切取边长为</w:t>
      </w:r>
      <w:r w:rsidRPr="002A4C9F">
        <w:rPr>
          <w:rFonts w:cs="Times New Roman"/>
          <w:kern w:val="2"/>
          <w:szCs w:val="21"/>
        </w:rPr>
        <w:t>120mm±1mm</w:t>
      </w:r>
      <w:r w:rsidRPr="002A4C9F">
        <w:rPr>
          <w:rFonts w:cs="Times New Roman"/>
          <w:kern w:val="2"/>
          <w:szCs w:val="21"/>
        </w:rPr>
        <w:t>的正方形试片二片（图</w:t>
      </w:r>
      <w:r w:rsidRPr="002A4C9F">
        <w:rPr>
          <w:rFonts w:cs="Times New Roman"/>
          <w:kern w:val="2"/>
          <w:szCs w:val="21"/>
        </w:rPr>
        <w:t>1</w:t>
      </w:r>
      <w:r w:rsidRPr="002A4C9F">
        <w:rPr>
          <w:rFonts w:cs="Times New Roman"/>
          <w:kern w:val="2"/>
          <w:szCs w:val="21"/>
        </w:rPr>
        <w:t>）。通过中心点位置分别沿纵向和横向作出两条互相垂直的线段</w:t>
      </w:r>
      <w:r w:rsidRPr="002A4C9F">
        <w:rPr>
          <w:rFonts w:cs="Times New Roman"/>
          <w:kern w:val="2"/>
          <w:szCs w:val="21"/>
        </w:rPr>
        <w:t>AB</w:t>
      </w:r>
      <w:r w:rsidRPr="002A4C9F">
        <w:rPr>
          <w:rFonts w:cs="Times New Roman"/>
          <w:kern w:val="2"/>
          <w:szCs w:val="21"/>
        </w:rPr>
        <w:t>、</w:t>
      </w:r>
      <w:r w:rsidRPr="002A4C9F">
        <w:rPr>
          <w:rFonts w:cs="Times New Roman"/>
          <w:kern w:val="2"/>
          <w:szCs w:val="21"/>
        </w:rPr>
        <w:t>CD</w:t>
      </w:r>
      <w:r w:rsidRPr="002A4C9F">
        <w:rPr>
          <w:rFonts w:cs="Times New Roman"/>
          <w:kern w:val="2"/>
          <w:szCs w:val="21"/>
        </w:rPr>
        <w:t>，两线段长度均为</w:t>
      </w:r>
      <w:r w:rsidRPr="002A4C9F">
        <w:rPr>
          <w:rFonts w:cs="Times New Roman"/>
          <w:kern w:val="2"/>
          <w:szCs w:val="21"/>
        </w:rPr>
        <w:t>100mm±1mm</w:t>
      </w:r>
      <w:r w:rsidRPr="002A4C9F">
        <w:rPr>
          <w:rFonts w:cs="Times New Roman"/>
          <w:kern w:val="2"/>
          <w:szCs w:val="21"/>
        </w:rPr>
        <w:t>，在两条线的顶端划出刻痕，准确测定每片试片上的线段长度后，对</w:t>
      </w:r>
      <w:r w:rsidRPr="002A4C9F">
        <w:rPr>
          <w:rFonts w:cs="Times New Roman"/>
          <w:kern w:val="2"/>
          <w:szCs w:val="21"/>
        </w:rPr>
        <w:t>AB</w:t>
      </w:r>
      <w:r w:rsidRPr="002A4C9F">
        <w:rPr>
          <w:rFonts w:cs="Times New Roman"/>
          <w:kern w:val="2"/>
          <w:szCs w:val="21"/>
        </w:rPr>
        <w:t>、</w:t>
      </w:r>
      <w:r w:rsidRPr="002A4C9F">
        <w:rPr>
          <w:rFonts w:cs="Times New Roman"/>
          <w:kern w:val="2"/>
          <w:szCs w:val="21"/>
        </w:rPr>
        <w:t>CD</w:t>
      </w:r>
      <w:r w:rsidRPr="002A4C9F">
        <w:rPr>
          <w:rFonts w:cs="Times New Roman"/>
          <w:kern w:val="2"/>
          <w:szCs w:val="21"/>
        </w:rPr>
        <w:t>线段分别取算术平均值（</w:t>
      </w:r>
      <w:r w:rsidRPr="002A4C9F">
        <w:rPr>
          <w:rFonts w:cs="Times New Roman"/>
          <w:i/>
          <w:kern w:val="2"/>
          <w:szCs w:val="21"/>
        </w:rPr>
        <w:t>L</w:t>
      </w:r>
      <w:r w:rsidRPr="002A4C9F">
        <w:rPr>
          <w:rFonts w:cs="Times New Roman"/>
          <w:kern w:val="2"/>
          <w:szCs w:val="21"/>
          <w:vertAlign w:val="subscript"/>
        </w:rPr>
        <w:t>1</w:t>
      </w:r>
      <w:r w:rsidRPr="002A4C9F">
        <w:rPr>
          <w:rFonts w:cs="Times New Roman"/>
          <w:kern w:val="2"/>
          <w:szCs w:val="21"/>
        </w:rPr>
        <w:t>）。</w:t>
      </w:r>
    </w:p>
    <w:p w14:paraId="5ED16121" w14:textId="3EF9498F" w:rsidR="00DF0DE8" w:rsidRPr="002A4C9F" w:rsidRDefault="00404537" w:rsidP="00404537">
      <w:pPr>
        <w:widowControl w:val="0"/>
        <w:suppressLineNumbers/>
        <w:adjustRightInd w:val="0"/>
        <w:snapToGrid w:val="0"/>
        <w:ind w:firstLine="420"/>
        <w:jc w:val="center"/>
        <w:rPr>
          <w:rFonts w:cs="Times New Roman"/>
          <w:kern w:val="2"/>
          <w:szCs w:val="21"/>
        </w:rPr>
      </w:pPr>
      <w:r w:rsidRPr="002A4C9F">
        <w:rPr>
          <w:rFonts w:cs="Times New Roman"/>
          <w:noProof/>
          <w:kern w:val="2"/>
          <w:szCs w:val="21"/>
        </w:rPr>
        <w:drawing>
          <wp:inline distT="0" distB="0" distL="0" distR="0" wp14:anchorId="1A8D4FAC" wp14:editId="50951474">
            <wp:extent cx="3257550" cy="24037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982" cy="240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DE8" w:rsidRPr="002A4C9F">
        <w:rPr>
          <w:rFonts w:cs="Times New Roman"/>
          <w:noProof/>
          <w:kern w:val="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76C91" wp14:editId="01CCD9F6">
                <wp:simplePos x="0" y="0"/>
                <wp:positionH relativeFrom="column">
                  <wp:posOffset>946150</wp:posOffset>
                </wp:positionH>
                <wp:positionV relativeFrom="paragraph">
                  <wp:posOffset>250190</wp:posOffset>
                </wp:positionV>
                <wp:extent cx="184150" cy="241300"/>
                <wp:effectExtent l="0" t="0" r="0" b="0"/>
                <wp:wrapNone/>
                <wp:docPr id="2114034462" name="文本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EDFF4" w14:textId="77777777" w:rsidR="00DF0DE8" w:rsidRPr="00514FFD" w:rsidRDefault="00DF0DE8" w:rsidP="00DF0DE8">
                            <w:pPr>
                              <w:ind w:firstLine="360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514FFD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76C91" id="_x0000_t202" coordsize="21600,21600" o:spt="202" path="m,l,21600r21600,l21600,xe">
                <v:stroke joinstyle="miter"/>
                <v:path gradientshapeok="t" o:connecttype="rect"/>
              </v:shapetype>
              <v:shape id="文本框 28" o:spid="_x0000_s1026" type="#_x0000_t202" style="position:absolute;left:0;text-align:left;margin-left:74.5pt;margin-top:19.7pt;width:14.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" filled="f" stroked="f">
                <v:textbox>
                  <w:txbxContent>
                    <w:p w14:paraId="159EDFF4" w14:textId="77777777" w:rsidR="00DF0DE8" w:rsidRPr="00514FFD" w:rsidRDefault="00DF0DE8" w:rsidP="00DF0DE8">
                      <w:pPr>
                        <w:ind w:firstLine="360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514FFD">
                        <w:rPr>
                          <w:rFonts w:cs="Times New Roman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52CAC3EB" w14:textId="77777777" w:rsidR="00DF0DE8" w:rsidRPr="002A4C9F" w:rsidRDefault="00DF0DE8" w:rsidP="00DF0DE8">
      <w:pPr>
        <w:widowControl w:val="0"/>
        <w:adjustRightInd w:val="0"/>
        <w:snapToGrid w:val="0"/>
        <w:ind w:firstLine="420"/>
        <w:jc w:val="center"/>
        <w:rPr>
          <w:rFonts w:cs="Times New Roman"/>
          <w:kern w:val="2"/>
          <w:szCs w:val="21"/>
        </w:rPr>
      </w:pPr>
      <w:r w:rsidRPr="002A4C9F">
        <w:rPr>
          <w:rFonts w:cs="Times New Roman"/>
          <w:kern w:val="2"/>
          <w:szCs w:val="21"/>
        </w:rPr>
        <w:t>图</w:t>
      </w:r>
      <w:r w:rsidRPr="002A4C9F">
        <w:rPr>
          <w:rFonts w:cs="Times New Roman"/>
          <w:kern w:val="2"/>
          <w:szCs w:val="21"/>
        </w:rPr>
        <w:t xml:space="preserve">1 </w:t>
      </w:r>
      <w:r w:rsidRPr="002A4C9F">
        <w:rPr>
          <w:rFonts w:cs="Times New Roman"/>
          <w:kern w:val="2"/>
          <w:szCs w:val="21"/>
        </w:rPr>
        <w:t>试片示意图</w:t>
      </w:r>
    </w:p>
    <w:p w14:paraId="47CADE9F" w14:textId="77777777" w:rsidR="00DF0DE8" w:rsidRPr="002A4C9F" w:rsidRDefault="00DF0DE8" w:rsidP="00DF0DE8">
      <w:pPr>
        <w:widowControl w:val="0"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2A4C9F">
        <w:rPr>
          <w:rFonts w:cs="Times New Roman"/>
          <w:kern w:val="2"/>
          <w:szCs w:val="21"/>
        </w:rPr>
        <w:t>将试片平放在玻璃或金属板上，不应影响试片的自由变形，水平放置于</w:t>
      </w:r>
      <w:r w:rsidRPr="002A4C9F">
        <w:rPr>
          <w:rFonts w:cs="Times New Roman"/>
          <w:kern w:val="2"/>
          <w:szCs w:val="21"/>
        </w:rPr>
        <w:t>100℃±1℃</w:t>
      </w:r>
      <w:r w:rsidRPr="002A4C9F">
        <w:rPr>
          <w:rFonts w:cs="Times New Roman"/>
          <w:kern w:val="2"/>
          <w:szCs w:val="21"/>
        </w:rPr>
        <w:t>的加热装置内，保持</w:t>
      </w:r>
      <w:r w:rsidRPr="002A4C9F">
        <w:rPr>
          <w:rFonts w:cs="Times New Roman"/>
          <w:kern w:val="2"/>
          <w:szCs w:val="21"/>
        </w:rPr>
        <w:t>10</w:t>
      </w:r>
      <w:r w:rsidRPr="002A4C9F">
        <w:rPr>
          <w:rFonts w:cs="Times New Roman"/>
          <w:kern w:val="2"/>
          <w:szCs w:val="21"/>
        </w:rPr>
        <w:t>分钟，取出冷却，并在与试样状态调节相同的环境中保持至少</w:t>
      </w:r>
      <w:r w:rsidRPr="002A4C9F">
        <w:rPr>
          <w:rFonts w:cs="Times New Roman"/>
          <w:kern w:val="2"/>
          <w:szCs w:val="21"/>
        </w:rPr>
        <w:t>30min</w:t>
      </w:r>
      <w:r w:rsidRPr="002A4C9F">
        <w:rPr>
          <w:rFonts w:cs="Times New Roman"/>
          <w:kern w:val="2"/>
          <w:szCs w:val="21"/>
        </w:rPr>
        <w:t>，再次测量每片试片上的线段长度，对</w:t>
      </w:r>
      <w:r w:rsidRPr="002A4C9F">
        <w:rPr>
          <w:rFonts w:cs="Times New Roman"/>
          <w:kern w:val="2"/>
          <w:szCs w:val="21"/>
        </w:rPr>
        <w:t>AB</w:t>
      </w:r>
      <w:r w:rsidRPr="002A4C9F">
        <w:rPr>
          <w:rFonts w:cs="Times New Roman"/>
          <w:kern w:val="2"/>
          <w:szCs w:val="21"/>
        </w:rPr>
        <w:t>、</w:t>
      </w:r>
      <w:r w:rsidRPr="002A4C9F">
        <w:rPr>
          <w:rFonts w:cs="Times New Roman"/>
          <w:kern w:val="2"/>
          <w:szCs w:val="21"/>
        </w:rPr>
        <w:t>CD</w:t>
      </w:r>
      <w:r w:rsidRPr="002A4C9F">
        <w:rPr>
          <w:rFonts w:cs="Times New Roman"/>
          <w:kern w:val="2"/>
          <w:szCs w:val="21"/>
        </w:rPr>
        <w:t>线段分别取算术平均值（</w:t>
      </w:r>
      <w:r w:rsidRPr="002A4C9F">
        <w:rPr>
          <w:rFonts w:cs="Times New Roman"/>
          <w:i/>
          <w:kern w:val="2"/>
          <w:szCs w:val="21"/>
        </w:rPr>
        <w:t>L</w:t>
      </w:r>
      <w:r w:rsidRPr="002A4C9F">
        <w:rPr>
          <w:rFonts w:cs="Times New Roman"/>
          <w:kern w:val="2"/>
          <w:szCs w:val="21"/>
          <w:vertAlign w:val="subscript"/>
        </w:rPr>
        <w:t>2</w:t>
      </w:r>
      <w:r w:rsidRPr="002A4C9F">
        <w:rPr>
          <w:rFonts w:cs="Times New Roman"/>
          <w:kern w:val="2"/>
          <w:szCs w:val="21"/>
        </w:rPr>
        <w:t>）。</w:t>
      </w:r>
    </w:p>
    <w:p w14:paraId="4CCB41D8" w14:textId="77777777" w:rsidR="00DF0DE8" w:rsidRPr="002A4C9F" w:rsidRDefault="00DF0DE8" w:rsidP="00DF0DE8">
      <w:pPr>
        <w:widowControl w:val="0"/>
        <w:adjustRightInd w:val="0"/>
        <w:snapToGrid w:val="0"/>
        <w:ind w:firstLineChars="0" w:firstLine="0"/>
        <w:jc w:val="both"/>
        <w:rPr>
          <w:rFonts w:ascii="宋体" w:hAnsi="宋体" w:cs="Times New Roman"/>
          <w:b/>
          <w:bCs/>
          <w:kern w:val="2"/>
          <w:szCs w:val="21"/>
        </w:rPr>
      </w:pPr>
      <w:r w:rsidRPr="002A4C9F">
        <w:rPr>
          <w:rFonts w:ascii="宋体" w:hAnsi="宋体" w:cs="Times New Roman"/>
          <w:b/>
          <w:bCs/>
          <w:kern w:val="2"/>
          <w:szCs w:val="21"/>
        </w:rPr>
        <w:t>结果表示</w:t>
      </w:r>
    </w:p>
    <w:p w14:paraId="2CA9CB45" w14:textId="77777777" w:rsidR="00DF0DE8" w:rsidRPr="002A4C9F" w:rsidRDefault="00DF0DE8" w:rsidP="007F1B3F">
      <w:pPr>
        <w:widowControl w:val="0"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2A4C9F">
        <w:rPr>
          <w:rFonts w:cs="Times New Roman"/>
          <w:kern w:val="2"/>
          <w:szCs w:val="21"/>
        </w:rPr>
        <w:t>加热伸缩率（</w:t>
      </w:r>
      <w:r w:rsidRPr="002A4C9F">
        <w:rPr>
          <w:rFonts w:cs="Times New Roman"/>
          <w:i/>
          <w:kern w:val="2"/>
          <w:szCs w:val="21"/>
        </w:rPr>
        <w:t>S</w:t>
      </w:r>
      <w:r w:rsidRPr="002A4C9F">
        <w:rPr>
          <w:rFonts w:cs="Times New Roman"/>
          <w:kern w:val="2"/>
          <w:szCs w:val="21"/>
        </w:rPr>
        <w:t>）按下式计算：</w:t>
      </w:r>
    </w:p>
    <w:p w14:paraId="08E7DAB4" w14:textId="77777777" w:rsidR="00DF0DE8" w:rsidRPr="002A4C9F" w:rsidRDefault="00DF0DE8" w:rsidP="00DF0DE8">
      <w:pPr>
        <w:widowControl w:val="0"/>
        <w:adjustRightInd w:val="0"/>
        <w:snapToGrid w:val="0"/>
        <w:ind w:firstLineChars="0" w:firstLine="0"/>
        <w:jc w:val="both"/>
        <w:rPr>
          <w:rFonts w:cs="Times New Roman"/>
          <w:kern w:val="2"/>
          <w:szCs w:val="21"/>
        </w:rPr>
      </w:pPr>
      <m:oMathPara>
        <m:oMath>
          <m:r>
            <m:rPr>
              <m:nor/>
            </m:rPr>
            <w:rPr>
              <w:rFonts w:cs="Times New Roman"/>
              <w:i/>
              <w:iCs/>
              <w:kern w:val="2"/>
              <w:szCs w:val="21"/>
            </w:rPr>
            <m:t>S</m:t>
          </m:r>
          <m:r>
            <m:rPr>
              <m:nor/>
            </m:rPr>
            <w:rPr>
              <w:rFonts w:cs="Times New Roman"/>
              <w:kern w:val="2"/>
              <w:szCs w:val="21"/>
            </w:rPr>
            <m:t>=</m:t>
          </m:r>
          <m:f>
            <m:fPr>
              <m:ctrlPr>
                <w:rPr>
                  <w:rFonts w:ascii="Cambria Math" w:hAnsi="Cambria Math" w:cs="Times New Roman"/>
                  <w:kern w:val="2"/>
                  <w:szCs w:val="2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kern w:val="2"/>
                      <w:szCs w:val="21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cs="Times New Roman"/>
                      <w:i/>
                      <w:iCs/>
                      <w:kern w:val="2"/>
                      <w:szCs w:val="21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cs="Times New Roman"/>
                      <w:kern w:val="2"/>
                      <w:szCs w:val="21"/>
                    </w:rPr>
                    <m:t>2</m:t>
                  </m:r>
                </m:sub>
              </m:sSub>
              <m:r>
                <m:rPr>
                  <m:nor/>
                </m:rPr>
                <w:rPr>
                  <w:rFonts w:eastAsia="MS Gothic" w:cs="Times New Roman"/>
                  <w:kern w:val="2"/>
                  <w:szCs w:val="21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kern w:val="2"/>
                      <w:szCs w:val="21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cs="Times New Roman"/>
                      <w:i/>
                      <w:iCs/>
                      <w:kern w:val="2"/>
                      <w:szCs w:val="21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cs="Times New Roman"/>
                      <w:kern w:val="2"/>
                      <w:szCs w:val="21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kern w:val="2"/>
                      <w:szCs w:val="21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cs="Times New Roman"/>
                      <w:i/>
                      <w:iCs/>
                      <w:kern w:val="2"/>
                      <w:szCs w:val="21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cs="Times New Roman"/>
                      <w:kern w:val="2"/>
                      <w:szCs w:val="21"/>
                    </w:rPr>
                    <m:t>1</m:t>
                  </m:r>
                </m:sub>
              </m:sSub>
            </m:den>
          </m:f>
          <m:r>
            <m:rPr>
              <m:nor/>
            </m:rPr>
            <w:rPr>
              <w:rFonts w:cs="Times New Roman"/>
              <w:kern w:val="2"/>
              <w:szCs w:val="21"/>
            </w:rPr>
            <m:t>×100%</m:t>
          </m:r>
        </m:oMath>
      </m:oMathPara>
    </w:p>
    <w:p w14:paraId="41BDED8D" w14:textId="77777777" w:rsidR="00DF0DE8" w:rsidRPr="002A4C9F" w:rsidRDefault="00DF0DE8" w:rsidP="007F1B3F">
      <w:pPr>
        <w:widowControl w:val="0"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2A4C9F">
        <w:rPr>
          <w:rFonts w:cs="Times New Roman"/>
          <w:kern w:val="2"/>
          <w:szCs w:val="21"/>
        </w:rPr>
        <w:t>式中</w:t>
      </w:r>
      <w:r w:rsidRPr="002A4C9F">
        <w:rPr>
          <w:rFonts w:cs="Times New Roman"/>
          <w:i/>
          <w:kern w:val="2"/>
          <w:szCs w:val="21"/>
        </w:rPr>
        <w:t>S</w:t>
      </w:r>
      <w:r w:rsidRPr="002A4C9F">
        <w:rPr>
          <w:rFonts w:cs="Times New Roman"/>
          <w:kern w:val="2"/>
          <w:szCs w:val="21"/>
        </w:rPr>
        <w:t>为加热伸缩率，</w:t>
      </w:r>
      <w:r w:rsidRPr="002A4C9F">
        <w:rPr>
          <w:rFonts w:cs="Times New Roman"/>
          <w:kern w:val="2"/>
          <w:szCs w:val="21"/>
        </w:rPr>
        <w:t>%</w:t>
      </w:r>
      <w:r w:rsidRPr="002A4C9F">
        <w:rPr>
          <w:rFonts w:cs="Times New Roman"/>
          <w:kern w:val="2"/>
          <w:szCs w:val="21"/>
        </w:rPr>
        <w:t>；</w:t>
      </w:r>
    </w:p>
    <w:p w14:paraId="2E4F22F9" w14:textId="77777777" w:rsidR="00DF0DE8" w:rsidRPr="002A4C9F" w:rsidRDefault="00DF0DE8" w:rsidP="007F1B3F">
      <w:pPr>
        <w:widowControl w:val="0"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2A4C9F">
        <w:rPr>
          <w:rFonts w:cs="Times New Roman"/>
          <w:i/>
          <w:kern w:val="2"/>
          <w:szCs w:val="21"/>
        </w:rPr>
        <w:t>L</w:t>
      </w:r>
      <w:r w:rsidRPr="002A4C9F">
        <w:rPr>
          <w:rFonts w:cs="Times New Roman"/>
          <w:kern w:val="2"/>
          <w:szCs w:val="21"/>
          <w:vertAlign w:val="subscript"/>
        </w:rPr>
        <w:t>1</w:t>
      </w:r>
      <w:r w:rsidRPr="002A4C9F">
        <w:rPr>
          <w:rFonts w:cs="Times New Roman"/>
          <w:kern w:val="2"/>
          <w:szCs w:val="21"/>
        </w:rPr>
        <w:t>为加热前</w:t>
      </w:r>
      <w:r w:rsidRPr="002A4C9F">
        <w:rPr>
          <w:rFonts w:cs="Times New Roman"/>
          <w:kern w:val="2"/>
          <w:szCs w:val="21"/>
        </w:rPr>
        <w:t>AB</w:t>
      </w:r>
      <w:r w:rsidRPr="002A4C9F">
        <w:rPr>
          <w:rFonts w:cs="Times New Roman"/>
          <w:kern w:val="2"/>
          <w:szCs w:val="21"/>
        </w:rPr>
        <w:t>或</w:t>
      </w:r>
      <w:r w:rsidRPr="002A4C9F">
        <w:rPr>
          <w:rFonts w:cs="Times New Roman"/>
          <w:kern w:val="2"/>
          <w:szCs w:val="21"/>
        </w:rPr>
        <w:t>CD</w:t>
      </w:r>
      <w:r w:rsidRPr="002A4C9F">
        <w:rPr>
          <w:rFonts w:cs="Times New Roman"/>
          <w:kern w:val="2"/>
          <w:szCs w:val="21"/>
        </w:rPr>
        <w:t>标点间距离的算术平均值，</w:t>
      </w:r>
      <w:r w:rsidRPr="002A4C9F">
        <w:rPr>
          <w:rFonts w:cs="Times New Roman"/>
          <w:kern w:val="2"/>
          <w:szCs w:val="21"/>
        </w:rPr>
        <w:t>mm</w:t>
      </w:r>
      <w:r w:rsidRPr="002A4C9F">
        <w:rPr>
          <w:rFonts w:cs="Times New Roman"/>
          <w:kern w:val="2"/>
          <w:szCs w:val="21"/>
        </w:rPr>
        <w:t>；</w:t>
      </w:r>
    </w:p>
    <w:p w14:paraId="2CFD81C0" w14:textId="77777777" w:rsidR="00DF0DE8" w:rsidRPr="002A4C9F" w:rsidRDefault="00DF0DE8" w:rsidP="007F1B3F">
      <w:pPr>
        <w:widowControl w:val="0"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2A4C9F">
        <w:rPr>
          <w:rFonts w:cs="Times New Roman"/>
          <w:i/>
          <w:kern w:val="2"/>
          <w:szCs w:val="21"/>
        </w:rPr>
        <w:t>L</w:t>
      </w:r>
      <w:r w:rsidRPr="002A4C9F">
        <w:rPr>
          <w:rFonts w:cs="Times New Roman"/>
          <w:kern w:val="2"/>
          <w:szCs w:val="21"/>
          <w:vertAlign w:val="subscript"/>
        </w:rPr>
        <w:t>2</w:t>
      </w:r>
      <w:r w:rsidRPr="002A4C9F">
        <w:rPr>
          <w:rFonts w:cs="Times New Roman"/>
          <w:kern w:val="2"/>
          <w:szCs w:val="21"/>
        </w:rPr>
        <w:t>为加热后</w:t>
      </w:r>
      <w:r w:rsidRPr="002A4C9F">
        <w:rPr>
          <w:rFonts w:cs="Times New Roman"/>
          <w:kern w:val="2"/>
          <w:szCs w:val="21"/>
        </w:rPr>
        <w:t>AB</w:t>
      </w:r>
      <w:r w:rsidRPr="002A4C9F">
        <w:rPr>
          <w:rFonts w:cs="Times New Roman"/>
          <w:kern w:val="2"/>
          <w:szCs w:val="21"/>
        </w:rPr>
        <w:t>或</w:t>
      </w:r>
      <w:r w:rsidRPr="002A4C9F">
        <w:rPr>
          <w:rFonts w:cs="Times New Roman"/>
          <w:kern w:val="2"/>
          <w:szCs w:val="21"/>
        </w:rPr>
        <w:t>CD</w:t>
      </w:r>
      <w:r w:rsidRPr="002A4C9F">
        <w:rPr>
          <w:rFonts w:cs="Times New Roman"/>
          <w:kern w:val="2"/>
          <w:szCs w:val="21"/>
        </w:rPr>
        <w:t>标点间距离的算术平均值，</w:t>
      </w:r>
      <w:r w:rsidRPr="002A4C9F">
        <w:rPr>
          <w:rFonts w:cs="Times New Roman"/>
          <w:kern w:val="2"/>
          <w:szCs w:val="21"/>
        </w:rPr>
        <w:t>mm</w:t>
      </w:r>
      <w:r w:rsidRPr="002A4C9F">
        <w:rPr>
          <w:rFonts w:cs="Times New Roman"/>
          <w:kern w:val="2"/>
          <w:szCs w:val="21"/>
        </w:rPr>
        <w:t>。</w:t>
      </w:r>
    </w:p>
    <w:p w14:paraId="14676DAE" w14:textId="77777777" w:rsidR="00DF0DE8" w:rsidRPr="002A4C9F" w:rsidRDefault="00DF0DE8" w:rsidP="00DF0DE8">
      <w:pPr>
        <w:widowControl w:val="0"/>
        <w:suppressLineNumbers/>
        <w:adjustRightInd w:val="0"/>
        <w:snapToGrid w:val="0"/>
        <w:ind w:firstLineChars="0" w:firstLine="0"/>
        <w:jc w:val="both"/>
        <w:rPr>
          <w:rFonts w:cs="Times New Roman"/>
          <w:kern w:val="2"/>
          <w:sz w:val="24"/>
          <w:szCs w:val="24"/>
        </w:rPr>
      </w:pPr>
      <w:r w:rsidRPr="002A4C9F">
        <w:rPr>
          <w:rFonts w:cs="Times New Roman"/>
          <w:noProof/>
          <w:kern w:val="2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4A2159" wp14:editId="68EE3317">
                <wp:simplePos x="0" y="0"/>
                <wp:positionH relativeFrom="column">
                  <wp:posOffset>3810</wp:posOffset>
                </wp:positionH>
                <wp:positionV relativeFrom="paragraph">
                  <wp:posOffset>193040</wp:posOffset>
                </wp:positionV>
                <wp:extent cx="5234940" cy="15240"/>
                <wp:effectExtent l="0" t="0" r="3810" b="3810"/>
                <wp:wrapNone/>
                <wp:docPr id="30317050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494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AFC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.3pt;margin-top:15.2pt;width:412.2pt;height:1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"/>
            </w:pict>
          </mc:Fallback>
        </mc:AlternateContent>
      </w:r>
    </w:p>
    <w:p w14:paraId="5EE77843" w14:textId="77777777" w:rsidR="00DF0DE8" w:rsidRPr="002A4C9F" w:rsidRDefault="00DF0DE8" w:rsidP="00DF0DE8">
      <w:pPr>
        <w:widowControl w:val="0"/>
        <w:suppressLineNumbers/>
        <w:adjustRightInd w:val="0"/>
        <w:snapToGrid w:val="0"/>
        <w:ind w:firstLineChars="0" w:firstLine="0"/>
        <w:jc w:val="both"/>
        <w:rPr>
          <w:rFonts w:cs="Times New Roman"/>
          <w:szCs w:val="21"/>
        </w:rPr>
      </w:pPr>
      <w:r w:rsidRPr="002A4C9F">
        <w:rPr>
          <w:rFonts w:cs="Times New Roman"/>
          <w:szCs w:val="21"/>
        </w:rPr>
        <w:t>起草单位：山东省医疗器械和药品包装检验研究院</w:t>
      </w:r>
      <w:r w:rsidRPr="002A4C9F">
        <w:rPr>
          <w:rFonts w:cs="Times New Roman" w:hint="eastAsia"/>
          <w:szCs w:val="21"/>
        </w:rPr>
        <w:t xml:space="preserve"> </w:t>
      </w:r>
      <w:r w:rsidRPr="002A4C9F">
        <w:rPr>
          <w:rFonts w:cs="Times New Roman"/>
          <w:szCs w:val="21"/>
        </w:rPr>
        <w:t xml:space="preserve">           </w:t>
      </w:r>
      <w:r w:rsidRPr="002A4C9F">
        <w:rPr>
          <w:rFonts w:cs="Times New Roman"/>
          <w:szCs w:val="21"/>
        </w:rPr>
        <w:t>联系电话：</w:t>
      </w:r>
      <w:r w:rsidRPr="002A4C9F">
        <w:rPr>
          <w:rFonts w:cs="Times New Roman"/>
          <w:szCs w:val="21"/>
        </w:rPr>
        <w:t>0531-82682915</w:t>
      </w:r>
    </w:p>
    <w:p w14:paraId="70FD8A30" w14:textId="4937DD96" w:rsidR="00DF0DE8" w:rsidRPr="002A4C9F" w:rsidRDefault="00DF0DE8" w:rsidP="00DF0DE8">
      <w:pPr>
        <w:widowControl w:val="0"/>
        <w:suppressLineNumbers/>
        <w:adjustRightInd w:val="0"/>
        <w:snapToGrid w:val="0"/>
        <w:ind w:firstLineChars="0" w:firstLine="0"/>
        <w:jc w:val="both"/>
        <w:rPr>
          <w:rFonts w:cs="Times New Roman"/>
          <w:szCs w:val="21"/>
        </w:rPr>
      </w:pPr>
      <w:r w:rsidRPr="002A4C9F">
        <w:rPr>
          <w:rFonts w:cs="Times New Roman" w:hint="eastAsia"/>
          <w:szCs w:val="21"/>
        </w:rPr>
        <w:t>参与单位：</w:t>
      </w:r>
      <w:r w:rsidR="00404537" w:rsidRPr="002A4C9F">
        <w:rPr>
          <w:rFonts w:cs="Times New Roman" w:hint="eastAsia"/>
          <w:szCs w:val="21"/>
        </w:rPr>
        <w:t>吉林</w:t>
      </w:r>
      <w:r w:rsidRPr="002A4C9F">
        <w:rPr>
          <w:rFonts w:cs="Times New Roman" w:hint="eastAsia"/>
          <w:szCs w:val="21"/>
        </w:rPr>
        <w:t>省</w:t>
      </w:r>
      <w:r w:rsidR="00404537" w:rsidRPr="002A4C9F">
        <w:rPr>
          <w:rFonts w:cs="Times New Roman" w:hint="eastAsia"/>
          <w:szCs w:val="21"/>
        </w:rPr>
        <w:t>药品检验研究院</w:t>
      </w:r>
    </w:p>
    <w:p w14:paraId="38076A5E" w14:textId="77777777" w:rsidR="00D2499D" w:rsidRPr="002A4C9F" w:rsidRDefault="00D2499D" w:rsidP="00DF0DE8">
      <w:pPr>
        <w:widowControl w:val="0"/>
        <w:suppressLineNumbers/>
        <w:adjustRightInd w:val="0"/>
        <w:snapToGrid w:val="0"/>
        <w:ind w:firstLineChars="0" w:firstLine="0"/>
        <w:jc w:val="center"/>
        <w:rPr>
          <w:rFonts w:cs="Times New Roman"/>
          <w:b/>
          <w:bCs/>
          <w:sz w:val="24"/>
          <w:szCs w:val="24"/>
        </w:rPr>
      </w:pPr>
    </w:p>
    <w:p w14:paraId="49AB4A33" w14:textId="157EAEDF" w:rsidR="00DF0DE8" w:rsidRPr="002A4C9F" w:rsidRDefault="007B3FDC" w:rsidP="00DF0DE8">
      <w:pPr>
        <w:widowControl w:val="0"/>
        <w:suppressLineNumbers/>
        <w:adjustRightInd w:val="0"/>
        <w:snapToGrid w:val="0"/>
        <w:ind w:firstLineChars="0" w:firstLine="0"/>
        <w:jc w:val="center"/>
        <w:rPr>
          <w:rFonts w:cs="Times New Roman"/>
          <w:b/>
          <w:bCs/>
          <w:sz w:val="24"/>
          <w:szCs w:val="24"/>
        </w:rPr>
      </w:pPr>
      <w:r w:rsidRPr="002A4C9F">
        <w:rPr>
          <w:rFonts w:cs="Times New Roman" w:hint="eastAsia"/>
          <w:b/>
          <w:bCs/>
          <w:sz w:val="24"/>
          <w:szCs w:val="24"/>
        </w:rPr>
        <w:t>药用</w:t>
      </w:r>
      <w:r w:rsidR="00DF0DE8" w:rsidRPr="002A4C9F">
        <w:rPr>
          <w:rFonts w:cs="Times New Roman"/>
          <w:b/>
          <w:bCs/>
          <w:sz w:val="24"/>
          <w:szCs w:val="24"/>
        </w:rPr>
        <w:t>硬片加热伸缩率测定法起草说明</w:t>
      </w:r>
    </w:p>
    <w:p w14:paraId="4B4A5C9F" w14:textId="77777777" w:rsidR="00DF0DE8" w:rsidRPr="002A4C9F" w:rsidRDefault="00DF0DE8" w:rsidP="00DF0DE8">
      <w:pPr>
        <w:widowControl w:val="0"/>
        <w:suppressLineNumbers/>
        <w:adjustRightInd w:val="0"/>
        <w:snapToGrid w:val="0"/>
        <w:ind w:firstLine="422"/>
        <w:jc w:val="both"/>
        <w:rPr>
          <w:rFonts w:cs="Times New Roman"/>
          <w:b/>
          <w:bCs/>
          <w:kern w:val="2"/>
          <w:szCs w:val="21"/>
        </w:rPr>
      </w:pPr>
      <w:r w:rsidRPr="002A4C9F">
        <w:rPr>
          <w:rFonts w:cs="Times New Roman" w:hint="eastAsia"/>
          <w:b/>
          <w:bCs/>
          <w:kern w:val="2"/>
          <w:szCs w:val="21"/>
        </w:rPr>
        <w:t>一、</w:t>
      </w:r>
      <w:r w:rsidRPr="002A4C9F">
        <w:rPr>
          <w:rFonts w:cs="Times New Roman"/>
          <w:b/>
          <w:bCs/>
          <w:kern w:val="2"/>
          <w:szCs w:val="21"/>
        </w:rPr>
        <w:t>制</w:t>
      </w:r>
      <w:r w:rsidRPr="002A4C9F">
        <w:rPr>
          <w:rFonts w:cs="Times New Roman" w:hint="eastAsia"/>
          <w:b/>
          <w:bCs/>
          <w:kern w:val="2"/>
          <w:szCs w:val="21"/>
        </w:rPr>
        <w:t>定</w:t>
      </w:r>
      <w:r w:rsidRPr="002A4C9F">
        <w:rPr>
          <w:rFonts w:cs="Times New Roman"/>
          <w:b/>
          <w:bCs/>
          <w:kern w:val="2"/>
          <w:szCs w:val="21"/>
        </w:rPr>
        <w:t>的目的意义</w:t>
      </w:r>
    </w:p>
    <w:p w14:paraId="7ED00E48" w14:textId="6E74FCD7" w:rsidR="00DF0DE8" w:rsidRPr="002A4C9F" w:rsidRDefault="00DF0DE8" w:rsidP="00DF0DE8">
      <w:pPr>
        <w:widowControl w:val="0"/>
        <w:suppressLineNumbers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2A4C9F">
        <w:rPr>
          <w:rFonts w:cs="Times New Roman"/>
          <w:kern w:val="2"/>
          <w:szCs w:val="21"/>
        </w:rPr>
        <w:t>加热伸缩率是药用硬片的重要物理性能之一，用于评价样品在一定时间内经历一定环境温度后尺寸的变化情况。加热伸缩率与硬片材料的配方和组成密切相关。加热伸缩率过大可能会导致包装密封时产生变形，从而进一步影响药品的包装外观和完整性。</w:t>
      </w:r>
    </w:p>
    <w:p w14:paraId="0EC0EE26" w14:textId="4CC19C30" w:rsidR="00DF0DE8" w:rsidRPr="002A4C9F" w:rsidRDefault="00DF0DE8" w:rsidP="00DF0DE8">
      <w:pPr>
        <w:widowControl w:val="0"/>
        <w:suppressLineNumbers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2A4C9F">
        <w:rPr>
          <w:rFonts w:cs="Times New Roman"/>
          <w:kern w:val="2"/>
          <w:szCs w:val="21"/>
        </w:rPr>
        <w:t>现行</w:t>
      </w:r>
      <w:r w:rsidRPr="002A4C9F">
        <w:rPr>
          <w:rFonts w:cs="Times New Roman"/>
          <w:kern w:val="2"/>
          <w:szCs w:val="21"/>
        </w:rPr>
        <w:t>YBB00292004-2015</w:t>
      </w:r>
      <w:r w:rsidRPr="002A4C9F">
        <w:rPr>
          <w:rFonts w:cs="Times New Roman"/>
          <w:kern w:val="2"/>
          <w:szCs w:val="21"/>
        </w:rPr>
        <w:t>《加热伸缩率测定法》与现行国标</w:t>
      </w:r>
      <w:r w:rsidRPr="002A4C9F">
        <w:rPr>
          <w:rFonts w:cs="Times New Roman"/>
          <w:kern w:val="2"/>
          <w:szCs w:val="21"/>
        </w:rPr>
        <w:t>GB/T 12027-2004</w:t>
      </w:r>
      <w:r w:rsidRPr="002A4C9F">
        <w:rPr>
          <w:rFonts w:cs="Times New Roman"/>
          <w:kern w:val="2"/>
          <w:szCs w:val="21"/>
        </w:rPr>
        <w:t>《塑料薄膜和薄片加热尺寸变化率试验方法》相比，尚有些许不同及未考虑周全之处，起草小组对这些不同之处进行评估并进行初步验证后，对试验方法进行修订，以能够更加科学有效指导</w:t>
      </w:r>
      <w:r w:rsidR="007B3FDC" w:rsidRPr="002A4C9F">
        <w:rPr>
          <w:rFonts w:cs="Times New Roman" w:hint="eastAsia"/>
          <w:kern w:val="2"/>
          <w:szCs w:val="21"/>
        </w:rPr>
        <w:t>药用</w:t>
      </w:r>
      <w:r w:rsidRPr="002A4C9F">
        <w:rPr>
          <w:rFonts w:cs="Times New Roman"/>
          <w:kern w:val="2"/>
          <w:szCs w:val="21"/>
        </w:rPr>
        <w:t>硬片加热伸缩率的测定。</w:t>
      </w:r>
    </w:p>
    <w:p w14:paraId="1A7CE360" w14:textId="77777777" w:rsidR="00DF0DE8" w:rsidRPr="002A4C9F" w:rsidRDefault="00DF0DE8" w:rsidP="00DF0DE8">
      <w:pPr>
        <w:widowControl w:val="0"/>
        <w:suppressLineNumbers/>
        <w:adjustRightInd w:val="0"/>
        <w:snapToGrid w:val="0"/>
        <w:ind w:firstLine="422"/>
        <w:jc w:val="both"/>
        <w:rPr>
          <w:rFonts w:cs="Times New Roman"/>
          <w:b/>
          <w:bCs/>
          <w:kern w:val="2"/>
          <w:szCs w:val="21"/>
        </w:rPr>
      </w:pPr>
      <w:r w:rsidRPr="002A4C9F">
        <w:rPr>
          <w:rFonts w:cs="Times New Roman" w:hint="eastAsia"/>
          <w:b/>
          <w:bCs/>
          <w:kern w:val="2"/>
          <w:szCs w:val="21"/>
        </w:rPr>
        <w:t>二、参考标准</w:t>
      </w:r>
    </w:p>
    <w:p w14:paraId="442B9CDC" w14:textId="77777777" w:rsidR="00DF0DE8" w:rsidRPr="002A4C9F" w:rsidRDefault="00DF0DE8" w:rsidP="00DF0DE8">
      <w:pPr>
        <w:widowControl w:val="0"/>
        <w:suppressLineNumbers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2A4C9F">
        <w:rPr>
          <w:rFonts w:cs="Times New Roman"/>
          <w:kern w:val="2"/>
          <w:szCs w:val="21"/>
        </w:rPr>
        <w:t xml:space="preserve">GB/T 12027-2004 </w:t>
      </w:r>
      <w:r w:rsidRPr="002A4C9F">
        <w:rPr>
          <w:rFonts w:cs="Times New Roman"/>
          <w:kern w:val="2"/>
          <w:szCs w:val="21"/>
        </w:rPr>
        <w:t>塑料薄膜和薄片加热尺寸变化率试验方法</w:t>
      </w:r>
      <w:r w:rsidRPr="002A4C9F">
        <w:rPr>
          <w:rFonts w:cs="Times New Roman" w:hint="eastAsia"/>
          <w:kern w:val="2"/>
          <w:szCs w:val="21"/>
        </w:rPr>
        <w:t>；</w:t>
      </w:r>
      <w:r w:rsidRPr="002A4C9F">
        <w:rPr>
          <w:rFonts w:cs="Times New Roman"/>
          <w:kern w:val="2"/>
          <w:szCs w:val="21"/>
        </w:rPr>
        <w:t xml:space="preserve"> ISO 11501</w:t>
      </w:r>
      <w:r w:rsidRPr="002A4C9F">
        <w:rPr>
          <w:rFonts w:cs="Times New Roman"/>
          <w:kern w:val="2"/>
          <w:szCs w:val="21"/>
        </w:rPr>
        <w:t>：</w:t>
      </w:r>
      <w:r w:rsidRPr="002A4C9F">
        <w:rPr>
          <w:rFonts w:cs="Times New Roman"/>
          <w:kern w:val="2"/>
          <w:szCs w:val="21"/>
        </w:rPr>
        <w:t>1995 Plastics—Film and sheeting—Determination of dimensional change on heating</w:t>
      </w:r>
      <w:r w:rsidRPr="002A4C9F">
        <w:rPr>
          <w:rFonts w:cs="Times New Roman" w:hint="eastAsia"/>
          <w:kern w:val="2"/>
          <w:szCs w:val="21"/>
        </w:rPr>
        <w:t>；</w:t>
      </w:r>
    </w:p>
    <w:p w14:paraId="582D8C98" w14:textId="77777777" w:rsidR="00DF0DE8" w:rsidRPr="002A4C9F" w:rsidRDefault="00DF0DE8" w:rsidP="00DF0DE8">
      <w:pPr>
        <w:widowControl w:val="0"/>
        <w:suppressLineNumbers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2A4C9F">
        <w:rPr>
          <w:rFonts w:cs="Times New Roman"/>
          <w:kern w:val="2"/>
          <w:szCs w:val="21"/>
        </w:rPr>
        <w:t xml:space="preserve">YBB00292004-2015 </w:t>
      </w:r>
      <w:r w:rsidRPr="002A4C9F">
        <w:rPr>
          <w:rFonts w:cs="Times New Roman"/>
          <w:kern w:val="2"/>
          <w:szCs w:val="21"/>
        </w:rPr>
        <w:t>加热伸缩率测定法</w:t>
      </w:r>
      <w:r w:rsidRPr="002A4C9F">
        <w:rPr>
          <w:rFonts w:cs="Times New Roman" w:hint="eastAsia"/>
          <w:kern w:val="2"/>
          <w:szCs w:val="21"/>
        </w:rPr>
        <w:t>。</w:t>
      </w:r>
    </w:p>
    <w:p w14:paraId="667799E7" w14:textId="77777777" w:rsidR="00DF0DE8" w:rsidRPr="002A4C9F" w:rsidRDefault="00DF0DE8" w:rsidP="00DF0DE8">
      <w:pPr>
        <w:widowControl w:val="0"/>
        <w:suppressLineNumbers/>
        <w:adjustRightInd w:val="0"/>
        <w:snapToGrid w:val="0"/>
        <w:ind w:firstLine="422"/>
        <w:jc w:val="both"/>
        <w:rPr>
          <w:rFonts w:cs="Times New Roman"/>
          <w:b/>
          <w:bCs/>
          <w:kern w:val="2"/>
          <w:szCs w:val="21"/>
        </w:rPr>
      </w:pPr>
      <w:r w:rsidRPr="002A4C9F">
        <w:rPr>
          <w:rFonts w:cs="Times New Roman" w:hint="eastAsia"/>
          <w:b/>
          <w:bCs/>
          <w:kern w:val="2"/>
          <w:szCs w:val="21"/>
        </w:rPr>
        <w:t>三、</w:t>
      </w:r>
      <w:r w:rsidRPr="002A4C9F">
        <w:rPr>
          <w:rFonts w:cs="Times New Roman"/>
          <w:b/>
          <w:bCs/>
          <w:kern w:val="2"/>
          <w:szCs w:val="21"/>
        </w:rPr>
        <w:t>需重点说明的问题</w:t>
      </w:r>
    </w:p>
    <w:p w14:paraId="15582855" w14:textId="77777777" w:rsidR="00DF0DE8" w:rsidRPr="002A4C9F" w:rsidRDefault="00DF0DE8" w:rsidP="00DF0DE8">
      <w:pPr>
        <w:widowControl w:val="0"/>
        <w:suppressLineNumbers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2A4C9F">
        <w:rPr>
          <w:rFonts w:cs="Times New Roman"/>
          <w:kern w:val="2"/>
          <w:szCs w:val="21"/>
        </w:rPr>
        <w:t>GB/T 12027-2004</w:t>
      </w:r>
      <w:r w:rsidRPr="002A4C9F">
        <w:rPr>
          <w:rFonts w:cs="Times New Roman"/>
          <w:kern w:val="2"/>
          <w:szCs w:val="21"/>
        </w:rPr>
        <w:t>是塑料薄膜和薄片加热伸缩率测量的通用方法，现行</w:t>
      </w:r>
      <w:r w:rsidRPr="002A4C9F">
        <w:rPr>
          <w:rFonts w:cs="Times New Roman"/>
          <w:kern w:val="2"/>
          <w:szCs w:val="21"/>
        </w:rPr>
        <w:t>YBB</w:t>
      </w:r>
      <w:r w:rsidRPr="002A4C9F">
        <w:rPr>
          <w:rFonts w:cs="Times New Roman"/>
          <w:kern w:val="2"/>
          <w:szCs w:val="21"/>
        </w:rPr>
        <w:t>标准与其相比，制样尺寸相同，不同之处主要有两点，见下表：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599"/>
        <w:gridCol w:w="1763"/>
        <w:gridCol w:w="4160"/>
      </w:tblGrid>
      <w:tr w:rsidR="002A4C9F" w:rsidRPr="002A4C9F" w14:paraId="2AD13ED1" w14:textId="77777777" w:rsidTr="00C0522A">
        <w:trPr>
          <w:jc w:val="center"/>
        </w:trPr>
        <w:tc>
          <w:tcPr>
            <w:tcW w:w="1524" w:type="pct"/>
          </w:tcPr>
          <w:p w14:paraId="7210108E" w14:textId="77777777" w:rsidR="00DF0DE8" w:rsidRPr="002A4C9F" w:rsidRDefault="00DF0DE8" w:rsidP="00DF0DE8">
            <w:pPr>
              <w:widowControl w:val="0"/>
              <w:suppressLineNumbers/>
              <w:adjustRightInd w:val="0"/>
              <w:snapToGrid w:val="0"/>
              <w:ind w:firstLineChars="0" w:firstLine="0"/>
              <w:jc w:val="center"/>
              <w:rPr>
                <w:rFonts w:cs="Times New Roman"/>
                <w:kern w:val="2"/>
                <w:szCs w:val="21"/>
              </w:rPr>
            </w:pPr>
            <w:r w:rsidRPr="002A4C9F">
              <w:rPr>
                <w:rFonts w:cs="Times New Roman"/>
                <w:kern w:val="2"/>
                <w:szCs w:val="21"/>
              </w:rPr>
              <w:t>标准</w:t>
            </w:r>
          </w:p>
        </w:tc>
        <w:tc>
          <w:tcPr>
            <w:tcW w:w="1034" w:type="pct"/>
          </w:tcPr>
          <w:p w14:paraId="6D5802F5" w14:textId="77777777" w:rsidR="00DF0DE8" w:rsidRPr="002A4C9F" w:rsidRDefault="00DF0DE8" w:rsidP="00DF0DE8">
            <w:pPr>
              <w:widowControl w:val="0"/>
              <w:suppressLineNumbers/>
              <w:adjustRightInd w:val="0"/>
              <w:snapToGrid w:val="0"/>
              <w:ind w:firstLineChars="0" w:firstLine="0"/>
              <w:jc w:val="center"/>
              <w:rPr>
                <w:rFonts w:cs="Times New Roman"/>
                <w:kern w:val="2"/>
                <w:szCs w:val="21"/>
              </w:rPr>
            </w:pPr>
            <w:r w:rsidRPr="002A4C9F">
              <w:rPr>
                <w:rFonts w:cs="Times New Roman"/>
                <w:kern w:val="2"/>
                <w:szCs w:val="21"/>
              </w:rPr>
              <w:t>状态调节</w:t>
            </w:r>
          </w:p>
        </w:tc>
        <w:tc>
          <w:tcPr>
            <w:tcW w:w="2441" w:type="pct"/>
          </w:tcPr>
          <w:p w14:paraId="64765615" w14:textId="77777777" w:rsidR="00DF0DE8" w:rsidRPr="002A4C9F" w:rsidRDefault="00DF0DE8" w:rsidP="00DF0DE8">
            <w:pPr>
              <w:widowControl w:val="0"/>
              <w:suppressLineNumbers/>
              <w:adjustRightInd w:val="0"/>
              <w:snapToGrid w:val="0"/>
              <w:ind w:firstLineChars="0" w:firstLine="0"/>
              <w:jc w:val="center"/>
              <w:rPr>
                <w:rFonts w:cs="Times New Roman"/>
                <w:kern w:val="2"/>
                <w:szCs w:val="21"/>
              </w:rPr>
            </w:pPr>
            <w:r w:rsidRPr="002A4C9F">
              <w:rPr>
                <w:rFonts w:cs="Times New Roman"/>
                <w:kern w:val="2"/>
                <w:szCs w:val="21"/>
              </w:rPr>
              <w:t>制样及测量</w:t>
            </w:r>
          </w:p>
        </w:tc>
      </w:tr>
      <w:tr w:rsidR="002A4C9F" w:rsidRPr="002A4C9F" w14:paraId="6731EA4E" w14:textId="77777777" w:rsidTr="00C0522A">
        <w:trPr>
          <w:jc w:val="center"/>
        </w:trPr>
        <w:tc>
          <w:tcPr>
            <w:tcW w:w="1524" w:type="pct"/>
            <w:vAlign w:val="center"/>
          </w:tcPr>
          <w:p w14:paraId="3863B3F0" w14:textId="77777777" w:rsidR="00DF0DE8" w:rsidRPr="002A4C9F" w:rsidRDefault="00DF0DE8" w:rsidP="00DF0DE8">
            <w:pPr>
              <w:widowControl w:val="0"/>
              <w:suppressLineNumbers/>
              <w:adjustRightInd w:val="0"/>
              <w:snapToGrid w:val="0"/>
              <w:ind w:firstLineChars="0" w:firstLine="0"/>
              <w:jc w:val="center"/>
              <w:rPr>
                <w:rFonts w:cs="Times New Roman"/>
                <w:kern w:val="2"/>
                <w:szCs w:val="21"/>
              </w:rPr>
            </w:pPr>
            <w:r w:rsidRPr="002A4C9F">
              <w:rPr>
                <w:rFonts w:cs="Times New Roman"/>
                <w:kern w:val="2"/>
                <w:szCs w:val="21"/>
              </w:rPr>
              <w:t>YBB00292004-2015</w:t>
            </w:r>
          </w:p>
        </w:tc>
        <w:tc>
          <w:tcPr>
            <w:tcW w:w="1034" w:type="pct"/>
            <w:vAlign w:val="center"/>
          </w:tcPr>
          <w:p w14:paraId="63FADA1F" w14:textId="77777777" w:rsidR="00DF0DE8" w:rsidRPr="002A4C9F" w:rsidRDefault="00DF0DE8" w:rsidP="00DF0DE8">
            <w:pPr>
              <w:widowControl w:val="0"/>
              <w:suppressLineNumbers/>
              <w:adjustRightInd w:val="0"/>
              <w:snapToGrid w:val="0"/>
              <w:ind w:firstLineChars="0" w:firstLine="0"/>
              <w:jc w:val="center"/>
              <w:rPr>
                <w:rFonts w:cs="Times New Roman"/>
                <w:kern w:val="2"/>
                <w:szCs w:val="21"/>
              </w:rPr>
            </w:pPr>
            <w:r w:rsidRPr="002A4C9F">
              <w:rPr>
                <w:rFonts w:cs="Times New Roman"/>
                <w:kern w:val="2"/>
                <w:szCs w:val="21"/>
              </w:rPr>
              <w:t>无</w:t>
            </w:r>
          </w:p>
        </w:tc>
        <w:tc>
          <w:tcPr>
            <w:tcW w:w="2441" w:type="pct"/>
          </w:tcPr>
          <w:p w14:paraId="298ED298" w14:textId="77777777" w:rsidR="00DF0DE8" w:rsidRPr="002A4C9F" w:rsidRDefault="00DF0DE8" w:rsidP="00DF0DE8">
            <w:pPr>
              <w:widowControl w:val="0"/>
              <w:suppressLineNumbers/>
              <w:adjustRightInd w:val="0"/>
              <w:snapToGrid w:val="0"/>
              <w:ind w:firstLineChars="0" w:firstLine="0"/>
              <w:jc w:val="both"/>
              <w:rPr>
                <w:rFonts w:cs="Times New Roman"/>
                <w:kern w:val="2"/>
                <w:szCs w:val="21"/>
              </w:rPr>
            </w:pPr>
            <w:r w:rsidRPr="002A4C9F">
              <w:rPr>
                <w:rFonts w:cs="Times New Roman"/>
                <w:kern w:val="2"/>
                <w:szCs w:val="21"/>
              </w:rPr>
              <w:t>切取正方形试片，刀片切透中心点位置，做两条互相垂直的线段，测量线段长度</w:t>
            </w:r>
            <w:r w:rsidRPr="002A4C9F">
              <w:rPr>
                <w:rFonts w:cs="Times New Roman" w:hint="eastAsia"/>
                <w:kern w:val="2"/>
                <w:szCs w:val="21"/>
              </w:rPr>
              <w:t>。</w:t>
            </w:r>
          </w:p>
        </w:tc>
      </w:tr>
      <w:tr w:rsidR="002A4C9F" w:rsidRPr="002A4C9F" w14:paraId="04BFE0C2" w14:textId="77777777" w:rsidTr="00C0522A">
        <w:trPr>
          <w:jc w:val="center"/>
        </w:trPr>
        <w:tc>
          <w:tcPr>
            <w:tcW w:w="1524" w:type="pct"/>
            <w:vAlign w:val="center"/>
          </w:tcPr>
          <w:p w14:paraId="00F6B16B" w14:textId="77777777" w:rsidR="00DF0DE8" w:rsidRPr="002A4C9F" w:rsidRDefault="00DF0DE8" w:rsidP="00DF0DE8">
            <w:pPr>
              <w:widowControl w:val="0"/>
              <w:suppressLineNumbers/>
              <w:adjustRightInd w:val="0"/>
              <w:snapToGrid w:val="0"/>
              <w:ind w:firstLineChars="0" w:firstLine="0"/>
              <w:jc w:val="center"/>
              <w:rPr>
                <w:rFonts w:cs="Times New Roman"/>
                <w:kern w:val="2"/>
                <w:szCs w:val="21"/>
              </w:rPr>
            </w:pPr>
            <w:r w:rsidRPr="002A4C9F">
              <w:rPr>
                <w:rFonts w:cs="Times New Roman"/>
                <w:kern w:val="2"/>
                <w:szCs w:val="21"/>
              </w:rPr>
              <w:t>GB/T 12027-2004</w:t>
            </w:r>
          </w:p>
        </w:tc>
        <w:tc>
          <w:tcPr>
            <w:tcW w:w="1034" w:type="pct"/>
            <w:vAlign w:val="center"/>
          </w:tcPr>
          <w:p w14:paraId="13010BBF" w14:textId="77777777" w:rsidR="00DF0DE8" w:rsidRPr="002A4C9F" w:rsidRDefault="00DF0DE8" w:rsidP="00DF0DE8">
            <w:pPr>
              <w:widowControl w:val="0"/>
              <w:suppressLineNumbers/>
              <w:adjustRightInd w:val="0"/>
              <w:snapToGrid w:val="0"/>
              <w:ind w:firstLineChars="0" w:firstLine="0"/>
              <w:jc w:val="center"/>
              <w:rPr>
                <w:rFonts w:cs="Times New Roman"/>
                <w:kern w:val="2"/>
                <w:szCs w:val="21"/>
              </w:rPr>
            </w:pPr>
            <w:r w:rsidRPr="002A4C9F">
              <w:rPr>
                <w:rFonts w:cs="Times New Roman"/>
                <w:kern w:val="2"/>
                <w:szCs w:val="21"/>
              </w:rPr>
              <w:t>有</w:t>
            </w:r>
          </w:p>
        </w:tc>
        <w:tc>
          <w:tcPr>
            <w:tcW w:w="2441" w:type="pct"/>
          </w:tcPr>
          <w:p w14:paraId="2A2C68DE" w14:textId="77777777" w:rsidR="00DF0DE8" w:rsidRPr="002A4C9F" w:rsidRDefault="00DF0DE8" w:rsidP="00DF0DE8">
            <w:pPr>
              <w:widowControl w:val="0"/>
              <w:suppressLineNumbers/>
              <w:adjustRightInd w:val="0"/>
              <w:snapToGrid w:val="0"/>
              <w:ind w:firstLineChars="0" w:firstLine="0"/>
              <w:jc w:val="both"/>
              <w:rPr>
                <w:rFonts w:cs="Times New Roman"/>
                <w:kern w:val="2"/>
                <w:szCs w:val="21"/>
              </w:rPr>
            </w:pPr>
            <w:r w:rsidRPr="002A4C9F">
              <w:rPr>
                <w:rFonts w:cs="Times New Roman"/>
                <w:kern w:val="2"/>
                <w:szCs w:val="21"/>
              </w:rPr>
              <w:t>切取正方形试片，在试样中间标记纵向和横向的长度，测量试样纵横向尺寸</w:t>
            </w:r>
            <w:r w:rsidRPr="002A4C9F">
              <w:rPr>
                <w:rFonts w:cs="Times New Roman" w:hint="eastAsia"/>
                <w:kern w:val="2"/>
                <w:szCs w:val="21"/>
              </w:rPr>
              <w:t>。</w:t>
            </w:r>
          </w:p>
        </w:tc>
      </w:tr>
    </w:tbl>
    <w:p w14:paraId="501E34FA" w14:textId="77777777" w:rsidR="00DF0DE8" w:rsidRPr="002A4C9F" w:rsidRDefault="00DF0DE8" w:rsidP="00DF0DE8">
      <w:pPr>
        <w:widowControl w:val="0"/>
        <w:suppressLineNumbers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2A4C9F">
        <w:rPr>
          <w:rFonts w:cs="Times New Roman"/>
          <w:kern w:val="2"/>
          <w:szCs w:val="21"/>
        </w:rPr>
        <w:t>现行</w:t>
      </w:r>
      <w:r w:rsidRPr="002A4C9F">
        <w:rPr>
          <w:rFonts w:cs="Times New Roman"/>
          <w:kern w:val="2"/>
          <w:szCs w:val="21"/>
        </w:rPr>
        <w:t>YBB</w:t>
      </w:r>
      <w:r w:rsidRPr="002A4C9F">
        <w:rPr>
          <w:rFonts w:cs="Times New Roman"/>
          <w:kern w:val="2"/>
          <w:szCs w:val="21"/>
        </w:rPr>
        <w:t>标准中无状态调节要求，而国标要求按</w:t>
      </w:r>
      <w:r w:rsidRPr="002A4C9F">
        <w:rPr>
          <w:rFonts w:cs="Times New Roman"/>
          <w:kern w:val="2"/>
          <w:szCs w:val="21"/>
        </w:rPr>
        <w:t>GB/T 2918-1998</w:t>
      </w:r>
      <w:r w:rsidRPr="002A4C9F">
        <w:rPr>
          <w:rFonts w:cs="Times New Roman"/>
          <w:kern w:val="2"/>
          <w:szCs w:val="21"/>
        </w:rPr>
        <w:t>规定的一种标准环境先进行状态调节再试验，试验后在状态调节同样的环境下保持至少</w:t>
      </w:r>
      <w:r w:rsidRPr="002A4C9F">
        <w:rPr>
          <w:rFonts w:cs="Times New Roman"/>
          <w:kern w:val="2"/>
          <w:szCs w:val="21"/>
        </w:rPr>
        <w:t>30min</w:t>
      </w:r>
      <w:r w:rsidRPr="002A4C9F">
        <w:rPr>
          <w:rFonts w:cs="Times New Roman"/>
          <w:kern w:val="2"/>
          <w:szCs w:val="21"/>
        </w:rPr>
        <w:t>再测量；</w:t>
      </w:r>
      <w:r w:rsidRPr="002A4C9F">
        <w:rPr>
          <w:rFonts w:cs="Times New Roman"/>
          <w:kern w:val="2"/>
          <w:szCs w:val="21"/>
        </w:rPr>
        <w:t>YBB</w:t>
      </w:r>
      <w:r w:rsidRPr="002A4C9F">
        <w:rPr>
          <w:rFonts w:cs="Times New Roman"/>
          <w:kern w:val="2"/>
          <w:szCs w:val="21"/>
        </w:rPr>
        <w:t>标准在制样时要求用刀片切透中心点位置，再划线段进行测量，此操作较</w:t>
      </w:r>
      <w:r w:rsidRPr="002A4C9F">
        <w:rPr>
          <w:rFonts w:cs="Times New Roman"/>
          <w:kern w:val="2"/>
          <w:szCs w:val="21"/>
        </w:rPr>
        <w:t>GB</w:t>
      </w:r>
      <w:r w:rsidRPr="002A4C9F">
        <w:rPr>
          <w:rFonts w:cs="Times New Roman"/>
          <w:kern w:val="2"/>
          <w:szCs w:val="21"/>
        </w:rPr>
        <w:t>多了</w:t>
      </w:r>
      <w:r w:rsidRPr="002A4C9F">
        <w:rPr>
          <w:rFonts w:ascii="宋体" w:hAnsi="宋体" w:cs="Times New Roman"/>
          <w:kern w:val="2"/>
          <w:szCs w:val="21"/>
        </w:rPr>
        <w:t>“切透”</w:t>
      </w:r>
      <w:r w:rsidRPr="002A4C9F">
        <w:rPr>
          <w:rFonts w:cs="Times New Roman"/>
          <w:kern w:val="2"/>
          <w:szCs w:val="21"/>
        </w:rPr>
        <w:t>这一步骤。</w:t>
      </w:r>
    </w:p>
    <w:p w14:paraId="7E641436" w14:textId="64B02E9F" w:rsidR="00483AE9" w:rsidRPr="002A4C9F" w:rsidRDefault="00DF0DE8" w:rsidP="00DF0DE8">
      <w:pPr>
        <w:widowControl w:val="0"/>
        <w:suppressLineNumbers/>
        <w:adjustRightInd w:val="0"/>
        <w:snapToGrid w:val="0"/>
        <w:ind w:firstLine="420"/>
        <w:jc w:val="both"/>
      </w:pPr>
      <w:r w:rsidRPr="002A4C9F">
        <w:rPr>
          <w:rFonts w:cs="Times New Roman"/>
          <w:kern w:val="2"/>
          <w:szCs w:val="21"/>
        </w:rPr>
        <w:t>本次修订主要针对以上两点内容进行技术性修订：在新标准中加入状态调节的要求，试验前在</w:t>
      </w:r>
      <w:r w:rsidRPr="002A4C9F">
        <w:rPr>
          <w:rFonts w:cs="Times New Roman" w:hint="eastAsia"/>
          <w:kern w:val="2"/>
          <w:szCs w:val="21"/>
        </w:rPr>
        <w:t>2</w:t>
      </w:r>
      <w:r w:rsidRPr="002A4C9F">
        <w:rPr>
          <w:rFonts w:cs="Times New Roman"/>
          <w:kern w:val="2"/>
          <w:szCs w:val="21"/>
        </w:rPr>
        <w:t>3℃</w:t>
      </w:r>
      <w:r w:rsidRPr="002A4C9F">
        <w:rPr>
          <w:rFonts w:cs="Times New Roman" w:hint="eastAsia"/>
          <w:kern w:val="2"/>
          <w:szCs w:val="21"/>
        </w:rPr>
        <w:t>±</w:t>
      </w:r>
      <w:r w:rsidRPr="002A4C9F">
        <w:rPr>
          <w:rFonts w:cs="Times New Roman"/>
          <w:kern w:val="2"/>
          <w:szCs w:val="21"/>
        </w:rPr>
        <w:t>2</w:t>
      </w:r>
      <w:r w:rsidRPr="002A4C9F">
        <w:rPr>
          <w:rFonts w:cs="Times New Roman" w:hint="eastAsia"/>
          <w:kern w:val="2"/>
          <w:szCs w:val="21"/>
        </w:rPr>
        <w:t>℃</w:t>
      </w:r>
      <w:r w:rsidRPr="002A4C9F">
        <w:rPr>
          <w:rFonts w:cs="Times New Roman"/>
          <w:kern w:val="2"/>
          <w:szCs w:val="21"/>
        </w:rPr>
        <w:t>，相对湿度</w:t>
      </w:r>
      <w:r w:rsidRPr="002A4C9F">
        <w:rPr>
          <w:rFonts w:cs="Times New Roman" w:hint="eastAsia"/>
          <w:kern w:val="2"/>
          <w:szCs w:val="21"/>
        </w:rPr>
        <w:t>5</w:t>
      </w:r>
      <w:r w:rsidRPr="002A4C9F">
        <w:rPr>
          <w:rFonts w:cs="Times New Roman"/>
          <w:kern w:val="2"/>
          <w:szCs w:val="21"/>
        </w:rPr>
        <w:t>0</w:t>
      </w:r>
      <w:r w:rsidRPr="002A4C9F">
        <w:rPr>
          <w:rFonts w:cs="Times New Roman" w:hint="eastAsia"/>
          <w:kern w:val="2"/>
          <w:szCs w:val="21"/>
        </w:rPr>
        <w:t>%</w:t>
      </w:r>
      <w:r w:rsidRPr="002A4C9F">
        <w:rPr>
          <w:rFonts w:cs="Times New Roman" w:hint="eastAsia"/>
          <w:kern w:val="2"/>
          <w:szCs w:val="21"/>
        </w:rPr>
        <w:t>±</w:t>
      </w:r>
      <w:r w:rsidRPr="002A4C9F">
        <w:rPr>
          <w:rFonts w:cs="Times New Roman"/>
          <w:kern w:val="2"/>
          <w:szCs w:val="21"/>
        </w:rPr>
        <w:t>5%</w:t>
      </w:r>
      <w:r w:rsidRPr="002A4C9F">
        <w:rPr>
          <w:rFonts w:cs="Times New Roman"/>
          <w:kern w:val="2"/>
          <w:szCs w:val="21"/>
        </w:rPr>
        <w:t>环境中状态调节</w:t>
      </w:r>
      <w:r w:rsidRPr="002A4C9F">
        <w:rPr>
          <w:rFonts w:cs="Times New Roman"/>
          <w:kern w:val="2"/>
          <w:szCs w:val="21"/>
        </w:rPr>
        <w:t>4</w:t>
      </w:r>
      <w:r w:rsidRPr="002A4C9F">
        <w:rPr>
          <w:rFonts w:cs="Times New Roman"/>
          <w:kern w:val="2"/>
          <w:szCs w:val="21"/>
        </w:rPr>
        <w:t>小时以上，状态调节温度和时间与</w:t>
      </w:r>
      <w:r w:rsidR="007B3FDC" w:rsidRPr="002A4C9F">
        <w:rPr>
          <w:rFonts w:cs="Times New Roman" w:hint="eastAsia"/>
          <w:kern w:val="2"/>
          <w:szCs w:val="21"/>
        </w:rPr>
        <w:t>药用</w:t>
      </w:r>
      <w:r w:rsidRPr="002A4C9F">
        <w:rPr>
          <w:rFonts w:cs="Times New Roman"/>
          <w:kern w:val="2"/>
          <w:szCs w:val="21"/>
        </w:rPr>
        <w:t>硬片其他试验的状态调节保持一致；另外删除了裁样时将试样中心点位置切透的步骤。通过对不同厂家的多规格样品进行试验验证，最终确定了标准内容。</w:t>
      </w:r>
    </w:p>
    <w:sectPr w:rsidR="00483AE9" w:rsidRPr="002A4C9F" w:rsidSect="00DF0D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6E6B3" w14:textId="77777777" w:rsidR="005932DA" w:rsidRDefault="005932DA" w:rsidP="00DF0DE8">
      <w:pPr>
        <w:spacing w:line="240" w:lineRule="auto"/>
        <w:ind w:firstLine="420"/>
      </w:pPr>
      <w:r>
        <w:separator/>
      </w:r>
    </w:p>
  </w:endnote>
  <w:endnote w:type="continuationSeparator" w:id="0">
    <w:p w14:paraId="6102F3C3" w14:textId="77777777" w:rsidR="005932DA" w:rsidRDefault="005932DA" w:rsidP="00DF0DE8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30145" w14:textId="77777777" w:rsidR="00DF0DE8" w:rsidRDefault="00DF0DE8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1083351"/>
      <w:docPartObj>
        <w:docPartGallery w:val="Page Numbers (Bottom of Page)"/>
        <w:docPartUnique/>
      </w:docPartObj>
    </w:sdtPr>
    <w:sdtEndPr/>
    <w:sdtContent>
      <w:p w14:paraId="0DD9D5E4" w14:textId="12E34F4F" w:rsidR="006D1360" w:rsidRDefault="006D1360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C9F" w:rsidRPr="002A4C9F">
          <w:rPr>
            <w:noProof/>
            <w:lang w:val="zh-CN"/>
          </w:rPr>
          <w:t>1</w:t>
        </w:r>
        <w:r>
          <w:fldChar w:fldCharType="end"/>
        </w:r>
      </w:p>
    </w:sdtContent>
  </w:sdt>
  <w:p w14:paraId="4A86B1D0" w14:textId="77777777" w:rsidR="00DF0DE8" w:rsidRDefault="00DF0DE8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49628" w14:textId="77777777" w:rsidR="00DF0DE8" w:rsidRDefault="00DF0DE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08935" w14:textId="77777777" w:rsidR="005932DA" w:rsidRDefault="005932DA" w:rsidP="00DF0DE8">
      <w:pPr>
        <w:spacing w:line="240" w:lineRule="auto"/>
        <w:ind w:firstLine="420"/>
      </w:pPr>
      <w:r>
        <w:separator/>
      </w:r>
    </w:p>
  </w:footnote>
  <w:footnote w:type="continuationSeparator" w:id="0">
    <w:p w14:paraId="715690D6" w14:textId="77777777" w:rsidR="005932DA" w:rsidRDefault="005932DA" w:rsidP="00DF0DE8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E394D" w14:textId="18F948DD" w:rsidR="00DF0DE8" w:rsidRDefault="002A4C9F">
    <w:pPr>
      <w:pStyle w:val="a3"/>
      <w:ind w:firstLine="360"/>
    </w:pPr>
    <w:r>
      <w:rPr>
        <w:noProof/>
      </w:rPr>
      <w:pict w14:anchorId="7FB334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413042" o:spid="_x0000_s2050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E168B" w14:textId="5AB1F3A1" w:rsidR="00DF0DE8" w:rsidRDefault="002A4C9F" w:rsidP="006D1360">
    <w:pPr>
      <w:pStyle w:val="a3"/>
      <w:pBdr>
        <w:bottom w:val="single" w:sz="4" w:space="1" w:color="auto"/>
      </w:pBdr>
      <w:ind w:firstLine="360"/>
      <w:rPr>
        <w:rFonts w:hint="eastAsia"/>
      </w:rPr>
    </w:pPr>
    <w:r>
      <w:rPr>
        <w:noProof/>
      </w:rPr>
      <w:pict w14:anchorId="31A9D0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413043" o:spid="_x0000_s2051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</v:shape>
      </w:pict>
    </w:r>
    <w:r>
      <w:rPr>
        <w:rFonts w:hint="eastAsia"/>
      </w:rPr>
      <w:t>2</w:t>
    </w:r>
    <w:r>
      <w:t>3</w:t>
    </w:r>
    <w:r>
      <w:rPr>
        <w:rFonts w:hint="eastAsia"/>
      </w:rPr>
      <w:t>年</w:t>
    </w:r>
    <w:r>
      <w:rPr>
        <w:rFonts w:hint="eastAsia"/>
      </w:rPr>
      <w:t>12</w:t>
    </w:r>
    <w:r>
      <w:rPr>
        <w:rFonts w:hint="eastAsia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B484E" w14:textId="570663E2" w:rsidR="00DF0DE8" w:rsidRDefault="002A4C9F">
    <w:pPr>
      <w:pStyle w:val="a3"/>
      <w:ind w:firstLine="360"/>
    </w:pPr>
    <w:r>
      <w:rPr>
        <w:noProof/>
      </w:rPr>
      <w:pict w14:anchorId="00F521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413041" o:spid="_x0000_s2049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CD"/>
    <w:rsid w:val="00000A6D"/>
    <w:rsid w:val="000D6E0F"/>
    <w:rsid w:val="00120EEE"/>
    <w:rsid w:val="00176BEC"/>
    <w:rsid w:val="00271D2D"/>
    <w:rsid w:val="00291781"/>
    <w:rsid w:val="002A4C9F"/>
    <w:rsid w:val="002D29C4"/>
    <w:rsid w:val="002E7408"/>
    <w:rsid w:val="00404537"/>
    <w:rsid w:val="00440AED"/>
    <w:rsid w:val="00467976"/>
    <w:rsid w:val="00470CFC"/>
    <w:rsid w:val="00483AE9"/>
    <w:rsid w:val="004A3B31"/>
    <w:rsid w:val="00555996"/>
    <w:rsid w:val="005932DA"/>
    <w:rsid w:val="006458B7"/>
    <w:rsid w:val="00671FCD"/>
    <w:rsid w:val="006D1360"/>
    <w:rsid w:val="00763673"/>
    <w:rsid w:val="007B3FDC"/>
    <w:rsid w:val="007C4016"/>
    <w:rsid w:val="007D6D59"/>
    <w:rsid w:val="007F1B3F"/>
    <w:rsid w:val="00870C59"/>
    <w:rsid w:val="00891A45"/>
    <w:rsid w:val="00A0124E"/>
    <w:rsid w:val="00B0780C"/>
    <w:rsid w:val="00BE5D31"/>
    <w:rsid w:val="00C3417C"/>
    <w:rsid w:val="00D2499D"/>
    <w:rsid w:val="00DC3101"/>
    <w:rsid w:val="00DF0DE8"/>
    <w:rsid w:val="00E8662B"/>
    <w:rsid w:val="00EC6A7C"/>
    <w:rsid w:val="00F1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7A8728A"/>
  <w15:docId w15:val="{B94E86D5-92D4-41CA-902F-336DCFB2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DE8"/>
    <w:pPr>
      <w:spacing w:line="360" w:lineRule="auto"/>
      <w:ind w:firstLineChars="200" w:firstLine="200"/>
    </w:pPr>
    <w:rPr>
      <w:rFonts w:ascii="Times New Roman" w:eastAsia="宋体" w:hAnsi="Times New Roman"/>
      <w:kern w:val="0"/>
    </w:rPr>
  </w:style>
  <w:style w:type="paragraph" w:styleId="1">
    <w:name w:val="heading 1"/>
    <w:basedOn w:val="a"/>
    <w:next w:val="a"/>
    <w:link w:val="10"/>
    <w:uiPriority w:val="9"/>
    <w:qFormat/>
    <w:rsid w:val="00870C59"/>
    <w:pPr>
      <w:keepNext/>
      <w:keepLines/>
      <w:ind w:firstLineChars="0" w:firstLine="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1"/>
    <w:next w:val="a"/>
    <w:link w:val="20"/>
    <w:uiPriority w:val="9"/>
    <w:unhideWhenUsed/>
    <w:qFormat/>
    <w:rsid w:val="00870C59"/>
    <w:pPr>
      <w:outlineLvl w:val="1"/>
    </w:pPr>
  </w:style>
  <w:style w:type="paragraph" w:styleId="3">
    <w:name w:val="heading 3"/>
    <w:basedOn w:val="2"/>
    <w:next w:val="a"/>
    <w:link w:val="30"/>
    <w:uiPriority w:val="9"/>
    <w:unhideWhenUsed/>
    <w:qFormat/>
    <w:rsid w:val="00870C59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C59"/>
    <w:rPr>
      <w:rFonts w:ascii="Times New Roman" w:eastAsia="黑体" w:hAnsi="Times New Roman"/>
      <w:bCs/>
      <w:kern w:val="44"/>
      <w:szCs w:val="44"/>
    </w:rPr>
  </w:style>
  <w:style w:type="character" w:customStyle="1" w:styleId="20">
    <w:name w:val="标题 2 字符"/>
    <w:basedOn w:val="a0"/>
    <w:link w:val="2"/>
    <w:uiPriority w:val="9"/>
    <w:rsid w:val="00870C59"/>
    <w:rPr>
      <w:rFonts w:ascii="Times New Roman" w:eastAsia="黑体" w:hAnsi="Times New Roman"/>
      <w:bCs/>
      <w:kern w:val="44"/>
      <w:szCs w:val="44"/>
    </w:rPr>
  </w:style>
  <w:style w:type="character" w:customStyle="1" w:styleId="30">
    <w:name w:val="标题 3 字符"/>
    <w:basedOn w:val="a0"/>
    <w:link w:val="3"/>
    <w:uiPriority w:val="9"/>
    <w:rsid w:val="00870C59"/>
    <w:rPr>
      <w:rFonts w:ascii="Times New Roman" w:eastAsia="黑体" w:hAnsi="Times New Roman"/>
      <w:bCs/>
      <w:kern w:val="44"/>
      <w:szCs w:val="44"/>
    </w:rPr>
  </w:style>
  <w:style w:type="paragraph" w:styleId="a3">
    <w:name w:val="header"/>
    <w:basedOn w:val="a"/>
    <w:link w:val="a4"/>
    <w:uiPriority w:val="99"/>
    <w:unhideWhenUsed/>
    <w:rsid w:val="00DF0DE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0DE8"/>
    <w:rPr>
      <w:rFonts w:ascii="Times New Roman" w:eastAsia="宋体" w:hAnsi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0DE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0DE8"/>
    <w:rPr>
      <w:rFonts w:ascii="Times New Roman" w:eastAsia="宋体" w:hAnsi="Times New Roman"/>
      <w:kern w:val="0"/>
      <w:sz w:val="18"/>
      <w:szCs w:val="18"/>
    </w:rPr>
  </w:style>
  <w:style w:type="table" w:styleId="a7">
    <w:name w:val="Table Grid"/>
    <w:basedOn w:val="a1"/>
    <w:uiPriority w:val="59"/>
    <w:rsid w:val="00DF0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DF0DE8"/>
  </w:style>
  <w:style w:type="paragraph" w:styleId="a9">
    <w:name w:val="Balloon Text"/>
    <w:basedOn w:val="a"/>
    <w:link w:val="aa"/>
    <w:uiPriority w:val="99"/>
    <w:semiHidden/>
    <w:unhideWhenUsed/>
    <w:rsid w:val="00404537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04537"/>
    <w:rPr>
      <w:rFonts w:ascii="Times New Roman" w:eastAsia="宋体" w:hAnsi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annie</dc:creator>
  <cp:keywords/>
  <dc:description/>
  <cp:lastModifiedBy>陈蕾</cp:lastModifiedBy>
  <cp:revision>19</cp:revision>
  <dcterms:created xsi:type="dcterms:W3CDTF">2023-10-12T03:03:00Z</dcterms:created>
  <dcterms:modified xsi:type="dcterms:W3CDTF">2023-11-29T08:45:00Z</dcterms:modified>
</cp:coreProperties>
</file>