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FAD3" w14:textId="1D056984" w:rsidR="00DC70EA" w:rsidRPr="00327A97" w:rsidRDefault="00DC70EA" w:rsidP="00DC70EA">
      <w:pPr>
        <w:autoSpaceDE w:val="0"/>
        <w:autoSpaceDN w:val="0"/>
        <w:adjustRightInd w:val="0"/>
        <w:snapToGrid w:val="0"/>
        <w:ind w:firstLine="482"/>
        <w:jc w:val="center"/>
        <w:rPr>
          <w:rFonts w:cs="Times New Roman"/>
          <w:b/>
          <w:bCs/>
          <w:kern w:val="2"/>
          <w:sz w:val="24"/>
          <w:szCs w:val="24"/>
        </w:rPr>
      </w:pPr>
      <w:r w:rsidRPr="00327A97">
        <w:rPr>
          <w:rFonts w:cs="Times New Roman"/>
          <w:b/>
          <w:bCs/>
          <w:kern w:val="2"/>
          <w:sz w:val="24"/>
          <w:szCs w:val="24"/>
        </w:rPr>
        <w:t xml:space="preserve">4215 </w:t>
      </w:r>
      <w:r w:rsidRPr="00327A97">
        <w:rPr>
          <w:rFonts w:cs="Times New Roman" w:hint="eastAsia"/>
          <w:b/>
          <w:bCs/>
          <w:kern w:val="2"/>
          <w:sz w:val="24"/>
          <w:szCs w:val="24"/>
        </w:rPr>
        <w:t>塑料</w:t>
      </w:r>
      <w:r w:rsidR="000D18C2" w:rsidRPr="00327A97">
        <w:rPr>
          <w:rFonts w:cs="Times New Roman" w:hint="eastAsia"/>
          <w:b/>
          <w:bCs/>
          <w:kern w:val="2"/>
          <w:sz w:val="24"/>
          <w:szCs w:val="24"/>
        </w:rPr>
        <w:t>容器</w:t>
      </w:r>
      <w:r w:rsidRPr="00327A97">
        <w:rPr>
          <w:rFonts w:cs="Times New Roman"/>
          <w:b/>
          <w:bCs/>
          <w:kern w:val="2"/>
          <w:sz w:val="24"/>
          <w:szCs w:val="24"/>
        </w:rPr>
        <w:t>乙二醇测定法</w:t>
      </w:r>
    </w:p>
    <w:p w14:paraId="46202F24" w14:textId="42A28900" w:rsidR="00DC70EA" w:rsidRPr="00327A97" w:rsidRDefault="00DC70EA" w:rsidP="00DC70EA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kern w:val="2"/>
          <w:szCs w:val="21"/>
        </w:rPr>
        <w:t>本法适用于以聚对苯二甲酸乙二醇酯（</w:t>
      </w:r>
      <w:r w:rsidRPr="00327A97">
        <w:rPr>
          <w:rFonts w:cs="Times New Roman"/>
          <w:kern w:val="2"/>
          <w:szCs w:val="21"/>
        </w:rPr>
        <w:t>PET</w:t>
      </w:r>
      <w:r w:rsidRPr="00327A97">
        <w:rPr>
          <w:rFonts w:cs="Times New Roman"/>
          <w:kern w:val="2"/>
          <w:szCs w:val="21"/>
        </w:rPr>
        <w:t>）或聚对苯二甲酸乙二醇酯</w:t>
      </w:r>
      <w:r w:rsidRPr="00327A97">
        <w:rPr>
          <w:rFonts w:cs="Times New Roman" w:hint="eastAsia"/>
          <w:kern w:val="2"/>
          <w:szCs w:val="21"/>
        </w:rPr>
        <w:t xml:space="preserve"> G</w:t>
      </w:r>
      <w:r w:rsidRPr="00327A97">
        <w:rPr>
          <w:rFonts w:cs="Times New Roman"/>
          <w:kern w:val="2"/>
          <w:szCs w:val="21"/>
        </w:rPr>
        <w:t>（</w:t>
      </w:r>
      <w:r w:rsidRPr="00327A97">
        <w:rPr>
          <w:rFonts w:cs="Times New Roman"/>
          <w:kern w:val="2"/>
          <w:szCs w:val="21"/>
        </w:rPr>
        <w:t>PET G</w:t>
      </w:r>
      <w:r w:rsidRPr="00327A97">
        <w:rPr>
          <w:rFonts w:cs="Times New Roman"/>
          <w:kern w:val="2"/>
          <w:szCs w:val="21"/>
        </w:rPr>
        <w:t>）为主要原料生产的</w:t>
      </w:r>
      <w:r w:rsidRPr="00327A97">
        <w:rPr>
          <w:rFonts w:cs="Times New Roman" w:hint="eastAsia"/>
          <w:kern w:val="2"/>
          <w:szCs w:val="21"/>
        </w:rPr>
        <w:t>塑料容器</w:t>
      </w:r>
      <w:r w:rsidRPr="00327A97">
        <w:rPr>
          <w:rFonts w:cs="Times New Roman"/>
          <w:kern w:val="2"/>
          <w:szCs w:val="21"/>
        </w:rPr>
        <w:t>中乙二醇的测定。</w:t>
      </w:r>
    </w:p>
    <w:p w14:paraId="5BBD64A6" w14:textId="77777777" w:rsidR="00DC70EA" w:rsidRPr="00327A97" w:rsidRDefault="00DC70EA" w:rsidP="00DC70EA">
      <w:pPr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kern w:val="2"/>
          <w:szCs w:val="21"/>
        </w:rPr>
      </w:pPr>
      <w:r w:rsidRPr="00327A97">
        <w:rPr>
          <w:rFonts w:cs="Times New Roman"/>
          <w:b/>
          <w:kern w:val="2"/>
          <w:szCs w:val="21"/>
        </w:rPr>
        <w:t>试剂</w:t>
      </w:r>
      <w:bookmarkStart w:id="0" w:name="_Hlk65842198"/>
    </w:p>
    <w:p w14:paraId="0BCB15B7" w14:textId="77777777" w:rsidR="00DC70EA" w:rsidRPr="00327A97" w:rsidRDefault="00DC70EA" w:rsidP="00DC70EA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/>
          <w:bCs/>
          <w:kern w:val="2"/>
          <w:szCs w:val="21"/>
        </w:rPr>
        <w:t>（</w:t>
      </w:r>
      <w:r w:rsidRPr="00327A97">
        <w:rPr>
          <w:rFonts w:cs="Times New Roman"/>
          <w:bCs/>
          <w:kern w:val="2"/>
          <w:szCs w:val="21"/>
        </w:rPr>
        <w:t>1</w:t>
      </w:r>
      <w:r w:rsidRPr="00327A97">
        <w:rPr>
          <w:rFonts w:cs="Times New Roman"/>
          <w:bCs/>
          <w:kern w:val="2"/>
          <w:szCs w:val="21"/>
        </w:rPr>
        <w:t>）高碘酸溶液</w:t>
      </w:r>
      <w:r w:rsidRPr="00327A97">
        <w:rPr>
          <w:rFonts w:cs="Times New Roman"/>
          <w:bCs/>
          <w:kern w:val="2"/>
          <w:szCs w:val="21"/>
        </w:rPr>
        <w:t xml:space="preserve">  </w:t>
      </w:r>
      <w:r w:rsidRPr="00327A97">
        <w:rPr>
          <w:rFonts w:cs="Times New Roman"/>
          <w:bCs/>
          <w:kern w:val="2"/>
          <w:szCs w:val="21"/>
        </w:rPr>
        <w:t>称取高碘酸</w:t>
      </w:r>
      <w:r w:rsidRPr="00327A97">
        <w:rPr>
          <w:rFonts w:cs="Times New Roman"/>
          <w:bCs/>
          <w:kern w:val="2"/>
          <w:szCs w:val="21"/>
        </w:rPr>
        <w:t>125mg</w:t>
      </w:r>
      <w:r w:rsidRPr="00327A97">
        <w:rPr>
          <w:rFonts w:cs="Times New Roman"/>
          <w:bCs/>
          <w:kern w:val="2"/>
          <w:szCs w:val="21"/>
        </w:rPr>
        <w:t>，将其溶解于</w:t>
      </w:r>
      <w:r w:rsidRPr="00327A97">
        <w:rPr>
          <w:rFonts w:cs="Times New Roman"/>
          <w:bCs/>
          <w:kern w:val="2"/>
          <w:szCs w:val="21"/>
        </w:rPr>
        <w:t>10ml</w:t>
      </w:r>
      <w:r w:rsidRPr="00327A97">
        <w:rPr>
          <w:rFonts w:cs="Times New Roman"/>
          <w:bCs/>
          <w:kern w:val="2"/>
          <w:szCs w:val="21"/>
        </w:rPr>
        <w:t>水中，即得。</w:t>
      </w:r>
    </w:p>
    <w:p w14:paraId="090CC60E" w14:textId="77777777" w:rsidR="00DC70EA" w:rsidRPr="00327A97" w:rsidRDefault="00DC70EA" w:rsidP="00DC70EA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/>
          <w:bCs/>
          <w:kern w:val="2"/>
          <w:szCs w:val="21"/>
        </w:rPr>
        <w:t>（</w:t>
      </w:r>
      <w:r w:rsidRPr="00327A97">
        <w:rPr>
          <w:rFonts w:cs="Times New Roman"/>
          <w:bCs/>
          <w:kern w:val="2"/>
          <w:szCs w:val="21"/>
        </w:rPr>
        <w:t>2</w:t>
      </w:r>
      <w:r w:rsidRPr="00327A97">
        <w:rPr>
          <w:rFonts w:cs="Times New Roman"/>
          <w:bCs/>
          <w:kern w:val="2"/>
          <w:szCs w:val="21"/>
        </w:rPr>
        <w:t>）硫酸溶液</w:t>
      </w:r>
      <w:r w:rsidRPr="00327A97">
        <w:rPr>
          <w:rFonts w:cs="Times New Roman"/>
          <w:bCs/>
          <w:kern w:val="2"/>
          <w:szCs w:val="21"/>
        </w:rPr>
        <w:t xml:space="preserve">  </w:t>
      </w:r>
      <w:r w:rsidRPr="00327A97">
        <w:rPr>
          <w:rFonts w:cs="Times New Roman"/>
          <w:bCs/>
          <w:kern w:val="2"/>
          <w:szCs w:val="21"/>
        </w:rPr>
        <w:t>将</w:t>
      </w:r>
      <w:r w:rsidRPr="00327A97">
        <w:rPr>
          <w:rFonts w:cs="Times New Roman"/>
          <w:bCs/>
          <w:kern w:val="2"/>
          <w:szCs w:val="21"/>
        </w:rPr>
        <w:t>50ml</w:t>
      </w:r>
      <w:r w:rsidRPr="00327A97">
        <w:rPr>
          <w:rFonts w:cs="Times New Roman"/>
          <w:bCs/>
          <w:kern w:val="2"/>
          <w:szCs w:val="21"/>
        </w:rPr>
        <w:t>硫酸缓慢加入</w:t>
      </w:r>
      <w:r w:rsidRPr="00327A97">
        <w:rPr>
          <w:rFonts w:cs="Times New Roman"/>
          <w:bCs/>
          <w:kern w:val="2"/>
          <w:szCs w:val="21"/>
        </w:rPr>
        <w:t>50ml</w:t>
      </w:r>
      <w:r w:rsidRPr="00327A97">
        <w:rPr>
          <w:rFonts w:cs="Times New Roman"/>
          <w:bCs/>
          <w:kern w:val="2"/>
          <w:szCs w:val="21"/>
        </w:rPr>
        <w:t>水中，在加入过程中不断搅拌，并将其冷却至室温，即得。</w:t>
      </w:r>
    </w:p>
    <w:p w14:paraId="4A16BFE2" w14:textId="77777777" w:rsidR="00DC70EA" w:rsidRPr="00327A97" w:rsidRDefault="00DC70EA" w:rsidP="00DC70EA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/>
          <w:bCs/>
          <w:kern w:val="2"/>
          <w:szCs w:val="21"/>
        </w:rPr>
        <w:t>（</w:t>
      </w:r>
      <w:r w:rsidRPr="00327A97">
        <w:rPr>
          <w:rFonts w:cs="Times New Roman"/>
          <w:bCs/>
          <w:kern w:val="2"/>
          <w:szCs w:val="21"/>
        </w:rPr>
        <w:t>3</w:t>
      </w:r>
      <w:r w:rsidRPr="00327A97">
        <w:rPr>
          <w:rFonts w:cs="Times New Roman"/>
          <w:bCs/>
          <w:kern w:val="2"/>
          <w:szCs w:val="21"/>
        </w:rPr>
        <w:t>）亚硫酸氢钠溶液</w:t>
      </w:r>
      <w:r w:rsidRPr="00327A97">
        <w:rPr>
          <w:rFonts w:cs="Times New Roman"/>
          <w:bCs/>
          <w:kern w:val="2"/>
          <w:szCs w:val="21"/>
        </w:rPr>
        <w:t xml:space="preserve">  </w:t>
      </w:r>
      <w:r w:rsidRPr="00327A97">
        <w:rPr>
          <w:rFonts w:cs="Times New Roman"/>
          <w:bCs/>
          <w:kern w:val="2"/>
          <w:szCs w:val="21"/>
        </w:rPr>
        <w:t>称取亚硫酸氢钠</w:t>
      </w:r>
      <w:r w:rsidRPr="00327A97">
        <w:rPr>
          <w:rFonts w:cs="Times New Roman"/>
          <w:bCs/>
          <w:kern w:val="2"/>
          <w:szCs w:val="21"/>
        </w:rPr>
        <w:t>100</w:t>
      </w:r>
      <w:r w:rsidRPr="00327A97">
        <w:rPr>
          <w:rFonts w:cs="Times New Roman" w:hint="eastAsia"/>
          <w:bCs/>
          <w:kern w:val="2"/>
          <w:szCs w:val="21"/>
        </w:rPr>
        <w:t>m</w:t>
      </w:r>
      <w:r w:rsidRPr="00327A97">
        <w:rPr>
          <w:rFonts w:cs="Times New Roman"/>
          <w:bCs/>
          <w:kern w:val="2"/>
          <w:szCs w:val="21"/>
        </w:rPr>
        <w:t>g</w:t>
      </w:r>
      <w:r w:rsidRPr="00327A97">
        <w:rPr>
          <w:rFonts w:cs="Times New Roman"/>
          <w:bCs/>
          <w:kern w:val="2"/>
          <w:szCs w:val="21"/>
        </w:rPr>
        <w:t>，将其溶解于</w:t>
      </w:r>
      <w:r w:rsidRPr="00327A97">
        <w:rPr>
          <w:rFonts w:cs="Times New Roman"/>
          <w:bCs/>
          <w:kern w:val="2"/>
          <w:szCs w:val="21"/>
        </w:rPr>
        <w:t>10ml</w:t>
      </w:r>
      <w:r w:rsidRPr="00327A97">
        <w:rPr>
          <w:rFonts w:cs="Times New Roman"/>
          <w:bCs/>
          <w:kern w:val="2"/>
          <w:szCs w:val="21"/>
        </w:rPr>
        <w:t>水中，即得。本溶液配制后</w:t>
      </w:r>
      <w:r w:rsidRPr="00327A97">
        <w:rPr>
          <w:rFonts w:cs="Times New Roman"/>
          <w:bCs/>
          <w:kern w:val="2"/>
          <w:szCs w:val="21"/>
        </w:rPr>
        <w:t>7</w:t>
      </w:r>
      <w:r w:rsidRPr="00327A97">
        <w:rPr>
          <w:rFonts w:cs="Times New Roman"/>
          <w:bCs/>
          <w:kern w:val="2"/>
          <w:szCs w:val="21"/>
        </w:rPr>
        <w:t>日内使用。</w:t>
      </w:r>
    </w:p>
    <w:p w14:paraId="65CC0ECD" w14:textId="77777777" w:rsidR="00DC70EA" w:rsidRPr="00327A97" w:rsidRDefault="00DC70EA" w:rsidP="00DC70EA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/>
          <w:bCs/>
          <w:kern w:val="2"/>
          <w:szCs w:val="21"/>
        </w:rPr>
        <w:t>（</w:t>
      </w:r>
      <w:r w:rsidRPr="00327A97">
        <w:rPr>
          <w:rFonts w:cs="Times New Roman"/>
          <w:bCs/>
          <w:kern w:val="2"/>
          <w:szCs w:val="21"/>
        </w:rPr>
        <w:t>4</w:t>
      </w:r>
      <w:r w:rsidRPr="00327A97">
        <w:rPr>
          <w:rFonts w:cs="Times New Roman"/>
          <w:bCs/>
          <w:kern w:val="2"/>
          <w:szCs w:val="21"/>
        </w:rPr>
        <w:t>）变色酸钠溶液</w:t>
      </w:r>
      <w:r w:rsidRPr="00327A97">
        <w:rPr>
          <w:rFonts w:cs="Times New Roman"/>
          <w:bCs/>
          <w:kern w:val="2"/>
          <w:szCs w:val="21"/>
        </w:rPr>
        <w:t xml:space="preserve">  </w:t>
      </w:r>
      <w:bookmarkStart w:id="1" w:name="_Hlk151989033"/>
      <w:r w:rsidRPr="00327A97">
        <w:rPr>
          <w:rFonts w:cs="Times New Roman"/>
          <w:bCs/>
          <w:kern w:val="2"/>
          <w:szCs w:val="21"/>
        </w:rPr>
        <w:t>称取变色酸</w:t>
      </w:r>
      <w:proofErr w:type="gramStart"/>
      <w:r w:rsidRPr="00327A97">
        <w:rPr>
          <w:rFonts w:cs="Times New Roman" w:hint="eastAsia"/>
          <w:bCs/>
          <w:kern w:val="2"/>
          <w:szCs w:val="21"/>
        </w:rPr>
        <w:t>二</w:t>
      </w:r>
      <w:r w:rsidRPr="00327A97">
        <w:rPr>
          <w:rFonts w:cs="Times New Roman"/>
          <w:bCs/>
          <w:kern w:val="2"/>
          <w:szCs w:val="21"/>
        </w:rPr>
        <w:t>钠</w:t>
      </w:r>
      <w:r w:rsidRPr="00327A97">
        <w:rPr>
          <w:rFonts w:cs="Times New Roman" w:hint="eastAsia"/>
          <w:bCs/>
          <w:kern w:val="2"/>
          <w:szCs w:val="21"/>
        </w:rPr>
        <w:t>二水合物</w:t>
      </w:r>
      <w:proofErr w:type="gramEnd"/>
      <w:r w:rsidRPr="00327A97">
        <w:rPr>
          <w:rFonts w:cs="Times New Roman"/>
          <w:bCs/>
          <w:kern w:val="2"/>
          <w:szCs w:val="21"/>
        </w:rPr>
        <w:t>100mg</w:t>
      </w:r>
      <w:bookmarkEnd w:id="1"/>
      <w:r w:rsidRPr="00327A97">
        <w:rPr>
          <w:rFonts w:cs="Times New Roman"/>
          <w:bCs/>
          <w:kern w:val="2"/>
          <w:szCs w:val="21"/>
        </w:rPr>
        <w:t>，将其溶解于</w:t>
      </w:r>
      <w:r w:rsidRPr="00327A97">
        <w:rPr>
          <w:rFonts w:cs="Times New Roman"/>
          <w:bCs/>
          <w:kern w:val="2"/>
          <w:szCs w:val="21"/>
        </w:rPr>
        <w:t>100ml</w:t>
      </w:r>
      <w:r w:rsidRPr="00327A97">
        <w:rPr>
          <w:rFonts w:cs="Times New Roman"/>
          <w:bCs/>
          <w:kern w:val="2"/>
          <w:szCs w:val="21"/>
        </w:rPr>
        <w:t>硫酸中，即得。本溶液应避光保存，并在配制后</w:t>
      </w:r>
      <w:r w:rsidRPr="00327A97">
        <w:rPr>
          <w:rFonts w:cs="Times New Roman"/>
          <w:bCs/>
          <w:kern w:val="2"/>
          <w:szCs w:val="21"/>
        </w:rPr>
        <w:t>7</w:t>
      </w:r>
      <w:r w:rsidRPr="00327A97">
        <w:rPr>
          <w:rFonts w:cs="Times New Roman"/>
          <w:bCs/>
          <w:kern w:val="2"/>
          <w:szCs w:val="21"/>
        </w:rPr>
        <w:t>日内使用。</w:t>
      </w:r>
    </w:p>
    <w:p w14:paraId="6060B62C" w14:textId="77777777" w:rsidR="00DC70EA" w:rsidRPr="00327A97" w:rsidRDefault="00DC70EA" w:rsidP="00DC70EA">
      <w:pPr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 w:hint="eastAsia"/>
          <w:b/>
          <w:kern w:val="2"/>
          <w:szCs w:val="21"/>
        </w:rPr>
        <w:t>对照品</w:t>
      </w:r>
      <w:r w:rsidRPr="00327A97">
        <w:rPr>
          <w:rFonts w:cs="Times New Roman"/>
          <w:b/>
          <w:kern w:val="2"/>
          <w:szCs w:val="21"/>
        </w:rPr>
        <w:t>溶液的制备</w:t>
      </w:r>
      <w:r w:rsidRPr="00327A97">
        <w:rPr>
          <w:rFonts w:cs="Times New Roman"/>
          <w:bCs/>
          <w:kern w:val="2"/>
          <w:szCs w:val="21"/>
        </w:rPr>
        <w:t xml:space="preserve">  </w:t>
      </w:r>
      <w:r w:rsidRPr="00327A97">
        <w:rPr>
          <w:rFonts w:cs="Times New Roman"/>
          <w:bCs/>
          <w:kern w:val="2"/>
          <w:szCs w:val="21"/>
        </w:rPr>
        <w:t>取乙二醇</w:t>
      </w:r>
      <w:r w:rsidRPr="00327A97">
        <w:rPr>
          <w:rFonts w:cs="Times New Roman" w:hint="eastAsia"/>
          <w:bCs/>
          <w:kern w:val="2"/>
          <w:szCs w:val="21"/>
        </w:rPr>
        <w:t>对照品</w:t>
      </w:r>
      <w:r w:rsidRPr="00327A97">
        <w:rPr>
          <w:rFonts w:cs="Times New Roman"/>
          <w:bCs/>
          <w:kern w:val="2"/>
          <w:szCs w:val="21"/>
        </w:rPr>
        <w:t>适量，精密称定，并用水溶解，</w:t>
      </w:r>
      <w:r w:rsidRPr="00327A97">
        <w:rPr>
          <w:rFonts w:cs="Times New Roman" w:hint="eastAsia"/>
          <w:bCs/>
          <w:kern w:val="2"/>
          <w:szCs w:val="21"/>
        </w:rPr>
        <w:t>再</w:t>
      </w:r>
      <w:r w:rsidRPr="00327A97">
        <w:rPr>
          <w:rFonts w:cs="Times New Roman"/>
          <w:bCs/>
          <w:kern w:val="2"/>
          <w:szCs w:val="21"/>
        </w:rPr>
        <w:t>逐级稀释</w:t>
      </w:r>
      <w:r w:rsidRPr="00327A97">
        <w:rPr>
          <w:rFonts w:cs="Times New Roman" w:hint="eastAsia"/>
          <w:bCs/>
          <w:kern w:val="2"/>
          <w:szCs w:val="21"/>
        </w:rPr>
        <w:t>成</w:t>
      </w:r>
      <w:r w:rsidRPr="00327A97">
        <w:rPr>
          <w:rFonts w:cs="Times New Roman"/>
          <w:bCs/>
          <w:kern w:val="2"/>
          <w:szCs w:val="21"/>
        </w:rPr>
        <w:t>浓度约为</w:t>
      </w:r>
      <w:r w:rsidRPr="00327A97">
        <w:rPr>
          <w:rFonts w:cs="Times New Roman"/>
          <w:bCs/>
          <w:kern w:val="2"/>
          <w:szCs w:val="21"/>
        </w:rPr>
        <w:t>1</w:t>
      </w:r>
      <w:r w:rsidRPr="00327A97">
        <w:rPr>
          <w:rFonts w:cs="Times New Roman"/>
          <w:bCs/>
          <w:i/>
          <w:iCs/>
          <w:kern w:val="2"/>
          <w:szCs w:val="21"/>
        </w:rPr>
        <w:t>μ</w:t>
      </w:r>
      <w:r w:rsidRPr="00327A97">
        <w:rPr>
          <w:rFonts w:cs="Times New Roman"/>
          <w:bCs/>
          <w:kern w:val="2"/>
          <w:szCs w:val="21"/>
        </w:rPr>
        <w:t>g/ml</w:t>
      </w:r>
      <w:r w:rsidRPr="00327A97">
        <w:rPr>
          <w:rFonts w:cs="Times New Roman" w:hint="eastAsia"/>
          <w:bCs/>
          <w:kern w:val="2"/>
          <w:szCs w:val="21"/>
        </w:rPr>
        <w:t>的对照品溶液</w:t>
      </w:r>
      <w:r w:rsidRPr="00327A97">
        <w:rPr>
          <w:rFonts w:cs="Times New Roman"/>
          <w:bCs/>
          <w:kern w:val="2"/>
          <w:szCs w:val="21"/>
        </w:rPr>
        <w:t>。</w:t>
      </w:r>
    </w:p>
    <w:p w14:paraId="1385687B" w14:textId="3AA69F97" w:rsidR="008C7BBB" w:rsidRPr="00327A97" w:rsidRDefault="00DC70EA" w:rsidP="00DC70EA">
      <w:pPr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/>
          <w:b/>
          <w:kern w:val="2"/>
          <w:szCs w:val="21"/>
        </w:rPr>
        <w:t>供试液的制备</w:t>
      </w:r>
      <w:r w:rsidRPr="00327A97">
        <w:rPr>
          <w:rFonts w:cs="Times New Roman"/>
          <w:bCs/>
          <w:kern w:val="2"/>
          <w:szCs w:val="21"/>
        </w:rPr>
        <w:t xml:space="preserve"> </w:t>
      </w:r>
      <w:bookmarkStart w:id="2" w:name="_Hlk152005476"/>
      <w:r w:rsidRPr="00327A97">
        <w:rPr>
          <w:rFonts w:cs="Times New Roman"/>
          <w:bCs/>
          <w:kern w:val="2"/>
          <w:szCs w:val="21"/>
        </w:rPr>
        <w:t xml:space="preserve"> </w:t>
      </w:r>
      <w:bookmarkStart w:id="3" w:name="_Hlk152013989"/>
      <w:r w:rsidRPr="00327A97">
        <w:rPr>
          <w:rFonts w:cs="Times New Roman"/>
          <w:bCs/>
          <w:kern w:val="2"/>
          <w:szCs w:val="21"/>
        </w:rPr>
        <w:t>取</w:t>
      </w:r>
      <w:r w:rsidR="00D34CE6" w:rsidRPr="00327A97">
        <w:rPr>
          <w:rFonts w:cs="Times New Roman" w:hint="eastAsia"/>
          <w:bCs/>
          <w:kern w:val="2"/>
          <w:szCs w:val="21"/>
        </w:rPr>
        <w:t>试样</w:t>
      </w:r>
      <w:r w:rsidR="000D66B2" w:rsidRPr="00327A97">
        <w:rPr>
          <w:rFonts w:cs="Times New Roman"/>
          <w:bCs/>
          <w:kern w:val="2"/>
          <w:szCs w:val="21"/>
        </w:rPr>
        <w:t>适量</w:t>
      </w:r>
      <w:r w:rsidRPr="00327A97">
        <w:rPr>
          <w:rFonts w:cs="Times New Roman"/>
          <w:bCs/>
          <w:kern w:val="2"/>
          <w:szCs w:val="21"/>
        </w:rPr>
        <w:t>，加入</w:t>
      </w:r>
      <w:r w:rsidRPr="00327A97">
        <w:rPr>
          <w:rFonts w:cs="Times New Roman" w:hint="eastAsia"/>
          <w:bCs/>
          <w:kern w:val="2"/>
          <w:szCs w:val="21"/>
        </w:rPr>
        <w:t>提取介质</w:t>
      </w:r>
      <w:r w:rsidRPr="00327A97">
        <w:rPr>
          <w:rFonts w:cs="Times New Roman"/>
          <w:bCs/>
          <w:kern w:val="2"/>
          <w:szCs w:val="21"/>
        </w:rPr>
        <w:t>水至其</w:t>
      </w:r>
      <w:r w:rsidRPr="00327A97">
        <w:rPr>
          <w:rFonts w:cs="Times New Roman" w:hint="eastAsia"/>
          <w:bCs/>
          <w:kern w:val="2"/>
          <w:szCs w:val="21"/>
        </w:rPr>
        <w:t>标示装量</w:t>
      </w:r>
      <w:r w:rsidRPr="00327A97">
        <w:rPr>
          <w:rFonts w:cs="Times New Roman"/>
          <w:bCs/>
          <w:kern w:val="2"/>
          <w:szCs w:val="21"/>
        </w:rPr>
        <w:t>的</w:t>
      </w:r>
      <w:r w:rsidRPr="00327A97">
        <w:rPr>
          <w:rFonts w:cs="Times New Roman"/>
          <w:bCs/>
          <w:kern w:val="2"/>
          <w:szCs w:val="21"/>
        </w:rPr>
        <w:t>90%</w:t>
      </w:r>
      <w:r w:rsidRPr="00327A97">
        <w:rPr>
          <w:rFonts w:cs="Times New Roman"/>
          <w:bCs/>
          <w:kern w:val="2"/>
          <w:szCs w:val="21"/>
        </w:rPr>
        <w:t>，并使</w:t>
      </w:r>
      <w:r w:rsidRPr="00327A97">
        <w:rPr>
          <w:rFonts w:cs="Times New Roman" w:hint="eastAsia"/>
          <w:bCs/>
          <w:kern w:val="2"/>
          <w:szCs w:val="21"/>
        </w:rPr>
        <w:t>提取</w:t>
      </w:r>
      <w:r w:rsidRPr="00327A97">
        <w:rPr>
          <w:rFonts w:cs="Times New Roman"/>
          <w:bCs/>
          <w:kern w:val="2"/>
          <w:szCs w:val="21"/>
        </w:rPr>
        <w:t>液总量不少于</w:t>
      </w:r>
      <w:r w:rsidRPr="00327A97">
        <w:rPr>
          <w:rFonts w:cs="Times New Roman"/>
          <w:bCs/>
          <w:kern w:val="2"/>
          <w:szCs w:val="21"/>
        </w:rPr>
        <w:t>30ml</w:t>
      </w:r>
      <w:r w:rsidRPr="00327A97">
        <w:rPr>
          <w:rFonts w:cs="Times New Roman"/>
          <w:bCs/>
          <w:kern w:val="2"/>
          <w:szCs w:val="21"/>
        </w:rPr>
        <w:t>。将</w:t>
      </w:r>
      <w:r w:rsidR="00D34CE6" w:rsidRPr="00327A97">
        <w:rPr>
          <w:rFonts w:cs="Times New Roman" w:hint="eastAsia"/>
          <w:bCs/>
          <w:kern w:val="2"/>
          <w:szCs w:val="21"/>
        </w:rPr>
        <w:t>试样</w:t>
      </w:r>
      <w:r w:rsidRPr="00327A97">
        <w:rPr>
          <w:rFonts w:cs="Times New Roman"/>
          <w:bCs/>
          <w:kern w:val="2"/>
          <w:szCs w:val="21"/>
        </w:rPr>
        <w:t>用防渗透密封装置</w:t>
      </w:r>
      <w:r w:rsidRPr="00327A97">
        <w:rPr>
          <w:rFonts w:cs="Times New Roman" w:hint="eastAsia"/>
          <w:bCs/>
          <w:kern w:val="2"/>
          <w:szCs w:val="21"/>
        </w:rPr>
        <w:t>，</w:t>
      </w:r>
      <w:r w:rsidRPr="00327A97">
        <w:rPr>
          <w:rFonts w:cs="Times New Roman"/>
          <w:bCs/>
          <w:kern w:val="2"/>
          <w:szCs w:val="21"/>
        </w:rPr>
        <w:t>如铝箔和适用的盖</w:t>
      </w:r>
      <w:r w:rsidRPr="00327A97">
        <w:rPr>
          <w:rFonts w:cs="Times New Roman" w:hint="eastAsia"/>
          <w:bCs/>
          <w:kern w:val="2"/>
          <w:szCs w:val="21"/>
        </w:rPr>
        <w:t>，</w:t>
      </w:r>
      <w:r w:rsidRPr="00327A97">
        <w:rPr>
          <w:rFonts w:cs="Times New Roman"/>
          <w:bCs/>
          <w:kern w:val="2"/>
          <w:szCs w:val="21"/>
        </w:rPr>
        <w:t>密封。</w:t>
      </w:r>
      <w:r w:rsidRPr="00327A97">
        <w:rPr>
          <w:rFonts w:cs="Times New Roman" w:hint="eastAsia"/>
          <w:bCs/>
          <w:kern w:val="2"/>
          <w:szCs w:val="21"/>
        </w:rPr>
        <w:t>然后</w:t>
      </w:r>
      <w:r w:rsidRPr="00327A97">
        <w:rPr>
          <w:rFonts w:cs="Times New Roman"/>
          <w:bCs/>
          <w:kern w:val="2"/>
          <w:szCs w:val="21"/>
        </w:rPr>
        <w:t>在</w:t>
      </w:r>
      <w:r w:rsidRPr="00327A97">
        <w:rPr>
          <w:rFonts w:cs="Times New Roman"/>
          <w:bCs/>
          <w:kern w:val="2"/>
          <w:szCs w:val="21"/>
        </w:rPr>
        <w:t>49℃±2℃</w:t>
      </w:r>
      <w:r w:rsidRPr="00327A97">
        <w:rPr>
          <w:rFonts w:cs="Times New Roman"/>
          <w:bCs/>
          <w:kern w:val="2"/>
          <w:szCs w:val="21"/>
        </w:rPr>
        <w:t>下放置</w:t>
      </w:r>
      <w:r w:rsidRPr="00327A97">
        <w:rPr>
          <w:rFonts w:cs="Times New Roman"/>
          <w:bCs/>
          <w:kern w:val="2"/>
          <w:szCs w:val="21"/>
        </w:rPr>
        <w:t>10</w:t>
      </w:r>
      <w:r w:rsidRPr="00327A97">
        <w:rPr>
          <w:rFonts w:cs="Times New Roman"/>
          <w:bCs/>
          <w:kern w:val="2"/>
          <w:szCs w:val="21"/>
        </w:rPr>
        <w:t>天</w:t>
      </w:r>
      <w:r w:rsidR="008C7BBB" w:rsidRPr="00327A97">
        <w:rPr>
          <w:rFonts w:cs="Times New Roman" w:hint="eastAsia"/>
          <w:bCs/>
          <w:kern w:val="2"/>
          <w:szCs w:val="21"/>
        </w:rPr>
        <w:t>，</w:t>
      </w:r>
      <w:r w:rsidRPr="00327A97">
        <w:rPr>
          <w:rFonts w:cs="Times New Roman"/>
          <w:bCs/>
          <w:kern w:val="2"/>
          <w:szCs w:val="21"/>
        </w:rPr>
        <w:t>取出，并</w:t>
      </w:r>
      <w:r w:rsidRPr="00327A97">
        <w:rPr>
          <w:rFonts w:cs="Times New Roman" w:hint="eastAsia"/>
          <w:bCs/>
          <w:kern w:val="2"/>
          <w:szCs w:val="21"/>
        </w:rPr>
        <w:t>冷却至室温</w:t>
      </w:r>
      <w:r w:rsidRPr="00327A97">
        <w:rPr>
          <w:rFonts w:cs="Times New Roman"/>
          <w:bCs/>
          <w:kern w:val="2"/>
          <w:szCs w:val="21"/>
        </w:rPr>
        <w:t>。将提取</w:t>
      </w:r>
      <w:proofErr w:type="gramStart"/>
      <w:r w:rsidRPr="00327A97">
        <w:rPr>
          <w:rFonts w:cs="Times New Roman"/>
          <w:bCs/>
          <w:kern w:val="2"/>
          <w:szCs w:val="21"/>
        </w:rPr>
        <w:t>液转移</w:t>
      </w:r>
      <w:proofErr w:type="gramEnd"/>
      <w:r w:rsidRPr="00327A97">
        <w:rPr>
          <w:rFonts w:cs="Times New Roman" w:hint="eastAsia"/>
          <w:bCs/>
          <w:kern w:val="2"/>
          <w:szCs w:val="21"/>
        </w:rPr>
        <w:t>合并</w:t>
      </w:r>
      <w:r w:rsidRPr="00327A97">
        <w:rPr>
          <w:rFonts w:cs="Times New Roman"/>
          <w:bCs/>
          <w:kern w:val="2"/>
          <w:szCs w:val="21"/>
        </w:rPr>
        <w:t>至</w:t>
      </w:r>
      <w:proofErr w:type="gramStart"/>
      <w:r w:rsidRPr="00327A97">
        <w:rPr>
          <w:rFonts w:cs="Times New Roman" w:hint="eastAsia"/>
          <w:bCs/>
          <w:kern w:val="2"/>
          <w:szCs w:val="21"/>
        </w:rPr>
        <w:t>一</w:t>
      </w:r>
      <w:proofErr w:type="gramEnd"/>
      <w:r w:rsidRPr="00327A97">
        <w:rPr>
          <w:rFonts w:cs="Times New Roman" w:hint="eastAsia"/>
          <w:bCs/>
          <w:kern w:val="2"/>
          <w:szCs w:val="21"/>
        </w:rPr>
        <w:t>洁净玻璃容器中，混匀，</w:t>
      </w:r>
      <w:r w:rsidRPr="00327A97">
        <w:rPr>
          <w:rFonts w:cs="Times New Roman"/>
          <w:bCs/>
          <w:kern w:val="2"/>
          <w:szCs w:val="21"/>
        </w:rPr>
        <w:t>作为供试液。</w:t>
      </w:r>
    </w:p>
    <w:p w14:paraId="79399ECE" w14:textId="47312D62" w:rsidR="00DC70EA" w:rsidRPr="00327A97" w:rsidRDefault="008C7BBB" w:rsidP="00DC70EA">
      <w:pPr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 w:hint="eastAsia"/>
          <w:b/>
          <w:kern w:val="2"/>
          <w:szCs w:val="21"/>
        </w:rPr>
        <w:t>空白液的制备</w:t>
      </w:r>
      <w:r w:rsidRPr="00327A97">
        <w:rPr>
          <w:rFonts w:cs="Times New Roman" w:hint="eastAsia"/>
          <w:bCs/>
          <w:kern w:val="2"/>
          <w:szCs w:val="21"/>
        </w:rPr>
        <w:t xml:space="preserve"> </w:t>
      </w:r>
      <w:r w:rsidRPr="00327A97">
        <w:rPr>
          <w:rFonts w:cs="Times New Roman"/>
          <w:bCs/>
          <w:kern w:val="2"/>
          <w:szCs w:val="21"/>
        </w:rPr>
        <w:t xml:space="preserve"> </w:t>
      </w:r>
      <w:r w:rsidR="003F2979" w:rsidRPr="00327A97">
        <w:rPr>
          <w:rFonts w:cs="Times New Roman" w:hint="eastAsia"/>
          <w:bCs/>
          <w:kern w:val="2"/>
          <w:szCs w:val="21"/>
        </w:rPr>
        <w:t>另取洁净的玻璃容器，</w:t>
      </w:r>
      <w:r w:rsidR="003F2979" w:rsidRPr="00327A97">
        <w:rPr>
          <w:rFonts w:cs="Times New Roman"/>
          <w:bCs/>
          <w:kern w:val="2"/>
          <w:szCs w:val="21"/>
        </w:rPr>
        <w:t>加入</w:t>
      </w:r>
      <w:r w:rsidRPr="00327A97">
        <w:rPr>
          <w:rFonts w:cs="Times New Roman" w:hint="eastAsia"/>
          <w:bCs/>
          <w:kern w:val="2"/>
          <w:szCs w:val="21"/>
        </w:rPr>
        <w:t>用于制备供试液的同批</w:t>
      </w:r>
      <w:r w:rsidR="003F2979" w:rsidRPr="00327A97">
        <w:rPr>
          <w:rFonts w:cs="Times New Roman"/>
          <w:bCs/>
          <w:kern w:val="2"/>
          <w:szCs w:val="21"/>
        </w:rPr>
        <w:t>水</w:t>
      </w:r>
      <w:r w:rsidR="003F2979" w:rsidRPr="00327A97">
        <w:rPr>
          <w:rFonts w:cs="Times New Roman" w:hint="eastAsia"/>
          <w:bCs/>
          <w:kern w:val="2"/>
          <w:szCs w:val="21"/>
        </w:rPr>
        <w:t>，同法制备空白液</w:t>
      </w:r>
      <w:r w:rsidR="003F2979" w:rsidRPr="00327A97">
        <w:rPr>
          <w:rFonts w:cs="Times New Roman"/>
          <w:bCs/>
          <w:kern w:val="2"/>
          <w:szCs w:val="21"/>
        </w:rPr>
        <w:t>。</w:t>
      </w:r>
    </w:p>
    <w:bookmarkEnd w:id="2"/>
    <w:bookmarkEnd w:id="3"/>
    <w:p w14:paraId="328E4976" w14:textId="77777777" w:rsidR="00DC70EA" w:rsidRPr="00327A97" w:rsidRDefault="00DC70EA" w:rsidP="00DC70EA">
      <w:pPr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kern w:val="2"/>
          <w:szCs w:val="21"/>
        </w:rPr>
      </w:pPr>
      <w:r w:rsidRPr="00327A97">
        <w:rPr>
          <w:rFonts w:cs="Times New Roman"/>
          <w:b/>
          <w:kern w:val="2"/>
          <w:szCs w:val="21"/>
        </w:rPr>
        <w:t>测定法</w:t>
      </w:r>
    </w:p>
    <w:p w14:paraId="17A4FAD4" w14:textId="13A92768" w:rsidR="00DC70EA" w:rsidRPr="00327A97" w:rsidRDefault="00DC70EA" w:rsidP="00DC70EA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 w:hint="eastAsia"/>
          <w:bCs/>
          <w:kern w:val="2"/>
          <w:szCs w:val="21"/>
        </w:rPr>
        <w:t>取</w:t>
      </w:r>
      <w:r w:rsidRPr="00327A97">
        <w:rPr>
          <w:rFonts w:cs="Times New Roman" w:hint="eastAsia"/>
          <w:bCs/>
          <w:kern w:val="2"/>
          <w:szCs w:val="21"/>
        </w:rPr>
        <w:t>1</w:t>
      </w:r>
      <w:r w:rsidRPr="00327A97">
        <w:rPr>
          <w:rFonts w:cs="Times New Roman"/>
          <w:bCs/>
          <w:kern w:val="2"/>
          <w:szCs w:val="21"/>
        </w:rPr>
        <w:t>0</w:t>
      </w:r>
      <w:r w:rsidRPr="00327A97">
        <w:rPr>
          <w:rFonts w:cs="Times New Roman" w:hint="eastAsia"/>
          <w:bCs/>
          <w:kern w:val="2"/>
          <w:szCs w:val="21"/>
        </w:rPr>
        <w:t>ml</w:t>
      </w:r>
      <w:r w:rsidRPr="00327A97">
        <w:rPr>
          <w:rFonts w:cs="Times New Roman" w:hint="eastAsia"/>
          <w:bCs/>
          <w:kern w:val="2"/>
          <w:szCs w:val="21"/>
        </w:rPr>
        <w:t>容量瓶三只，分别</w:t>
      </w:r>
      <w:r w:rsidRPr="00327A97">
        <w:rPr>
          <w:rFonts w:cs="Times New Roman"/>
          <w:bCs/>
          <w:kern w:val="2"/>
          <w:szCs w:val="21"/>
        </w:rPr>
        <w:t>精密</w:t>
      </w:r>
      <w:r w:rsidRPr="00327A97">
        <w:rPr>
          <w:rFonts w:cs="Times New Roman" w:hint="eastAsia"/>
          <w:bCs/>
          <w:kern w:val="2"/>
          <w:szCs w:val="21"/>
        </w:rPr>
        <w:t>加入对照品</w:t>
      </w:r>
      <w:r w:rsidRPr="00327A97">
        <w:rPr>
          <w:rFonts w:cs="Times New Roman"/>
          <w:bCs/>
          <w:kern w:val="2"/>
          <w:szCs w:val="21"/>
        </w:rPr>
        <w:t>溶液</w:t>
      </w:r>
      <w:r w:rsidRPr="00327A97">
        <w:rPr>
          <w:rFonts w:cs="Times New Roman" w:hint="eastAsia"/>
          <w:bCs/>
          <w:kern w:val="2"/>
          <w:szCs w:val="21"/>
        </w:rPr>
        <w:t>、供试液和空白液各</w:t>
      </w:r>
      <w:r w:rsidRPr="00327A97">
        <w:rPr>
          <w:rFonts w:cs="Times New Roman"/>
          <w:bCs/>
          <w:kern w:val="2"/>
          <w:szCs w:val="21"/>
        </w:rPr>
        <w:t>1.0ml</w:t>
      </w:r>
      <w:r w:rsidRPr="00327A97">
        <w:rPr>
          <w:rFonts w:cs="Times New Roman"/>
          <w:bCs/>
          <w:kern w:val="2"/>
          <w:szCs w:val="21"/>
        </w:rPr>
        <w:t>。向上述</w:t>
      </w:r>
      <w:r w:rsidRPr="00327A97">
        <w:rPr>
          <w:rFonts w:cs="Times New Roman"/>
          <w:bCs/>
          <w:kern w:val="2"/>
          <w:szCs w:val="21"/>
        </w:rPr>
        <w:t>3</w:t>
      </w:r>
      <w:r w:rsidRPr="00327A97">
        <w:rPr>
          <w:rFonts w:cs="Times New Roman"/>
          <w:bCs/>
          <w:kern w:val="2"/>
          <w:szCs w:val="21"/>
        </w:rPr>
        <w:t>个容量瓶中各分别加入高碘酸溶液</w:t>
      </w:r>
      <w:r w:rsidRPr="00327A97">
        <w:rPr>
          <w:rFonts w:cs="Times New Roman"/>
          <w:bCs/>
          <w:kern w:val="2"/>
          <w:szCs w:val="21"/>
        </w:rPr>
        <w:t>100</w:t>
      </w:r>
      <w:r w:rsidRPr="00327A97">
        <w:rPr>
          <w:rFonts w:cs="Times New Roman"/>
          <w:bCs/>
          <w:i/>
          <w:iCs/>
          <w:kern w:val="2"/>
          <w:szCs w:val="21"/>
        </w:rPr>
        <w:t>μ</w:t>
      </w:r>
      <w:r w:rsidRPr="00327A97">
        <w:rPr>
          <w:rFonts w:cs="Times New Roman"/>
          <w:bCs/>
          <w:kern w:val="2"/>
          <w:szCs w:val="21"/>
        </w:rPr>
        <w:t>l</w:t>
      </w:r>
      <w:r w:rsidRPr="00327A97">
        <w:rPr>
          <w:rFonts w:cs="Times New Roman"/>
          <w:bCs/>
          <w:kern w:val="2"/>
          <w:szCs w:val="21"/>
        </w:rPr>
        <w:t>，混匀</w:t>
      </w:r>
      <w:r w:rsidRPr="00327A97">
        <w:rPr>
          <w:rFonts w:cs="Times New Roman" w:hint="eastAsia"/>
          <w:bCs/>
          <w:kern w:val="2"/>
          <w:szCs w:val="21"/>
        </w:rPr>
        <w:t>后</w:t>
      </w:r>
      <w:r w:rsidRPr="00327A97">
        <w:rPr>
          <w:rFonts w:cs="Times New Roman"/>
          <w:bCs/>
          <w:kern w:val="2"/>
          <w:szCs w:val="21"/>
        </w:rPr>
        <w:t>，静置</w:t>
      </w:r>
      <w:r w:rsidRPr="00327A97">
        <w:rPr>
          <w:rFonts w:cs="Times New Roman"/>
          <w:bCs/>
          <w:kern w:val="2"/>
          <w:szCs w:val="21"/>
        </w:rPr>
        <w:t>60min</w:t>
      </w:r>
      <w:r w:rsidRPr="00327A97">
        <w:rPr>
          <w:rFonts w:cs="Times New Roman"/>
          <w:bCs/>
          <w:kern w:val="2"/>
          <w:szCs w:val="21"/>
        </w:rPr>
        <w:t>。然后，向各容量瓶中分别加入亚硫酸氢钠溶液</w:t>
      </w:r>
      <w:r w:rsidRPr="00327A97">
        <w:rPr>
          <w:rFonts w:cs="Times New Roman"/>
          <w:bCs/>
          <w:kern w:val="2"/>
          <w:szCs w:val="21"/>
        </w:rPr>
        <w:t>1.0ml</w:t>
      </w:r>
      <w:r w:rsidRPr="00327A97">
        <w:rPr>
          <w:rFonts w:cs="Times New Roman" w:hint="eastAsia"/>
          <w:bCs/>
          <w:kern w:val="2"/>
          <w:szCs w:val="21"/>
        </w:rPr>
        <w:t>，</w:t>
      </w:r>
      <w:r w:rsidRPr="00327A97">
        <w:rPr>
          <w:rFonts w:cs="Times New Roman"/>
          <w:bCs/>
          <w:kern w:val="2"/>
          <w:szCs w:val="21"/>
        </w:rPr>
        <w:t>混匀。再向各容量瓶中加入变色酸钠溶液</w:t>
      </w:r>
      <w:r w:rsidRPr="00327A97">
        <w:rPr>
          <w:rFonts w:cs="Times New Roman"/>
          <w:bCs/>
          <w:kern w:val="2"/>
          <w:szCs w:val="21"/>
        </w:rPr>
        <w:t>100</w:t>
      </w:r>
      <w:r w:rsidRPr="00327A97">
        <w:rPr>
          <w:rFonts w:cs="Times New Roman"/>
          <w:bCs/>
          <w:i/>
          <w:iCs/>
          <w:kern w:val="2"/>
          <w:szCs w:val="21"/>
        </w:rPr>
        <w:t>μ</w:t>
      </w:r>
      <w:r w:rsidRPr="00327A97">
        <w:rPr>
          <w:rFonts w:cs="Times New Roman"/>
          <w:bCs/>
          <w:kern w:val="2"/>
          <w:szCs w:val="21"/>
        </w:rPr>
        <w:t>l</w:t>
      </w:r>
      <w:r w:rsidRPr="00327A97">
        <w:rPr>
          <w:rFonts w:cs="Times New Roman" w:hint="eastAsia"/>
          <w:bCs/>
          <w:kern w:val="2"/>
          <w:szCs w:val="21"/>
        </w:rPr>
        <w:t>，</w:t>
      </w:r>
      <w:r w:rsidRPr="00327A97">
        <w:rPr>
          <w:rFonts w:cs="Times New Roman"/>
          <w:bCs/>
          <w:kern w:val="2"/>
          <w:szCs w:val="21"/>
        </w:rPr>
        <w:t>混匀。再向各容量瓶内小心加入硫酸</w:t>
      </w:r>
      <w:r w:rsidRPr="00327A97">
        <w:rPr>
          <w:rFonts w:cs="Times New Roman"/>
          <w:bCs/>
          <w:kern w:val="2"/>
          <w:szCs w:val="21"/>
        </w:rPr>
        <w:t>6ml</w:t>
      </w:r>
      <w:r w:rsidRPr="00327A97">
        <w:rPr>
          <w:rFonts w:cs="Times New Roman"/>
          <w:bCs/>
          <w:kern w:val="2"/>
          <w:szCs w:val="21"/>
        </w:rPr>
        <w:t>，混匀，并冷却至室温。</w:t>
      </w:r>
    </w:p>
    <w:p w14:paraId="2F374B04" w14:textId="275E958E" w:rsidR="00DC70EA" w:rsidRPr="00327A97" w:rsidRDefault="00DC70EA" w:rsidP="00DC70EA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327A97">
        <w:rPr>
          <w:rFonts w:cs="Times New Roman"/>
          <w:bCs/>
          <w:kern w:val="2"/>
          <w:szCs w:val="21"/>
        </w:rPr>
        <w:t>用</w:t>
      </w:r>
      <w:r w:rsidRPr="00327A97">
        <w:rPr>
          <w:rFonts w:cs="Times New Roman" w:hint="eastAsia"/>
          <w:bCs/>
          <w:kern w:val="2"/>
          <w:szCs w:val="21"/>
        </w:rPr>
        <w:t>硫酸溶液</w:t>
      </w:r>
      <w:r w:rsidRPr="00327A97">
        <w:rPr>
          <w:rFonts w:cs="Times New Roman"/>
          <w:bCs/>
          <w:kern w:val="2"/>
          <w:szCs w:val="21"/>
        </w:rPr>
        <w:t>将各溶液稀释至刻度，并混匀。照紫外</w:t>
      </w:r>
      <w:r w:rsidRPr="00327A97">
        <w:rPr>
          <w:rFonts w:cs="Times New Roman"/>
          <w:bCs/>
          <w:kern w:val="2"/>
          <w:szCs w:val="21"/>
        </w:rPr>
        <w:t>-</w:t>
      </w:r>
      <w:r w:rsidRPr="00327A97">
        <w:rPr>
          <w:rFonts w:cs="Times New Roman"/>
          <w:bCs/>
          <w:kern w:val="2"/>
          <w:szCs w:val="21"/>
        </w:rPr>
        <w:t>可见分光光度法（通则</w:t>
      </w:r>
      <w:r w:rsidRPr="00327A97">
        <w:rPr>
          <w:rFonts w:cs="Times New Roman"/>
          <w:bCs/>
          <w:kern w:val="2"/>
          <w:szCs w:val="21"/>
        </w:rPr>
        <w:t>0401</w:t>
      </w:r>
      <w:r w:rsidRPr="00327A97">
        <w:rPr>
          <w:rFonts w:cs="Times New Roman"/>
          <w:bCs/>
          <w:kern w:val="2"/>
          <w:szCs w:val="21"/>
        </w:rPr>
        <w:t>），采用</w:t>
      </w:r>
      <w:r w:rsidRPr="00327A97">
        <w:rPr>
          <w:rFonts w:cs="Times New Roman"/>
          <w:bCs/>
          <w:kern w:val="2"/>
          <w:szCs w:val="21"/>
        </w:rPr>
        <w:t>1cm</w:t>
      </w:r>
      <w:r w:rsidRPr="00327A97">
        <w:rPr>
          <w:rFonts w:cs="Times New Roman"/>
          <w:bCs/>
          <w:kern w:val="2"/>
          <w:szCs w:val="21"/>
        </w:rPr>
        <w:t>比色池，以</w:t>
      </w:r>
      <w:r w:rsidRPr="00327A97">
        <w:rPr>
          <w:rFonts w:cs="Times New Roman" w:hint="eastAsia"/>
          <w:bCs/>
          <w:kern w:val="2"/>
          <w:szCs w:val="21"/>
        </w:rPr>
        <w:t>空白</w:t>
      </w:r>
      <w:r w:rsidR="003F2979" w:rsidRPr="00327A97">
        <w:rPr>
          <w:rFonts w:cs="Times New Roman" w:hint="eastAsia"/>
          <w:bCs/>
          <w:kern w:val="2"/>
          <w:szCs w:val="21"/>
        </w:rPr>
        <w:t>液</w:t>
      </w:r>
      <w:r w:rsidRPr="00327A97">
        <w:rPr>
          <w:rFonts w:cs="Times New Roman"/>
          <w:bCs/>
          <w:kern w:val="2"/>
          <w:szCs w:val="21"/>
        </w:rPr>
        <w:t>所制溶液为</w:t>
      </w:r>
      <w:r w:rsidRPr="00327A97">
        <w:rPr>
          <w:rFonts w:cs="Times New Roman" w:hint="eastAsia"/>
          <w:bCs/>
          <w:kern w:val="2"/>
          <w:szCs w:val="21"/>
        </w:rPr>
        <w:t>参比</w:t>
      </w:r>
      <w:r w:rsidRPr="00327A97">
        <w:rPr>
          <w:rFonts w:cs="Times New Roman"/>
          <w:bCs/>
          <w:kern w:val="2"/>
          <w:szCs w:val="21"/>
        </w:rPr>
        <w:t>，在波长</w:t>
      </w:r>
      <w:r w:rsidRPr="00327A97">
        <w:rPr>
          <w:rFonts w:cs="Times New Roman"/>
          <w:bCs/>
          <w:kern w:val="2"/>
          <w:szCs w:val="21"/>
        </w:rPr>
        <w:t>575nm</w:t>
      </w:r>
      <w:r w:rsidRPr="00327A97">
        <w:rPr>
          <w:rFonts w:cs="Times New Roman"/>
          <w:bCs/>
          <w:kern w:val="2"/>
          <w:szCs w:val="21"/>
        </w:rPr>
        <w:t>处分别测定</w:t>
      </w:r>
      <w:r w:rsidRPr="00327A97">
        <w:rPr>
          <w:rFonts w:cs="Times New Roman" w:hint="eastAsia"/>
          <w:bCs/>
          <w:kern w:val="2"/>
          <w:szCs w:val="21"/>
        </w:rPr>
        <w:t>对照品</w:t>
      </w:r>
      <w:r w:rsidRPr="00327A97">
        <w:rPr>
          <w:rFonts w:cs="Times New Roman"/>
          <w:bCs/>
          <w:kern w:val="2"/>
          <w:szCs w:val="21"/>
        </w:rPr>
        <w:t>溶液和供试液的吸光度。</w:t>
      </w:r>
    </w:p>
    <w:bookmarkEnd w:id="0"/>
    <w:p w14:paraId="5964517B" w14:textId="5380B0A8" w:rsidR="00DC70EA" w:rsidRPr="00327A97" w:rsidRDefault="00DC70EA" w:rsidP="003F2979">
      <w:pPr>
        <w:autoSpaceDE w:val="0"/>
        <w:autoSpaceDN w:val="0"/>
        <w:adjustRightInd w:val="0"/>
        <w:snapToGrid w:val="0"/>
        <w:ind w:firstLineChars="250" w:firstLine="525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kern w:val="2"/>
          <w:szCs w:val="21"/>
        </w:rPr>
        <w:t>【附注】</w:t>
      </w:r>
      <w:r w:rsidRPr="00327A97">
        <w:rPr>
          <w:rFonts w:cs="Times New Roman"/>
          <w:bCs/>
          <w:kern w:val="2"/>
          <w:szCs w:val="21"/>
        </w:rPr>
        <w:t>所有溶液宜在加入变色酸钠溶液后</w:t>
      </w:r>
      <w:r w:rsidRPr="00327A97">
        <w:rPr>
          <w:rFonts w:cs="Times New Roman"/>
          <w:bCs/>
          <w:kern w:val="2"/>
          <w:szCs w:val="21"/>
        </w:rPr>
        <w:t>1h</w:t>
      </w:r>
      <w:r w:rsidRPr="00327A97">
        <w:rPr>
          <w:rFonts w:cs="Times New Roman"/>
          <w:bCs/>
          <w:kern w:val="2"/>
          <w:szCs w:val="21"/>
        </w:rPr>
        <w:t>内测定。</w:t>
      </w:r>
    </w:p>
    <w:p w14:paraId="7896B525" w14:textId="0B05F5E6" w:rsidR="00DC70EA" w:rsidRPr="00327A97" w:rsidRDefault="003F2979" w:rsidP="00DC70EA">
      <w:pPr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327A97">
        <w:rPr>
          <w:rFonts w:cs="Times New Roman" w:hint="eastAsia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3DA6" wp14:editId="7916335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285105" cy="5080"/>
                <wp:effectExtent l="0" t="0" r="29845" b="3302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EAD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0;margin-top:.1pt;width:416.15pt;height: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">
                <w10:wrap anchorx="margin"/>
              </v:shape>
            </w:pict>
          </mc:Fallback>
        </mc:AlternateContent>
      </w:r>
      <w:r w:rsidR="00DC70EA" w:rsidRPr="00327A97">
        <w:rPr>
          <w:rFonts w:cs="Times New Roman"/>
          <w:kern w:val="2"/>
          <w:szCs w:val="21"/>
        </w:rPr>
        <w:t>起草单位：山东省医疗器械和药品包装检验研究院</w:t>
      </w:r>
      <w:r w:rsidR="00DC70EA" w:rsidRPr="00327A97">
        <w:rPr>
          <w:rFonts w:cs="Times New Roman"/>
          <w:kern w:val="2"/>
          <w:szCs w:val="21"/>
        </w:rPr>
        <w:t xml:space="preserve">              </w:t>
      </w:r>
      <w:r w:rsidR="00DC70EA" w:rsidRPr="00327A97">
        <w:rPr>
          <w:rFonts w:cs="Times New Roman"/>
          <w:kern w:val="2"/>
          <w:szCs w:val="21"/>
        </w:rPr>
        <w:t>联系电话：</w:t>
      </w:r>
      <w:r w:rsidR="00DC70EA" w:rsidRPr="00327A97">
        <w:rPr>
          <w:rFonts w:cs="Times New Roman"/>
          <w:kern w:val="2"/>
          <w:szCs w:val="21"/>
        </w:rPr>
        <w:t>0531-82682912</w:t>
      </w:r>
    </w:p>
    <w:p w14:paraId="48B047FF" w14:textId="1F0E7E12" w:rsidR="00DC70EA" w:rsidRPr="00327A97" w:rsidRDefault="00DC70EA" w:rsidP="00DC70EA">
      <w:pPr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 w:val="24"/>
          <w:szCs w:val="24"/>
        </w:rPr>
      </w:pPr>
      <w:r w:rsidRPr="00327A97">
        <w:rPr>
          <w:rFonts w:cs="Times New Roman" w:hint="eastAsia"/>
          <w:kern w:val="2"/>
          <w:szCs w:val="21"/>
        </w:rPr>
        <w:t>参与单位：中国食品药品检定研究院</w:t>
      </w:r>
      <w:r w:rsidR="00215024" w:rsidRPr="00327A97">
        <w:rPr>
          <w:rFonts w:cs="Times New Roman" w:hint="eastAsia"/>
          <w:kern w:val="2"/>
          <w:szCs w:val="21"/>
        </w:rPr>
        <w:t>、</w:t>
      </w:r>
      <w:r w:rsidR="00215024" w:rsidRPr="00327A97">
        <w:rPr>
          <w:rFonts w:cs="Times New Roman" w:hint="eastAsia"/>
          <w:szCs w:val="21"/>
        </w:rPr>
        <w:t>上海市食品药品包装材料测试所</w:t>
      </w:r>
    </w:p>
    <w:p w14:paraId="2DC6EFB5" w14:textId="77777777" w:rsidR="00DC70EA" w:rsidRPr="00327A97" w:rsidRDefault="00DC70EA" w:rsidP="00DC70EA">
      <w:pPr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</w:p>
    <w:p w14:paraId="602DC0DA" w14:textId="77777777" w:rsidR="007E01D0" w:rsidRPr="00327A97" w:rsidRDefault="007E01D0" w:rsidP="00DC70EA">
      <w:pPr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</w:p>
    <w:p w14:paraId="2B9A467B" w14:textId="77777777" w:rsidR="00BA59C2" w:rsidRPr="00327A97" w:rsidRDefault="00BA59C2" w:rsidP="00DC70EA">
      <w:pPr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</w:p>
    <w:p w14:paraId="736DA1D6" w14:textId="77777777" w:rsidR="00BA59C2" w:rsidRPr="00327A97" w:rsidRDefault="00BA59C2" w:rsidP="00DC70EA">
      <w:pPr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</w:p>
    <w:p w14:paraId="47B373EC" w14:textId="77777777" w:rsidR="007E01D0" w:rsidRPr="00327A97" w:rsidRDefault="007E01D0" w:rsidP="00DC70EA">
      <w:pPr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</w:p>
    <w:p w14:paraId="3A800959" w14:textId="77777777" w:rsidR="007E01D0" w:rsidRPr="00327A97" w:rsidRDefault="007E01D0" w:rsidP="00DC70EA">
      <w:pPr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</w:p>
    <w:p w14:paraId="43E6C613" w14:textId="5CEB1488" w:rsidR="00DC70EA" w:rsidRPr="00327A97" w:rsidRDefault="00DC70EA" w:rsidP="00DC70EA">
      <w:pPr>
        <w:suppressLineNumbers/>
        <w:adjustRightInd w:val="0"/>
        <w:snapToGrid w:val="0"/>
        <w:ind w:firstLineChars="0" w:firstLine="0"/>
        <w:jc w:val="center"/>
        <w:rPr>
          <w:rFonts w:cs="Times New Roman"/>
          <w:kern w:val="2"/>
          <w:sz w:val="24"/>
          <w:szCs w:val="24"/>
        </w:rPr>
      </w:pPr>
      <w:r w:rsidRPr="00327A97">
        <w:rPr>
          <w:rFonts w:cs="Times New Roman" w:hint="eastAsia"/>
          <w:b/>
          <w:bCs/>
          <w:kern w:val="2"/>
          <w:sz w:val="24"/>
          <w:szCs w:val="24"/>
        </w:rPr>
        <w:lastRenderedPageBreak/>
        <w:t>塑料</w:t>
      </w:r>
      <w:r w:rsidR="007E01D0" w:rsidRPr="00327A97">
        <w:rPr>
          <w:rFonts w:cs="Times New Roman" w:hint="eastAsia"/>
          <w:b/>
          <w:bCs/>
          <w:kern w:val="2"/>
          <w:sz w:val="24"/>
          <w:szCs w:val="24"/>
        </w:rPr>
        <w:t>容器</w:t>
      </w:r>
      <w:r w:rsidRPr="00327A97">
        <w:rPr>
          <w:rFonts w:cs="Times New Roman"/>
          <w:b/>
          <w:bCs/>
          <w:kern w:val="2"/>
          <w:sz w:val="24"/>
          <w:szCs w:val="24"/>
        </w:rPr>
        <w:t>乙二醇测定法</w:t>
      </w:r>
      <w:r w:rsidRPr="00327A97">
        <w:rPr>
          <w:rFonts w:cs="Times New Roman" w:hint="eastAsia"/>
          <w:b/>
          <w:bCs/>
          <w:kern w:val="2"/>
          <w:sz w:val="24"/>
          <w:szCs w:val="24"/>
        </w:rPr>
        <w:t>起草说明</w:t>
      </w:r>
    </w:p>
    <w:p w14:paraId="0749A025" w14:textId="77777777" w:rsidR="00DC70EA" w:rsidRPr="00327A97" w:rsidRDefault="00DC70EA" w:rsidP="00DC70EA">
      <w:pPr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327A97">
        <w:rPr>
          <w:rFonts w:cs="Times New Roman"/>
          <w:b/>
          <w:bCs/>
          <w:kern w:val="2"/>
          <w:szCs w:val="21"/>
        </w:rPr>
        <w:t>一、制修订的目的和意义</w:t>
      </w:r>
    </w:p>
    <w:p w14:paraId="2E916BBB" w14:textId="5CFB0691" w:rsidR="00DC70EA" w:rsidRPr="00327A97" w:rsidRDefault="00DC70EA" w:rsidP="00DC70EA">
      <w:pPr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kern w:val="2"/>
          <w:szCs w:val="21"/>
        </w:rPr>
        <w:t>乙二醇是用于</w:t>
      </w:r>
      <w:r w:rsidRPr="00327A97">
        <w:rPr>
          <w:rFonts w:cs="Times New Roman"/>
          <w:kern w:val="2"/>
          <w:szCs w:val="21"/>
        </w:rPr>
        <w:t>PET</w:t>
      </w:r>
      <w:r w:rsidRPr="00327A97">
        <w:rPr>
          <w:rFonts w:cs="Times New Roman"/>
          <w:kern w:val="2"/>
          <w:szCs w:val="21"/>
        </w:rPr>
        <w:t>或</w:t>
      </w:r>
      <w:r w:rsidRPr="00327A97">
        <w:rPr>
          <w:rFonts w:cs="Times New Roman"/>
          <w:kern w:val="2"/>
          <w:szCs w:val="21"/>
        </w:rPr>
        <w:t>PET G</w:t>
      </w:r>
      <w:r w:rsidRPr="00327A97">
        <w:rPr>
          <w:rFonts w:cs="Times New Roman"/>
          <w:kern w:val="2"/>
          <w:szCs w:val="21"/>
        </w:rPr>
        <w:t>合成的单体之一，是一种对人体具有一定毒性的化合物，长期的乙二醇少量接触会对肾脏、神经系统和</w:t>
      </w:r>
      <w:proofErr w:type="gramStart"/>
      <w:r w:rsidRPr="00327A97">
        <w:rPr>
          <w:rFonts w:cs="Times New Roman"/>
          <w:kern w:val="2"/>
          <w:szCs w:val="21"/>
        </w:rPr>
        <w:t>肝产生</w:t>
      </w:r>
      <w:proofErr w:type="gramEnd"/>
      <w:r w:rsidRPr="00327A97">
        <w:rPr>
          <w:rFonts w:cs="Times New Roman"/>
          <w:kern w:val="2"/>
          <w:szCs w:val="21"/>
        </w:rPr>
        <w:t>损害。以</w:t>
      </w:r>
      <w:r w:rsidRPr="00327A97">
        <w:rPr>
          <w:rFonts w:cs="Times New Roman"/>
          <w:kern w:val="2"/>
          <w:szCs w:val="21"/>
        </w:rPr>
        <w:t>PET</w:t>
      </w:r>
      <w:r w:rsidRPr="00327A97">
        <w:rPr>
          <w:rFonts w:cs="Times New Roman"/>
          <w:kern w:val="2"/>
          <w:szCs w:val="21"/>
        </w:rPr>
        <w:t>或</w:t>
      </w:r>
      <w:r w:rsidRPr="00327A97">
        <w:rPr>
          <w:rFonts w:cs="Times New Roman"/>
          <w:kern w:val="2"/>
          <w:szCs w:val="21"/>
        </w:rPr>
        <w:t>PET G</w:t>
      </w:r>
      <w:r w:rsidRPr="00327A97">
        <w:rPr>
          <w:rFonts w:cs="Times New Roman"/>
          <w:kern w:val="2"/>
          <w:szCs w:val="21"/>
        </w:rPr>
        <w:t>为主要原料生产的药包材中可能存在乙二醇残留，</w:t>
      </w:r>
      <w:r w:rsidRPr="00327A97">
        <w:rPr>
          <w:rFonts w:cs="Times New Roman" w:hint="eastAsia"/>
          <w:kern w:val="2"/>
          <w:szCs w:val="21"/>
        </w:rPr>
        <w:t>进而</w:t>
      </w:r>
      <w:r w:rsidRPr="00327A97">
        <w:rPr>
          <w:rFonts w:cs="Times New Roman"/>
          <w:kern w:val="2"/>
          <w:szCs w:val="21"/>
        </w:rPr>
        <w:t>在与药物的长期接触中发生</w:t>
      </w:r>
      <w:r w:rsidRPr="00327A97">
        <w:rPr>
          <w:rFonts w:cs="Times New Roman" w:hint="eastAsia"/>
          <w:kern w:val="2"/>
          <w:szCs w:val="21"/>
        </w:rPr>
        <w:t>乙二醇</w:t>
      </w:r>
      <w:r w:rsidRPr="00327A97">
        <w:rPr>
          <w:rFonts w:cs="Times New Roman"/>
          <w:kern w:val="2"/>
          <w:szCs w:val="21"/>
        </w:rPr>
        <w:t>迁移</w:t>
      </w:r>
      <w:r w:rsidRPr="00327A97">
        <w:rPr>
          <w:rFonts w:cs="Times New Roman" w:hint="eastAsia"/>
          <w:kern w:val="2"/>
          <w:szCs w:val="21"/>
        </w:rPr>
        <w:t>的可能</w:t>
      </w:r>
      <w:r w:rsidRPr="00327A97">
        <w:rPr>
          <w:rFonts w:cs="Times New Roman"/>
          <w:kern w:val="2"/>
          <w:szCs w:val="21"/>
        </w:rPr>
        <w:t>，影响药物的安全有效性。因此，考察</w:t>
      </w:r>
      <w:r w:rsidRPr="00327A97">
        <w:rPr>
          <w:rFonts w:cs="Times New Roman" w:hint="eastAsia"/>
          <w:kern w:val="2"/>
          <w:szCs w:val="21"/>
        </w:rPr>
        <w:t>塑料容器</w:t>
      </w:r>
      <w:r w:rsidRPr="00327A97">
        <w:rPr>
          <w:rFonts w:cs="Times New Roman"/>
          <w:kern w:val="2"/>
          <w:szCs w:val="21"/>
        </w:rPr>
        <w:t>中的乙二醇是非常有必要的。</w:t>
      </w:r>
    </w:p>
    <w:p w14:paraId="1BDEB8EE" w14:textId="77777777" w:rsidR="00DC70EA" w:rsidRPr="00327A97" w:rsidRDefault="00DC70EA" w:rsidP="00DC70EA">
      <w:pPr>
        <w:suppressLineNumbers/>
        <w:adjustRightInd w:val="0"/>
        <w:snapToGrid w:val="0"/>
        <w:ind w:firstLine="422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b/>
          <w:bCs/>
          <w:kern w:val="2"/>
          <w:szCs w:val="21"/>
        </w:rPr>
        <w:t>二、</w:t>
      </w:r>
      <w:r w:rsidRPr="00327A97">
        <w:rPr>
          <w:rFonts w:cs="Times New Roman" w:hint="eastAsia"/>
          <w:b/>
          <w:bCs/>
          <w:kern w:val="2"/>
          <w:szCs w:val="21"/>
        </w:rPr>
        <w:t>参考标准</w:t>
      </w:r>
    </w:p>
    <w:p w14:paraId="4A694DB0" w14:textId="6EDE3097" w:rsidR="00DC70EA" w:rsidRPr="00327A97" w:rsidRDefault="00DC70EA" w:rsidP="00DC70EA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kern w:val="2"/>
          <w:szCs w:val="21"/>
        </w:rPr>
        <w:t>USP &lt;661.2&gt;</w:t>
      </w:r>
      <w:r w:rsidRPr="00327A97">
        <w:rPr>
          <w:rFonts w:cs="Times New Roman"/>
          <w:kern w:val="2"/>
          <w:szCs w:val="21"/>
        </w:rPr>
        <w:t>中乙二醇测定法。</w:t>
      </w:r>
    </w:p>
    <w:p w14:paraId="44D640DD" w14:textId="77777777" w:rsidR="00DC70EA" w:rsidRPr="00327A97" w:rsidRDefault="00DC70EA" w:rsidP="00DC70EA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327A97">
        <w:rPr>
          <w:rFonts w:cs="Times New Roman" w:hint="eastAsia"/>
          <w:b/>
          <w:bCs/>
          <w:kern w:val="2"/>
          <w:szCs w:val="21"/>
        </w:rPr>
        <w:t>三</w:t>
      </w:r>
      <w:r w:rsidRPr="00327A97">
        <w:rPr>
          <w:rFonts w:cs="Times New Roman"/>
          <w:b/>
          <w:bCs/>
          <w:kern w:val="2"/>
          <w:szCs w:val="21"/>
        </w:rPr>
        <w:t>、需重点说明的问题</w:t>
      </w:r>
    </w:p>
    <w:p w14:paraId="6A8335A6" w14:textId="77777777" w:rsidR="00DC70EA" w:rsidRPr="00327A97" w:rsidRDefault="00DC70EA" w:rsidP="00DC70EA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kern w:val="2"/>
          <w:szCs w:val="21"/>
        </w:rPr>
        <w:t xml:space="preserve">1. </w:t>
      </w:r>
      <w:r w:rsidRPr="00327A97">
        <w:rPr>
          <w:rFonts w:cs="Times New Roman"/>
          <w:kern w:val="2"/>
          <w:szCs w:val="21"/>
        </w:rPr>
        <w:t>试剂和标准溶液的配制：本标准中给出了测试过程中所用试剂及</w:t>
      </w:r>
      <w:r w:rsidRPr="00327A97">
        <w:rPr>
          <w:rFonts w:cs="Times New Roman" w:hint="eastAsia"/>
          <w:kern w:val="2"/>
          <w:szCs w:val="21"/>
        </w:rPr>
        <w:t>对照品</w:t>
      </w:r>
      <w:r w:rsidRPr="00327A97">
        <w:rPr>
          <w:rFonts w:cs="Times New Roman"/>
          <w:kern w:val="2"/>
          <w:szCs w:val="21"/>
        </w:rPr>
        <w:t>溶液的配制方法，并在【附注】中强调了稀释硫酸过程中的注意事项。</w:t>
      </w:r>
    </w:p>
    <w:p w14:paraId="46AE1991" w14:textId="77777777" w:rsidR="00DC70EA" w:rsidRPr="00327A97" w:rsidRDefault="00DC70EA" w:rsidP="00DC70EA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kern w:val="2"/>
          <w:szCs w:val="21"/>
        </w:rPr>
        <w:t xml:space="preserve">2. </w:t>
      </w:r>
      <w:r w:rsidRPr="00327A97">
        <w:rPr>
          <w:rFonts w:cs="Times New Roman"/>
          <w:kern w:val="2"/>
          <w:szCs w:val="21"/>
        </w:rPr>
        <w:t>供试液的制备：本标准参照</w:t>
      </w:r>
      <w:r w:rsidRPr="00327A97">
        <w:rPr>
          <w:rFonts w:cs="Times New Roman"/>
          <w:kern w:val="2"/>
          <w:szCs w:val="21"/>
        </w:rPr>
        <w:t>USP &lt;661.2&gt;</w:t>
      </w:r>
      <w:r w:rsidRPr="00327A97">
        <w:rPr>
          <w:rFonts w:cs="Times New Roman"/>
          <w:kern w:val="2"/>
          <w:szCs w:val="21"/>
        </w:rPr>
        <w:t>制定了供试液制备方法，因乙二醇与水互溶，故采用水作为提取介质。</w:t>
      </w:r>
    </w:p>
    <w:p w14:paraId="2017979C" w14:textId="77777777" w:rsidR="00DC70EA" w:rsidRPr="00327A97" w:rsidRDefault="00DC70EA" w:rsidP="00DC70EA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/>
          <w:kern w:val="2"/>
          <w:szCs w:val="21"/>
        </w:rPr>
        <w:t xml:space="preserve">3. </w:t>
      </w:r>
      <w:r w:rsidRPr="00327A97">
        <w:rPr>
          <w:rFonts w:cs="Times New Roman"/>
          <w:kern w:val="2"/>
          <w:szCs w:val="21"/>
        </w:rPr>
        <w:t>测定法：本标准参考</w:t>
      </w:r>
      <w:bookmarkStart w:id="4" w:name="_Hlk109803039"/>
      <w:r w:rsidRPr="00327A97">
        <w:rPr>
          <w:rFonts w:cs="Times New Roman"/>
          <w:kern w:val="2"/>
          <w:szCs w:val="21"/>
        </w:rPr>
        <w:t>USP &lt;661.2&gt;</w:t>
      </w:r>
      <w:bookmarkEnd w:id="4"/>
      <w:r w:rsidRPr="00327A97">
        <w:rPr>
          <w:rFonts w:cs="Times New Roman"/>
          <w:kern w:val="2"/>
          <w:szCs w:val="21"/>
        </w:rPr>
        <w:t>，采用变色酸法进行乙二醇的测定。测定原理如下：供试液中的乙二醇与高碘酸反应生成甲醛，过量的高碘酸被后续加入的亚硫酸氢钠还原，甲醛与变色酸钠在酸性条件下反应生成紫红色复合物，用比色法测定供试液中的乙二醇含量。该方法操作简便，成本较低，易于推广。</w:t>
      </w:r>
    </w:p>
    <w:p w14:paraId="6A8D2096" w14:textId="1F7ACC48" w:rsidR="00483AE9" w:rsidRPr="00327A97" w:rsidRDefault="00DC70EA" w:rsidP="00B84ADE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bookmarkStart w:id="5" w:name="_Hlk107930592"/>
      <w:r w:rsidRPr="00327A97">
        <w:rPr>
          <w:rFonts w:cs="Times New Roman" w:hint="eastAsia"/>
          <w:kern w:val="2"/>
          <w:szCs w:val="21"/>
        </w:rPr>
        <w:t xml:space="preserve">4. </w:t>
      </w:r>
      <w:r w:rsidRPr="00327A97">
        <w:rPr>
          <w:rFonts w:cs="Times New Roman"/>
          <w:kern w:val="2"/>
          <w:szCs w:val="21"/>
        </w:rPr>
        <w:t>本标准为方法标准，具体限度要求，参见相关通则项下。</w:t>
      </w:r>
      <w:bookmarkEnd w:id="5"/>
    </w:p>
    <w:p w14:paraId="5F62A043" w14:textId="19927E7C" w:rsidR="000D18C2" w:rsidRPr="00327A97" w:rsidRDefault="000D18C2" w:rsidP="00B84ADE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327A97">
        <w:rPr>
          <w:rFonts w:cs="Times New Roman" w:hint="eastAsia"/>
          <w:b/>
          <w:bCs/>
          <w:kern w:val="2"/>
          <w:szCs w:val="21"/>
        </w:rPr>
        <w:t>四、主要意见反馈及处理情况</w:t>
      </w:r>
    </w:p>
    <w:p w14:paraId="0B6F04F0" w14:textId="1D8AA02B" w:rsidR="000D18C2" w:rsidRPr="00327A97" w:rsidRDefault="000D18C2" w:rsidP="00327A97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 w:hint="eastAsia"/>
          <w:kern w:val="2"/>
          <w:szCs w:val="21"/>
        </w:rPr>
        <w:t>1</w:t>
      </w:r>
      <w:r w:rsidRPr="00327A97">
        <w:rPr>
          <w:rFonts w:cs="Times New Roman"/>
          <w:kern w:val="2"/>
          <w:szCs w:val="21"/>
        </w:rPr>
        <w:t xml:space="preserve">. </w:t>
      </w:r>
      <w:r w:rsidRPr="00327A97">
        <w:rPr>
          <w:rFonts w:cs="Times New Roman" w:hint="eastAsia"/>
          <w:kern w:val="2"/>
          <w:szCs w:val="21"/>
        </w:rPr>
        <w:t>适用范围：适用范围与制备方法前后不相宜。“公称容量”特指容器。</w:t>
      </w:r>
      <w:r w:rsidRPr="00327A97">
        <w:rPr>
          <w:rFonts w:cs="Times New Roman" w:hint="eastAsia"/>
          <w:kern w:val="2"/>
          <w:szCs w:val="21"/>
        </w:rPr>
        <w:t xml:space="preserve"> </w:t>
      </w:r>
      <w:r w:rsidRPr="00327A97">
        <w:rPr>
          <w:rFonts w:cs="Times New Roman" w:hint="eastAsia"/>
          <w:kern w:val="2"/>
          <w:szCs w:val="21"/>
        </w:rPr>
        <w:t>“将瓶子用防渗透密封装置”该方法是否只适用于瓶子，如果只适用于瓶子，请在标准适用范围注明。回复：部分采纳。已</w:t>
      </w:r>
      <w:bookmarkStart w:id="6" w:name="_Hlk152013775"/>
      <w:r w:rsidRPr="00327A97">
        <w:rPr>
          <w:rFonts w:cs="Times New Roman" w:hint="eastAsia"/>
          <w:kern w:val="2"/>
          <w:szCs w:val="21"/>
        </w:rPr>
        <w:t>将“</w:t>
      </w:r>
      <w:r w:rsidRPr="00327A97">
        <w:rPr>
          <w:rFonts w:cs="Times New Roman"/>
          <w:kern w:val="2"/>
          <w:szCs w:val="21"/>
        </w:rPr>
        <w:t>本法适用于</w:t>
      </w:r>
      <w:r w:rsidR="00503E04" w:rsidRPr="00327A97">
        <w:rPr>
          <w:rFonts w:cs="Times New Roman" w:hint="eastAsia"/>
          <w:kern w:val="2"/>
          <w:szCs w:val="21"/>
        </w:rPr>
        <w:t>……药包材</w:t>
      </w:r>
      <w:r w:rsidRPr="00327A97">
        <w:rPr>
          <w:rFonts w:cs="Times New Roman"/>
          <w:kern w:val="2"/>
          <w:szCs w:val="21"/>
        </w:rPr>
        <w:t>中残留乙二醇单体的测定</w:t>
      </w:r>
      <w:r w:rsidRPr="00327A97">
        <w:rPr>
          <w:rFonts w:cs="Times New Roman" w:hint="eastAsia"/>
          <w:kern w:val="2"/>
          <w:szCs w:val="21"/>
        </w:rPr>
        <w:t>”</w:t>
      </w:r>
      <w:r w:rsidR="00503E04" w:rsidRPr="00327A97">
        <w:rPr>
          <w:rFonts w:cs="Times New Roman" w:hint="eastAsia"/>
          <w:kern w:val="2"/>
          <w:szCs w:val="21"/>
        </w:rPr>
        <w:t>修改为“</w:t>
      </w:r>
      <w:r w:rsidR="00503E04" w:rsidRPr="00327A97">
        <w:rPr>
          <w:rFonts w:cs="Times New Roman"/>
          <w:kern w:val="2"/>
          <w:szCs w:val="21"/>
        </w:rPr>
        <w:t>本法适用于</w:t>
      </w:r>
      <w:r w:rsidR="00503E04" w:rsidRPr="00327A97">
        <w:rPr>
          <w:rFonts w:cs="Times New Roman" w:hint="eastAsia"/>
          <w:kern w:val="2"/>
          <w:szCs w:val="21"/>
        </w:rPr>
        <w:t>……塑料容器</w:t>
      </w:r>
      <w:r w:rsidR="00503E04" w:rsidRPr="00327A97">
        <w:rPr>
          <w:rFonts w:cs="Times New Roman"/>
          <w:kern w:val="2"/>
          <w:szCs w:val="21"/>
        </w:rPr>
        <w:t>中乙二醇的测定</w:t>
      </w:r>
      <w:r w:rsidR="00503E04" w:rsidRPr="00327A97">
        <w:rPr>
          <w:rFonts w:cs="Times New Roman" w:hint="eastAsia"/>
          <w:kern w:val="2"/>
          <w:szCs w:val="21"/>
        </w:rPr>
        <w:t>”。</w:t>
      </w:r>
    </w:p>
    <w:bookmarkEnd w:id="6"/>
    <w:p w14:paraId="5F61B83C" w14:textId="5DE7B04C" w:rsidR="00503E04" w:rsidRPr="00327A97" w:rsidRDefault="00503E04" w:rsidP="00327A97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327A97">
        <w:rPr>
          <w:rFonts w:cs="Times New Roman" w:hint="eastAsia"/>
          <w:kern w:val="2"/>
          <w:szCs w:val="21"/>
        </w:rPr>
        <w:t>2</w:t>
      </w:r>
      <w:r w:rsidRPr="00327A97">
        <w:rPr>
          <w:rFonts w:cs="Times New Roman"/>
          <w:kern w:val="2"/>
          <w:szCs w:val="21"/>
        </w:rPr>
        <w:t xml:space="preserve">. </w:t>
      </w:r>
      <w:r w:rsidRPr="00327A97">
        <w:rPr>
          <w:rFonts w:cs="Times New Roman" w:hint="eastAsia"/>
          <w:kern w:val="2"/>
          <w:szCs w:val="21"/>
        </w:rPr>
        <w:t>试剂：建议标注各溶液浓度。</w:t>
      </w:r>
      <w:r w:rsidRPr="00327A97">
        <w:rPr>
          <w:rFonts w:hint="eastAsia"/>
        </w:rPr>
        <w:t>回复：未采纳。各溶液配制过程描述清晰，无需再标注各溶液浓度。</w:t>
      </w:r>
    </w:p>
    <w:p w14:paraId="11EC4BFE" w14:textId="1226AF51" w:rsidR="00503E04" w:rsidRPr="00327A97" w:rsidRDefault="00503E04" w:rsidP="00327A97">
      <w:pPr>
        <w:widowControl w:val="0"/>
        <w:suppressLineNumbers/>
        <w:adjustRightInd w:val="0"/>
        <w:snapToGrid w:val="0"/>
        <w:ind w:firstLine="420"/>
        <w:jc w:val="both"/>
      </w:pPr>
      <w:r w:rsidRPr="00327A97">
        <w:rPr>
          <w:rFonts w:hint="eastAsia"/>
        </w:rPr>
        <w:t>3</w:t>
      </w:r>
      <w:r w:rsidRPr="00327A97">
        <w:t xml:space="preserve">. </w:t>
      </w:r>
      <w:r w:rsidRPr="00327A97">
        <w:rPr>
          <w:rFonts w:hint="eastAsia"/>
        </w:rPr>
        <w:t>试剂：建议增写对“乙二醇对照品”试剂的要求。回复：未采纳。药典凡例中有对照品的相关要求。</w:t>
      </w:r>
    </w:p>
    <w:p w14:paraId="110AAC93" w14:textId="5698431F" w:rsidR="00503E04" w:rsidRPr="00327A97" w:rsidRDefault="00503E04" w:rsidP="00327A97">
      <w:pPr>
        <w:widowControl w:val="0"/>
        <w:suppressLineNumbers/>
        <w:adjustRightInd w:val="0"/>
        <w:snapToGrid w:val="0"/>
        <w:ind w:firstLine="420"/>
        <w:jc w:val="both"/>
      </w:pPr>
      <w:r w:rsidRPr="00327A97">
        <w:rPr>
          <w:rFonts w:hint="eastAsia"/>
        </w:rPr>
        <w:t>4</w:t>
      </w:r>
      <w:r w:rsidRPr="00327A97">
        <w:t xml:space="preserve">. </w:t>
      </w:r>
      <w:r w:rsidR="007E01D0" w:rsidRPr="00327A97">
        <w:rPr>
          <w:rFonts w:hint="eastAsia"/>
        </w:rPr>
        <w:t>试剂：</w:t>
      </w:r>
      <w:r w:rsidRPr="00327A97">
        <w:rPr>
          <w:rFonts w:hint="eastAsia"/>
        </w:rPr>
        <w:t>市面有两类变色酸钠，建议确定变色酸钠的种类和</w:t>
      </w:r>
      <w:r w:rsidRPr="00327A97">
        <w:t>CAS</w:t>
      </w:r>
      <w:r w:rsidRPr="00327A97">
        <w:rPr>
          <w:rFonts w:hint="eastAsia"/>
        </w:rPr>
        <w:t>号。回复：部分采纳。将“</w:t>
      </w:r>
      <w:r w:rsidRPr="00327A97">
        <w:rPr>
          <w:rFonts w:cs="Times New Roman"/>
          <w:bCs/>
          <w:kern w:val="2"/>
          <w:szCs w:val="21"/>
        </w:rPr>
        <w:t>称取变色酸钠</w:t>
      </w:r>
      <w:r w:rsidRPr="00327A97">
        <w:rPr>
          <w:rFonts w:cs="Times New Roman"/>
          <w:bCs/>
          <w:kern w:val="2"/>
          <w:szCs w:val="21"/>
        </w:rPr>
        <w:t>100mg</w:t>
      </w:r>
      <w:r w:rsidRPr="00327A97">
        <w:rPr>
          <w:rFonts w:hint="eastAsia"/>
        </w:rPr>
        <w:t>”修改为“</w:t>
      </w:r>
      <w:r w:rsidRPr="00327A97">
        <w:rPr>
          <w:bCs/>
        </w:rPr>
        <w:t>称取变色酸</w:t>
      </w:r>
      <w:r w:rsidRPr="00327A97">
        <w:rPr>
          <w:rFonts w:hint="eastAsia"/>
          <w:bCs/>
        </w:rPr>
        <w:t>二</w:t>
      </w:r>
      <w:r w:rsidRPr="00327A97">
        <w:rPr>
          <w:bCs/>
        </w:rPr>
        <w:t>钠</w:t>
      </w:r>
      <w:r w:rsidRPr="00327A97">
        <w:rPr>
          <w:rFonts w:hint="eastAsia"/>
          <w:bCs/>
        </w:rPr>
        <w:t>二水合物</w:t>
      </w:r>
      <w:r w:rsidRPr="00327A97">
        <w:rPr>
          <w:bCs/>
        </w:rPr>
        <w:t>100mg</w:t>
      </w:r>
      <w:r w:rsidRPr="00327A97">
        <w:rPr>
          <w:rFonts w:hint="eastAsia"/>
        </w:rPr>
        <w:t>”。</w:t>
      </w:r>
    </w:p>
    <w:p w14:paraId="3027306B" w14:textId="727A4703" w:rsidR="00BE1482" w:rsidRPr="00327A97" w:rsidRDefault="00645135" w:rsidP="00327A97">
      <w:pPr>
        <w:widowControl w:val="0"/>
        <w:suppressLineNumbers/>
        <w:adjustRightInd w:val="0"/>
        <w:snapToGrid w:val="0"/>
        <w:ind w:firstLine="420"/>
        <w:jc w:val="both"/>
      </w:pPr>
      <w:r w:rsidRPr="00327A97">
        <w:t xml:space="preserve">5. </w:t>
      </w:r>
      <w:r w:rsidR="00BE1482" w:rsidRPr="00327A97">
        <w:rPr>
          <w:rFonts w:hint="eastAsia"/>
        </w:rPr>
        <w:t>供试液的制备：</w:t>
      </w:r>
      <w:r w:rsidRPr="00327A97">
        <w:rPr>
          <w:rFonts w:hint="eastAsia"/>
        </w:rPr>
        <w:t>样品公称容量小于</w:t>
      </w:r>
      <w:r w:rsidRPr="00327A97">
        <w:rPr>
          <w:rFonts w:hint="eastAsia"/>
        </w:rPr>
        <w:t xml:space="preserve"> 30ml</w:t>
      </w:r>
      <w:r w:rsidRPr="00327A97">
        <w:rPr>
          <w:rFonts w:hint="eastAsia"/>
        </w:rPr>
        <w:t>时，需合并供试液至玻璃瓶中混匀，草案规定“不得将供试品提取液转移至其它贮存容器中”，建议明确为“塑料容器或其它可能对测定产生干扰的容器”。回复：部分采纳。考虑到标准的合理性和可操作性，将供试液的制备进行了修改和完善，修改为“</w:t>
      </w:r>
      <w:r w:rsidR="00BE1482" w:rsidRPr="00327A97">
        <w:rPr>
          <w:bCs/>
        </w:rPr>
        <w:t>取</w:t>
      </w:r>
      <w:r w:rsidR="00BE1482" w:rsidRPr="00327A97">
        <w:rPr>
          <w:rFonts w:hint="eastAsia"/>
          <w:bCs/>
        </w:rPr>
        <w:t>试样</w:t>
      </w:r>
      <w:r w:rsidR="000D66B2" w:rsidRPr="00327A97">
        <w:rPr>
          <w:bCs/>
        </w:rPr>
        <w:t>适量</w:t>
      </w:r>
      <w:r w:rsidR="00BE1482" w:rsidRPr="00327A97">
        <w:rPr>
          <w:bCs/>
        </w:rPr>
        <w:t>，加入</w:t>
      </w:r>
      <w:r w:rsidR="00BE1482" w:rsidRPr="00327A97">
        <w:rPr>
          <w:rFonts w:hint="eastAsia"/>
          <w:bCs/>
        </w:rPr>
        <w:t>提取介质</w:t>
      </w:r>
      <w:r w:rsidR="00BE1482" w:rsidRPr="00327A97">
        <w:rPr>
          <w:bCs/>
        </w:rPr>
        <w:t>水至其</w:t>
      </w:r>
      <w:r w:rsidR="00BE1482" w:rsidRPr="00327A97">
        <w:rPr>
          <w:rFonts w:hint="eastAsia"/>
          <w:bCs/>
        </w:rPr>
        <w:t>标示装量</w:t>
      </w:r>
      <w:r w:rsidR="00BE1482" w:rsidRPr="00327A97">
        <w:rPr>
          <w:bCs/>
        </w:rPr>
        <w:t>的</w:t>
      </w:r>
      <w:r w:rsidR="00BE1482" w:rsidRPr="00327A97">
        <w:rPr>
          <w:bCs/>
        </w:rPr>
        <w:t>90%</w:t>
      </w:r>
      <w:r w:rsidR="00BE1482" w:rsidRPr="00327A97">
        <w:rPr>
          <w:bCs/>
        </w:rPr>
        <w:t>，并使</w:t>
      </w:r>
      <w:r w:rsidR="00BE1482" w:rsidRPr="00327A97">
        <w:rPr>
          <w:rFonts w:hint="eastAsia"/>
          <w:bCs/>
        </w:rPr>
        <w:t>提取</w:t>
      </w:r>
      <w:r w:rsidR="00BE1482" w:rsidRPr="00327A97">
        <w:rPr>
          <w:bCs/>
        </w:rPr>
        <w:t>液总量不少于</w:t>
      </w:r>
      <w:r w:rsidR="00BE1482" w:rsidRPr="00327A97">
        <w:rPr>
          <w:bCs/>
        </w:rPr>
        <w:t>30ml</w:t>
      </w:r>
      <w:r w:rsidR="00BE1482" w:rsidRPr="00327A97">
        <w:rPr>
          <w:bCs/>
        </w:rPr>
        <w:t>。</w:t>
      </w:r>
      <w:r w:rsidR="00BE1482" w:rsidRPr="00327A97">
        <w:rPr>
          <w:rFonts w:hint="eastAsia"/>
          <w:bCs/>
        </w:rPr>
        <w:t>……</w:t>
      </w:r>
      <w:r w:rsidR="00BE1482" w:rsidRPr="00327A97">
        <w:rPr>
          <w:bCs/>
        </w:rPr>
        <w:t>将提取液转移</w:t>
      </w:r>
      <w:r w:rsidR="00BE1482" w:rsidRPr="00327A97">
        <w:rPr>
          <w:rFonts w:hint="eastAsia"/>
          <w:bCs/>
        </w:rPr>
        <w:t>合并</w:t>
      </w:r>
      <w:r w:rsidR="00BE1482" w:rsidRPr="00327A97">
        <w:rPr>
          <w:bCs/>
        </w:rPr>
        <w:t>至</w:t>
      </w:r>
      <w:proofErr w:type="gramStart"/>
      <w:r w:rsidR="00BE1482" w:rsidRPr="00327A97">
        <w:rPr>
          <w:rFonts w:hint="eastAsia"/>
          <w:bCs/>
        </w:rPr>
        <w:t>一</w:t>
      </w:r>
      <w:proofErr w:type="gramEnd"/>
      <w:r w:rsidR="00BE1482" w:rsidRPr="00327A97">
        <w:rPr>
          <w:rFonts w:hint="eastAsia"/>
          <w:bCs/>
        </w:rPr>
        <w:t>洁净玻璃容器中，混匀，</w:t>
      </w:r>
      <w:r w:rsidR="00BE1482" w:rsidRPr="00327A97">
        <w:rPr>
          <w:bCs/>
        </w:rPr>
        <w:t>作为供试液</w:t>
      </w:r>
      <w:r w:rsidR="00BE1482" w:rsidRPr="00327A97">
        <w:rPr>
          <w:rFonts w:hint="eastAsia"/>
          <w:bCs/>
        </w:rPr>
        <w:t>”。</w:t>
      </w:r>
    </w:p>
    <w:p w14:paraId="7BAE8EA4" w14:textId="58511F9C" w:rsidR="00645135" w:rsidRPr="00327A97" w:rsidRDefault="00BE1482" w:rsidP="00327A97">
      <w:pPr>
        <w:widowControl w:val="0"/>
        <w:suppressLineNumbers/>
        <w:adjustRightInd w:val="0"/>
        <w:snapToGrid w:val="0"/>
        <w:ind w:firstLine="420"/>
        <w:jc w:val="both"/>
      </w:pPr>
      <w:r w:rsidRPr="00327A97">
        <w:rPr>
          <w:rFonts w:hint="eastAsia"/>
        </w:rPr>
        <w:lastRenderedPageBreak/>
        <w:t>6</w:t>
      </w:r>
      <w:r w:rsidRPr="00327A97">
        <w:t xml:space="preserve">. </w:t>
      </w:r>
      <w:r w:rsidRPr="00327A97">
        <w:rPr>
          <w:rFonts w:hint="eastAsia"/>
        </w:rPr>
        <w:t>供试液的制备：“将供试品与玻璃瓶在</w:t>
      </w:r>
      <w:r w:rsidRPr="00327A97">
        <w:t>49℃</w:t>
      </w:r>
      <w:r w:rsidRPr="00327A97">
        <w:rPr>
          <w:rFonts w:hint="eastAsia"/>
        </w:rPr>
        <w:t>下放置</w:t>
      </w:r>
      <w:r w:rsidRPr="00327A97">
        <w:t>10</w:t>
      </w:r>
      <w:r w:rsidRPr="00327A97">
        <w:rPr>
          <w:rFonts w:hint="eastAsia"/>
        </w:rPr>
        <w:t>天”，温度是否可有上下浮动的范围。回复：已将“</w:t>
      </w:r>
      <w:r w:rsidRPr="00327A97">
        <w:rPr>
          <w:rFonts w:hint="eastAsia"/>
        </w:rPr>
        <w:t>4</w:t>
      </w:r>
      <w:r w:rsidRPr="00327A97">
        <w:t>9</w:t>
      </w:r>
      <w:r w:rsidRPr="00327A97">
        <w:rPr>
          <w:rFonts w:hint="eastAsia"/>
        </w:rPr>
        <w:t>℃”修改为“</w:t>
      </w:r>
      <w:r w:rsidRPr="00327A97">
        <w:rPr>
          <w:rFonts w:hint="eastAsia"/>
        </w:rPr>
        <w:t>4</w:t>
      </w:r>
      <w:r w:rsidRPr="00327A97">
        <w:t>9</w:t>
      </w:r>
      <w:r w:rsidRPr="00327A97">
        <w:rPr>
          <w:rFonts w:hint="eastAsia"/>
        </w:rPr>
        <w:t>℃±</w:t>
      </w:r>
      <w:r w:rsidRPr="00327A97">
        <w:t>2</w:t>
      </w:r>
      <w:r w:rsidRPr="00327A97">
        <w:rPr>
          <w:rFonts w:hint="eastAsia"/>
        </w:rPr>
        <w:t>℃”。</w:t>
      </w:r>
    </w:p>
    <w:p w14:paraId="07733CF8" w14:textId="14763CD4" w:rsidR="00BE1482" w:rsidRPr="00327A97" w:rsidRDefault="00BE1482" w:rsidP="00327A97">
      <w:pPr>
        <w:widowControl w:val="0"/>
        <w:suppressLineNumbers/>
        <w:adjustRightInd w:val="0"/>
        <w:snapToGrid w:val="0"/>
        <w:ind w:firstLine="420"/>
        <w:jc w:val="both"/>
      </w:pPr>
      <w:r w:rsidRPr="00327A97">
        <w:rPr>
          <w:rFonts w:hint="eastAsia"/>
        </w:rPr>
        <w:t>7</w:t>
      </w:r>
      <w:r w:rsidRPr="00327A97">
        <w:t xml:space="preserve">. </w:t>
      </w:r>
      <w:r w:rsidRPr="00327A97">
        <w:rPr>
          <w:rFonts w:hint="eastAsia"/>
        </w:rPr>
        <w:t>供试液的制备：建议把</w:t>
      </w:r>
      <w:r w:rsidRPr="00327A97">
        <w:rPr>
          <w:rFonts w:ascii="宋体" w:hAnsi="宋体" w:cs="Times New Roman"/>
        </w:rPr>
        <w:t>“纯水”改为“水</w:t>
      </w:r>
      <w:r w:rsidRPr="00327A97">
        <w:rPr>
          <w:rFonts w:ascii="宋体" w:hAnsi="宋体"/>
        </w:rPr>
        <w:t>”</w:t>
      </w:r>
      <w:r w:rsidRPr="00327A97">
        <w:t>，与药典格式保持一致。</w:t>
      </w:r>
      <w:r w:rsidRPr="00327A97">
        <w:rPr>
          <w:rFonts w:hint="eastAsia"/>
        </w:rPr>
        <w:t>回复：采纳，已将“纯水”修改为“水”。</w:t>
      </w:r>
    </w:p>
    <w:p w14:paraId="508146E6" w14:textId="1C1A88E8" w:rsidR="005E32F4" w:rsidRPr="00327A97" w:rsidRDefault="005E32F4" w:rsidP="00327A97">
      <w:pPr>
        <w:widowControl w:val="0"/>
        <w:suppressLineNumbers/>
        <w:adjustRightInd w:val="0"/>
        <w:snapToGrid w:val="0"/>
        <w:ind w:firstLine="420"/>
        <w:jc w:val="both"/>
      </w:pPr>
      <w:r w:rsidRPr="00327A97">
        <w:rPr>
          <w:rFonts w:hint="eastAsia"/>
        </w:rPr>
        <w:t>8</w:t>
      </w:r>
      <w:r w:rsidRPr="00327A97">
        <w:t xml:space="preserve">. </w:t>
      </w:r>
      <w:r w:rsidRPr="00327A97">
        <w:rPr>
          <w:rFonts w:hint="eastAsia"/>
        </w:rPr>
        <w:t>测定法：</w:t>
      </w:r>
      <w:r w:rsidRPr="00327A97">
        <w:t>“</w:t>
      </w:r>
      <w:r w:rsidRPr="00327A97">
        <w:t>在最大吸收波长</w:t>
      </w:r>
      <w:r w:rsidRPr="00327A97">
        <w:rPr>
          <w:rFonts w:hint="eastAsia"/>
        </w:rPr>
        <w:t>约</w:t>
      </w:r>
      <w:r w:rsidRPr="00327A97">
        <w:t>575nm</w:t>
      </w:r>
      <w:r w:rsidRPr="00327A97">
        <w:rPr>
          <w:rFonts w:hint="eastAsia"/>
        </w:rPr>
        <w:t>处”，</w:t>
      </w:r>
      <w:r w:rsidRPr="00327A97">
        <w:rPr>
          <w:rFonts w:hint="eastAsia"/>
        </w:rPr>
        <w:t xml:space="preserve"> </w:t>
      </w:r>
      <w:r w:rsidRPr="00327A97">
        <w:rPr>
          <w:rFonts w:hint="eastAsia"/>
        </w:rPr>
        <w:t>如需通过波长扫描确定最大吸收波长可在标准中描述，如只需在标准规定的波长处测定建议删除“约”字。回复：采纳。修改为“在波长</w:t>
      </w:r>
      <w:r w:rsidRPr="00327A97">
        <w:t>575nm</w:t>
      </w:r>
      <w:r w:rsidRPr="00327A97">
        <w:rPr>
          <w:rFonts w:hint="eastAsia"/>
        </w:rPr>
        <w:t>处测定”</w:t>
      </w:r>
    </w:p>
    <w:p w14:paraId="7F1D9003" w14:textId="623F4E0E" w:rsidR="007E01D0" w:rsidRPr="00327A97" w:rsidRDefault="005E32F4" w:rsidP="00327A97">
      <w:pPr>
        <w:widowControl w:val="0"/>
        <w:suppressLineNumbers/>
        <w:adjustRightInd w:val="0"/>
        <w:snapToGrid w:val="0"/>
        <w:ind w:firstLine="420"/>
        <w:jc w:val="both"/>
        <w:rPr>
          <w:rFonts w:hint="eastAsia"/>
        </w:rPr>
      </w:pPr>
      <w:r w:rsidRPr="00327A97">
        <w:t>9</w:t>
      </w:r>
      <w:r w:rsidR="00BE1482" w:rsidRPr="00327A97">
        <w:t xml:space="preserve">. </w:t>
      </w:r>
      <w:r w:rsidR="00BE1482" w:rsidRPr="00327A97">
        <w:rPr>
          <w:rFonts w:hint="eastAsia"/>
        </w:rPr>
        <w:t>附注：附注（</w:t>
      </w:r>
      <w:r w:rsidR="00BE1482" w:rsidRPr="00327A97">
        <w:rPr>
          <w:rFonts w:hint="eastAsia"/>
        </w:rPr>
        <w:t>2</w:t>
      </w:r>
      <w:r w:rsidR="00BE1482" w:rsidRPr="00327A97">
        <w:rPr>
          <w:rFonts w:hint="eastAsia"/>
        </w:rPr>
        <w:t>）为实验常识性内容，专家</w:t>
      </w:r>
      <w:r w:rsidR="0049745E" w:rsidRPr="00327A97">
        <w:rPr>
          <w:rFonts w:hint="eastAsia"/>
        </w:rPr>
        <w:t>评审时</w:t>
      </w:r>
      <w:r w:rsidR="00BE1482" w:rsidRPr="00327A97">
        <w:rPr>
          <w:rFonts w:hint="eastAsia"/>
        </w:rPr>
        <w:t>建议删除。</w:t>
      </w:r>
      <w:bookmarkStart w:id="7" w:name="_GoBack"/>
      <w:bookmarkEnd w:id="7"/>
      <w:r w:rsidR="00BE1482" w:rsidRPr="00327A97">
        <w:rPr>
          <w:rFonts w:hint="eastAsia"/>
        </w:rPr>
        <w:t>回复：采纳，删除附注（</w:t>
      </w:r>
      <w:r w:rsidR="00BE1482" w:rsidRPr="00327A97">
        <w:rPr>
          <w:rFonts w:hint="eastAsia"/>
        </w:rPr>
        <w:t>2</w:t>
      </w:r>
      <w:r w:rsidR="00BE1482" w:rsidRPr="00327A97">
        <w:rPr>
          <w:rFonts w:hint="eastAsia"/>
        </w:rPr>
        <w:t>）。</w:t>
      </w:r>
    </w:p>
    <w:sectPr w:rsidR="007E01D0" w:rsidRPr="00327A97" w:rsidSect="00DC70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3D668" w14:textId="77777777" w:rsidR="00CD4E35" w:rsidRDefault="00CD4E35" w:rsidP="00DC70EA">
      <w:pPr>
        <w:spacing w:line="240" w:lineRule="auto"/>
        <w:ind w:firstLine="420"/>
      </w:pPr>
      <w:r>
        <w:separator/>
      </w:r>
    </w:p>
  </w:endnote>
  <w:endnote w:type="continuationSeparator" w:id="0">
    <w:p w14:paraId="3FB920C4" w14:textId="77777777" w:rsidR="00CD4E35" w:rsidRDefault="00CD4E35" w:rsidP="00DC70E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77E7" w14:textId="77777777" w:rsidR="00DC70EA" w:rsidRDefault="00DC70E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598837"/>
      <w:docPartObj>
        <w:docPartGallery w:val="Page Numbers (Bottom of Page)"/>
        <w:docPartUnique/>
      </w:docPartObj>
    </w:sdtPr>
    <w:sdtEndPr/>
    <w:sdtContent>
      <w:p w14:paraId="21E8FC0E" w14:textId="64814583" w:rsidR="00DC70EA" w:rsidRDefault="00DC70E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97" w:rsidRPr="00327A97">
          <w:rPr>
            <w:noProof/>
            <w:lang w:val="zh-CN"/>
          </w:rPr>
          <w:t>2</w:t>
        </w:r>
        <w:r>
          <w:fldChar w:fldCharType="end"/>
        </w:r>
      </w:p>
    </w:sdtContent>
  </w:sdt>
  <w:p w14:paraId="7D88A5FF" w14:textId="77777777" w:rsidR="00DC70EA" w:rsidRDefault="00DC70E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4195" w14:textId="77777777" w:rsidR="00DC70EA" w:rsidRDefault="00DC70E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6EF5" w14:textId="77777777" w:rsidR="00CD4E35" w:rsidRDefault="00CD4E35" w:rsidP="00DC70EA">
      <w:pPr>
        <w:spacing w:line="240" w:lineRule="auto"/>
        <w:ind w:firstLine="420"/>
      </w:pPr>
      <w:r>
        <w:separator/>
      </w:r>
    </w:p>
  </w:footnote>
  <w:footnote w:type="continuationSeparator" w:id="0">
    <w:p w14:paraId="4CDAE019" w14:textId="77777777" w:rsidR="00CD4E35" w:rsidRDefault="00CD4E35" w:rsidP="00DC70E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578B" w14:textId="6FAF686F" w:rsidR="00DC70EA" w:rsidRDefault="00327A97">
    <w:pPr>
      <w:pStyle w:val="a3"/>
      <w:ind w:firstLine="360"/>
    </w:pPr>
    <w:r>
      <w:rPr>
        <w:noProof/>
      </w:rPr>
      <w:pict w14:anchorId="1A349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528980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4DC3" w14:textId="12444F13" w:rsidR="00DC70EA" w:rsidRDefault="00327A97" w:rsidP="00BA59C2">
    <w:pPr>
      <w:pStyle w:val="a3"/>
      <w:pBdr>
        <w:bottom w:val="single" w:sz="4" w:space="1" w:color="auto"/>
      </w:pBdr>
      <w:ind w:firstLine="360"/>
      <w:rPr>
        <w:rFonts w:hint="eastAsia"/>
      </w:rPr>
    </w:pPr>
    <w:r>
      <w:rPr>
        <w:noProof/>
      </w:rPr>
      <w:pict w14:anchorId="044CD2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528981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</w:t>
    </w:r>
    <w:r>
      <w:t>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062A" w14:textId="28DBCE14" w:rsidR="00DC70EA" w:rsidRDefault="00327A97">
    <w:pPr>
      <w:pStyle w:val="a3"/>
      <w:ind w:firstLine="360"/>
    </w:pPr>
    <w:r>
      <w:rPr>
        <w:noProof/>
      </w:rPr>
      <w:pict w14:anchorId="1B01A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528979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E2"/>
    <w:rsid w:val="000B657A"/>
    <w:rsid w:val="000D18C2"/>
    <w:rsid w:val="000D66B2"/>
    <w:rsid w:val="000D6E0F"/>
    <w:rsid w:val="00127C13"/>
    <w:rsid w:val="001D2888"/>
    <w:rsid w:val="001D7FA4"/>
    <w:rsid w:val="00215024"/>
    <w:rsid w:val="00276FE2"/>
    <w:rsid w:val="002D22C3"/>
    <w:rsid w:val="002E7408"/>
    <w:rsid w:val="00327A97"/>
    <w:rsid w:val="003D38A4"/>
    <w:rsid w:val="003F2979"/>
    <w:rsid w:val="00483AE9"/>
    <w:rsid w:val="00496B2E"/>
    <w:rsid w:val="0049745E"/>
    <w:rsid w:val="00503E04"/>
    <w:rsid w:val="00512A94"/>
    <w:rsid w:val="005E32F4"/>
    <w:rsid w:val="00645135"/>
    <w:rsid w:val="007E01D0"/>
    <w:rsid w:val="007E4D3D"/>
    <w:rsid w:val="00870C59"/>
    <w:rsid w:val="008C7BBB"/>
    <w:rsid w:val="00927652"/>
    <w:rsid w:val="009B224E"/>
    <w:rsid w:val="009C119B"/>
    <w:rsid w:val="00B41371"/>
    <w:rsid w:val="00B84ADE"/>
    <w:rsid w:val="00BA59C2"/>
    <w:rsid w:val="00BE1482"/>
    <w:rsid w:val="00BE5D31"/>
    <w:rsid w:val="00C55DCD"/>
    <w:rsid w:val="00CD4E35"/>
    <w:rsid w:val="00D34CE6"/>
    <w:rsid w:val="00D44A6C"/>
    <w:rsid w:val="00DC70EA"/>
    <w:rsid w:val="00ED6E82"/>
    <w:rsid w:val="00EE35D4"/>
    <w:rsid w:val="00F57984"/>
    <w:rsid w:val="00F9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12714B"/>
  <w15:chartTrackingRefBased/>
  <w15:docId w15:val="{8D14B0A3-75B3-44C4-BDAB-20BCABC4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82"/>
    <w:pPr>
      <w:spacing w:line="360" w:lineRule="auto"/>
      <w:ind w:firstLineChars="200" w:firstLine="200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70C59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870C5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0C5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DC70E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0EA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0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0EA"/>
    <w:rPr>
      <w:rFonts w:ascii="Times New Roman" w:eastAsia="宋体" w:hAnsi="Times New Roman"/>
      <w:kern w:val="0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DC70EA"/>
  </w:style>
  <w:style w:type="paragraph" w:styleId="a8">
    <w:name w:val="Revision"/>
    <w:hidden/>
    <w:uiPriority w:val="99"/>
    <w:semiHidden/>
    <w:rsid w:val="001D2888"/>
    <w:rPr>
      <w:rFonts w:ascii="Times New Roman" w:eastAsia="宋体" w:hAnsi="Times New Roman"/>
      <w:kern w:val="0"/>
    </w:rPr>
  </w:style>
  <w:style w:type="paragraph" w:styleId="a9">
    <w:name w:val="Normal (Web)"/>
    <w:basedOn w:val="a"/>
    <w:uiPriority w:val="99"/>
    <w:semiHidden/>
    <w:unhideWhenUsed/>
    <w:rsid w:val="00503E04"/>
    <w:pPr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annie</dc:creator>
  <cp:keywords/>
  <dc:description/>
  <cp:lastModifiedBy>陈蕾</cp:lastModifiedBy>
  <cp:revision>23</cp:revision>
  <dcterms:created xsi:type="dcterms:W3CDTF">2023-10-12T05:09:00Z</dcterms:created>
  <dcterms:modified xsi:type="dcterms:W3CDTF">2023-11-29T09:04:00Z</dcterms:modified>
</cp:coreProperties>
</file>