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Microsoft Sans Serif" w:hAnsi="Microsoft Sans Serif" w:eastAsia="方正小标宋简体" w:cs="Microsoft Sans Serif"/>
          <w:color w:val="000000" w:themeColor="text1"/>
          <w:sz w:val="44"/>
          <w:szCs w:val="52"/>
          <w14:textFill>
            <w14:solidFill>
              <w14:schemeClr w14:val="tx1"/>
            </w14:solidFill>
          </w14:textFill>
        </w:rPr>
      </w:pPr>
      <w:r>
        <w:rPr>
          <w:rFonts w:hint="eastAsia" w:ascii="Microsoft Sans Serif" w:hAnsi="Microsoft Sans Serif" w:eastAsia="方正小标宋简体" w:cs="Microsoft Sans Serif"/>
          <w:color w:val="000000" w:themeColor="text1"/>
          <w:sz w:val="44"/>
          <w:szCs w:val="52"/>
          <w14:textFill>
            <w14:solidFill>
              <w14:schemeClr w14:val="tx1"/>
            </w14:solidFill>
          </w14:textFill>
        </w:rPr>
        <w:t>山东省基本医疗保险医疗机构制剂</w:t>
      </w:r>
    </w:p>
    <w:p>
      <w:pPr>
        <w:spacing w:line="560" w:lineRule="exact"/>
        <w:jc w:val="center"/>
        <w:rPr>
          <w:rFonts w:ascii="Microsoft Sans Serif" w:hAnsi="Microsoft Sans Serif" w:eastAsia="方正小标宋简体" w:cs="Microsoft Sans Serif"/>
          <w:color w:val="000000" w:themeColor="text1"/>
          <w:sz w:val="44"/>
          <w:szCs w:val="52"/>
          <w14:textFill>
            <w14:solidFill>
              <w14:schemeClr w14:val="tx1"/>
            </w14:solidFill>
          </w14:textFill>
        </w:rPr>
      </w:pPr>
      <w:r>
        <w:rPr>
          <w:rFonts w:hint="eastAsia" w:ascii="Microsoft Sans Serif" w:hAnsi="Microsoft Sans Serif" w:eastAsia="方正小标宋简体" w:cs="Microsoft Sans Serif"/>
          <w:strike w:val="0"/>
          <w:color w:val="000000" w:themeColor="text1"/>
          <w:sz w:val="44"/>
          <w:szCs w:val="52"/>
          <w14:textFill>
            <w14:solidFill>
              <w14:schemeClr w14:val="tx1"/>
            </w14:solidFill>
          </w14:textFill>
        </w:rPr>
        <w:t>支付</w:t>
      </w:r>
      <w:r>
        <w:rPr>
          <w:rFonts w:hint="eastAsia" w:ascii="Microsoft Sans Serif" w:hAnsi="Microsoft Sans Serif" w:eastAsia="方正小标宋简体" w:cs="Microsoft Sans Serif"/>
          <w:color w:val="000000" w:themeColor="text1"/>
          <w:sz w:val="44"/>
          <w:szCs w:val="52"/>
          <w14:textFill>
            <w14:solidFill>
              <w14:schemeClr w14:val="tx1"/>
            </w14:solidFill>
          </w14:textFill>
        </w:rPr>
        <w:t>管理暂行办法</w:t>
      </w:r>
    </w:p>
    <w:p>
      <w:pPr>
        <w:spacing w:line="560" w:lineRule="exact"/>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征求意见稿</w:t>
      </w:r>
      <w:r>
        <w:rPr>
          <w:rFonts w:hint="eastAsia" w:ascii="楷体" w:hAnsi="楷体" w:eastAsia="楷体" w:cs="楷体"/>
          <w:color w:val="000000" w:themeColor="text1"/>
          <w:sz w:val="32"/>
          <w:szCs w:val="32"/>
          <w14:textFill>
            <w14:solidFill>
              <w14:schemeClr w14:val="tx1"/>
            </w14:solidFill>
          </w14:textFill>
        </w:rPr>
        <w:t>）</w:t>
      </w:r>
    </w:p>
    <w:p>
      <w:pPr>
        <w:jc w:val="center"/>
        <w:rPr>
          <w:rFonts w:ascii="仿宋_GB2312" w:eastAsia="仿宋_GB2312"/>
          <w:color w:val="FF0000"/>
          <w:sz w:val="32"/>
          <w:szCs w:val="32"/>
        </w:rPr>
      </w:pPr>
    </w:p>
    <w:p>
      <w:pPr>
        <w:pStyle w:val="12"/>
        <w:ind w:firstLine="0" w:firstLineChars="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总</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则</w:t>
      </w:r>
    </w:p>
    <w:p>
      <w:pPr>
        <w:pStyle w:val="12"/>
        <w:ind w:firstLine="0" w:firstLineChars="0"/>
        <w:jc w:val="center"/>
        <w:outlineLvl w:val="0"/>
        <w:rPr>
          <w:rFonts w:ascii="黑体" w:hAnsi="黑体" w:eastAsia="黑体"/>
          <w:sz w:val="32"/>
          <w:szCs w:val="32"/>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_GB2312" w:eastAsia="仿宋_GB2312"/>
          <w:color w:val="000000" w:themeColor="text1"/>
          <w:sz w:val="32"/>
          <w:szCs w:val="32"/>
          <w14:textFill>
            <w14:solidFill>
              <w14:schemeClr w14:val="tx1"/>
            </w14:solidFill>
          </w14:textFill>
        </w:rPr>
        <w:t>为进一步规范和加强我省基本医疗保险医疗机构制剂支付管理工作，根据</w:t>
      </w:r>
      <w:r>
        <w:rPr>
          <w:rFonts w:hint="eastAsia" w:ascii="仿宋" w:hAnsi="仿宋" w:eastAsia="仿宋" w:cs="Times New Roman"/>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基本医疗保险用药管理暂行办法》（国家医疗保障局令第1号）及有关文件精神，结合我省实际，制定本办法。</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本办法适用于我省行政区域内医疗机构制剂纳入基本医疗保险</w:t>
      </w:r>
      <w:r>
        <w:rPr>
          <w:rFonts w:hint="eastAsia" w:ascii="仿宋_GB2312" w:eastAsia="仿宋_GB2312"/>
          <w:color w:val="000000" w:themeColor="text1"/>
          <w:sz w:val="32"/>
          <w:szCs w:val="32"/>
          <w:lang w:eastAsia="zh-CN"/>
          <w14:textFill>
            <w14:solidFill>
              <w14:schemeClr w14:val="tx1"/>
            </w14:solidFill>
          </w14:textFill>
        </w:rPr>
        <w:t>基金</w:t>
      </w:r>
      <w:r>
        <w:rPr>
          <w:rFonts w:hint="eastAsia" w:ascii="仿宋_GB2312" w:eastAsia="仿宋_GB2312"/>
          <w:color w:val="000000" w:themeColor="text1"/>
          <w:sz w:val="32"/>
          <w:szCs w:val="32"/>
          <w14:textFill>
            <w14:solidFill>
              <w14:schemeClr w14:val="tx1"/>
            </w14:solidFill>
          </w14:textFill>
        </w:rPr>
        <w:t>支付范围的申报、调整和</w:t>
      </w:r>
      <w:r>
        <w:rPr>
          <w:rFonts w:hint="eastAsia" w:ascii="仿宋_GB2312" w:eastAsia="仿宋_GB2312"/>
          <w:color w:val="000000" w:themeColor="text1"/>
          <w:sz w:val="32"/>
          <w:szCs w:val="32"/>
          <w:lang w:eastAsia="zh-CN"/>
          <w14:textFill>
            <w14:solidFill>
              <w14:schemeClr w14:val="tx1"/>
            </w14:solidFill>
          </w14:textFill>
        </w:rPr>
        <w:t>发布</w:t>
      </w:r>
      <w:r>
        <w:rPr>
          <w:rFonts w:hint="eastAsia" w:ascii="仿宋_GB2312" w:eastAsia="仿宋_GB2312"/>
          <w:color w:val="000000" w:themeColor="text1"/>
          <w:sz w:val="32"/>
          <w:szCs w:val="32"/>
          <w14:textFill>
            <w14:solidFill>
              <w14:schemeClr w14:val="tx1"/>
            </w14:solidFill>
          </w14:textFill>
        </w:rPr>
        <w:t>等工作。</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ascii="黑体" w:hAnsi="黑体"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本办法所称的医疗机构制剂，是指取得</w:t>
      </w:r>
      <w:r>
        <w:rPr>
          <w:rFonts w:hint="eastAsia" w:ascii="仿宋_GB2312" w:eastAsia="仿宋_GB2312"/>
          <w:color w:val="000000" w:themeColor="text1"/>
          <w:sz w:val="32"/>
          <w:szCs w:val="32"/>
          <w:lang w:eastAsia="zh-CN"/>
          <w14:textFill>
            <w14:solidFill>
              <w14:schemeClr w14:val="tx1"/>
            </w14:solidFill>
          </w14:textFill>
        </w:rPr>
        <w:t>山东省</w:t>
      </w:r>
      <w:r>
        <w:rPr>
          <w:rFonts w:hint="eastAsia" w:ascii="仿宋_GB2312" w:eastAsia="仿宋_GB2312"/>
          <w:color w:val="000000" w:themeColor="text1"/>
          <w:sz w:val="32"/>
          <w:szCs w:val="32"/>
          <w14:textFill>
            <w14:solidFill>
              <w14:schemeClr w14:val="tx1"/>
            </w14:solidFill>
          </w14:textFill>
        </w:rPr>
        <w:t>药品监督管理部门备案号或者注册批件的治疗性医疗机构制剂。</w:t>
      </w:r>
      <w:r>
        <w:rPr>
          <w:rFonts w:ascii="仿宋_GB2312" w:eastAsia="仿宋_GB2312"/>
          <w:color w:val="000000" w:themeColor="text1"/>
          <w:sz w:val="32"/>
          <w:szCs w:val="32"/>
          <w14:textFill>
            <w14:solidFill>
              <w14:schemeClr w14:val="tx1"/>
            </w14:solidFill>
          </w14:textFill>
        </w:rPr>
        <w:t xml:space="preserve"> </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ascii="黑体" w:hAnsi="黑体"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医疗机构制剂</w:t>
      </w:r>
      <w:r>
        <w:rPr>
          <w:rFonts w:hint="eastAsia" w:ascii="仿宋_GB2312" w:eastAsia="仿宋_GB2312"/>
          <w:color w:val="000000" w:themeColor="text1"/>
          <w:sz w:val="32"/>
          <w:szCs w:val="32"/>
          <w:lang w:val="en-US" w:eastAsia="zh-CN"/>
          <w14:textFill>
            <w14:solidFill>
              <w14:schemeClr w14:val="tx1"/>
            </w14:solidFill>
          </w14:textFill>
        </w:rPr>
        <w:t>医保</w:t>
      </w:r>
      <w:r>
        <w:rPr>
          <w:rFonts w:hint="eastAsia" w:ascii="仿宋_GB2312" w:eastAsia="仿宋_GB2312"/>
          <w:color w:val="000000" w:themeColor="text1"/>
          <w:sz w:val="32"/>
          <w:szCs w:val="32"/>
          <w:lang w:eastAsia="zh-CN"/>
          <w14:textFill>
            <w14:solidFill>
              <w14:schemeClr w14:val="tx1"/>
            </w14:solidFill>
          </w14:textFill>
        </w:rPr>
        <w:t>支付</w:t>
      </w:r>
      <w:r>
        <w:rPr>
          <w:rFonts w:hint="eastAsia" w:ascii="仿宋_GB2312" w:eastAsia="仿宋_GB2312"/>
          <w:color w:val="000000" w:themeColor="text1"/>
          <w:sz w:val="32"/>
          <w:szCs w:val="32"/>
          <w14:textFill>
            <w14:solidFill>
              <w14:schemeClr w14:val="tx1"/>
            </w14:solidFill>
          </w14:textFill>
        </w:rPr>
        <w:t>管理以</w:t>
      </w:r>
      <w:r>
        <w:rPr>
          <w:rFonts w:hint="eastAsia" w:ascii="仿宋_GB2312" w:eastAsia="仿宋_GB2312"/>
          <w:color w:val="000000" w:themeColor="text1"/>
          <w:sz w:val="32"/>
          <w:szCs w:val="32"/>
          <w:lang w:eastAsia="zh-CN"/>
          <w14:textFill>
            <w14:solidFill>
              <w14:schemeClr w14:val="tx1"/>
            </w14:solidFill>
          </w14:textFill>
        </w:rPr>
        <w:t>人民健康为中心，</w:t>
      </w:r>
      <w:r>
        <w:rPr>
          <w:rFonts w:hint="eastAsia" w:ascii="仿宋_GB2312" w:eastAsia="仿宋_GB2312"/>
          <w:color w:val="000000" w:themeColor="text1"/>
          <w:sz w:val="32"/>
          <w:szCs w:val="32"/>
          <w14:textFill>
            <w14:solidFill>
              <w14:schemeClr w14:val="tx1"/>
            </w14:solidFill>
          </w14:textFill>
        </w:rPr>
        <w:t>坚持</w:t>
      </w:r>
      <w:r>
        <w:rPr>
          <w:rFonts w:hint="eastAsia" w:ascii="仿宋_GB2312" w:eastAsia="仿宋_GB2312"/>
          <w:color w:val="000000" w:themeColor="text1"/>
          <w:sz w:val="32"/>
          <w:szCs w:val="32"/>
          <w:lang w:eastAsia="zh-CN"/>
          <w14:textFill>
            <w14:solidFill>
              <w14:schemeClr w14:val="tx1"/>
            </w14:solidFill>
          </w14:textFill>
        </w:rPr>
        <w:t>临床必需、安全有效、价格合理、支持创新、</w:t>
      </w:r>
      <w:r>
        <w:rPr>
          <w:rFonts w:hint="eastAsia" w:ascii="仿宋_GB2312" w:eastAsia="仿宋_GB2312"/>
          <w:color w:val="000000" w:themeColor="text1"/>
          <w:sz w:val="32"/>
          <w:szCs w:val="32"/>
          <w14:textFill>
            <w14:solidFill>
              <w14:schemeClr w14:val="tx1"/>
            </w14:solidFill>
          </w14:textFill>
        </w:rPr>
        <w:t>中西药兼顾，科学制定纳入基本医疗保险</w:t>
      </w:r>
      <w:r>
        <w:rPr>
          <w:rFonts w:hint="eastAsia" w:ascii="仿宋_GB2312" w:eastAsia="仿宋_GB2312"/>
          <w:color w:val="000000" w:themeColor="text1"/>
          <w:sz w:val="32"/>
          <w:szCs w:val="32"/>
          <w:lang w:eastAsia="zh-CN"/>
          <w14:textFill>
            <w14:solidFill>
              <w14:schemeClr w14:val="tx1"/>
            </w14:solidFill>
          </w14:textFill>
        </w:rPr>
        <w:t>基金支付范围</w:t>
      </w:r>
      <w:r>
        <w:rPr>
          <w:rFonts w:hint="eastAsia" w:ascii="仿宋_GB2312" w:eastAsia="仿宋_GB2312"/>
          <w:color w:val="000000" w:themeColor="text1"/>
          <w:sz w:val="32"/>
          <w:szCs w:val="32"/>
          <w14:textFill>
            <w14:solidFill>
              <w14:schemeClr w14:val="tx1"/>
            </w14:solidFill>
          </w14:textFill>
        </w:rPr>
        <w:t>的医疗机构制剂目录。</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基本医疗保险医疗机构制剂</w:t>
      </w:r>
      <w:r>
        <w:rPr>
          <w:rFonts w:hint="eastAsia" w:ascii="仿宋_GB2312" w:eastAsia="仿宋_GB2312"/>
          <w:sz w:val="32"/>
          <w:szCs w:val="32"/>
          <w:lang w:eastAsia="zh-CN"/>
        </w:rPr>
        <w:t>医保</w:t>
      </w:r>
      <w:r>
        <w:rPr>
          <w:rFonts w:hint="eastAsia" w:ascii="仿宋_GB2312" w:hAnsi="仿宋" w:eastAsia="仿宋_GB2312" w:cs="Times New Roman"/>
          <w:bCs/>
          <w:sz w:val="32"/>
          <w:szCs w:val="32"/>
        </w:rPr>
        <w:t>支付实行准入管理。省级医疗保障部门负责《</w:t>
      </w:r>
      <w:r>
        <w:rPr>
          <w:rFonts w:hint="eastAsia" w:ascii="仿宋_GB2312" w:hAnsi="仿宋" w:eastAsia="仿宋_GB2312" w:cs="Times New Roman"/>
          <w:bCs/>
          <w:sz w:val="32"/>
          <w:szCs w:val="32"/>
          <w:lang w:eastAsia="zh-CN"/>
        </w:rPr>
        <w:t>山东省</w:t>
      </w:r>
      <w:r>
        <w:rPr>
          <w:rFonts w:hint="eastAsia" w:ascii="仿宋_GB2312" w:hAnsi="仿宋" w:eastAsia="仿宋_GB2312" w:cs="Times New Roman"/>
          <w:bCs/>
          <w:sz w:val="32"/>
          <w:szCs w:val="32"/>
        </w:rPr>
        <w:t>基本医疗保险医疗机构制剂目录》（以下简称“</w:t>
      </w:r>
      <w:r>
        <w:rPr>
          <w:rFonts w:hint="eastAsia" w:ascii="仿宋_GB2312" w:hAnsi="仿宋" w:eastAsia="仿宋_GB2312" w:cs="Times New Roman"/>
          <w:bCs/>
          <w:sz w:val="32"/>
          <w:szCs w:val="32"/>
          <w:lang w:eastAsia="zh-CN"/>
        </w:rPr>
        <w:t>《</w:t>
      </w:r>
      <w:r>
        <w:rPr>
          <w:rFonts w:hint="eastAsia" w:ascii="仿宋_GB2312" w:eastAsia="仿宋_GB2312"/>
          <w:sz w:val="32"/>
          <w:szCs w:val="32"/>
        </w:rPr>
        <w:t>医</w:t>
      </w:r>
      <w:r>
        <w:rPr>
          <w:rFonts w:hint="eastAsia" w:ascii="仿宋_GB2312" w:eastAsia="仿宋_GB2312"/>
          <w:sz w:val="32"/>
          <w:szCs w:val="32"/>
          <w:lang w:eastAsia="zh-CN"/>
        </w:rPr>
        <w:t>疗</w:t>
      </w:r>
      <w:r>
        <w:rPr>
          <w:rFonts w:hint="eastAsia" w:ascii="仿宋_GB2312" w:eastAsia="仿宋_GB2312"/>
          <w:sz w:val="32"/>
          <w:szCs w:val="32"/>
        </w:rPr>
        <w:t>机构制剂</w:t>
      </w:r>
      <w:r>
        <w:rPr>
          <w:rFonts w:hint="eastAsia" w:ascii="仿宋_GB2312" w:hAnsi="仿宋" w:eastAsia="仿宋_GB2312" w:cs="Times New Roman"/>
          <w:bCs/>
          <w:sz w:val="32"/>
          <w:szCs w:val="32"/>
        </w:rPr>
        <w:t>目录</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”）的制定、调整、发布等工作。各设区市医疗保障部门负责</w:t>
      </w:r>
      <w:r>
        <w:rPr>
          <w:rFonts w:hint="eastAsia" w:ascii="仿宋_GB2312" w:hAnsi="仿宋" w:eastAsia="仿宋_GB2312" w:cs="Times New Roman"/>
          <w:bCs/>
          <w:sz w:val="32"/>
          <w:szCs w:val="32"/>
          <w:lang w:eastAsia="zh-CN"/>
        </w:rPr>
        <w:t>本地医疗机构制剂评审、推荐，并</w:t>
      </w:r>
      <w:r>
        <w:rPr>
          <w:rFonts w:hint="eastAsia" w:ascii="仿宋_GB2312" w:hAnsi="仿宋" w:eastAsia="仿宋_GB2312" w:cs="Times New Roman"/>
          <w:bCs/>
          <w:sz w:val="32"/>
          <w:szCs w:val="32"/>
        </w:rPr>
        <w:t>执行</w:t>
      </w:r>
      <w:r>
        <w:rPr>
          <w:rFonts w:hint="eastAsia" w:ascii="仿宋_GB2312" w:hAnsi="仿宋" w:eastAsia="仿宋_GB2312" w:cs="Times New Roman"/>
          <w:bCs/>
          <w:sz w:val="32"/>
          <w:szCs w:val="32"/>
          <w:lang w:eastAsia="zh-CN"/>
        </w:rPr>
        <w:t>全省统一的</w:t>
      </w:r>
      <w:r>
        <w:rPr>
          <w:rFonts w:hint="eastAsia" w:ascii="仿宋_GB2312" w:hAnsi="仿宋" w:eastAsia="仿宋_GB2312" w:cs="Times New Roman"/>
          <w:bCs/>
          <w:sz w:val="32"/>
          <w:szCs w:val="32"/>
        </w:rPr>
        <w:t>《医疗机构制剂目录》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p>
    <w:p>
      <w:pPr>
        <w:pStyle w:val="12"/>
        <w:ind w:firstLine="0" w:firstLineChars="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目录制定</w:t>
      </w:r>
      <w:r>
        <w:rPr>
          <w:rFonts w:hint="eastAsia" w:ascii="黑体" w:hAnsi="黑体" w:eastAsia="黑体"/>
          <w:color w:val="000000" w:themeColor="text1"/>
          <w:sz w:val="32"/>
          <w:szCs w:val="32"/>
          <w:lang w:eastAsia="zh-CN"/>
          <w14:textFill>
            <w14:solidFill>
              <w14:schemeClr w14:val="tx1"/>
            </w14:solidFill>
          </w14:textFill>
        </w:rPr>
        <w:t>和</w:t>
      </w:r>
      <w:r>
        <w:rPr>
          <w:rFonts w:hint="eastAsia" w:ascii="黑体" w:hAnsi="黑体" w:eastAsia="黑体"/>
          <w:color w:val="000000" w:themeColor="text1"/>
          <w:sz w:val="32"/>
          <w:szCs w:val="32"/>
          <w14:textFill>
            <w14:solidFill>
              <w14:schemeClr w14:val="tx1"/>
            </w14:solidFill>
          </w14:textFill>
        </w:rPr>
        <w:t>调整</w:t>
      </w:r>
    </w:p>
    <w:p>
      <w:pPr>
        <w:pStyle w:val="12"/>
        <w:ind w:firstLine="0" w:firstLineChars="0"/>
        <w:jc w:val="center"/>
        <w:outlineLvl w:val="0"/>
        <w:rPr>
          <w:rFonts w:ascii="黑体" w:hAnsi="黑体" w:eastAsia="黑体"/>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纳入《医</w:t>
      </w:r>
      <w:r>
        <w:rPr>
          <w:rFonts w:hint="eastAsia" w:ascii="仿宋_GB2312" w:eastAsia="仿宋_GB2312"/>
          <w:sz w:val="32"/>
          <w:szCs w:val="32"/>
          <w:lang w:eastAsia="zh-CN"/>
        </w:rPr>
        <w:t>疗</w:t>
      </w:r>
      <w:r>
        <w:rPr>
          <w:rFonts w:hint="eastAsia" w:ascii="仿宋_GB2312" w:eastAsia="仿宋_GB2312"/>
          <w:sz w:val="32"/>
          <w:szCs w:val="32"/>
        </w:rPr>
        <w:t>机构制剂目录》的制剂应当具备以下条件：</w:t>
      </w:r>
    </w:p>
    <w:p>
      <w:pPr>
        <w:ind w:firstLine="640" w:firstLineChars="200"/>
        <w:rPr>
          <w:rFonts w:ascii="仿宋_GB2312" w:eastAsia="仿宋_GB2312"/>
          <w:sz w:val="32"/>
          <w:szCs w:val="32"/>
        </w:rPr>
      </w:pPr>
      <w:r>
        <w:rPr>
          <w:rFonts w:hint="eastAsia" w:ascii="仿宋_GB2312" w:eastAsia="仿宋_GB2312"/>
          <w:sz w:val="32"/>
          <w:szCs w:val="32"/>
        </w:rPr>
        <w:t>（一）具有</w:t>
      </w:r>
      <w:r>
        <w:rPr>
          <w:rFonts w:hint="eastAsia" w:ascii="仿宋_GB2312" w:eastAsia="仿宋_GB2312"/>
          <w:sz w:val="32"/>
          <w:szCs w:val="32"/>
          <w:lang w:eastAsia="zh-CN"/>
        </w:rPr>
        <w:t>山东省</w:t>
      </w:r>
      <w:r>
        <w:rPr>
          <w:rFonts w:hint="eastAsia" w:ascii="仿宋_GB2312" w:eastAsia="仿宋_GB2312"/>
          <w:sz w:val="32"/>
          <w:szCs w:val="32"/>
        </w:rPr>
        <w:t>药品监督管理部门备案或者核发的医疗机构制剂</w:t>
      </w:r>
      <w:r>
        <w:rPr>
          <w:rFonts w:hint="eastAsia" w:ascii="仿宋_GB2312" w:eastAsia="仿宋_GB2312"/>
          <w:sz w:val="32"/>
          <w:szCs w:val="32"/>
          <w:lang w:eastAsia="zh-CN"/>
        </w:rPr>
        <w:t>相关注册</w:t>
      </w:r>
      <w:r>
        <w:rPr>
          <w:rFonts w:hint="eastAsia" w:ascii="仿宋_GB2312" w:eastAsia="仿宋_GB2312"/>
          <w:sz w:val="32"/>
          <w:szCs w:val="32"/>
        </w:rPr>
        <w:t>批</w:t>
      </w:r>
      <w:r>
        <w:rPr>
          <w:rFonts w:hint="eastAsia" w:ascii="仿宋_GB2312" w:eastAsia="仿宋_GB2312"/>
          <w:sz w:val="32"/>
          <w:szCs w:val="32"/>
          <w:lang w:eastAsia="zh-CN"/>
        </w:rPr>
        <w:t>件</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（二）委托</w:t>
      </w:r>
      <w:r>
        <w:rPr>
          <w:rFonts w:hint="eastAsia" w:ascii="仿宋_GB2312" w:eastAsia="仿宋_GB2312"/>
          <w:sz w:val="32"/>
          <w:szCs w:val="32"/>
          <w:lang w:eastAsia="zh-CN"/>
        </w:rPr>
        <w:t>配制</w:t>
      </w:r>
      <w:r>
        <w:rPr>
          <w:rFonts w:hint="eastAsia" w:ascii="仿宋_GB2312" w:eastAsia="仿宋_GB2312"/>
          <w:sz w:val="32"/>
          <w:szCs w:val="32"/>
        </w:rPr>
        <w:t>的制剂，须</w:t>
      </w:r>
      <w:r>
        <w:rPr>
          <w:rFonts w:hint="eastAsia" w:ascii="仿宋_GB2312" w:eastAsia="仿宋_GB2312"/>
          <w:sz w:val="32"/>
          <w:szCs w:val="32"/>
          <w:lang w:eastAsia="zh-CN"/>
        </w:rPr>
        <w:t>取得</w:t>
      </w:r>
      <w:r>
        <w:rPr>
          <w:rFonts w:hint="eastAsia" w:ascii="仿宋_GB2312" w:eastAsia="仿宋_GB2312"/>
          <w:sz w:val="32"/>
          <w:szCs w:val="32"/>
        </w:rPr>
        <w:t>委托方所在地</w:t>
      </w:r>
      <w:r>
        <w:rPr>
          <w:rFonts w:hint="eastAsia" w:ascii="仿宋_GB2312" w:eastAsia="仿宋_GB2312"/>
          <w:sz w:val="32"/>
          <w:szCs w:val="32"/>
          <w:lang w:eastAsia="zh-CN"/>
        </w:rPr>
        <w:t>省级</w:t>
      </w:r>
      <w:r>
        <w:rPr>
          <w:rFonts w:hint="eastAsia" w:ascii="仿宋_GB2312" w:eastAsia="仿宋_GB2312"/>
          <w:sz w:val="32"/>
          <w:szCs w:val="32"/>
        </w:rPr>
        <w:t>药品监督管理部门备案件；</w:t>
      </w:r>
    </w:p>
    <w:p>
      <w:pPr>
        <w:ind w:firstLine="640" w:firstLineChars="200"/>
        <w:rPr>
          <w:rFonts w:ascii="仿宋_GB2312" w:eastAsia="仿宋_GB2312"/>
          <w:sz w:val="32"/>
          <w:szCs w:val="32"/>
        </w:rPr>
      </w:pPr>
      <w:r>
        <w:rPr>
          <w:rFonts w:hint="eastAsia" w:ascii="仿宋_GB2312" w:eastAsia="仿宋_GB2312"/>
          <w:sz w:val="32"/>
          <w:szCs w:val="32"/>
        </w:rPr>
        <w:t>（三）临床必需、安全有效、价格合理、能够保证供应；</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eastAsia="zh-CN"/>
        </w:rPr>
        <w:t>基本医疗保险基金可承受；</w:t>
      </w:r>
    </w:p>
    <w:p>
      <w:pPr>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lang w:val="en-US" w:eastAsia="zh-CN"/>
        </w:rPr>
        <w:t xml:space="preserve"> </w:t>
      </w:r>
      <w:r>
        <w:rPr>
          <w:rFonts w:hint="eastAsia" w:ascii="仿宋_GB2312" w:eastAsia="仿宋_GB2312"/>
          <w:sz w:val="32"/>
          <w:szCs w:val="32"/>
        </w:rPr>
        <w:t>取得国家医疗保障医</w:t>
      </w:r>
      <w:r>
        <w:rPr>
          <w:rFonts w:hint="eastAsia" w:ascii="仿宋_GB2312" w:eastAsia="仿宋_GB2312"/>
          <w:sz w:val="32"/>
          <w:szCs w:val="32"/>
          <w:lang w:eastAsia="zh-CN"/>
        </w:rPr>
        <w:t>疗</w:t>
      </w:r>
      <w:r>
        <w:rPr>
          <w:rFonts w:hint="eastAsia" w:ascii="仿宋_GB2312" w:eastAsia="仿宋_GB2312"/>
          <w:sz w:val="32"/>
          <w:szCs w:val="32"/>
        </w:rPr>
        <w:t>机构制剂统一</w:t>
      </w:r>
      <w:r>
        <w:rPr>
          <w:rFonts w:hint="eastAsia" w:ascii="仿宋_GB2312" w:eastAsia="仿宋_GB2312"/>
          <w:sz w:val="32"/>
          <w:szCs w:val="32"/>
          <w:lang w:eastAsia="zh-CN"/>
        </w:rPr>
        <w:t>代码</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ascii="仿宋_GB2312" w:eastAsia="仿宋_GB2312"/>
          <w:sz w:val="32"/>
          <w:szCs w:val="32"/>
        </w:rPr>
        <w:t>以下制剂不纳入《医疗机构制剂目录》：</w:t>
      </w:r>
    </w:p>
    <w:p>
      <w:pPr>
        <w:ind w:firstLine="640" w:firstLineChars="200"/>
        <w:rPr>
          <w:rFonts w:ascii="仿宋_GB2312" w:eastAsia="仿宋_GB2312"/>
          <w:sz w:val="32"/>
          <w:szCs w:val="32"/>
        </w:rPr>
      </w:pPr>
      <w:r>
        <w:rPr>
          <w:rFonts w:hint="eastAsia" w:ascii="仿宋_GB2312" w:eastAsia="仿宋_GB2312"/>
          <w:sz w:val="32"/>
          <w:szCs w:val="32"/>
        </w:rPr>
        <w:t>（一）主要起滋补、保健作用的制剂；</w:t>
      </w:r>
    </w:p>
    <w:p>
      <w:pPr>
        <w:ind w:firstLine="640" w:firstLineChars="200"/>
        <w:rPr>
          <w:rFonts w:ascii="仿宋_GB2312" w:eastAsia="仿宋_GB2312"/>
          <w:sz w:val="32"/>
          <w:szCs w:val="32"/>
        </w:rPr>
      </w:pPr>
      <w:r>
        <w:rPr>
          <w:rFonts w:hint="eastAsia" w:ascii="仿宋_GB2312" w:eastAsia="仿宋_GB2312"/>
          <w:sz w:val="32"/>
          <w:szCs w:val="32"/>
        </w:rPr>
        <w:t>（二）含国家珍贵、濒危野生动植物药材的制剂；</w:t>
      </w:r>
    </w:p>
    <w:p>
      <w:pPr>
        <w:ind w:firstLine="640" w:firstLineChars="200"/>
        <w:rPr>
          <w:rFonts w:ascii="仿宋_GB2312" w:eastAsia="仿宋_GB2312"/>
          <w:sz w:val="32"/>
          <w:szCs w:val="32"/>
        </w:rPr>
      </w:pPr>
      <w:r>
        <w:rPr>
          <w:rFonts w:hint="eastAsia" w:ascii="仿宋_GB2312" w:eastAsia="仿宋_GB2312"/>
          <w:sz w:val="32"/>
          <w:szCs w:val="32"/>
        </w:rPr>
        <w:t>（三）主要起增强性功能、治疗脱发、减肥、美容、戒烟、戒酒等作用的制剂；</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）酒制剂、茶制剂，各类果味制剂（特别情况下的儿童用药除外），口腔含服剂和口服泡腾剂（特别规定情形的除外）等；</w:t>
      </w:r>
    </w:p>
    <w:p>
      <w:pPr>
        <w:ind w:firstLine="640" w:firstLineChars="200"/>
        <w:rPr>
          <w:rFonts w:ascii="仿宋_GB2312" w:eastAsia="仿宋_GB2312"/>
          <w:sz w:val="32"/>
          <w:szCs w:val="32"/>
        </w:rPr>
      </w:pPr>
      <w:r>
        <w:rPr>
          <w:rFonts w:hint="eastAsia" w:ascii="仿宋_GB2312" w:eastAsia="仿宋_GB2312"/>
          <w:sz w:val="32"/>
          <w:szCs w:val="32"/>
          <w:lang w:eastAsia="zh-CN"/>
        </w:rPr>
        <w:t>（五）因被纳入诊疗项目等原因，无法单独收费的制剂；</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）其他不符合国家和省有关规定的制剂。</w:t>
      </w:r>
    </w:p>
    <w:p>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《医疗机构制剂目录》实行动态调整，</w:t>
      </w:r>
      <w:r>
        <w:rPr>
          <w:rFonts w:hint="eastAsia" w:ascii="仿宋_GB2312" w:hAnsi="仿宋" w:eastAsia="仿宋_GB2312" w:cs="Times New Roman"/>
          <w:bCs/>
          <w:sz w:val="32"/>
          <w:szCs w:val="32"/>
          <w:lang w:eastAsia="zh-CN"/>
        </w:rPr>
        <w:t>原则上每年调整一次。</w:t>
      </w:r>
      <w:r>
        <w:rPr>
          <w:rFonts w:hint="eastAsia" w:ascii="仿宋_GB2312" w:eastAsia="仿宋_GB2312"/>
          <w:sz w:val="32"/>
          <w:szCs w:val="32"/>
        </w:rPr>
        <w:t>主要程序包括定点医疗机构申报、设区市医疗保障部门</w:t>
      </w:r>
      <w:r>
        <w:rPr>
          <w:rFonts w:hint="eastAsia" w:ascii="仿宋_GB2312" w:eastAsia="仿宋_GB2312"/>
          <w:sz w:val="32"/>
          <w:szCs w:val="32"/>
          <w:lang w:eastAsia="zh-CN"/>
        </w:rPr>
        <w:t>评审</w:t>
      </w:r>
      <w:r>
        <w:rPr>
          <w:rFonts w:hint="eastAsia" w:ascii="仿宋_GB2312" w:eastAsia="仿宋_GB2312"/>
          <w:sz w:val="32"/>
          <w:szCs w:val="32"/>
        </w:rPr>
        <w:t>、</w:t>
      </w:r>
      <w:r>
        <w:rPr>
          <w:rFonts w:hint="eastAsia" w:ascii="仿宋_GB2312" w:eastAsia="仿宋_GB2312"/>
          <w:sz w:val="32"/>
          <w:szCs w:val="32"/>
          <w:lang w:eastAsia="zh-CN"/>
        </w:rPr>
        <w:t>省级医疗保障部门组织</w:t>
      </w:r>
      <w:r>
        <w:rPr>
          <w:rFonts w:hint="eastAsia" w:ascii="仿宋_GB2312" w:eastAsia="仿宋_GB2312"/>
          <w:sz w:val="32"/>
          <w:szCs w:val="32"/>
        </w:rPr>
        <w:t>专家</w:t>
      </w:r>
      <w:r>
        <w:rPr>
          <w:rFonts w:hint="eastAsia" w:ascii="仿宋_GB2312" w:eastAsia="仿宋_GB2312"/>
          <w:sz w:val="32"/>
          <w:szCs w:val="32"/>
          <w:lang w:eastAsia="zh-CN"/>
        </w:rPr>
        <w:t>复核</w:t>
      </w:r>
      <w:r>
        <w:rPr>
          <w:rFonts w:hint="eastAsia" w:ascii="仿宋_GB2312" w:eastAsia="仿宋_GB2312"/>
          <w:sz w:val="32"/>
          <w:szCs w:val="32"/>
        </w:rPr>
        <w:t>、报国家医疗保障行政部门备案、</w:t>
      </w:r>
      <w:r>
        <w:rPr>
          <w:rFonts w:hint="eastAsia" w:ascii="仿宋_GB2312" w:eastAsia="仿宋_GB2312"/>
          <w:sz w:val="32"/>
          <w:szCs w:val="32"/>
          <w:lang w:eastAsia="zh-CN"/>
        </w:rPr>
        <w:t>发布</w:t>
      </w:r>
      <w:r>
        <w:rPr>
          <w:rFonts w:hint="eastAsia" w:ascii="仿宋_GB2312" w:eastAsia="仿宋_GB2312"/>
          <w:sz w:val="32"/>
          <w:szCs w:val="32"/>
        </w:rPr>
        <w:t>等。</w:t>
      </w:r>
    </w:p>
    <w:p>
      <w:pPr>
        <w:ind w:firstLine="640" w:firstLineChars="200"/>
        <w:rPr>
          <w:rFonts w:ascii="仿宋_GB2312" w:eastAsia="仿宋_GB2312"/>
          <w:sz w:val="32"/>
          <w:szCs w:val="32"/>
        </w:rPr>
      </w:pPr>
    </w:p>
    <w:p>
      <w:pPr>
        <w:pStyle w:val="12"/>
        <w:ind w:firstLine="0" w:firstLineChars="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申报流程</w:t>
      </w:r>
      <w:r>
        <w:rPr>
          <w:rFonts w:hint="eastAsia" w:ascii="黑体" w:hAnsi="黑体" w:eastAsia="黑体"/>
          <w:color w:val="000000" w:themeColor="text1"/>
          <w:sz w:val="32"/>
          <w:szCs w:val="32"/>
          <w:lang w:val="en-US" w:eastAsia="zh-CN"/>
          <w14:textFill>
            <w14:solidFill>
              <w14:schemeClr w14:val="tx1"/>
            </w14:solidFill>
          </w14:textFill>
        </w:rPr>
        <w:t>和</w:t>
      </w:r>
      <w:r>
        <w:rPr>
          <w:rFonts w:hint="eastAsia" w:ascii="黑体" w:hAnsi="黑体" w:eastAsia="黑体"/>
          <w:color w:val="000000" w:themeColor="text1"/>
          <w:sz w:val="32"/>
          <w:szCs w:val="32"/>
          <w14:textFill>
            <w14:solidFill>
              <w14:schemeClr w14:val="tx1"/>
            </w14:solidFill>
          </w14:textFill>
        </w:rPr>
        <w:t>要求</w:t>
      </w:r>
    </w:p>
    <w:p>
      <w:pPr>
        <w:jc w:val="center"/>
        <w:rPr>
          <w:rFonts w:ascii="黑体" w:hAnsi="黑体" w:eastAsia="黑体"/>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lang w:eastAsia="zh-CN"/>
        </w:rPr>
        <w:t>按照属地管理原则，</w:t>
      </w:r>
      <w:r>
        <w:rPr>
          <w:rFonts w:hint="eastAsia" w:ascii="仿宋_GB2312" w:eastAsia="仿宋_GB2312"/>
          <w:sz w:val="32"/>
          <w:szCs w:val="32"/>
        </w:rPr>
        <w:t>定点医疗机构</w:t>
      </w:r>
      <w:r>
        <w:rPr>
          <w:rFonts w:hint="eastAsia" w:ascii="仿宋_GB2312" w:eastAsia="仿宋_GB2312"/>
          <w:sz w:val="32"/>
          <w:szCs w:val="32"/>
          <w:lang w:eastAsia="zh-CN"/>
        </w:rPr>
        <w:t>申请</w:t>
      </w:r>
      <w:r>
        <w:rPr>
          <w:rFonts w:hint="eastAsia" w:ascii="仿宋_GB2312" w:eastAsia="仿宋_GB2312"/>
          <w:sz w:val="32"/>
          <w:szCs w:val="32"/>
        </w:rPr>
        <w:t>将符合条件的医疗机构制剂纳入基金支付范围的，可按程序向所在地设区市医疗保障部门申报，并提供以下材料：</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bookmarkStart w:id="0" w:name="_Hlk145321212"/>
      <w:r>
        <w:rPr>
          <w:rFonts w:hint="eastAsia" w:ascii="仿宋_GB2312" w:eastAsia="仿宋_GB2312"/>
          <w:color w:val="000000" w:themeColor="text1"/>
          <w:sz w:val="32"/>
          <w:szCs w:val="32"/>
          <w14:textFill>
            <w14:solidFill>
              <w14:schemeClr w14:val="tx1"/>
            </w14:solidFill>
          </w14:textFill>
        </w:rPr>
        <w:t>医疗机构制剂纳入基金支付范围的申请</w:t>
      </w:r>
      <w:bookmarkEnd w:id="0"/>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sz w:val="32"/>
          <w:szCs w:val="32"/>
        </w:rPr>
      </w:pPr>
      <w:r>
        <w:rPr>
          <w:rFonts w:hint="eastAsia" w:ascii="仿宋_GB2312" w:eastAsia="仿宋_GB2312"/>
          <w:sz w:val="32"/>
          <w:szCs w:val="32"/>
        </w:rPr>
        <w:t>（二）《医疗机构执业许可证》复印件、《医疗机构制剂许可证》复印件，如委托配制的，提供医疗机构制剂委托配制证明材料；</w:t>
      </w:r>
    </w:p>
    <w:p>
      <w:pPr>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山东省</w:t>
      </w:r>
      <w:r>
        <w:rPr>
          <w:rFonts w:hint="eastAsia" w:ascii="仿宋_GB2312" w:eastAsia="仿宋_GB2312"/>
          <w:sz w:val="32"/>
          <w:szCs w:val="32"/>
        </w:rPr>
        <w:t>药品监督管理部门网站公示的备案信息截图或</w:t>
      </w:r>
      <w:r>
        <w:rPr>
          <w:rFonts w:hint="eastAsia" w:ascii="仿宋_GB2312" w:eastAsia="仿宋_GB2312"/>
          <w:sz w:val="32"/>
          <w:szCs w:val="32"/>
          <w:lang w:eastAsia="zh-CN"/>
        </w:rPr>
        <w:t>有效期内的</w:t>
      </w:r>
      <w:r>
        <w:rPr>
          <w:rFonts w:hint="eastAsia" w:ascii="仿宋_GB2312" w:eastAsia="仿宋_GB2312"/>
          <w:sz w:val="32"/>
          <w:szCs w:val="32"/>
        </w:rPr>
        <w:t>医疗机构制剂注册批件复印件；</w:t>
      </w:r>
    </w:p>
    <w:p>
      <w:pPr>
        <w:widowControl/>
        <w:shd w:val="clear"/>
        <w:wordWrap/>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（四）医疗机构制剂</w:t>
      </w:r>
      <w:r>
        <w:rPr>
          <w:rFonts w:hint="eastAsia" w:ascii="仿宋_GB2312" w:eastAsia="仿宋_GB2312"/>
          <w:sz w:val="32"/>
          <w:szCs w:val="32"/>
          <w:lang w:eastAsia="zh-CN"/>
        </w:rPr>
        <w:t>质量标准、说明书复印件及《</w:t>
      </w:r>
      <w:r>
        <w:rPr>
          <w:rFonts w:hint="eastAsia" w:ascii="仿宋_GB2312" w:eastAsia="仿宋_GB2312"/>
          <w:color w:val="000000" w:themeColor="text1"/>
          <w:sz w:val="32"/>
          <w:szCs w:val="32"/>
          <w:lang w:eastAsia="zh-CN"/>
          <w14:textFill>
            <w14:solidFill>
              <w14:schemeClr w14:val="tx1"/>
            </w14:solidFill>
          </w14:textFill>
        </w:rPr>
        <w:t>拟</w:t>
      </w:r>
      <w:r>
        <w:rPr>
          <w:rFonts w:hint="eastAsia" w:ascii="仿宋_GB2312" w:eastAsia="仿宋_GB2312"/>
          <w:color w:val="000000" w:themeColor="text1"/>
          <w:sz w:val="32"/>
          <w:szCs w:val="32"/>
          <w14:textFill>
            <w14:solidFill>
              <w14:schemeClr w14:val="tx1"/>
            </w14:solidFill>
          </w14:textFill>
        </w:rPr>
        <w:t>纳入基本医疗保险</w:t>
      </w:r>
      <w:r>
        <w:rPr>
          <w:rFonts w:hint="eastAsia" w:ascii="仿宋_GB2312" w:eastAsia="仿宋_GB2312"/>
          <w:color w:val="000000" w:themeColor="text1"/>
          <w:sz w:val="32"/>
          <w:szCs w:val="32"/>
          <w:lang w:eastAsia="zh-CN"/>
          <w14:textFill>
            <w14:solidFill>
              <w14:schemeClr w14:val="tx1"/>
            </w14:solidFill>
          </w14:textFill>
        </w:rPr>
        <w:t>基金</w:t>
      </w:r>
      <w:r>
        <w:rPr>
          <w:rFonts w:hint="eastAsia" w:ascii="仿宋_GB2312" w:eastAsia="仿宋_GB2312"/>
          <w:color w:val="000000" w:themeColor="text1"/>
          <w:sz w:val="32"/>
          <w:szCs w:val="32"/>
          <w14:textFill>
            <w14:solidFill>
              <w14:schemeClr w14:val="tx1"/>
            </w14:solidFill>
          </w14:textFill>
        </w:rPr>
        <w:t>支付范围医疗机构制剂申报表</w:t>
      </w: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医疗机构制剂</w:t>
      </w:r>
      <w:r>
        <w:rPr>
          <w:rFonts w:hint="eastAsia" w:ascii="仿宋_GB2312" w:eastAsia="仿宋_GB2312"/>
          <w:color w:val="auto"/>
          <w:sz w:val="32"/>
          <w:szCs w:val="32"/>
          <w:lang w:val="en-US" w:eastAsia="zh-CN"/>
        </w:rPr>
        <w:t>成本构成明细表》（附件2）</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（六）经</w:t>
      </w:r>
      <w:r>
        <w:rPr>
          <w:rFonts w:hint="eastAsia" w:ascii="仿宋_GB2312" w:eastAsia="仿宋_GB2312"/>
          <w:sz w:val="32"/>
          <w:szCs w:val="32"/>
          <w:lang w:eastAsia="zh-CN"/>
        </w:rPr>
        <w:t>山东省</w:t>
      </w:r>
      <w:r>
        <w:rPr>
          <w:rFonts w:hint="eastAsia" w:ascii="仿宋_GB2312" w:eastAsia="仿宋_GB2312"/>
          <w:sz w:val="32"/>
          <w:szCs w:val="32"/>
        </w:rPr>
        <w:t>药品监督管理部门批准在医疗机构之间调剂使用的批准文件（有制剂调剂使用情形的提供）</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（七）获得市厅级、省部级及以上的科研成果奖的医疗机构制剂应提供相应的获奖证明；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（八）根据实际情况需提供的其他相关材料。</w:t>
      </w:r>
    </w:p>
    <w:p>
      <w:pPr>
        <w:ind w:firstLine="640" w:firstLineChars="200"/>
        <w:rPr>
          <w:rFonts w:hint="eastAsia" w:ascii="黑体" w:hAnsi="黑体" w:eastAsia="仿宋_GB2312"/>
          <w:sz w:val="32"/>
          <w:szCs w:val="32"/>
          <w:lang w:eastAsia="zh-CN"/>
        </w:rPr>
      </w:pPr>
      <w:r>
        <w:rPr>
          <w:rFonts w:hint="eastAsia" w:ascii="黑体" w:hAnsi="黑体" w:eastAsia="黑体"/>
          <w:sz w:val="32"/>
          <w:szCs w:val="32"/>
        </w:rPr>
        <w:t xml:space="preserve">第十条 </w:t>
      </w:r>
      <w:r>
        <w:rPr>
          <w:rFonts w:hint="eastAsia" w:ascii="仿宋_GB2312" w:eastAsia="仿宋_GB2312"/>
          <w:sz w:val="32"/>
          <w:szCs w:val="32"/>
        </w:rPr>
        <w:t>设区市医疗保障部门收到医疗机构申请后，对相关材料进行审核，根据参保人员用药需求及基金</w:t>
      </w:r>
      <w:r>
        <w:rPr>
          <w:rFonts w:hint="eastAsia" w:ascii="仿宋_GB2312" w:eastAsia="仿宋_GB2312"/>
          <w:sz w:val="32"/>
          <w:szCs w:val="32"/>
          <w:lang w:eastAsia="zh-CN"/>
        </w:rPr>
        <w:t>支撑</w:t>
      </w:r>
      <w:r>
        <w:rPr>
          <w:rFonts w:hint="eastAsia" w:ascii="仿宋_GB2312" w:eastAsia="仿宋_GB2312"/>
          <w:sz w:val="32"/>
          <w:szCs w:val="32"/>
        </w:rPr>
        <w:t>能力</w:t>
      </w:r>
      <w:r>
        <w:rPr>
          <w:rFonts w:hint="eastAsia" w:ascii="仿宋_GB2312" w:eastAsia="仿宋_GB2312"/>
          <w:sz w:val="32"/>
          <w:szCs w:val="32"/>
          <w:lang w:eastAsia="zh-CN"/>
        </w:rPr>
        <w:t>开展测算分析</w:t>
      </w:r>
      <w:r>
        <w:rPr>
          <w:rFonts w:hint="eastAsia" w:ascii="仿宋_GB2312" w:eastAsia="仿宋_GB2312"/>
          <w:sz w:val="32"/>
          <w:szCs w:val="32"/>
        </w:rPr>
        <w:t>，</w:t>
      </w:r>
      <w:r>
        <w:rPr>
          <w:rFonts w:hint="eastAsia" w:ascii="仿宋_GB2312" w:eastAsia="仿宋_GB2312"/>
          <w:sz w:val="32"/>
          <w:szCs w:val="32"/>
          <w:lang w:eastAsia="zh-CN"/>
        </w:rPr>
        <w:t>组织专家评审论证，</w:t>
      </w:r>
      <w:r>
        <w:rPr>
          <w:rFonts w:hint="eastAsia" w:ascii="仿宋_GB2312" w:eastAsia="仿宋_GB2312"/>
          <w:sz w:val="32"/>
          <w:szCs w:val="32"/>
        </w:rPr>
        <w:t>提出</w:t>
      </w:r>
      <w:r>
        <w:rPr>
          <w:rFonts w:hint="eastAsia" w:ascii="仿宋_GB2312" w:eastAsia="仿宋_GB2312"/>
          <w:sz w:val="32"/>
          <w:szCs w:val="32"/>
          <w:lang w:eastAsia="zh-CN"/>
        </w:rPr>
        <w:t>拟</w:t>
      </w:r>
      <w:r>
        <w:rPr>
          <w:rFonts w:hint="eastAsia" w:ascii="仿宋_GB2312" w:eastAsia="仿宋_GB2312"/>
          <w:sz w:val="32"/>
          <w:szCs w:val="32"/>
        </w:rPr>
        <w:t>纳入基金支付范围的医疗机构制剂</w:t>
      </w:r>
      <w:r>
        <w:rPr>
          <w:rFonts w:hint="eastAsia" w:ascii="仿宋_GB2312" w:eastAsia="仿宋_GB2312"/>
          <w:sz w:val="32"/>
          <w:szCs w:val="32"/>
          <w:lang w:eastAsia="zh-CN"/>
        </w:rPr>
        <w:t>推荐</w:t>
      </w:r>
      <w:r>
        <w:rPr>
          <w:rFonts w:hint="eastAsia" w:ascii="仿宋_GB2312" w:eastAsia="仿宋_GB2312"/>
          <w:sz w:val="32"/>
          <w:szCs w:val="32"/>
        </w:rPr>
        <w:t>名单，</w:t>
      </w:r>
      <w:r>
        <w:rPr>
          <w:rFonts w:hint="eastAsia" w:ascii="仿宋_GB2312" w:eastAsia="仿宋_GB2312"/>
          <w:sz w:val="32"/>
          <w:szCs w:val="32"/>
          <w:lang w:eastAsia="zh-CN"/>
        </w:rPr>
        <w:t>填写《</w:t>
      </w:r>
      <w:r>
        <w:rPr>
          <w:rFonts w:hint="eastAsia" w:ascii="仿宋_GB2312" w:eastAsia="仿宋_GB2312"/>
          <w:color w:val="000000" w:themeColor="text1"/>
          <w:sz w:val="32"/>
          <w:szCs w:val="32"/>
          <w:lang w:eastAsia="zh-CN"/>
          <w14:textFill>
            <w14:solidFill>
              <w14:schemeClr w14:val="tx1"/>
            </w14:solidFill>
          </w14:textFill>
        </w:rPr>
        <w:t>拟</w:t>
      </w:r>
      <w:r>
        <w:rPr>
          <w:rFonts w:hint="eastAsia" w:ascii="仿宋_GB2312" w:eastAsia="仿宋_GB2312"/>
          <w:color w:val="000000" w:themeColor="text1"/>
          <w:sz w:val="32"/>
          <w:szCs w:val="32"/>
          <w14:textFill>
            <w14:solidFill>
              <w14:schemeClr w14:val="tx1"/>
            </w14:solidFill>
          </w14:textFill>
        </w:rPr>
        <w:t>纳入基本医疗保险支付范围的医疗机构制剂推荐名单</w:t>
      </w: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rPr>
        <w:t>报省级医疗保障部门。</w:t>
      </w:r>
      <w:r>
        <w:rPr>
          <w:rFonts w:hint="eastAsia" w:ascii="仿宋_GB2312" w:eastAsia="仿宋_GB2312"/>
          <w:sz w:val="32"/>
          <w:szCs w:val="32"/>
          <w:lang w:eastAsia="zh-CN"/>
        </w:rPr>
        <w:t>对临床价值高但价格昂贵的医疗机构制剂，协商谈判合理确定价格后，方可纳入推荐名单。</w:t>
      </w:r>
    </w:p>
    <w:p>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省级医疗保障部门组织</w:t>
      </w:r>
      <w:bookmarkStart w:id="1" w:name="_Hlk145080279"/>
      <w:r>
        <w:rPr>
          <w:rFonts w:hint="eastAsia" w:ascii="仿宋_GB2312" w:eastAsia="仿宋_GB2312"/>
          <w:sz w:val="32"/>
          <w:szCs w:val="32"/>
        </w:rPr>
        <w:t>医学、药学、药物经济学、医保管理等方面专家</w:t>
      </w:r>
      <w:bookmarkEnd w:id="1"/>
      <w:r>
        <w:rPr>
          <w:rFonts w:hint="eastAsia" w:ascii="仿宋_GB2312" w:eastAsia="仿宋_GB2312"/>
          <w:sz w:val="32"/>
          <w:szCs w:val="32"/>
        </w:rPr>
        <w:t>，对设区市</w:t>
      </w:r>
      <w:bookmarkStart w:id="2" w:name="_Hlk145321304"/>
      <w:r>
        <w:rPr>
          <w:rFonts w:hint="eastAsia" w:ascii="仿宋_GB2312" w:eastAsia="仿宋_GB2312"/>
          <w:sz w:val="32"/>
          <w:szCs w:val="32"/>
        </w:rPr>
        <w:t>医疗保障部门</w:t>
      </w:r>
      <w:bookmarkEnd w:id="2"/>
      <w:r>
        <w:rPr>
          <w:rFonts w:hint="eastAsia" w:ascii="仿宋_GB2312" w:eastAsia="仿宋_GB2312"/>
          <w:sz w:val="32"/>
          <w:szCs w:val="32"/>
          <w:lang w:eastAsia="zh-CN"/>
        </w:rPr>
        <w:t>报送</w:t>
      </w:r>
      <w:r>
        <w:rPr>
          <w:rFonts w:hint="eastAsia" w:ascii="仿宋_GB2312" w:eastAsia="仿宋_GB2312"/>
          <w:sz w:val="32"/>
          <w:szCs w:val="32"/>
        </w:rPr>
        <w:t>的医疗机构制剂进行</w:t>
      </w:r>
      <w:r>
        <w:rPr>
          <w:rFonts w:hint="eastAsia" w:ascii="仿宋_GB2312" w:eastAsia="仿宋_GB2312"/>
          <w:sz w:val="32"/>
          <w:szCs w:val="32"/>
          <w:lang w:eastAsia="zh-CN"/>
        </w:rPr>
        <w:t>复核</w:t>
      </w:r>
      <w:r>
        <w:rPr>
          <w:rFonts w:hint="eastAsia" w:ascii="仿宋_GB2312" w:eastAsia="仿宋_GB2312"/>
          <w:sz w:val="32"/>
          <w:szCs w:val="32"/>
        </w:rPr>
        <w:t>，确定纳入我省基金支付范围的医疗机构制剂，</w:t>
      </w:r>
      <w:r>
        <w:rPr>
          <w:rFonts w:hint="eastAsia" w:ascii="仿宋_GB2312" w:eastAsia="仿宋_GB2312"/>
          <w:color w:val="auto"/>
          <w:sz w:val="32"/>
          <w:szCs w:val="32"/>
        </w:rPr>
        <w:t>向</w:t>
      </w:r>
      <w:r>
        <w:rPr>
          <w:rFonts w:hint="eastAsia" w:ascii="仿宋_GB2312" w:eastAsia="仿宋_GB2312"/>
          <w:strike w:val="0"/>
          <w:dstrike w:val="0"/>
          <w:color w:val="auto"/>
          <w:sz w:val="32"/>
          <w:szCs w:val="32"/>
          <w:lang w:eastAsia="zh-CN"/>
        </w:rPr>
        <w:t>国家</w:t>
      </w:r>
      <w:r>
        <w:rPr>
          <w:rFonts w:hint="eastAsia" w:ascii="仿宋_GB2312" w:eastAsia="仿宋_GB2312"/>
          <w:color w:val="auto"/>
          <w:sz w:val="32"/>
          <w:szCs w:val="32"/>
        </w:rPr>
        <w:t>医</w:t>
      </w:r>
      <w:r>
        <w:rPr>
          <w:rFonts w:hint="eastAsia" w:ascii="仿宋_GB2312" w:eastAsia="仿宋_GB2312"/>
          <w:sz w:val="32"/>
          <w:szCs w:val="32"/>
        </w:rPr>
        <w:t>疗保障行政部门备案后按规定程序发布实施。</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经</w:t>
      </w:r>
      <w:r>
        <w:rPr>
          <w:rFonts w:hint="eastAsia" w:ascii="仿宋_GB2312" w:eastAsia="仿宋_GB2312"/>
          <w:sz w:val="32"/>
          <w:szCs w:val="32"/>
          <w:lang w:eastAsia="zh-CN"/>
        </w:rPr>
        <w:t>山东省</w:t>
      </w:r>
      <w:r>
        <w:rPr>
          <w:rFonts w:hint="eastAsia" w:ascii="仿宋_GB2312" w:eastAsia="仿宋_GB2312"/>
          <w:sz w:val="32"/>
          <w:szCs w:val="32"/>
        </w:rPr>
        <w:t>药品监督管理部门批准或备案，符合国家或省卫生健康部门制定的应对重大突发公共卫生事件诊疗方案的医疗机构制剂，可按程序临时纳入基金支付范围。</w:t>
      </w:r>
    </w:p>
    <w:p>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医疗机构制剂有下列情形</w:t>
      </w:r>
      <w:r>
        <w:rPr>
          <w:rFonts w:hint="eastAsia" w:ascii="仿宋_GB2312" w:eastAsia="仿宋_GB2312"/>
          <w:sz w:val="32"/>
          <w:szCs w:val="32"/>
          <w:lang w:eastAsia="zh-CN"/>
        </w:rPr>
        <w:t>之一</w:t>
      </w:r>
      <w:r>
        <w:rPr>
          <w:rFonts w:hint="eastAsia" w:ascii="仿宋_GB2312" w:eastAsia="仿宋_GB2312"/>
          <w:sz w:val="32"/>
          <w:szCs w:val="32"/>
        </w:rPr>
        <w:t>的，</w:t>
      </w:r>
      <w:r>
        <w:rPr>
          <w:rFonts w:hint="eastAsia" w:ascii="仿宋_GB2312" w:eastAsia="仿宋_GB2312"/>
          <w:sz w:val="32"/>
          <w:szCs w:val="32"/>
          <w:lang w:eastAsia="zh-CN"/>
        </w:rPr>
        <w:t>按规定</w:t>
      </w:r>
      <w:r>
        <w:rPr>
          <w:rFonts w:hint="eastAsia" w:ascii="仿宋_GB2312" w:eastAsia="仿宋_GB2312"/>
          <w:sz w:val="32"/>
          <w:szCs w:val="32"/>
        </w:rPr>
        <w:t>调出《</w:t>
      </w:r>
      <w:r>
        <w:rPr>
          <w:rFonts w:hint="eastAsia" w:ascii="仿宋_GB2312" w:eastAsia="仿宋_GB2312"/>
          <w:sz w:val="32"/>
          <w:szCs w:val="32"/>
          <w:lang w:eastAsia="zh-CN"/>
        </w:rPr>
        <w:t>医疗</w:t>
      </w:r>
      <w:r>
        <w:rPr>
          <w:rFonts w:hint="eastAsia" w:ascii="仿宋_GB2312" w:eastAsia="仿宋_GB2312"/>
          <w:sz w:val="32"/>
          <w:szCs w:val="32"/>
        </w:rPr>
        <w:t>机构制剂目录》：</w:t>
      </w:r>
    </w:p>
    <w:p>
      <w:pPr>
        <w:ind w:firstLine="640" w:firstLineChars="200"/>
        <w:rPr>
          <w:rFonts w:ascii="仿宋_GB2312" w:eastAsia="仿宋_GB2312"/>
          <w:sz w:val="32"/>
          <w:szCs w:val="32"/>
        </w:rPr>
      </w:pPr>
      <w:r>
        <w:rPr>
          <w:rFonts w:hint="eastAsia" w:ascii="仿宋_GB2312" w:eastAsia="仿宋_GB2312"/>
          <w:sz w:val="32"/>
          <w:szCs w:val="32"/>
        </w:rPr>
        <w:t>（一）被撤销注册（备案）批件</w:t>
      </w:r>
      <w:r>
        <w:rPr>
          <w:rFonts w:hint="eastAsia" w:ascii="仿宋_GB2312" w:eastAsia="仿宋_GB2312"/>
          <w:sz w:val="32"/>
          <w:szCs w:val="32"/>
          <w:lang w:eastAsia="zh-CN"/>
        </w:rPr>
        <w:t>或取消备案号</w:t>
      </w:r>
      <w:r>
        <w:rPr>
          <w:rFonts w:hint="eastAsia" w:ascii="仿宋_GB2312" w:eastAsia="仿宋_GB2312"/>
          <w:sz w:val="32"/>
          <w:szCs w:val="32"/>
        </w:rPr>
        <w:t>的；</w:t>
      </w:r>
    </w:p>
    <w:p>
      <w:pPr>
        <w:widowControl/>
        <w:shd w:val="clear" w:color="auto" w:fill="FFFFFF"/>
        <w:spacing w:line="590" w:lineRule="atLeast"/>
        <w:ind w:firstLine="640" w:firstLineChars="0"/>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 w:eastAsia="仿宋_GB2312" w:cs="Times New Roman"/>
          <w:bCs/>
          <w:sz w:val="32"/>
          <w:szCs w:val="32"/>
        </w:rPr>
        <w:t>通过弄虚作假等违规手段纳入基金支付范围的；</w:t>
      </w:r>
    </w:p>
    <w:p>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综合考虑临床疗效、药物经济性等因素，经专家评议可以用国家药品目录中的药品替代的；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有</w:t>
      </w:r>
      <w:r>
        <w:rPr>
          <w:rFonts w:hint="eastAsia" w:ascii="仿宋_GB2312" w:eastAsia="仿宋_GB2312"/>
          <w:sz w:val="32"/>
          <w:szCs w:val="32"/>
          <w:lang w:eastAsia="zh-CN"/>
        </w:rPr>
        <w:t>质量问题或</w:t>
      </w:r>
      <w:r>
        <w:rPr>
          <w:rFonts w:hint="eastAsia" w:ascii="仿宋_GB2312" w:eastAsia="仿宋_GB2312"/>
          <w:sz w:val="32"/>
          <w:szCs w:val="32"/>
        </w:rPr>
        <w:t>严重不良反应</w:t>
      </w:r>
      <w:r>
        <w:rPr>
          <w:rFonts w:hint="eastAsia" w:ascii="仿宋_GB2312" w:eastAsia="仿宋_GB2312"/>
          <w:sz w:val="32"/>
          <w:szCs w:val="32"/>
          <w:lang w:eastAsia="zh-CN"/>
        </w:rPr>
        <w:t>，</w:t>
      </w:r>
      <w:r>
        <w:rPr>
          <w:rFonts w:hint="eastAsia" w:ascii="仿宋_GB2312" w:hAnsi="仿宋" w:eastAsia="仿宋_GB2312" w:cs="Times New Roman"/>
          <w:bCs/>
          <w:sz w:val="32"/>
          <w:szCs w:val="32"/>
        </w:rPr>
        <w:t>被有关部门纳入负面</w:t>
      </w:r>
      <w:r>
        <w:rPr>
          <w:rFonts w:hint="eastAsia" w:ascii="仿宋_GB2312" w:hAnsi="仿宋" w:eastAsia="仿宋_GB2312" w:cs="Times New Roman"/>
          <w:bCs/>
          <w:sz w:val="32"/>
          <w:szCs w:val="32"/>
          <w:lang w:eastAsia="zh-CN"/>
        </w:rPr>
        <w:t>清单</w:t>
      </w:r>
      <w:r>
        <w:rPr>
          <w:rFonts w:hint="eastAsia" w:ascii="仿宋_GB2312" w:hAnsi="仿宋" w:eastAsia="仿宋_GB2312" w:cs="Times New Roman"/>
          <w:bCs/>
          <w:sz w:val="32"/>
          <w:szCs w:val="32"/>
        </w:rPr>
        <w:t>管理的</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hAnsi="仿宋" w:eastAsia="仿宋_GB2312" w:cs="Times New Roman"/>
          <w:bCs/>
          <w:sz w:val="32"/>
          <w:szCs w:val="32"/>
        </w:rPr>
        <w:t>不符合医保相关规定需要调出的其他情形。</w:t>
      </w:r>
    </w:p>
    <w:p>
      <w:pPr>
        <w:ind w:firstLine="640" w:firstLineChars="200"/>
        <w:rPr>
          <w:rFonts w:ascii="仿宋_GB2312" w:eastAsia="仿宋_GB2312"/>
          <w:sz w:val="32"/>
          <w:szCs w:val="32"/>
        </w:rPr>
      </w:pPr>
      <w:r>
        <w:rPr>
          <w:rFonts w:hint="eastAsia" w:ascii="仿宋_GB2312" w:eastAsia="仿宋_GB2312"/>
          <w:sz w:val="32"/>
          <w:szCs w:val="32"/>
        </w:rPr>
        <w:t>对于已纳入基金支付范围的医疗机构制剂，存在</w:t>
      </w:r>
      <w:r>
        <w:rPr>
          <w:rFonts w:hint="eastAsia" w:ascii="仿宋_GB2312" w:eastAsia="仿宋_GB2312"/>
          <w:sz w:val="32"/>
          <w:szCs w:val="32"/>
          <w:lang w:eastAsia="zh-CN"/>
        </w:rPr>
        <w:t>上述（一）（四）条</w:t>
      </w:r>
      <w:r>
        <w:rPr>
          <w:rFonts w:hint="eastAsia" w:ascii="仿宋_GB2312" w:eastAsia="仿宋_GB2312"/>
          <w:sz w:val="32"/>
          <w:szCs w:val="32"/>
        </w:rPr>
        <w:t>情形</w:t>
      </w:r>
      <w:r>
        <w:rPr>
          <w:rFonts w:hint="eastAsia" w:ascii="仿宋_GB2312" w:eastAsia="仿宋_GB2312"/>
          <w:sz w:val="32"/>
          <w:szCs w:val="32"/>
          <w:lang w:eastAsia="zh-CN"/>
        </w:rPr>
        <w:t>的</w:t>
      </w:r>
      <w:r>
        <w:rPr>
          <w:rFonts w:hint="eastAsia" w:ascii="仿宋_GB2312" w:eastAsia="仿宋_GB2312"/>
          <w:sz w:val="32"/>
          <w:szCs w:val="32"/>
        </w:rPr>
        <w:t>，定点医疗机构应当及时报告所在地设区市医疗保障部门。</w:t>
      </w:r>
    </w:p>
    <w:p>
      <w:pPr>
        <w:ind w:firstLine="640" w:firstLineChars="200"/>
        <w:jc w:val="center"/>
        <w:rPr>
          <w:rFonts w:hint="eastAsia" w:ascii="黑体" w:hAnsi="黑体" w:eastAsia="黑体"/>
          <w:color w:val="000000" w:themeColor="text1"/>
          <w:sz w:val="32"/>
          <w:szCs w:val="32"/>
          <w14:textFill>
            <w14:solidFill>
              <w14:schemeClr w14:val="tx1"/>
            </w14:solidFill>
          </w14:textFill>
        </w:rPr>
      </w:pPr>
    </w:p>
    <w:p>
      <w:pPr>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使用和医保支付</w:t>
      </w:r>
    </w:p>
    <w:p>
      <w:pPr>
        <w:ind w:firstLine="640" w:firstLineChars="200"/>
        <w:rPr>
          <w:rFonts w:hint="eastAsia" w:ascii="黑体" w:hAnsi="黑体" w:eastAsia="黑体"/>
          <w:sz w:val="32"/>
          <w:szCs w:val="32"/>
        </w:rPr>
      </w:pPr>
    </w:p>
    <w:p>
      <w:pPr>
        <w:ind w:firstLine="640" w:firstLineChars="200"/>
        <w:rPr>
          <w:rFonts w:hint="eastAsia" w:ascii="黑体" w:hAnsi="黑体" w:eastAsia="仿宋_GB2312"/>
          <w:sz w:val="32"/>
          <w:szCs w:val="32"/>
          <w:lang w:eastAsia="zh-CN"/>
        </w:rPr>
      </w:pPr>
      <w:r>
        <w:rPr>
          <w:rFonts w:hint="eastAsia" w:ascii="黑体" w:hAnsi="黑体" w:eastAsia="黑体"/>
          <w:sz w:val="32"/>
          <w:szCs w:val="32"/>
        </w:rPr>
        <w:t xml:space="preserve">第十四条 </w:t>
      </w:r>
      <w:r>
        <w:rPr>
          <w:rFonts w:hint="eastAsia" w:ascii="仿宋_GB2312" w:eastAsia="仿宋_GB2312"/>
          <w:sz w:val="32"/>
          <w:szCs w:val="32"/>
        </w:rPr>
        <w:t>纳入基金支付范围的医疗机构制剂，仅限于本医疗机构使用或</w:t>
      </w:r>
      <w:r>
        <w:rPr>
          <w:rFonts w:hint="eastAsia" w:ascii="仿宋_GB2312" w:eastAsia="仿宋_GB2312"/>
          <w:sz w:val="32"/>
          <w:szCs w:val="32"/>
          <w:lang w:eastAsia="zh-CN"/>
        </w:rPr>
        <w:t>按照山东</w:t>
      </w:r>
      <w:r>
        <w:rPr>
          <w:rFonts w:hint="eastAsia" w:ascii="仿宋_GB2312" w:eastAsia="仿宋_GB2312"/>
          <w:sz w:val="32"/>
          <w:szCs w:val="32"/>
        </w:rPr>
        <w:t>省药品监督管理部门规定的调剂范围内使用，按乙类药品管理</w:t>
      </w:r>
      <w:r>
        <w:rPr>
          <w:rFonts w:ascii="仿宋_GB2312" w:hAnsi="仿宋" w:eastAsia="仿宋_GB2312" w:cs="Times New Roman"/>
          <w:bCs/>
          <w:sz w:val="32"/>
          <w:szCs w:val="32"/>
        </w:rPr>
        <w:t>。</w:t>
      </w:r>
      <w:r>
        <w:rPr>
          <w:rFonts w:hint="eastAsia" w:ascii="仿宋_GB2312" w:eastAsia="仿宋_GB2312"/>
          <w:sz w:val="32"/>
          <w:szCs w:val="32"/>
        </w:rPr>
        <w:t>设区市医疗保障部门</w:t>
      </w:r>
      <w:r>
        <w:rPr>
          <w:rFonts w:hint="eastAsia" w:ascii="仿宋_GB2312" w:eastAsia="仿宋_GB2312"/>
          <w:sz w:val="32"/>
          <w:szCs w:val="32"/>
          <w:lang w:eastAsia="zh-CN"/>
        </w:rPr>
        <w:t>可</w:t>
      </w:r>
      <w:r>
        <w:rPr>
          <w:rFonts w:hint="eastAsia" w:ascii="仿宋_GB2312" w:eastAsia="仿宋_GB2312"/>
          <w:sz w:val="32"/>
          <w:szCs w:val="32"/>
        </w:rPr>
        <w:t>充分考虑医疗机构制剂成本、本地区医疗水平、经济发展水平、医保</w:t>
      </w:r>
      <w:r>
        <w:rPr>
          <w:rFonts w:hint="eastAsia" w:ascii="仿宋_GB2312" w:eastAsia="仿宋_GB2312"/>
          <w:sz w:val="32"/>
          <w:szCs w:val="32"/>
          <w:lang w:eastAsia="zh-CN"/>
        </w:rPr>
        <w:t>基金支撑</w:t>
      </w:r>
      <w:r>
        <w:rPr>
          <w:rFonts w:hint="eastAsia" w:ascii="仿宋_GB2312" w:eastAsia="仿宋_GB2312"/>
          <w:sz w:val="32"/>
          <w:szCs w:val="32"/>
        </w:rPr>
        <w:t>能力、患者承受能力等因素</w:t>
      </w:r>
      <w:r>
        <w:rPr>
          <w:rFonts w:hint="eastAsia" w:ascii="仿宋_GB2312" w:eastAsia="仿宋_GB2312"/>
          <w:sz w:val="32"/>
          <w:szCs w:val="32"/>
          <w:lang w:eastAsia="zh-CN"/>
        </w:rPr>
        <w:t>，合理</w:t>
      </w:r>
      <w:r>
        <w:rPr>
          <w:rFonts w:hint="eastAsia" w:ascii="仿宋_GB2312" w:eastAsia="仿宋_GB2312"/>
          <w:sz w:val="32"/>
          <w:szCs w:val="32"/>
        </w:rPr>
        <w:t>制定医保支付标准</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经</w:t>
      </w:r>
      <w:r>
        <w:rPr>
          <w:rFonts w:hint="eastAsia" w:ascii="仿宋_GB2312" w:eastAsia="仿宋_GB2312"/>
          <w:sz w:val="32"/>
          <w:szCs w:val="32"/>
          <w:lang w:eastAsia="zh-CN"/>
        </w:rPr>
        <w:t>山东省</w:t>
      </w:r>
      <w:r>
        <w:rPr>
          <w:rFonts w:hint="eastAsia" w:ascii="仿宋_GB2312" w:eastAsia="仿宋_GB2312"/>
          <w:sz w:val="32"/>
          <w:szCs w:val="32"/>
        </w:rPr>
        <w:t>药品监督管理部门批准在指定的医疗机构之间调剂使用、且已纳入我省《医疗机构制剂目录》的医疗机构制剂，</w:t>
      </w:r>
      <w:r>
        <w:rPr>
          <w:rFonts w:hint="eastAsia" w:ascii="仿宋_GB2312" w:eastAsia="仿宋_GB2312"/>
          <w:sz w:val="32"/>
          <w:szCs w:val="32"/>
          <w:lang w:eastAsia="zh-CN"/>
        </w:rPr>
        <w:t>在</w:t>
      </w:r>
      <w:r>
        <w:rPr>
          <w:rFonts w:hint="eastAsia" w:ascii="仿宋_GB2312" w:eastAsia="仿宋_GB2312"/>
          <w:sz w:val="32"/>
          <w:szCs w:val="32"/>
        </w:rPr>
        <w:t>调入使用的定点医疗机构</w:t>
      </w:r>
      <w:r>
        <w:rPr>
          <w:rFonts w:hint="eastAsia" w:ascii="仿宋_GB2312" w:eastAsia="仿宋_GB2312"/>
          <w:sz w:val="32"/>
          <w:szCs w:val="32"/>
          <w:lang w:eastAsia="zh-CN"/>
        </w:rPr>
        <w:t>发生的费用</w:t>
      </w:r>
      <w:r>
        <w:rPr>
          <w:rFonts w:hint="eastAsia" w:ascii="仿宋_GB2312" w:eastAsia="仿宋_GB2312"/>
          <w:sz w:val="32"/>
          <w:szCs w:val="32"/>
        </w:rPr>
        <w:t>按规定纳入医保</w:t>
      </w:r>
      <w:r>
        <w:rPr>
          <w:rFonts w:hint="eastAsia" w:ascii="仿宋_GB2312" w:eastAsia="仿宋_GB2312"/>
          <w:sz w:val="32"/>
          <w:szCs w:val="32"/>
          <w:lang w:eastAsia="zh-CN"/>
        </w:rPr>
        <w:t>基金支付范围，</w:t>
      </w:r>
      <w:r>
        <w:rPr>
          <w:rFonts w:hint="eastAsia" w:ascii="仿宋_GB2312" w:eastAsia="仿宋_GB2312"/>
          <w:sz w:val="32"/>
          <w:szCs w:val="32"/>
        </w:rPr>
        <w:t>由调入使用的定点医疗机构向所在地设区市医疗保障部门备案后</w:t>
      </w:r>
      <w:r>
        <w:rPr>
          <w:rFonts w:hint="eastAsia" w:ascii="仿宋_GB2312" w:eastAsia="仿宋_GB2312"/>
          <w:sz w:val="32"/>
          <w:szCs w:val="32"/>
          <w:lang w:eastAsia="zh-CN"/>
        </w:rPr>
        <w:t>实施</w:t>
      </w:r>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管理和监督</w:t>
      </w:r>
    </w:p>
    <w:p>
      <w:pPr>
        <w:ind w:firstLine="640" w:firstLineChars="200"/>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hAnsi="仿宋" w:eastAsia="仿宋_GB2312" w:cs="Times New Roman"/>
          <w:bCs/>
          <w:sz w:val="32"/>
          <w:szCs w:val="32"/>
          <w:lang w:eastAsia="zh-CN"/>
        </w:rPr>
        <w:t>省级医疗保障部门</w:t>
      </w:r>
      <w:r>
        <w:rPr>
          <w:rFonts w:hint="eastAsia" w:ascii="仿宋_GB2312" w:hAnsi="仿宋" w:eastAsia="仿宋_GB2312" w:cs="Times New Roman"/>
          <w:bCs/>
          <w:sz w:val="32"/>
          <w:szCs w:val="32"/>
        </w:rPr>
        <w:t>及时向社会</w:t>
      </w:r>
      <w:r>
        <w:rPr>
          <w:rFonts w:hint="eastAsia" w:ascii="仿宋_GB2312" w:hAnsi="仿宋" w:eastAsia="仿宋_GB2312" w:cs="Times New Roman"/>
          <w:bCs/>
          <w:sz w:val="32"/>
          <w:szCs w:val="32"/>
          <w:lang w:eastAsia="zh-CN"/>
        </w:rPr>
        <w:t>发布</w:t>
      </w: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eastAsia="zh-CN"/>
        </w:rPr>
        <w:t>医疗机构</w:t>
      </w:r>
      <w:r>
        <w:rPr>
          <w:rFonts w:hint="eastAsia" w:ascii="仿宋_GB2312" w:hAnsi="仿宋" w:eastAsia="仿宋_GB2312" w:cs="Times New Roman"/>
          <w:bCs/>
          <w:sz w:val="32"/>
          <w:szCs w:val="32"/>
        </w:rPr>
        <w:t>制剂目录》，并公布查询渠道</w:t>
      </w:r>
      <w:r>
        <w:rPr>
          <w:rFonts w:hint="eastAsia" w:ascii="仿宋_GB2312" w:hAnsi="仿宋" w:eastAsia="仿宋_GB2312" w:cs="Times New Roman"/>
          <w:bCs/>
          <w:sz w:val="32"/>
          <w:szCs w:val="32"/>
          <w:lang w:eastAsia="zh-CN"/>
        </w:rPr>
        <w:t>。各统筹区</w:t>
      </w:r>
      <w:r>
        <w:rPr>
          <w:rFonts w:hint="eastAsia" w:ascii="仿宋_GB2312" w:hAnsi="仿宋" w:eastAsia="仿宋_GB2312" w:cs="Times New Roman"/>
          <w:bCs/>
          <w:sz w:val="32"/>
          <w:szCs w:val="32"/>
        </w:rPr>
        <w:t>医疗保障</w:t>
      </w:r>
      <w:r>
        <w:rPr>
          <w:rFonts w:hint="eastAsia" w:ascii="仿宋_GB2312" w:hAnsi="仿宋" w:eastAsia="仿宋_GB2312" w:cs="Times New Roman"/>
          <w:bCs/>
          <w:sz w:val="32"/>
          <w:szCs w:val="32"/>
          <w:lang w:eastAsia="zh-CN"/>
        </w:rPr>
        <w:t>部门</w:t>
      </w:r>
      <w:r>
        <w:rPr>
          <w:rFonts w:hint="eastAsia" w:ascii="仿宋_GB2312" w:hAnsi="仿宋" w:eastAsia="仿宋_GB2312" w:cs="Times New Roman"/>
          <w:bCs/>
          <w:sz w:val="32"/>
          <w:szCs w:val="32"/>
        </w:rPr>
        <w:t>执行统一的国家</w:t>
      </w:r>
      <w:r>
        <w:rPr>
          <w:rFonts w:hint="eastAsia" w:ascii="仿宋_GB2312" w:hAnsi="仿宋" w:eastAsia="仿宋_GB2312" w:cs="Times New Roman"/>
          <w:bCs/>
          <w:sz w:val="32"/>
          <w:szCs w:val="32"/>
          <w:lang w:eastAsia="zh-CN"/>
        </w:rPr>
        <w:t>医疗保障</w:t>
      </w:r>
      <w:r>
        <w:rPr>
          <w:rFonts w:hint="eastAsia" w:ascii="仿宋_GB2312" w:hAnsi="仿宋" w:eastAsia="仿宋_GB2312" w:cs="Times New Roman"/>
          <w:bCs/>
          <w:sz w:val="32"/>
          <w:szCs w:val="32"/>
        </w:rPr>
        <w:t>医疗机构制剂</w:t>
      </w:r>
      <w:r>
        <w:rPr>
          <w:rFonts w:hint="eastAsia" w:ascii="仿宋_GB2312" w:hAnsi="仿宋" w:eastAsia="仿宋_GB2312" w:cs="Times New Roman"/>
          <w:bCs/>
          <w:sz w:val="32"/>
          <w:szCs w:val="32"/>
          <w:lang w:eastAsia="zh-CN"/>
        </w:rPr>
        <w:t>代码</w:t>
      </w:r>
      <w:r>
        <w:rPr>
          <w:rFonts w:hint="eastAsia" w:ascii="仿宋_GB2312" w:hAnsi="仿宋" w:eastAsia="仿宋_GB2312" w:cs="Times New Roman"/>
          <w:bCs/>
          <w:sz w:val="32"/>
          <w:szCs w:val="32"/>
        </w:rPr>
        <w:t>，及时做好数据信息维护工作。</w:t>
      </w:r>
    </w:p>
    <w:p>
      <w:pPr>
        <w:spacing w:line="360" w:lineRule="auto"/>
        <w:ind w:firstLine="640" w:firstLineChars="200"/>
        <w:rPr>
          <w:rFonts w:hint="eastAsia" w:ascii="仿宋_GB2312" w:eastAsia="仿宋_GB2312"/>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七</w:t>
      </w:r>
      <w:r>
        <w:rPr>
          <w:rFonts w:hint="eastAsia" w:ascii="黑体" w:hAnsi="黑体" w:eastAsia="黑体" w:cs="Times New Roman"/>
          <w:bCs/>
          <w:sz w:val="32"/>
          <w:szCs w:val="32"/>
        </w:rPr>
        <w:t>条</w:t>
      </w:r>
      <w:r>
        <w:rPr>
          <w:rFonts w:hint="eastAsia" w:ascii="仿宋_GB2312" w:hAnsi="仿宋" w:eastAsia="仿宋_GB2312" w:cs="Times New Roman"/>
          <w:b/>
          <w:bCs/>
          <w:sz w:val="32"/>
          <w:szCs w:val="32"/>
        </w:rPr>
        <w:t xml:space="preserve"> </w:t>
      </w:r>
      <w:r>
        <w:rPr>
          <w:rFonts w:hint="eastAsia" w:ascii="仿宋_GB2312" w:hAnsi="仿宋" w:eastAsia="仿宋_GB2312" w:cs="Times New Roman"/>
          <w:bCs/>
          <w:sz w:val="32"/>
          <w:szCs w:val="32"/>
        </w:rPr>
        <w:t>各级医疗保障部门加强对《</w:t>
      </w:r>
      <w:r>
        <w:rPr>
          <w:rFonts w:hint="eastAsia" w:ascii="仿宋_GB2312" w:hAnsi="仿宋" w:eastAsia="仿宋_GB2312" w:cs="Times New Roman"/>
          <w:bCs/>
          <w:sz w:val="32"/>
          <w:szCs w:val="32"/>
          <w:lang w:eastAsia="zh-CN"/>
        </w:rPr>
        <w:t>医疗机构制剂</w:t>
      </w:r>
      <w:r>
        <w:rPr>
          <w:rFonts w:hint="eastAsia" w:ascii="仿宋_GB2312" w:hAnsi="仿宋" w:eastAsia="仿宋_GB2312" w:cs="Times New Roman"/>
          <w:bCs/>
          <w:sz w:val="32"/>
          <w:szCs w:val="32"/>
        </w:rPr>
        <w:t>目录》</w:t>
      </w:r>
      <w:r>
        <w:rPr>
          <w:rFonts w:hint="eastAsia" w:ascii="仿宋_GB2312" w:hAnsi="仿宋" w:eastAsia="仿宋_GB2312" w:cs="Times New Roman"/>
          <w:bCs/>
          <w:sz w:val="32"/>
          <w:szCs w:val="32"/>
          <w:lang w:eastAsia="zh-CN"/>
        </w:rPr>
        <w:t>执行</w:t>
      </w:r>
      <w:r>
        <w:rPr>
          <w:rFonts w:hint="eastAsia" w:ascii="仿宋_GB2312" w:hAnsi="仿宋" w:eastAsia="仿宋_GB2312" w:cs="Times New Roman"/>
          <w:bCs/>
          <w:sz w:val="32"/>
          <w:szCs w:val="32"/>
        </w:rPr>
        <w:t>及</w:t>
      </w:r>
      <w:r>
        <w:rPr>
          <w:rFonts w:hint="eastAsia" w:ascii="仿宋_GB2312" w:hAnsi="仿宋" w:eastAsia="仿宋_GB2312" w:cs="Times New Roman"/>
          <w:bCs/>
          <w:sz w:val="32"/>
          <w:szCs w:val="32"/>
          <w:lang w:eastAsia="zh-CN"/>
        </w:rPr>
        <w:t>医保基金使用</w:t>
      </w:r>
      <w:r>
        <w:rPr>
          <w:rFonts w:hint="eastAsia" w:ascii="仿宋_GB2312" w:hAnsi="仿宋" w:eastAsia="仿宋_GB2312" w:cs="Times New Roman"/>
          <w:bCs/>
          <w:sz w:val="32"/>
          <w:szCs w:val="32"/>
        </w:rPr>
        <w:t>情况的监督，</w:t>
      </w:r>
      <w:r>
        <w:rPr>
          <w:rFonts w:hint="eastAsia" w:ascii="仿宋_GB2312" w:eastAsia="仿宋_GB2312"/>
          <w:sz w:val="32"/>
          <w:szCs w:val="32"/>
          <w:lang w:eastAsia="zh-CN"/>
        </w:rPr>
        <w:t>完善</w:t>
      </w:r>
      <w:r>
        <w:rPr>
          <w:rFonts w:hint="eastAsia" w:ascii="仿宋_GB2312" w:eastAsia="仿宋_GB2312"/>
          <w:sz w:val="32"/>
          <w:szCs w:val="32"/>
        </w:rPr>
        <w:t>定点</w:t>
      </w:r>
      <w:r>
        <w:rPr>
          <w:rFonts w:hint="eastAsia" w:ascii="仿宋_GB2312" w:eastAsia="仿宋_GB2312"/>
          <w:sz w:val="32"/>
          <w:szCs w:val="32"/>
          <w:lang w:eastAsia="zh-CN"/>
        </w:rPr>
        <w:t>医疗</w:t>
      </w:r>
      <w:r>
        <w:rPr>
          <w:rFonts w:hint="eastAsia" w:ascii="仿宋_GB2312" w:eastAsia="仿宋_GB2312"/>
          <w:sz w:val="32"/>
          <w:szCs w:val="32"/>
        </w:rPr>
        <w:t>机构协议管理，强化费用审核，</w:t>
      </w:r>
      <w:r>
        <w:rPr>
          <w:rFonts w:hint="eastAsia" w:ascii="仿宋_GB2312" w:eastAsia="仿宋_GB2312"/>
          <w:sz w:val="32"/>
          <w:szCs w:val="32"/>
          <w:lang w:eastAsia="zh-CN"/>
        </w:rPr>
        <w:t>做好</w:t>
      </w:r>
      <w:r>
        <w:rPr>
          <w:rFonts w:hint="eastAsia" w:ascii="仿宋_GB2312" w:eastAsia="仿宋_GB2312"/>
          <w:sz w:val="32"/>
          <w:szCs w:val="32"/>
        </w:rPr>
        <w:t>医保基金支出</w:t>
      </w:r>
      <w:r>
        <w:rPr>
          <w:rFonts w:hint="eastAsia" w:ascii="仿宋_GB2312" w:eastAsia="仿宋_GB2312"/>
          <w:sz w:val="32"/>
          <w:szCs w:val="32"/>
          <w:lang w:eastAsia="zh-CN"/>
        </w:rPr>
        <w:t>及价格</w:t>
      </w:r>
      <w:r>
        <w:rPr>
          <w:rFonts w:hint="eastAsia" w:ascii="仿宋_GB2312" w:eastAsia="仿宋_GB2312"/>
          <w:sz w:val="32"/>
          <w:szCs w:val="32"/>
        </w:rPr>
        <w:t>监测</w:t>
      </w:r>
      <w:r>
        <w:rPr>
          <w:rFonts w:hint="eastAsia" w:ascii="仿宋_GB2312" w:eastAsia="仿宋_GB2312"/>
          <w:sz w:val="32"/>
          <w:szCs w:val="32"/>
          <w:lang w:eastAsia="zh-CN"/>
        </w:rPr>
        <w:t>分析</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提升医保用药规范性、安全性、有效性和经济性。</w:t>
      </w:r>
      <w:r>
        <w:rPr>
          <w:rFonts w:hint="eastAsia" w:ascii="仿宋_GB2312" w:hAnsi="仿宋" w:eastAsia="仿宋_GB2312" w:cs="Times New Roman"/>
          <w:bCs/>
          <w:sz w:val="32"/>
          <w:szCs w:val="32"/>
          <w:lang w:eastAsia="zh-CN"/>
        </w:rPr>
        <w:t>执行中遇到重大问题，及时报告省级医疗保障部门</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lang w:eastAsia="zh-CN"/>
        </w:rPr>
      </w:pPr>
      <w:r>
        <w:rPr>
          <w:rFonts w:hint="eastAsia" w:ascii="黑体" w:hAnsi="黑体" w:eastAsia="黑体"/>
          <w:sz w:val="32"/>
          <w:szCs w:val="32"/>
        </w:rPr>
        <w:t>第十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医疗机构制剂名称、剂型、包装规格等发生变更的，</w:t>
      </w:r>
      <w:r>
        <w:rPr>
          <w:rFonts w:hint="eastAsia" w:ascii="仿宋_GB2312" w:eastAsia="仿宋_GB2312"/>
          <w:sz w:val="32"/>
          <w:szCs w:val="32"/>
          <w:lang w:eastAsia="zh-CN"/>
        </w:rPr>
        <w:t>定点医疗机构</w:t>
      </w:r>
      <w:r>
        <w:rPr>
          <w:rFonts w:hint="eastAsia" w:ascii="仿宋_GB2312" w:eastAsia="仿宋_GB2312"/>
          <w:sz w:val="32"/>
          <w:szCs w:val="32"/>
        </w:rPr>
        <w:t>应及时办理国家</w:t>
      </w:r>
      <w:r>
        <w:rPr>
          <w:rFonts w:hint="eastAsia" w:ascii="仿宋_GB2312" w:eastAsia="仿宋_GB2312"/>
          <w:sz w:val="32"/>
          <w:szCs w:val="32"/>
          <w:lang w:eastAsia="zh-CN"/>
        </w:rPr>
        <w:t>医疗保障</w:t>
      </w:r>
      <w:r>
        <w:rPr>
          <w:rFonts w:hint="eastAsia" w:ascii="仿宋_GB2312" w:eastAsia="仿宋_GB2312"/>
          <w:sz w:val="32"/>
          <w:szCs w:val="32"/>
        </w:rPr>
        <w:t>医疗机构制剂</w:t>
      </w:r>
      <w:r>
        <w:rPr>
          <w:rFonts w:hint="eastAsia" w:ascii="仿宋_GB2312" w:eastAsia="仿宋_GB2312"/>
          <w:sz w:val="32"/>
          <w:szCs w:val="32"/>
          <w:lang w:eastAsia="zh-CN"/>
        </w:rPr>
        <w:t>代码</w:t>
      </w:r>
      <w:r>
        <w:rPr>
          <w:rFonts w:hint="eastAsia" w:ascii="仿宋_GB2312" w:eastAsia="仿宋_GB2312"/>
          <w:sz w:val="32"/>
          <w:szCs w:val="32"/>
        </w:rPr>
        <w:t>变更，由所在地设区市医疗保障部门报省级医疗保障部门备案。</w:t>
      </w:r>
      <w:r>
        <w:rPr>
          <w:rFonts w:hint="eastAsia" w:ascii="仿宋_GB2312" w:eastAsia="仿宋_GB2312"/>
          <w:sz w:val="32"/>
          <w:szCs w:val="32"/>
          <w:lang w:eastAsia="zh-CN"/>
        </w:rPr>
        <w:t>医疗机构制剂</w:t>
      </w:r>
      <w:r>
        <w:rPr>
          <w:rFonts w:hint="eastAsia" w:ascii="仿宋_GB2312" w:eastAsia="仿宋_GB2312"/>
          <w:sz w:val="32"/>
          <w:szCs w:val="32"/>
        </w:rPr>
        <w:t>价格</w:t>
      </w:r>
      <w:r>
        <w:rPr>
          <w:rFonts w:hint="eastAsia" w:ascii="仿宋_GB2312" w:eastAsia="仿宋_GB2312"/>
          <w:sz w:val="32"/>
          <w:szCs w:val="32"/>
          <w:lang w:eastAsia="zh-CN"/>
        </w:rPr>
        <w:t>变更的应及时向所在地设区市医疗保障部门备案。</w:t>
      </w:r>
    </w:p>
    <w:p>
      <w:pPr>
        <w:spacing w:line="360" w:lineRule="auto"/>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w:t>
      </w:r>
      <w:r>
        <w:rPr>
          <w:rFonts w:ascii="仿宋_GB2312" w:hAnsi="仿宋" w:eastAsia="仿宋_GB2312" w:cs="Times New Roman"/>
          <w:bCs/>
          <w:sz w:val="32"/>
          <w:szCs w:val="32"/>
        </w:rPr>
        <w:t xml:space="preserve"> </w:t>
      </w:r>
      <w:r>
        <w:rPr>
          <w:rFonts w:hint="eastAsia" w:ascii="仿宋_GB2312" w:eastAsia="仿宋_GB2312"/>
          <w:color w:val="000000" w:themeColor="text1"/>
          <w:sz w:val="32"/>
          <w:szCs w:val="32"/>
          <w14:textFill>
            <w14:solidFill>
              <w14:schemeClr w14:val="tx1"/>
            </w14:solidFill>
          </w14:textFill>
        </w:rPr>
        <w:t>定点医疗机构应健全组织机构，完善内部制度规范，建立健全医疗</w:t>
      </w:r>
      <w:r>
        <w:rPr>
          <w:rFonts w:hint="eastAsia" w:ascii="仿宋_GB2312" w:eastAsia="仿宋_GB2312"/>
          <w:color w:val="000000" w:themeColor="text1"/>
          <w:sz w:val="32"/>
          <w:szCs w:val="32"/>
          <w:lang w:eastAsia="zh-CN"/>
          <w14:textFill>
            <w14:solidFill>
              <w14:schemeClr w14:val="tx1"/>
            </w14:solidFill>
          </w14:textFill>
        </w:rPr>
        <w:t>机构</w:t>
      </w:r>
      <w:r>
        <w:rPr>
          <w:rFonts w:hint="eastAsia" w:ascii="仿宋_GB2312" w:eastAsia="仿宋_GB2312"/>
          <w:color w:val="000000" w:themeColor="text1"/>
          <w:sz w:val="32"/>
          <w:szCs w:val="32"/>
          <w14:textFill>
            <w14:solidFill>
              <w14:schemeClr w14:val="tx1"/>
            </w14:solidFill>
          </w14:textFill>
        </w:rPr>
        <w:t>制剂“制、销、存”全流程记录和管理制度，</w:t>
      </w:r>
      <w:r>
        <w:rPr>
          <w:rFonts w:hint="eastAsia" w:ascii="仿宋_GB2312" w:eastAsia="仿宋_GB2312"/>
          <w:color w:val="000000" w:themeColor="text1"/>
          <w:sz w:val="32"/>
          <w:szCs w:val="32"/>
          <w:lang w:eastAsia="zh-CN"/>
          <w14:textFill>
            <w14:solidFill>
              <w14:schemeClr w14:val="tx1"/>
            </w14:solidFill>
          </w14:textFill>
        </w:rPr>
        <w:t>提升医疗机构制剂的质量和管理水平</w:t>
      </w:r>
      <w:r>
        <w:rPr>
          <w:rFonts w:hint="eastAsia" w:ascii="仿宋_GB2312" w:eastAsia="仿宋_GB2312"/>
          <w:color w:val="000000" w:themeColor="text1"/>
          <w:sz w:val="32"/>
          <w:szCs w:val="32"/>
          <w14:textFill>
            <w14:solidFill>
              <w14:schemeClr w14:val="tx1"/>
            </w14:solidFill>
          </w14:textFill>
        </w:rPr>
        <w:t>。</w:t>
      </w:r>
    </w:p>
    <w:p>
      <w:pPr>
        <w:spacing w:line="360" w:lineRule="auto"/>
        <w:ind w:firstLine="640" w:firstLineChars="200"/>
        <w:rPr>
          <w:rFonts w:ascii="黑体" w:hAnsi="黑体" w:eastAsia="黑体"/>
          <w:sz w:val="32"/>
          <w:szCs w:val="32"/>
        </w:rPr>
      </w:pPr>
    </w:p>
    <w:p>
      <w:pPr>
        <w:spacing w:line="360" w:lineRule="auto"/>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附</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则</w:t>
      </w:r>
    </w:p>
    <w:p>
      <w:pPr>
        <w:spacing w:line="360" w:lineRule="auto"/>
        <w:ind w:firstLine="640" w:firstLineChars="200"/>
        <w:jc w:val="center"/>
        <w:rPr>
          <w:rFonts w:ascii="黑体" w:hAnsi="黑体" w:eastAsia="黑体"/>
          <w:sz w:val="32"/>
          <w:szCs w:val="32"/>
        </w:rPr>
      </w:pPr>
    </w:p>
    <w:p>
      <w:pPr>
        <w:ind w:firstLine="640" w:firstLineChars="200"/>
        <w:rPr>
          <w:rFonts w:hint="eastAsia" w:ascii="仿宋_GB2312" w:eastAsia="仿宋_GB2312" w:hAnsiTheme="minorHAnsi"/>
          <w:sz w:val="32"/>
          <w:szCs w:val="32"/>
          <w:lang w:val="en-US" w:eastAsia="zh-CN"/>
        </w:rPr>
      </w:pPr>
      <w:r>
        <w:rPr>
          <w:rFonts w:hint="eastAsia" w:ascii="黑体" w:hAnsi="黑体" w:eastAsia="黑体"/>
          <w:sz w:val="32"/>
          <w:szCs w:val="32"/>
        </w:rPr>
        <w:t xml:space="preserve">第二十条 </w:t>
      </w:r>
      <w:r>
        <w:rPr>
          <w:rFonts w:hint="eastAsia" w:ascii="仿宋_GB2312" w:eastAsia="仿宋_GB2312" w:hAnsiTheme="minorHAnsi"/>
          <w:sz w:val="32"/>
          <w:szCs w:val="32"/>
          <w:lang w:val="en-US" w:eastAsia="zh-CN"/>
        </w:rPr>
        <w:t>本办法出台前，已纳入</w:t>
      </w:r>
      <w:r>
        <w:rPr>
          <w:rFonts w:hint="eastAsia" w:ascii="仿宋_GB2312" w:eastAsia="仿宋_GB2312"/>
          <w:sz w:val="32"/>
          <w:szCs w:val="32"/>
          <w:lang w:val="en-US" w:eastAsia="zh-CN"/>
        </w:rPr>
        <w:t>统筹区</w:t>
      </w:r>
      <w:r>
        <w:rPr>
          <w:rFonts w:hint="eastAsia" w:ascii="仿宋_GB2312" w:eastAsia="仿宋_GB2312" w:hAnsiTheme="minorHAnsi"/>
          <w:sz w:val="32"/>
          <w:szCs w:val="32"/>
          <w:lang w:val="en-US" w:eastAsia="zh-CN"/>
        </w:rPr>
        <w:t>基本医疗保险支付范围的医疗机构制剂，</w:t>
      </w:r>
      <w:r>
        <w:rPr>
          <w:rFonts w:hint="eastAsia" w:ascii="仿宋_GB2312" w:eastAsia="仿宋_GB2312"/>
          <w:sz w:val="32"/>
          <w:szCs w:val="32"/>
          <w:lang w:val="en-US" w:eastAsia="zh-CN"/>
        </w:rPr>
        <w:t>原则上由该制剂配制医疗机构所在地设区市</w:t>
      </w:r>
      <w:r>
        <w:rPr>
          <w:rFonts w:hint="eastAsia" w:ascii="仿宋_GB2312" w:eastAsia="仿宋_GB2312" w:hAnsiTheme="minorHAnsi"/>
          <w:sz w:val="32"/>
          <w:szCs w:val="32"/>
          <w:lang w:val="en-US" w:eastAsia="zh-CN"/>
        </w:rPr>
        <w:t>医疗保障部门参照本办法，按照从简原则，</w:t>
      </w:r>
      <w:r>
        <w:rPr>
          <w:rFonts w:hint="eastAsia" w:ascii="仿宋_GB2312" w:eastAsia="仿宋_GB2312"/>
          <w:sz w:val="32"/>
          <w:szCs w:val="32"/>
          <w:lang w:val="en-US" w:eastAsia="zh-CN"/>
        </w:rPr>
        <w:t>审核</w:t>
      </w:r>
      <w:r>
        <w:rPr>
          <w:rFonts w:hint="eastAsia" w:ascii="仿宋_GB2312" w:eastAsia="仿宋_GB2312" w:hAnsiTheme="minorHAnsi"/>
          <w:sz w:val="32"/>
          <w:szCs w:val="32"/>
          <w:lang w:val="en-US" w:eastAsia="zh-CN"/>
        </w:rPr>
        <w:t>确定</w:t>
      </w:r>
      <w:r>
        <w:rPr>
          <w:rFonts w:hint="eastAsia" w:ascii="仿宋_GB2312" w:eastAsia="仿宋_GB2312"/>
          <w:sz w:val="32"/>
          <w:szCs w:val="32"/>
          <w:lang w:val="en-US" w:eastAsia="zh-CN"/>
        </w:rPr>
        <w:t>是否纳入基金支付范围，报省级医疗保障部门复核，经国家医保局备案通过后按规定发布</w:t>
      </w:r>
      <w:r>
        <w:rPr>
          <w:rFonts w:hint="eastAsia" w:ascii="仿宋_GB2312" w:eastAsia="仿宋_GB2312" w:hAnsiTheme="minorHAnsi"/>
          <w:sz w:val="32"/>
          <w:szCs w:val="32"/>
          <w:lang w:val="en-US" w:eastAsia="zh-CN"/>
        </w:rPr>
        <w:t>。</w:t>
      </w:r>
    </w:p>
    <w:p>
      <w:pPr>
        <w:ind w:firstLine="640" w:firstLineChars="200"/>
        <w:rPr>
          <w:rFonts w:hint="eastAsia" w:ascii="黑体" w:hAnsi="黑体" w:eastAsia="仿宋_GB2312"/>
          <w:color w:val="auto"/>
          <w:sz w:val="32"/>
          <w:szCs w:val="32"/>
          <w:lang w:val="en-US" w:eastAsia="zh-CN"/>
        </w:rPr>
      </w:pPr>
      <w:r>
        <w:rPr>
          <w:rFonts w:hint="eastAsia" w:ascii="黑体" w:hAnsi="黑体" w:eastAsia="黑体"/>
          <w:color w:val="auto"/>
          <w:sz w:val="32"/>
          <w:szCs w:val="32"/>
          <w:lang w:eastAsia="zh-CN"/>
        </w:rPr>
        <w:t>第二十一条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val="en-US" w:eastAsia="zh-CN"/>
        </w:rPr>
        <w:t>军队医疗机构配制的制剂申请纳入我省</w:t>
      </w:r>
      <w:r>
        <w:rPr>
          <w:rFonts w:hint="eastAsia" w:ascii="仿宋_GB2312" w:eastAsia="仿宋_GB2312"/>
          <w:color w:val="auto"/>
          <w:sz w:val="32"/>
          <w:szCs w:val="32"/>
        </w:rPr>
        <w:t>《医疗机构制剂目录》</w:t>
      </w:r>
      <w:r>
        <w:rPr>
          <w:rFonts w:hint="eastAsia" w:ascii="仿宋_GB2312" w:eastAsia="仿宋_GB2312"/>
          <w:color w:val="auto"/>
          <w:sz w:val="32"/>
          <w:szCs w:val="32"/>
          <w:lang w:eastAsia="zh-CN"/>
        </w:rPr>
        <w:t>的，参照本办法执行。</w:t>
      </w:r>
    </w:p>
    <w:p>
      <w:pPr>
        <w:ind w:firstLine="640" w:firstLineChars="200"/>
        <w:rPr>
          <w:rFonts w:hint="eastAsia" w:ascii="仿宋_GB2312" w:eastAsia="仿宋_GB2312"/>
          <w:sz w:val="32"/>
          <w:szCs w:val="32"/>
          <w:lang w:eastAsia="zh-CN"/>
        </w:rPr>
      </w:pPr>
      <w:r>
        <w:rPr>
          <w:rFonts w:hint="eastAsia" w:ascii="黑体" w:hAnsi="黑体" w:eastAsia="黑体"/>
          <w:sz w:val="32"/>
          <w:szCs w:val="32"/>
          <w:lang w:eastAsia="zh-CN"/>
        </w:rPr>
        <w:t>第二十二条</w:t>
      </w:r>
      <w:r>
        <w:rPr>
          <w:rFonts w:hint="eastAsia" w:ascii="黑体" w:hAnsi="黑体" w:eastAsia="黑体"/>
          <w:sz w:val="32"/>
          <w:szCs w:val="32"/>
          <w:lang w:val="en-US" w:eastAsia="zh-CN"/>
        </w:rPr>
        <w:t xml:space="preserve"> </w:t>
      </w:r>
      <w:bookmarkStart w:id="6" w:name="_GoBack"/>
      <w:bookmarkEnd w:id="6"/>
      <w:r>
        <w:rPr>
          <w:rFonts w:hint="eastAsia" w:ascii="仿宋_GB2312" w:eastAsia="仿宋_GB2312"/>
          <w:sz w:val="32"/>
          <w:szCs w:val="32"/>
        </w:rPr>
        <w:t>本办法由山东省医疗保障局负责解释，自2</w:t>
      </w:r>
      <w:r>
        <w:rPr>
          <w:rFonts w:ascii="仿宋_GB2312" w:eastAsia="仿宋_GB2312"/>
          <w:sz w:val="32"/>
          <w:szCs w:val="32"/>
        </w:rPr>
        <w:t>023</w:t>
      </w:r>
      <w:r>
        <w:rPr>
          <w:rFonts w:hint="eastAsia" w:ascii="仿宋_GB2312" w:eastAsia="仿宋_GB2312"/>
          <w:sz w:val="32"/>
          <w:szCs w:val="32"/>
        </w:rPr>
        <w:t>年 月 日起施行。</w:t>
      </w:r>
      <w:r>
        <w:rPr>
          <w:rFonts w:hint="eastAsia" w:ascii="仿宋_GB2312" w:eastAsia="仿宋_GB2312"/>
          <w:sz w:val="32"/>
          <w:szCs w:val="32"/>
          <w:lang w:eastAsia="zh-CN"/>
        </w:rPr>
        <w:t>执行期间如国家相关政策调整，从其规定。</w:t>
      </w:r>
    </w:p>
    <w:p>
      <w:pPr>
        <w:ind w:firstLine="640" w:firstLineChars="200"/>
        <w:rPr>
          <w:rFonts w:ascii="仿宋_GB2312" w:eastAsia="仿宋_GB2312"/>
          <w:sz w:val="32"/>
          <w:szCs w:val="32"/>
        </w:rPr>
      </w:pPr>
    </w:p>
    <w:p>
      <w:pPr>
        <w:ind w:left="1998" w:leftChars="342" w:hanging="1280" w:hangingChars="4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r>
        <w:rPr>
          <w:rFonts w:ascii="仿宋_GB2312" w:eastAsia="仿宋_GB2312"/>
          <w:color w:val="000000" w:themeColor="text1"/>
          <w:sz w:val="32"/>
          <w:szCs w:val="32"/>
          <w14:textFill>
            <w14:solidFill>
              <w14:schemeClr w14:val="tx1"/>
            </w14:solidFill>
          </w14:textFill>
        </w:rPr>
        <w:t>.</w:t>
      </w:r>
      <w:bookmarkStart w:id="3" w:name="_Hlk145323267"/>
      <w:r>
        <w:rPr>
          <w:rFonts w:hint="eastAsia" w:ascii="仿宋_GB2312" w:eastAsia="仿宋_GB2312"/>
          <w:color w:val="000000" w:themeColor="text1"/>
          <w:sz w:val="32"/>
          <w:szCs w:val="32"/>
          <w:lang w:eastAsia="zh-CN"/>
          <w14:textFill>
            <w14:solidFill>
              <w14:schemeClr w14:val="tx1"/>
            </w14:solidFill>
          </w14:textFill>
        </w:rPr>
        <w:t>拟</w:t>
      </w:r>
      <w:r>
        <w:rPr>
          <w:rFonts w:hint="eastAsia" w:ascii="仿宋_GB2312" w:eastAsia="仿宋_GB2312"/>
          <w:color w:val="000000" w:themeColor="text1"/>
          <w:sz w:val="32"/>
          <w:szCs w:val="32"/>
          <w14:textFill>
            <w14:solidFill>
              <w14:schemeClr w14:val="tx1"/>
            </w14:solidFill>
          </w14:textFill>
        </w:rPr>
        <w:t>纳入基本医疗保险</w:t>
      </w:r>
      <w:r>
        <w:rPr>
          <w:rFonts w:hint="eastAsia" w:ascii="仿宋_GB2312" w:eastAsia="仿宋_GB2312"/>
          <w:color w:val="000000" w:themeColor="text1"/>
          <w:sz w:val="32"/>
          <w:szCs w:val="32"/>
          <w:lang w:eastAsia="zh-CN"/>
          <w14:textFill>
            <w14:solidFill>
              <w14:schemeClr w14:val="tx1"/>
            </w14:solidFill>
          </w14:textFill>
        </w:rPr>
        <w:t>基金</w:t>
      </w:r>
      <w:r>
        <w:rPr>
          <w:rFonts w:hint="eastAsia" w:ascii="仿宋_GB2312" w:eastAsia="仿宋_GB2312"/>
          <w:color w:val="000000" w:themeColor="text1"/>
          <w:sz w:val="32"/>
          <w:szCs w:val="32"/>
          <w14:textFill>
            <w14:solidFill>
              <w14:schemeClr w14:val="tx1"/>
            </w14:solidFill>
          </w14:textFill>
        </w:rPr>
        <w:t>支付范围医疗机构制剂申报表</w:t>
      </w:r>
      <w:bookmarkEnd w:id="3"/>
    </w:p>
    <w:p>
      <w:pPr>
        <w:ind w:firstLine="1600" w:firstLineChars="5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 w:eastAsia="仿宋"/>
          <w:color w:val="000000" w:themeColor="text1"/>
          <w:sz w:val="32"/>
          <w:szCs w:val="32"/>
          <w14:textFill>
            <w14:solidFill>
              <w14:schemeClr w14:val="tx1"/>
            </w14:solidFill>
          </w14:textFill>
        </w:rPr>
        <w:t>医疗机构制剂成本构成明细表</w:t>
      </w:r>
    </w:p>
    <w:p>
      <w:pPr>
        <w:ind w:left="2115" w:leftChars="855" w:hanging="320" w:hangingChars="1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bookmarkStart w:id="4" w:name="_Hlk145323276"/>
      <w:r>
        <w:rPr>
          <w:rFonts w:hint="eastAsia" w:ascii="仿宋_GB2312" w:eastAsia="仿宋_GB2312"/>
          <w:color w:val="000000" w:themeColor="text1"/>
          <w:sz w:val="32"/>
          <w:szCs w:val="32"/>
          <w:lang w:eastAsia="zh-CN"/>
          <w14:textFill>
            <w14:solidFill>
              <w14:schemeClr w14:val="tx1"/>
            </w14:solidFill>
          </w14:textFill>
        </w:rPr>
        <w:t>拟</w:t>
      </w:r>
      <w:r>
        <w:rPr>
          <w:rFonts w:hint="eastAsia" w:ascii="仿宋_GB2312" w:eastAsia="仿宋_GB2312"/>
          <w:color w:val="000000" w:themeColor="text1"/>
          <w:sz w:val="32"/>
          <w:szCs w:val="32"/>
          <w14:textFill>
            <w14:solidFill>
              <w14:schemeClr w14:val="tx1"/>
            </w14:solidFill>
          </w14:textFill>
        </w:rPr>
        <w:t>纳入基本医疗保险支付范围的医疗机构制剂推荐名单</w:t>
      </w:r>
    </w:p>
    <w:bookmarkEnd w:id="4"/>
    <w:p>
      <w:pPr>
        <w:ind w:firstLine="640" w:firstLineChars="200"/>
        <w:rPr>
          <w:rFonts w:ascii="仿宋_GB2312" w:eastAsia="仿宋_GB2312"/>
          <w:color w:val="000000" w:themeColor="text1"/>
          <w:sz w:val="32"/>
          <w:szCs w:val="32"/>
          <w14:textFill>
            <w14:solidFill>
              <w14:schemeClr w14:val="tx1"/>
            </w14:solidFill>
          </w14:textFill>
        </w:rPr>
      </w:pPr>
    </w:p>
    <w:p>
      <w:pPr>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exact"/>
        <w:ind w:firstLine="160" w:firstLineChars="50"/>
        <w:rPr>
          <w:rFonts w:ascii="黑体" w:hAnsi="黑体" w:eastAsia="黑体" w:cs="仿宋_GB2312"/>
          <w:sz w:val="32"/>
          <w:szCs w:val="32"/>
        </w:rPr>
      </w:pPr>
      <w:r>
        <w:rPr>
          <w:rFonts w:hint="eastAsia" w:ascii="黑体" w:hAnsi="黑体" w:eastAsia="黑体" w:cs="仿宋_GB2312"/>
          <w:sz w:val="32"/>
          <w:szCs w:val="32"/>
        </w:rPr>
        <w:t>附</w:t>
      </w:r>
      <w:r>
        <w:rPr>
          <w:rFonts w:hint="eastAsia" w:ascii="黑体" w:hAnsi="黑体" w:eastAsia="黑体" w:cs="仿宋_GB2312"/>
          <w:sz w:val="32"/>
          <w:szCs w:val="32"/>
          <w:lang w:eastAsia="zh-CN"/>
        </w:rPr>
        <w:t>件</w:t>
      </w:r>
      <w:r>
        <w:rPr>
          <w:rFonts w:hint="eastAsia" w:ascii="黑体" w:hAnsi="黑体" w:eastAsia="黑体" w:cs="仿宋_GB2312"/>
          <w:sz w:val="32"/>
          <w:szCs w:val="32"/>
        </w:rPr>
        <w:t>1</w:t>
      </w:r>
    </w:p>
    <w:p>
      <w:pPr>
        <w:jc w:val="center"/>
        <w:rPr>
          <w:rFonts w:ascii="方正小标宋简体" w:eastAsia="方正小标宋简体"/>
          <w:bCs/>
          <w:sz w:val="42"/>
          <w:szCs w:val="42"/>
        </w:rPr>
      </w:pPr>
      <w:r>
        <w:rPr>
          <w:rFonts w:hint="eastAsia" w:ascii="方正小标宋简体" w:eastAsia="方正小标宋简体"/>
          <w:bCs/>
          <w:sz w:val="42"/>
          <w:szCs w:val="42"/>
        </w:rPr>
        <w:t>拟纳入基本医疗保险基金支付范围医疗机构制剂申报表</w:t>
      </w:r>
    </w:p>
    <w:p>
      <w:pPr>
        <w:jc w:val="center"/>
        <w:rPr>
          <w:rFonts w:ascii="仿宋_GB2312" w:eastAsia="仿宋_GB2312"/>
          <w:b/>
          <w:bCs/>
          <w:sz w:val="18"/>
          <w:szCs w:val="16"/>
        </w:rPr>
      </w:pPr>
      <w:r>
        <w:rPr>
          <w:rFonts w:ascii="仿宋_GB2312" w:eastAsia="仿宋_GB2312"/>
          <w:b/>
          <w:bCs/>
          <w:sz w:val="18"/>
          <w:szCs w:val="16"/>
        </w:rPr>
        <w:t xml:space="preserve"> </w:t>
      </w:r>
    </w:p>
    <w:p>
      <w:pPr>
        <w:ind w:firstLine="120" w:firstLineChars="50"/>
        <w:rPr>
          <w:rFonts w:ascii="仿宋_GB2312" w:hAnsi="楷体" w:eastAsia="仿宋_GB2312" w:cs="楷体"/>
          <w:sz w:val="24"/>
        </w:rPr>
      </w:pPr>
      <w:r>
        <w:rPr>
          <w:rFonts w:hint="eastAsia" w:ascii="仿宋_GB2312" w:hAnsi="楷体" w:eastAsia="仿宋_GB2312" w:cs="楷体"/>
          <w:sz w:val="24"/>
          <w:lang w:val="en-US" w:eastAsia="zh-CN"/>
        </w:rPr>
        <w:t xml:space="preserve">医疗机构名称（加盖公章）： </w:t>
      </w:r>
      <w:r>
        <w:rPr>
          <w:rFonts w:hint="eastAsia" w:ascii="仿宋_GB2312" w:hAnsi="楷体" w:eastAsia="仿宋_GB2312" w:cs="楷体"/>
          <w:sz w:val="24"/>
        </w:rPr>
        <w:t xml:space="preserve">                     医疗机构制剂总数：                     本次申报数量：</w:t>
      </w:r>
    </w:p>
    <w:tbl>
      <w:tblPr>
        <w:tblStyle w:val="7"/>
        <w:tblW w:w="14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850"/>
        <w:gridCol w:w="567"/>
        <w:gridCol w:w="567"/>
        <w:gridCol w:w="567"/>
        <w:gridCol w:w="567"/>
        <w:gridCol w:w="709"/>
        <w:gridCol w:w="708"/>
        <w:gridCol w:w="851"/>
        <w:gridCol w:w="992"/>
        <w:gridCol w:w="822"/>
        <w:gridCol w:w="1021"/>
        <w:gridCol w:w="708"/>
        <w:gridCol w:w="957"/>
        <w:gridCol w:w="955"/>
        <w:gridCol w:w="133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序号</w:t>
            </w:r>
          </w:p>
        </w:tc>
        <w:tc>
          <w:tcPr>
            <w:tcW w:w="851"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国家药品</w:t>
            </w:r>
          </w:p>
          <w:p>
            <w:pPr>
              <w:spacing w:line="300" w:lineRule="exact"/>
              <w:jc w:val="center"/>
              <w:rPr>
                <w:rFonts w:ascii="仿宋_GB2312" w:hAnsi="楷体" w:eastAsia="仿宋_GB2312" w:cs="楷体"/>
                <w:szCs w:val="21"/>
              </w:rPr>
            </w:pPr>
            <w:r>
              <w:rPr>
                <w:rFonts w:hint="eastAsia" w:ascii="仿宋_GB2312" w:hAnsi="楷体" w:eastAsia="仿宋_GB2312" w:cs="楷体"/>
                <w:color w:val="auto"/>
                <w:szCs w:val="21"/>
                <w:lang w:eastAsia="zh-CN"/>
              </w:rPr>
              <w:t>代码</w:t>
            </w:r>
          </w:p>
        </w:tc>
        <w:tc>
          <w:tcPr>
            <w:tcW w:w="850"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制剂</w:t>
            </w:r>
          </w:p>
          <w:p>
            <w:pPr>
              <w:spacing w:line="300" w:lineRule="exact"/>
              <w:jc w:val="center"/>
              <w:rPr>
                <w:rFonts w:ascii="仿宋_GB2312" w:hAnsi="楷体" w:eastAsia="仿宋_GB2312" w:cs="楷体"/>
                <w:szCs w:val="21"/>
              </w:rPr>
            </w:pPr>
            <w:r>
              <w:rPr>
                <w:rFonts w:hint="eastAsia" w:ascii="仿宋_GB2312" w:hAnsi="楷体" w:eastAsia="仿宋_GB2312" w:cs="楷体"/>
                <w:szCs w:val="21"/>
              </w:rPr>
              <w:t>名称</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制剂</w:t>
            </w:r>
          </w:p>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lang w:eastAsia="zh-CN"/>
              </w:rPr>
              <w:t>类别</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剂型</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规格</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成分</w:t>
            </w:r>
          </w:p>
        </w:tc>
        <w:tc>
          <w:tcPr>
            <w:tcW w:w="709"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lang w:eastAsia="zh-CN"/>
              </w:rPr>
              <w:t>适应症</w:t>
            </w:r>
            <w:r>
              <w:rPr>
                <w:rFonts w:hint="eastAsia" w:ascii="仿宋_GB2312" w:hAnsi="楷体" w:eastAsia="仿宋_GB2312" w:cs="楷体"/>
                <w:szCs w:val="21"/>
                <w:lang w:val="en-US" w:eastAsia="zh-CN"/>
              </w:rPr>
              <w:t>/</w:t>
            </w:r>
            <w:r>
              <w:rPr>
                <w:rFonts w:hint="eastAsia" w:ascii="仿宋_GB2312" w:hAnsi="楷体" w:eastAsia="仿宋_GB2312" w:cs="楷体"/>
                <w:szCs w:val="21"/>
              </w:rPr>
              <w:t>功能主治</w:t>
            </w:r>
          </w:p>
        </w:tc>
        <w:tc>
          <w:tcPr>
            <w:tcW w:w="708" w:type="dxa"/>
            <w:tcMar>
              <w:left w:w="0" w:type="dxa"/>
              <w:right w:w="0" w:type="dxa"/>
            </w:tcMar>
            <w:vAlign w:val="center"/>
          </w:tcPr>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lang w:eastAsia="zh-CN"/>
              </w:rPr>
              <w:t>配制</w:t>
            </w:r>
          </w:p>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成本</w:t>
            </w:r>
            <w:r>
              <w:rPr>
                <w:rFonts w:hint="eastAsia" w:ascii="仿宋_GB2312" w:hAnsi="楷体" w:eastAsia="仿宋_GB2312" w:cs="楷体"/>
                <w:szCs w:val="21"/>
                <w:lang w:eastAsia="zh-CN"/>
              </w:rPr>
              <w:t>（元</w:t>
            </w:r>
            <w:r>
              <w:rPr>
                <w:rFonts w:hint="eastAsia" w:ascii="仿宋_GB2312" w:hAnsi="楷体" w:eastAsia="仿宋_GB2312" w:cs="楷体"/>
                <w:szCs w:val="21"/>
                <w:lang w:val="en-US" w:eastAsia="zh-CN"/>
              </w:rPr>
              <w:t>/瓶、盒等</w:t>
            </w:r>
            <w:r>
              <w:rPr>
                <w:rFonts w:hint="eastAsia" w:ascii="仿宋_GB2312" w:hAnsi="楷体" w:eastAsia="仿宋_GB2312" w:cs="楷体"/>
                <w:szCs w:val="21"/>
                <w:lang w:eastAsia="zh-CN"/>
              </w:rPr>
              <w:t>）</w:t>
            </w:r>
          </w:p>
        </w:tc>
        <w:tc>
          <w:tcPr>
            <w:tcW w:w="851" w:type="dxa"/>
            <w:tcMar>
              <w:left w:w="0" w:type="dxa"/>
              <w:right w:w="0" w:type="dxa"/>
            </w:tcMar>
            <w:vAlign w:val="center"/>
          </w:tcPr>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零售价</w:t>
            </w:r>
            <w:r>
              <w:rPr>
                <w:rFonts w:hint="eastAsia" w:ascii="仿宋_GB2312" w:hAnsi="楷体" w:eastAsia="仿宋_GB2312" w:cs="楷体"/>
                <w:szCs w:val="21"/>
                <w:lang w:eastAsia="zh-CN"/>
              </w:rPr>
              <w:t>（元</w:t>
            </w:r>
            <w:r>
              <w:rPr>
                <w:rFonts w:hint="eastAsia" w:ascii="仿宋_GB2312" w:hAnsi="楷体" w:eastAsia="仿宋_GB2312" w:cs="楷体"/>
                <w:szCs w:val="21"/>
                <w:lang w:val="en-US" w:eastAsia="zh-CN"/>
              </w:rPr>
              <w:t>/瓶、盒等</w:t>
            </w:r>
            <w:r>
              <w:rPr>
                <w:rFonts w:hint="eastAsia" w:ascii="仿宋_GB2312" w:hAnsi="楷体" w:eastAsia="仿宋_GB2312" w:cs="楷体"/>
                <w:szCs w:val="21"/>
                <w:lang w:eastAsia="zh-CN"/>
              </w:rPr>
              <w:t>）</w:t>
            </w:r>
          </w:p>
        </w:tc>
        <w:tc>
          <w:tcPr>
            <w:tcW w:w="992"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临床开始</w:t>
            </w:r>
          </w:p>
          <w:p>
            <w:pPr>
              <w:spacing w:line="300" w:lineRule="exact"/>
              <w:jc w:val="center"/>
              <w:rPr>
                <w:rFonts w:hint="eastAsia" w:ascii="仿宋_GB2312" w:hAnsi="楷体" w:eastAsia="仿宋_GB2312" w:cs="楷体"/>
                <w:szCs w:val="21"/>
              </w:rPr>
            </w:pPr>
            <w:r>
              <w:rPr>
                <w:rFonts w:hint="eastAsia" w:ascii="仿宋_GB2312" w:hAnsi="楷体" w:eastAsia="仿宋_GB2312" w:cs="楷体"/>
                <w:szCs w:val="21"/>
              </w:rPr>
              <w:t>使用时间</w:t>
            </w:r>
          </w:p>
        </w:tc>
        <w:tc>
          <w:tcPr>
            <w:tcW w:w="822"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年使用</w:t>
            </w:r>
          </w:p>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人次</w:t>
            </w:r>
            <w:r>
              <w:rPr>
                <w:rFonts w:hint="eastAsia" w:ascii="仿宋_GB2312" w:hAnsi="楷体" w:eastAsia="仿宋_GB2312" w:cs="楷体"/>
                <w:szCs w:val="21"/>
                <w:lang w:eastAsia="zh-CN"/>
              </w:rPr>
              <w:t>（万）</w:t>
            </w:r>
          </w:p>
        </w:tc>
        <w:tc>
          <w:tcPr>
            <w:tcW w:w="1021"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年使用</w:t>
            </w:r>
          </w:p>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总量</w:t>
            </w:r>
            <w:r>
              <w:rPr>
                <w:rFonts w:hint="eastAsia" w:ascii="仿宋_GB2312" w:hAnsi="楷体" w:eastAsia="仿宋_GB2312" w:cs="楷体"/>
                <w:szCs w:val="21"/>
                <w:lang w:eastAsia="zh-CN"/>
              </w:rPr>
              <w:t>（万瓶、盒等）</w:t>
            </w:r>
          </w:p>
        </w:tc>
        <w:tc>
          <w:tcPr>
            <w:tcW w:w="708"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年使用</w:t>
            </w:r>
          </w:p>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金额</w:t>
            </w:r>
            <w:r>
              <w:rPr>
                <w:rFonts w:hint="eastAsia" w:ascii="仿宋_GB2312" w:hAnsi="楷体" w:eastAsia="仿宋_GB2312" w:cs="楷体"/>
                <w:szCs w:val="21"/>
                <w:lang w:eastAsia="zh-CN"/>
              </w:rPr>
              <w:t>（万元）</w:t>
            </w:r>
          </w:p>
        </w:tc>
        <w:tc>
          <w:tcPr>
            <w:tcW w:w="95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批准文号/备案登记号</w:t>
            </w:r>
          </w:p>
        </w:tc>
        <w:tc>
          <w:tcPr>
            <w:tcW w:w="955"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批准有效期至</w:t>
            </w:r>
          </w:p>
        </w:tc>
        <w:tc>
          <w:tcPr>
            <w:tcW w:w="1336"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限定使用医院（其中调剂使用需注明）</w:t>
            </w:r>
          </w:p>
        </w:tc>
        <w:tc>
          <w:tcPr>
            <w:tcW w:w="721"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22" w:type="dxa"/>
            <w:tcMar>
              <w:left w:w="0" w:type="dxa"/>
              <w:right w:w="0" w:type="dxa"/>
            </w:tcMar>
            <w:vAlign w:val="center"/>
          </w:tcPr>
          <w:p>
            <w:pPr>
              <w:spacing w:line="300" w:lineRule="exact"/>
              <w:jc w:val="center"/>
              <w:rPr>
                <w:rFonts w:ascii="仿宋_GB2312" w:hAnsi="楷体" w:eastAsia="仿宋_GB2312" w:cs="楷体"/>
                <w:szCs w:val="21"/>
              </w:rPr>
            </w:pPr>
          </w:p>
        </w:tc>
        <w:tc>
          <w:tcPr>
            <w:tcW w:w="102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957" w:type="dxa"/>
            <w:tcMar>
              <w:left w:w="0" w:type="dxa"/>
              <w:right w:w="0" w:type="dxa"/>
            </w:tcMar>
            <w:vAlign w:val="center"/>
          </w:tcPr>
          <w:p>
            <w:pPr>
              <w:spacing w:line="300" w:lineRule="exact"/>
              <w:jc w:val="center"/>
              <w:rPr>
                <w:rFonts w:ascii="仿宋_GB2312" w:hAnsi="楷体" w:eastAsia="仿宋_GB2312" w:cs="楷体"/>
                <w:szCs w:val="21"/>
              </w:rPr>
            </w:pPr>
          </w:p>
        </w:tc>
        <w:tc>
          <w:tcPr>
            <w:tcW w:w="955" w:type="dxa"/>
            <w:tcMar>
              <w:left w:w="0" w:type="dxa"/>
              <w:right w:w="0" w:type="dxa"/>
            </w:tcMar>
            <w:vAlign w:val="center"/>
          </w:tcPr>
          <w:p>
            <w:pPr>
              <w:spacing w:line="300" w:lineRule="exact"/>
              <w:jc w:val="center"/>
              <w:rPr>
                <w:rFonts w:ascii="仿宋_GB2312" w:hAnsi="楷体" w:eastAsia="仿宋_GB2312" w:cs="楷体"/>
                <w:szCs w:val="21"/>
              </w:rPr>
            </w:pPr>
          </w:p>
        </w:tc>
        <w:tc>
          <w:tcPr>
            <w:tcW w:w="1336" w:type="dxa"/>
            <w:tcMar>
              <w:left w:w="0" w:type="dxa"/>
              <w:right w:w="0" w:type="dxa"/>
            </w:tcMar>
            <w:vAlign w:val="center"/>
          </w:tcPr>
          <w:p>
            <w:pPr>
              <w:spacing w:line="300" w:lineRule="exact"/>
              <w:jc w:val="center"/>
              <w:rPr>
                <w:rFonts w:ascii="仿宋_GB2312" w:hAnsi="楷体" w:eastAsia="仿宋_GB2312" w:cs="楷体"/>
                <w:szCs w:val="21"/>
              </w:rPr>
            </w:pPr>
          </w:p>
        </w:tc>
        <w:tc>
          <w:tcPr>
            <w:tcW w:w="721"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22" w:type="dxa"/>
            <w:tcMar>
              <w:left w:w="0" w:type="dxa"/>
              <w:right w:w="0" w:type="dxa"/>
            </w:tcMar>
            <w:vAlign w:val="center"/>
          </w:tcPr>
          <w:p>
            <w:pPr>
              <w:spacing w:line="300" w:lineRule="exact"/>
              <w:jc w:val="center"/>
              <w:rPr>
                <w:rFonts w:ascii="仿宋_GB2312" w:hAnsi="楷体" w:eastAsia="仿宋_GB2312" w:cs="楷体"/>
                <w:szCs w:val="21"/>
              </w:rPr>
            </w:pPr>
          </w:p>
        </w:tc>
        <w:tc>
          <w:tcPr>
            <w:tcW w:w="102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957" w:type="dxa"/>
            <w:tcMar>
              <w:left w:w="0" w:type="dxa"/>
              <w:right w:w="0" w:type="dxa"/>
            </w:tcMar>
            <w:vAlign w:val="center"/>
          </w:tcPr>
          <w:p>
            <w:pPr>
              <w:spacing w:line="300" w:lineRule="exact"/>
              <w:jc w:val="center"/>
              <w:rPr>
                <w:rFonts w:ascii="仿宋_GB2312" w:hAnsi="楷体" w:eastAsia="仿宋_GB2312" w:cs="楷体"/>
                <w:szCs w:val="21"/>
              </w:rPr>
            </w:pPr>
          </w:p>
        </w:tc>
        <w:tc>
          <w:tcPr>
            <w:tcW w:w="955" w:type="dxa"/>
            <w:tcMar>
              <w:left w:w="0" w:type="dxa"/>
              <w:right w:w="0" w:type="dxa"/>
            </w:tcMar>
            <w:vAlign w:val="center"/>
          </w:tcPr>
          <w:p>
            <w:pPr>
              <w:spacing w:line="300" w:lineRule="exact"/>
              <w:jc w:val="center"/>
              <w:rPr>
                <w:rFonts w:ascii="仿宋_GB2312" w:hAnsi="楷体" w:eastAsia="仿宋_GB2312" w:cs="楷体"/>
                <w:szCs w:val="21"/>
              </w:rPr>
            </w:pPr>
          </w:p>
        </w:tc>
        <w:tc>
          <w:tcPr>
            <w:tcW w:w="1336" w:type="dxa"/>
            <w:tcMar>
              <w:left w:w="0" w:type="dxa"/>
              <w:right w:w="0" w:type="dxa"/>
            </w:tcMar>
            <w:vAlign w:val="center"/>
          </w:tcPr>
          <w:p>
            <w:pPr>
              <w:spacing w:line="300" w:lineRule="exact"/>
              <w:jc w:val="center"/>
              <w:rPr>
                <w:rFonts w:ascii="仿宋_GB2312" w:hAnsi="楷体" w:eastAsia="仿宋_GB2312" w:cs="楷体"/>
                <w:szCs w:val="21"/>
              </w:rPr>
            </w:pPr>
          </w:p>
        </w:tc>
        <w:tc>
          <w:tcPr>
            <w:tcW w:w="721"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22" w:type="dxa"/>
            <w:tcMar>
              <w:left w:w="0" w:type="dxa"/>
              <w:right w:w="0" w:type="dxa"/>
            </w:tcMar>
            <w:vAlign w:val="center"/>
          </w:tcPr>
          <w:p>
            <w:pPr>
              <w:spacing w:line="300" w:lineRule="exact"/>
              <w:jc w:val="center"/>
              <w:rPr>
                <w:rFonts w:ascii="仿宋_GB2312" w:hAnsi="楷体" w:eastAsia="仿宋_GB2312" w:cs="楷体"/>
                <w:szCs w:val="21"/>
              </w:rPr>
            </w:pPr>
          </w:p>
        </w:tc>
        <w:tc>
          <w:tcPr>
            <w:tcW w:w="102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957" w:type="dxa"/>
            <w:tcMar>
              <w:left w:w="0" w:type="dxa"/>
              <w:right w:w="0" w:type="dxa"/>
            </w:tcMar>
            <w:vAlign w:val="center"/>
          </w:tcPr>
          <w:p>
            <w:pPr>
              <w:spacing w:line="300" w:lineRule="exact"/>
              <w:jc w:val="center"/>
              <w:rPr>
                <w:rFonts w:ascii="仿宋_GB2312" w:hAnsi="楷体" w:eastAsia="仿宋_GB2312" w:cs="楷体"/>
                <w:szCs w:val="21"/>
              </w:rPr>
            </w:pPr>
          </w:p>
        </w:tc>
        <w:tc>
          <w:tcPr>
            <w:tcW w:w="955" w:type="dxa"/>
            <w:tcMar>
              <w:left w:w="0" w:type="dxa"/>
              <w:right w:w="0" w:type="dxa"/>
            </w:tcMar>
            <w:vAlign w:val="center"/>
          </w:tcPr>
          <w:p>
            <w:pPr>
              <w:spacing w:line="300" w:lineRule="exact"/>
              <w:jc w:val="center"/>
              <w:rPr>
                <w:rFonts w:ascii="仿宋_GB2312" w:hAnsi="楷体" w:eastAsia="仿宋_GB2312" w:cs="楷体"/>
                <w:szCs w:val="21"/>
              </w:rPr>
            </w:pPr>
          </w:p>
        </w:tc>
        <w:tc>
          <w:tcPr>
            <w:tcW w:w="1336" w:type="dxa"/>
            <w:tcMar>
              <w:left w:w="0" w:type="dxa"/>
              <w:right w:w="0" w:type="dxa"/>
            </w:tcMar>
            <w:vAlign w:val="center"/>
          </w:tcPr>
          <w:p>
            <w:pPr>
              <w:spacing w:line="300" w:lineRule="exact"/>
              <w:jc w:val="center"/>
              <w:rPr>
                <w:rFonts w:ascii="仿宋_GB2312" w:hAnsi="楷体" w:eastAsia="仿宋_GB2312" w:cs="楷体"/>
                <w:szCs w:val="21"/>
              </w:rPr>
            </w:pPr>
          </w:p>
        </w:tc>
        <w:tc>
          <w:tcPr>
            <w:tcW w:w="721"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22" w:type="dxa"/>
            <w:tcMar>
              <w:left w:w="0" w:type="dxa"/>
              <w:right w:w="0" w:type="dxa"/>
            </w:tcMar>
            <w:vAlign w:val="center"/>
          </w:tcPr>
          <w:p>
            <w:pPr>
              <w:spacing w:line="300" w:lineRule="exact"/>
              <w:jc w:val="center"/>
              <w:rPr>
                <w:rFonts w:ascii="仿宋_GB2312" w:hAnsi="楷体" w:eastAsia="仿宋_GB2312" w:cs="楷体"/>
                <w:szCs w:val="21"/>
              </w:rPr>
            </w:pPr>
          </w:p>
        </w:tc>
        <w:tc>
          <w:tcPr>
            <w:tcW w:w="102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957" w:type="dxa"/>
            <w:tcMar>
              <w:left w:w="0" w:type="dxa"/>
              <w:right w:w="0" w:type="dxa"/>
            </w:tcMar>
            <w:vAlign w:val="center"/>
          </w:tcPr>
          <w:p>
            <w:pPr>
              <w:spacing w:line="300" w:lineRule="exact"/>
              <w:jc w:val="center"/>
              <w:rPr>
                <w:rFonts w:ascii="仿宋_GB2312" w:hAnsi="楷体" w:eastAsia="仿宋_GB2312" w:cs="楷体"/>
                <w:szCs w:val="21"/>
              </w:rPr>
            </w:pPr>
          </w:p>
        </w:tc>
        <w:tc>
          <w:tcPr>
            <w:tcW w:w="955" w:type="dxa"/>
            <w:tcMar>
              <w:left w:w="0" w:type="dxa"/>
              <w:right w:w="0" w:type="dxa"/>
            </w:tcMar>
            <w:vAlign w:val="center"/>
          </w:tcPr>
          <w:p>
            <w:pPr>
              <w:spacing w:line="300" w:lineRule="exact"/>
              <w:jc w:val="center"/>
              <w:rPr>
                <w:rFonts w:ascii="仿宋_GB2312" w:hAnsi="楷体" w:eastAsia="仿宋_GB2312" w:cs="楷体"/>
                <w:szCs w:val="21"/>
              </w:rPr>
            </w:pPr>
          </w:p>
        </w:tc>
        <w:tc>
          <w:tcPr>
            <w:tcW w:w="1336" w:type="dxa"/>
            <w:tcMar>
              <w:left w:w="0" w:type="dxa"/>
              <w:right w:w="0" w:type="dxa"/>
            </w:tcMar>
            <w:vAlign w:val="center"/>
          </w:tcPr>
          <w:p>
            <w:pPr>
              <w:spacing w:line="300" w:lineRule="exact"/>
              <w:jc w:val="center"/>
              <w:rPr>
                <w:rFonts w:ascii="仿宋_GB2312" w:hAnsi="楷体" w:eastAsia="仿宋_GB2312" w:cs="楷体"/>
                <w:szCs w:val="21"/>
              </w:rPr>
            </w:pPr>
          </w:p>
        </w:tc>
        <w:tc>
          <w:tcPr>
            <w:tcW w:w="721"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22" w:type="dxa"/>
            <w:tcMar>
              <w:left w:w="0" w:type="dxa"/>
              <w:right w:w="0" w:type="dxa"/>
            </w:tcMar>
            <w:vAlign w:val="center"/>
          </w:tcPr>
          <w:p>
            <w:pPr>
              <w:spacing w:line="300" w:lineRule="exact"/>
              <w:jc w:val="center"/>
              <w:rPr>
                <w:rFonts w:ascii="仿宋_GB2312" w:hAnsi="楷体" w:eastAsia="仿宋_GB2312" w:cs="楷体"/>
                <w:szCs w:val="21"/>
              </w:rPr>
            </w:pPr>
          </w:p>
        </w:tc>
        <w:tc>
          <w:tcPr>
            <w:tcW w:w="102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957" w:type="dxa"/>
            <w:tcMar>
              <w:left w:w="0" w:type="dxa"/>
              <w:right w:w="0" w:type="dxa"/>
            </w:tcMar>
            <w:vAlign w:val="center"/>
          </w:tcPr>
          <w:p>
            <w:pPr>
              <w:spacing w:line="300" w:lineRule="exact"/>
              <w:jc w:val="center"/>
              <w:rPr>
                <w:rFonts w:ascii="仿宋_GB2312" w:hAnsi="楷体" w:eastAsia="仿宋_GB2312" w:cs="楷体"/>
                <w:szCs w:val="21"/>
              </w:rPr>
            </w:pPr>
          </w:p>
        </w:tc>
        <w:tc>
          <w:tcPr>
            <w:tcW w:w="955" w:type="dxa"/>
            <w:tcMar>
              <w:left w:w="0" w:type="dxa"/>
              <w:right w:w="0" w:type="dxa"/>
            </w:tcMar>
            <w:vAlign w:val="center"/>
          </w:tcPr>
          <w:p>
            <w:pPr>
              <w:spacing w:line="300" w:lineRule="exact"/>
              <w:jc w:val="center"/>
              <w:rPr>
                <w:rFonts w:ascii="仿宋_GB2312" w:hAnsi="楷体" w:eastAsia="仿宋_GB2312" w:cs="楷体"/>
                <w:szCs w:val="21"/>
              </w:rPr>
            </w:pPr>
          </w:p>
        </w:tc>
        <w:tc>
          <w:tcPr>
            <w:tcW w:w="1336" w:type="dxa"/>
            <w:tcMar>
              <w:left w:w="0" w:type="dxa"/>
              <w:right w:w="0" w:type="dxa"/>
            </w:tcMar>
            <w:vAlign w:val="center"/>
          </w:tcPr>
          <w:p>
            <w:pPr>
              <w:spacing w:line="300" w:lineRule="exact"/>
              <w:jc w:val="center"/>
              <w:rPr>
                <w:rFonts w:ascii="仿宋_GB2312" w:hAnsi="楷体" w:eastAsia="仿宋_GB2312" w:cs="楷体"/>
                <w:szCs w:val="21"/>
              </w:rPr>
            </w:pPr>
          </w:p>
        </w:tc>
        <w:tc>
          <w:tcPr>
            <w:tcW w:w="721"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22" w:type="dxa"/>
            <w:tcMar>
              <w:left w:w="0" w:type="dxa"/>
              <w:right w:w="0" w:type="dxa"/>
            </w:tcMar>
            <w:vAlign w:val="center"/>
          </w:tcPr>
          <w:p>
            <w:pPr>
              <w:spacing w:line="300" w:lineRule="exact"/>
              <w:jc w:val="center"/>
              <w:rPr>
                <w:rFonts w:ascii="仿宋_GB2312" w:hAnsi="楷体" w:eastAsia="仿宋_GB2312" w:cs="楷体"/>
                <w:szCs w:val="21"/>
              </w:rPr>
            </w:pPr>
          </w:p>
        </w:tc>
        <w:tc>
          <w:tcPr>
            <w:tcW w:w="102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957" w:type="dxa"/>
            <w:tcMar>
              <w:left w:w="0" w:type="dxa"/>
              <w:right w:w="0" w:type="dxa"/>
            </w:tcMar>
            <w:vAlign w:val="center"/>
          </w:tcPr>
          <w:p>
            <w:pPr>
              <w:spacing w:line="300" w:lineRule="exact"/>
              <w:jc w:val="center"/>
              <w:rPr>
                <w:rFonts w:ascii="仿宋_GB2312" w:hAnsi="楷体" w:eastAsia="仿宋_GB2312" w:cs="楷体"/>
                <w:szCs w:val="21"/>
              </w:rPr>
            </w:pPr>
          </w:p>
        </w:tc>
        <w:tc>
          <w:tcPr>
            <w:tcW w:w="955" w:type="dxa"/>
            <w:tcMar>
              <w:left w:w="0" w:type="dxa"/>
              <w:right w:w="0" w:type="dxa"/>
            </w:tcMar>
            <w:vAlign w:val="center"/>
          </w:tcPr>
          <w:p>
            <w:pPr>
              <w:spacing w:line="300" w:lineRule="exact"/>
              <w:jc w:val="center"/>
              <w:rPr>
                <w:rFonts w:ascii="仿宋_GB2312" w:hAnsi="楷体" w:eastAsia="仿宋_GB2312" w:cs="楷体"/>
                <w:szCs w:val="21"/>
              </w:rPr>
            </w:pPr>
          </w:p>
        </w:tc>
        <w:tc>
          <w:tcPr>
            <w:tcW w:w="1336" w:type="dxa"/>
            <w:tcMar>
              <w:left w:w="0" w:type="dxa"/>
              <w:right w:w="0" w:type="dxa"/>
            </w:tcMar>
            <w:vAlign w:val="center"/>
          </w:tcPr>
          <w:p>
            <w:pPr>
              <w:spacing w:line="300" w:lineRule="exact"/>
              <w:jc w:val="center"/>
              <w:rPr>
                <w:rFonts w:ascii="仿宋_GB2312" w:hAnsi="楷体" w:eastAsia="仿宋_GB2312" w:cs="楷体"/>
                <w:szCs w:val="21"/>
              </w:rPr>
            </w:pPr>
          </w:p>
        </w:tc>
        <w:tc>
          <w:tcPr>
            <w:tcW w:w="721" w:type="dxa"/>
            <w:tcMar>
              <w:left w:w="0" w:type="dxa"/>
              <w:right w:w="0" w:type="dxa"/>
            </w:tcMar>
            <w:vAlign w:val="center"/>
          </w:tcPr>
          <w:p>
            <w:pPr>
              <w:spacing w:line="300" w:lineRule="exact"/>
              <w:jc w:val="center"/>
              <w:rPr>
                <w:rFonts w:ascii="仿宋_GB2312" w:hAnsi="楷体" w:eastAsia="仿宋_GB2312" w:cs="楷体"/>
                <w:szCs w:val="21"/>
              </w:rPr>
            </w:pPr>
          </w:p>
        </w:tc>
      </w:tr>
    </w:tbl>
    <w:p>
      <w:pPr>
        <w:ind w:firstLine="210" w:firstLineChars="100"/>
        <w:rPr>
          <w:rFonts w:ascii="仿宋_GB2312" w:hAnsi="楷体" w:eastAsia="仿宋_GB2312" w:cs="楷体"/>
          <w:szCs w:val="21"/>
        </w:rPr>
      </w:pPr>
      <w:r>
        <w:rPr>
          <w:rFonts w:hint="eastAsia" w:ascii="仿宋_GB2312" w:hAnsi="楷体" w:eastAsia="仿宋_GB2312" w:cs="楷体"/>
          <w:szCs w:val="21"/>
        </w:rPr>
        <w:t>填报人：                                                                                      联系电话：</w:t>
      </w:r>
    </w:p>
    <w:p>
      <w:pPr>
        <w:spacing w:line="320" w:lineRule="exact"/>
        <w:ind w:firstLine="105" w:firstLineChars="50"/>
        <w:rPr>
          <w:rFonts w:ascii="仿宋_GB2312" w:hAnsi="Times New Roman" w:eastAsia="仿宋_GB2312"/>
          <w:bCs/>
          <w:szCs w:val="21"/>
        </w:rPr>
      </w:pPr>
      <w:bookmarkStart w:id="5" w:name="_Hlk145323333"/>
    </w:p>
    <w:p>
      <w:pPr>
        <w:spacing w:line="320" w:lineRule="exact"/>
        <w:ind w:firstLine="105" w:firstLineChars="50"/>
        <w:rPr>
          <w:rFonts w:ascii="仿宋_GB2312" w:hAnsi="Times New Roman" w:eastAsia="仿宋_GB2312"/>
          <w:bCs/>
          <w:szCs w:val="21"/>
        </w:rPr>
      </w:pPr>
    </w:p>
    <w:p>
      <w:pPr>
        <w:spacing w:line="320" w:lineRule="exact"/>
        <w:ind w:firstLine="100" w:firstLineChars="50"/>
        <w:rPr>
          <w:rFonts w:ascii="仿宋_GB2312" w:hAnsi="Times New Roman" w:eastAsia="仿宋_GB2312"/>
          <w:bCs/>
          <w:sz w:val="20"/>
          <w:szCs w:val="20"/>
        </w:rPr>
      </w:pPr>
    </w:p>
    <w:bookmarkEnd w:id="5"/>
    <w:p>
      <w:pPr>
        <w:spacing w:line="360" w:lineRule="exact"/>
        <w:rPr>
          <w:rFonts w:ascii="黑体" w:hAnsi="黑体" w:eastAsia="黑体" w:cs="仿宋_GB2312"/>
          <w:sz w:val="32"/>
          <w:szCs w:val="32"/>
        </w:rPr>
      </w:pPr>
      <w:r>
        <w:rPr>
          <w:rFonts w:hint="eastAsia" w:ascii="黑体" w:hAnsi="黑体" w:eastAsia="黑体" w:cs="仿宋_GB2312"/>
          <w:sz w:val="32"/>
          <w:szCs w:val="32"/>
        </w:rPr>
        <w:t>附</w:t>
      </w:r>
      <w:r>
        <w:rPr>
          <w:rFonts w:hint="eastAsia" w:ascii="黑体" w:hAnsi="黑体" w:eastAsia="黑体" w:cs="仿宋_GB2312"/>
          <w:sz w:val="32"/>
          <w:szCs w:val="32"/>
          <w:lang w:eastAsia="zh-CN"/>
        </w:rPr>
        <w:t>件</w:t>
      </w:r>
      <w:r>
        <w:rPr>
          <w:rFonts w:hint="eastAsia" w:ascii="黑体" w:hAnsi="黑体" w:eastAsia="黑体" w:cs="仿宋_GB2312"/>
          <w:sz w:val="32"/>
          <w:szCs w:val="32"/>
        </w:rPr>
        <w:t>2</w:t>
      </w:r>
    </w:p>
    <w:p>
      <w:pPr>
        <w:jc w:val="center"/>
        <w:rPr>
          <w:rFonts w:ascii="方正小标宋简体" w:eastAsia="方正小标宋简体"/>
          <w:bCs/>
          <w:sz w:val="44"/>
          <w:szCs w:val="44"/>
        </w:rPr>
      </w:pPr>
      <w:r>
        <w:rPr>
          <w:rFonts w:hint="eastAsia" w:ascii="方正小标宋简体" w:eastAsia="方正小标宋简体"/>
          <w:bCs/>
          <w:sz w:val="44"/>
          <w:szCs w:val="44"/>
        </w:rPr>
        <w:t>医疗机构制剂成本构成明细表</w:t>
      </w:r>
    </w:p>
    <w:p>
      <w:pPr>
        <w:ind w:firstLine="200" w:firstLineChars="100"/>
        <w:rPr>
          <w:rFonts w:hint="eastAsia" w:ascii="仿宋_GB2312" w:hAnsi="楷体" w:eastAsia="仿宋_GB2312" w:cs="楷体"/>
          <w:sz w:val="20"/>
          <w:szCs w:val="20"/>
          <w:lang w:val="en" w:eastAsia="zh-CN"/>
        </w:rPr>
      </w:pPr>
      <w:r>
        <w:rPr>
          <w:rFonts w:hint="eastAsia" w:ascii="仿宋_GB2312" w:hAnsi="楷体" w:eastAsia="仿宋_GB2312" w:cs="楷体"/>
          <w:sz w:val="20"/>
          <w:szCs w:val="20"/>
          <w:lang w:val="en-US" w:eastAsia="zh-CN"/>
        </w:rPr>
        <w:t>医疗机构名称（加盖公章）</w:t>
      </w:r>
      <w:r>
        <w:rPr>
          <w:rFonts w:hint="eastAsia" w:ascii="仿宋_GB2312" w:hAnsi="楷体" w:eastAsia="仿宋_GB2312" w:cs="楷体"/>
          <w:sz w:val="20"/>
          <w:szCs w:val="20"/>
        </w:rPr>
        <w:t xml:space="preserve">： </w:t>
      </w:r>
      <w:r>
        <w:rPr>
          <w:rFonts w:hint="eastAsia" w:ascii="仿宋_GB2312" w:hAnsi="楷体" w:eastAsia="仿宋_GB2312" w:cs="楷体"/>
          <w:sz w:val="20"/>
          <w:szCs w:val="20"/>
          <w:lang w:val="en-US" w:eastAsia="zh-CN"/>
        </w:rPr>
        <w:t xml:space="preserve">                                                                             </w:t>
      </w:r>
    </w:p>
    <w:tbl>
      <w:tblPr>
        <w:tblStyle w:val="7"/>
        <w:tblW w:w="130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92"/>
        <w:gridCol w:w="692"/>
        <w:gridCol w:w="692"/>
        <w:gridCol w:w="692"/>
        <w:gridCol w:w="692"/>
        <w:gridCol w:w="692"/>
        <w:gridCol w:w="692"/>
        <w:gridCol w:w="692"/>
        <w:gridCol w:w="692"/>
        <w:gridCol w:w="692"/>
        <w:gridCol w:w="692"/>
        <w:gridCol w:w="692"/>
        <w:gridCol w:w="593"/>
        <w:gridCol w:w="995"/>
        <w:gridCol w:w="941"/>
        <w:gridCol w:w="64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序号</w:t>
            </w:r>
          </w:p>
        </w:tc>
        <w:tc>
          <w:tcPr>
            <w:tcW w:w="692" w:type="dxa"/>
            <w:tcMar>
              <w:left w:w="57" w:type="dxa"/>
              <w:right w:w="57" w:type="dxa"/>
            </w:tcMar>
            <w:vAlign w:val="center"/>
          </w:tcPr>
          <w:p>
            <w:pPr>
              <w:jc w:val="center"/>
              <w:rPr>
                <w:rFonts w:hint="default" w:ascii="仿宋_GB2312" w:hAnsi="楷体" w:eastAsia="仿宋_GB2312" w:cs="楷体"/>
                <w:sz w:val="20"/>
                <w:szCs w:val="20"/>
                <w:lang w:val="en-US" w:eastAsia="zh-CN"/>
              </w:rPr>
            </w:pPr>
            <w:r>
              <w:rPr>
                <w:rFonts w:hint="eastAsia" w:ascii="仿宋_GB2312" w:hAnsi="楷体" w:eastAsia="仿宋_GB2312" w:cs="楷体"/>
                <w:sz w:val="20"/>
                <w:szCs w:val="20"/>
                <w:lang w:val="en-US" w:eastAsia="zh-CN"/>
              </w:rPr>
              <w:t>制剂名称</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规格</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原药材成本</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辅料</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包装材料</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水</w:t>
            </w:r>
          </w:p>
          <w:p>
            <w:pPr>
              <w:jc w:val="center"/>
              <w:rPr>
                <w:rFonts w:hint="eastAsia" w:ascii="仿宋_GB2312" w:hAnsi="楷体" w:eastAsia="仿宋_GB2312" w:cs="楷体"/>
                <w:sz w:val="20"/>
                <w:szCs w:val="20"/>
                <w:lang w:eastAsia="zh-CN"/>
              </w:rPr>
            </w:pPr>
            <w:r>
              <w:rPr>
                <w:rFonts w:hint="eastAsia" w:ascii="仿宋_GB2312" w:hAnsi="楷体" w:eastAsia="仿宋_GB2312" w:cs="楷体"/>
                <w:sz w:val="20"/>
                <w:szCs w:val="20"/>
                <w:lang w:eastAsia="zh-CN"/>
              </w:rPr>
              <w:t>费</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电</w:t>
            </w:r>
          </w:p>
          <w:p>
            <w:pPr>
              <w:jc w:val="center"/>
              <w:rPr>
                <w:rFonts w:hint="eastAsia" w:ascii="仿宋_GB2312" w:hAnsi="楷体" w:eastAsia="仿宋_GB2312" w:cs="楷体"/>
                <w:sz w:val="20"/>
                <w:szCs w:val="20"/>
                <w:lang w:eastAsia="zh-CN"/>
              </w:rPr>
            </w:pPr>
            <w:r>
              <w:rPr>
                <w:rFonts w:hint="eastAsia" w:ascii="仿宋_GB2312" w:hAnsi="楷体" w:eastAsia="仿宋_GB2312" w:cs="楷体"/>
                <w:sz w:val="20"/>
                <w:szCs w:val="20"/>
                <w:lang w:eastAsia="zh-CN"/>
              </w:rPr>
              <w:t>费</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设备折旧</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人员工费</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检验费</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管理费</w:t>
            </w:r>
          </w:p>
        </w:tc>
        <w:tc>
          <w:tcPr>
            <w:tcW w:w="692"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辐照费</w:t>
            </w:r>
          </w:p>
        </w:tc>
        <w:tc>
          <w:tcPr>
            <w:tcW w:w="593"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lang w:eastAsia="zh-CN"/>
              </w:rPr>
              <w:t>其他成本</w:t>
            </w:r>
          </w:p>
        </w:tc>
        <w:tc>
          <w:tcPr>
            <w:tcW w:w="995" w:type="dxa"/>
            <w:tcMar>
              <w:left w:w="57" w:type="dxa"/>
              <w:right w:w="57" w:type="dxa"/>
            </w:tcMar>
            <w:vAlign w:val="center"/>
          </w:tcPr>
          <w:p>
            <w:pPr>
              <w:jc w:val="center"/>
              <w:rPr>
                <w:rFonts w:hint="eastAsia" w:ascii="仿宋_GB2312" w:hAnsi="楷体" w:eastAsia="仿宋_GB2312" w:cs="楷体"/>
                <w:sz w:val="20"/>
                <w:szCs w:val="20"/>
              </w:rPr>
            </w:pPr>
            <w:r>
              <w:rPr>
                <w:rFonts w:hint="eastAsia" w:ascii="仿宋_GB2312" w:hAnsi="楷体" w:eastAsia="仿宋_GB2312" w:cs="楷体"/>
                <w:sz w:val="20"/>
                <w:szCs w:val="20"/>
                <w:lang w:eastAsia="zh-CN"/>
              </w:rPr>
              <w:t>配制</w:t>
            </w:r>
            <w:r>
              <w:rPr>
                <w:rFonts w:hint="eastAsia" w:ascii="仿宋_GB2312" w:hAnsi="楷体" w:eastAsia="仿宋_GB2312" w:cs="楷体"/>
                <w:sz w:val="20"/>
                <w:szCs w:val="20"/>
              </w:rPr>
              <w:t>成本</w:t>
            </w:r>
            <w:r>
              <w:rPr>
                <w:rFonts w:hint="eastAsia" w:ascii="仿宋_GB2312" w:hAnsi="楷体" w:eastAsia="仿宋_GB2312" w:cs="楷体"/>
                <w:sz w:val="20"/>
                <w:szCs w:val="20"/>
                <w:lang w:eastAsia="zh-CN"/>
              </w:rPr>
              <w:t>（元</w:t>
            </w:r>
            <w:r>
              <w:rPr>
                <w:rFonts w:hint="eastAsia" w:ascii="仿宋_GB2312" w:hAnsi="楷体" w:eastAsia="仿宋_GB2312" w:cs="楷体"/>
                <w:sz w:val="20"/>
                <w:szCs w:val="20"/>
                <w:lang w:val="en-US" w:eastAsia="zh-CN"/>
              </w:rPr>
              <w:t>/瓶、盒等</w:t>
            </w:r>
            <w:r>
              <w:rPr>
                <w:rFonts w:hint="eastAsia" w:ascii="仿宋_GB2312" w:hAnsi="楷体" w:eastAsia="仿宋_GB2312" w:cs="楷体"/>
                <w:sz w:val="20"/>
                <w:szCs w:val="20"/>
                <w:lang w:eastAsia="zh-CN"/>
              </w:rPr>
              <w:t>）</w:t>
            </w:r>
          </w:p>
        </w:tc>
        <w:tc>
          <w:tcPr>
            <w:tcW w:w="941" w:type="dxa"/>
            <w:tcMar>
              <w:left w:w="57" w:type="dxa"/>
              <w:right w:w="57" w:type="dxa"/>
            </w:tcMar>
            <w:vAlign w:val="center"/>
          </w:tcPr>
          <w:p>
            <w:pPr>
              <w:jc w:val="center"/>
              <w:rPr>
                <w:rFonts w:hint="eastAsia" w:ascii="仿宋_GB2312" w:hAnsi="楷体" w:eastAsia="仿宋_GB2312" w:cs="楷体"/>
                <w:sz w:val="20"/>
                <w:szCs w:val="20"/>
                <w:lang w:eastAsia="zh-CN"/>
              </w:rPr>
            </w:pPr>
            <w:r>
              <w:rPr>
                <w:rFonts w:hint="eastAsia" w:ascii="仿宋_GB2312" w:hAnsi="楷体" w:eastAsia="仿宋_GB2312" w:cs="楷体"/>
                <w:sz w:val="20"/>
                <w:szCs w:val="20"/>
              </w:rPr>
              <w:t>零售价</w:t>
            </w:r>
            <w:r>
              <w:rPr>
                <w:rFonts w:hint="eastAsia" w:ascii="仿宋_GB2312" w:hAnsi="楷体" w:eastAsia="仿宋_GB2312" w:cs="楷体"/>
                <w:sz w:val="20"/>
                <w:szCs w:val="20"/>
                <w:lang w:eastAsia="zh-CN"/>
              </w:rPr>
              <w:t>（元</w:t>
            </w:r>
            <w:r>
              <w:rPr>
                <w:rFonts w:hint="eastAsia" w:ascii="仿宋_GB2312" w:hAnsi="楷体" w:eastAsia="仿宋_GB2312" w:cs="楷体"/>
                <w:sz w:val="20"/>
                <w:szCs w:val="20"/>
                <w:lang w:val="en-US" w:eastAsia="zh-CN"/>
              </w:rPr>
              <w:t>/瓶、盒等</w:t>
            </w:r>
            <w:r>
              <w:rPr>
                <w:rFonts w:hint="eastAsia" w:ascii="仿宋_GB2312" w:hAnsi="楷体" w:eastAsia="仿宋_GB2312" w:cs="楷体"/>
                <w:sz w:val="20"/>
                <w:szCs w:val="20"/>
                <w:lang w:eastAsia="zh-CN"/>
              </w:rPr>
              <w:t>）</w:t>
            </w:r>
          </w:p>
        </w:tc>
        <w:tc>
          <w:tcPr>
            <w:tcW w:w="641" w:type="dxa"/>
            <w:tcMar>
              <w:left w:w="57" w:type="dxa"/>
              <w:right w:w="57" w:type="dxa"/>
            </w:tcMar>
            <w:vAlign w:val="center"/>
          </w:tcPr>
          <w:p>
            <w:pPr>
              <w:jc w:val="center"/>
              <w:rPr>
                <w:rFonts w:hint="eastAsia" w:ascii="仿宋_GB2312" w:hAnsi="楷体" w:eastAsia="仿宋_GB2312" w:cs="楷体"/>
                <w:sz w:val="20"/>
                <w:szCs w:val="20"/>
                <w:lang w:eastAsia="zh-CN"/>
              </w:rPr>
            </w:pPr>
            <w:r>
              <w:rPr>
                <w:rFonts w:hint="eastAsia" w:ascii="仿宋_GB2312" w:hAnsi="楷体" w:eastAsia="仿宋_GB2312" w:cs="楷体"/>
                <w:sz w:val="20"/>
                <w:szCs w:val="20"/>
              </w:rPr>
              <w:t>产量</w:t>
            </w:r>
            <w:r>
              <w:rPr>
                <w:rFonts w:hint="eastAsia" w:ascii="仿宋_GB2312" w:hAnsi="楷体" w:eastAsia="仿宋_GB2312" w:cs="楷体"/>
                <w:sz w:val="20"/>
                <w:szCs w:val="20"/>
                <w:lang w:eastAsia="zh-CN"/>
              </w:rPr>
              <w:t>（瓶、盒等）</w:t>
            </w:r>
          </w:p>
        </w:tc>
        <w:tc>
          <w:tcPr>
            <w:tcW w:w="834" w:type="dxa"/>
            <w:tcMar>
              <w:left w:w="57" w:type="dxa"/>
              <w:right w:w="57" w:type="dxa"/>
            </w:tcMar>
            <w:vAlign w:val="center"/>
          </w:tcPr>
          <w:p>
            <w:pPr>
              <w:jc w:val="center"/>
              <w:rPr>
                <w:rFonts w:ascii="仿宋_GB2312" w:hAnsi="楷体" w:eastAsia="仿宋_GB2312" w:cs="楷体"/>
                <w:sz w:val="20"/>
                <w:szCs w:val="20"/>
              </w:rPr>
            </w:pPr>
            <w:r>
              <w:rPr>
                <w:rFonts w:hint="eastAsia" w:ascii="仿宋_GB2312" w:hAnsi="楷体" w:eastAsia="仿宋_GB2312" w:cs="楷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tcMar>
              <w:left w:w="57" w:type="dxa"/>
              <w:right w:w="57" w:type="dxa"/>
            </w:tcMar>
            <w:vAlign w:val="center"/>
          </w:tcPr>
          <w:p>
            <w:pPr>
              <w:jc w:val="center"/>
              <w:rPr>
                <w:rFonts w:hint="eastAsia" w:ascii="仿宋_GB2312" w:hAnsi="楷体" w:eastAsia="仿宋_GB2312" w:cs="楷体"/>
                <w:sz w:val="15"/>
                <w:szCs w:val="15"/>
                <w:lang w:eastAsia="zh-CN"/>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593" w:type="dxa"/>
            <w:tcMar>
              <w:left w:w="57" w:type="dxa"/>
              <w:right w:w="57" w:type="dxa"/>
            </w:tcMar>
            <w:vAlign w:val="center"/>
          </w:tcPr>
          <w:p>
            <w:pPr>
              <w:jc w:val="center"/>
              <w:rPr>
                <w:rFonts w:ascii="仿宋_GB2312" w:hAnsi="楷体" w:eastAsia="仿宋_GB2312" w:cs="楷体"/>
                <w:szCs w:val="21"/>
              </w:rPr>
            </w:pPr>
          </w:p>
        </w:tc>
        <w:tc>
          <w:tcPr>
            <w:tcW w:w="995" w:type="dxa"/>
            <w:vMerge w:val="restart"/>
            <w:tcMar>
              <w:left w:w="57" w:type="dxa"/>
              <w:right w:w="57" w:type="dxa"/>
            </w:tcMar>
            <w:vAlign w:val="center"/>
          </w:tcPr>
          <w:p>
            <w:pPr>
              <w:jc w:val="center"/>
              <w:rPr>
                <w:rFonts w:ascii="仿宋_GB2312" w:hAnsi="楷体" w:eastAsia="仿宋_GB2312" w:cs="楷体"/>
                <w:szCs w:val="21"/>
              </w:rPr>
            </w:pPr>
          </w:p>
        </w:tc>
        <w:tc>
          <w:tcPr>
            <w:tcW w:w="941" w:type="dxa"/>
            <w:vMerge w:val="restart"/>
            <w:tcMar>
              <w:left w:w="57" w:type="dxa"/>
              <w:right w:w="57" w:type="dxa"/>
            </w:tcMar>
            <w:vAlign w:val="center"/>
          </w:tcPr>
          <w:p>
            <w:pPr>
              <w:jc w:val="center"/>
              <w:rPr>
                <w:rFonts w:ascii="仿宋_GB2312" w:hAnsi="楷体" w:eastAsia="仿宋_GB2312" w:cs="楷体"/>
                <w:szCs w:val="21"/>
              </w:rPr>
            </w:pPr>
          </w:p>
        </w:tc>
        <w:tc>
          <w:tcPr>
            <w:tcW w:w="641" w:type="dxa"/>
            <w:vMerge w:val="restart"/>
            <w:tcMar>
              <w:left w:w="57" w:type="dxa"/>
              <w:right w:w="57" w:type="dxa"/>
            </w:tcMar>
            <w:vAlign w:val="center"/>
          </w:tcPr>
          <w:p>
            <w:pPr>
              <w:jc w:val="center"/>
              <w:rPr>
                <w:rFonts w:ascii="仿宋_GB2312" w:hAnsi="楷体" w:eastAsia="仿宋_GB2312" w:cs="楷体"/>
                <w:szCs w:val="21"/>
              </w:rPr>
            </w:pPr>
          </w:p>
        </w:tc>
        <w:tc>
          <w:tcPr>
            <w:tcW w:w="834" w:type="dxa"/>
            <w:vMerge w:val="restart"/>
            <w:tcMar>
              <w:left w:w="57" w:type="dxa"/>
              <w:right w:w="57" w:type="dxa"/>
            </w:tcMar>
            <w:vAlign w:val="center"/>
          </w:tcPr>
          <w:p>
            <w:pPr>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tcMar>
              <w:left w:w="57" w:type="dxa"/>
              <w:right w:w="57" w:type="dxa"/>
            </w:tcMar>
            <w:vAlign w:val="center"/>
          </w:tcPr>
          <w:p>
            <w:pPr>
              <w:jc w:val="center"/>
              <w:rPr>
                <w:rFonts w:hint="eastAsia" w:ascii="仿宋_GB2312" w:hAnsi="楷体" w:eastAsia="仿宋_GB2312" w:cs="楷体"/>
                <w:szCs w:val="21"/>
                <w:lang w:eastAsia="zh-CN"/>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593" w:type="dxa"/>
            <w:tcMar>
              <w:left w:w="57" w:type="dxa"/>
              <w:right w:w="57" w:type="dxa"/>
            </w:tcMar>
            <w:vAlign w:val="center"/>
          </w:tcPr>
          <w:p>
            <w:pPr>
              <w:jc w:val="center"/>
              <w:rPr>
                <w:rFonts w:ascii="仿宋_GB2312" w:hAnsi="楷体" w:eastAsia="仿宋_GB2312" w:cs="楷体"/>
                <w:szCs w:val="21"/>
              </w:rPr>
            </w:pPr>
          </w:p>
        </w:tc>
        <w:tc>
          <w:tcPr>
            <w:tcW w:w="995" w:type="dxa"/>
            <w:vMerge w:val="continue"/>
            <w:tcMar>
              <w:left w:w="57" w:type="dxa"/>
              <w:right w:w="57" w:type="dxa"/>
            </w:tcMar>
            <w:vAlign w:val="center"/>
          </w:tcPr>
          <w:p>
            <w:pPr>
              <w:jc w:val="center"/>
              <w:rPr>
                <w:rFonts w:ascii="仿宋_GB2312" w:hAnsi="楷体" w:eastAsia="仿宋_GB2312" w:cs="楷体"/>
                <w:szCs w:val="21"/>
              </w:rPr>
            </w:pPr>
          </w:p>
        </w:tc>
        <w:tc>
          <w:tcPr>
            <w:tcW w:w="941" w:type="dxa"/>
            <w:vMerge w:val="continue"/>
            <w:tcMar>
              <w:left w:w="57" w:type="dxa"/>
              <w:right w:w="57" w:type="dxa"/>
            </w:tcMar>
            <w:vAlign w:val="center"/>
          </w:tcPr>
          <w:p>
            <w:pPr>
              <w:jc w:val="center"/>
              <w:rPr>
                <w:rFonts w:ascii="仿宋_GB2312" w:hAnsi="楷体" w:eastAsia="仿宋_GB2312" w:cs="楷体"/>
                <w:szCs w:val="21"/>
              </w:rPr>
            </w:pPr>
          </w:p>
        </w:tc>
        <w:tc>
          <w:tcPr>
            <w:tcW w:w="641" w:type="dxa"/>
            <w:vMerge w:val="continue"/>
            <w:tcMar>
              <w:left w:w="57" w:type="dxa"/>
              <w:right w:w="57" w:type="dxa"/>
            </w:tcMar>
            <w:vAlign w:val="center"/>
          </w:tcPr>
          <w:p>
            <w:pPr>
              <w:jc w:val="center"/>
              <w:rPr>
                <w:rFonts w:ascii="仿宋_GB2312" w:hAnsi="楷体" w:eastAsia="仿宋_GB2312" w:cs="楷体"/>
                <w:szCs w:val="21"/>
              </w:rPr>
            </w:pPr>
          </w:p>
        </w:tc>
        <w:tc>
          <w:tcPr>
            <w:tcW w:w="834" w:type="dxa"/>
            <w:vMerge w:val="continue"/>
            <w:tcMar>
              <w:left w:w="57" w:type="dxa"/>
              <w:right w:w="57" w:type="dxa"/>
            </w:tcMar>
            <w:vAlign w:val="center"/>
          </w:tcPr>
          <w:p>
            <w:pPr>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tcMar>
              <w:left w:w="57" w:type="dxa"/>
              <w:right w:w="57" w:type="dxa"/>
            </w:tcMar>
            <w:vAlign w:val="center"/>
          </w:tcPr>
          <w:p>
            <w:pPr>
              <w:jc w:val="center"/>
              <w:rPr>
                <w:rFonts w:hint="eastAsia" w:ascii="仿宋_GB2312" w:hAnsi="楷体" w:eastAsia="仿宋_GB2312" w:cs="楷体"/>
                <w:szCs w:val="21"/>
                <w:lang w:eastAsia="zh-CN"/>
              </w:rPr>
            </w:pPr>
            <w:r>
              <w:rPr>
                <w:rFonts w:hint="eastAsia" w:ascii="仿宋_GB2312" w:hAnsi="楷体" w:eastAsia="仿宋_GB2312" w:cs="楷体"/>
                <w:szCs w:val="21"/>
                <w:lang w:eastAsia="zh-CN"/>
              </w:rPr>
              <w:t>……</w:t>
            </w: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692" w:type="dxa"/>
            <w:vMerge w:val="continue"/>
            <w:tcMar>
              <w:left w:w="57" w:type="dxa"/>
              <w:right w:w="57" w:type="dxa"/>
            </w:tcMar>
            <w:vAlign w:val="center"/>
          </w:tcPr>
          <w:p>
            <w:pPr>
              <w:jc w:val="center"/>
              <w:rPr>
                <w:rFonts w:ascii="仿宋_GB2312" w:hAnsi="楷体" w:eastAsia="仿宋_GB2312" w:cs="楷体"/>
                <w:szCs w:val="21"/>
              </w:rPr>
            </w:pPr>
          </w:p>
        </w:tc>
        <w:tc>
          <w:tcPr>
            <w:tcW w:w="593" w:type="dxa"/>
            <w:tcMar>
              <w:left w:w="57" w:type="dxa"/>
              <w:right w:w="57" w:type="dxa"/>
            </w:tcMar>
            <w:vAlign w:val="center"/>
          </w:tcPr>
          <w:p>
            <w:pPr>
              <w:jc w:val="center"/>
              <w:rPr>
                <w:rFonts w:hint="default" w:ascii="仿宋_GB2312" w:hAnsi="楷体" w:eastAsia="仿宋_GB2312" w:cs="楷体"/>
                <w:szCs w:val="21"/>
                <w:lang w:val="en-US" w:eastAsia="zh-CN"/>
              </w:rPr>
            </w:pPr>
            <w:r>
              <w:rPr>
                <w:rFonts w:hint="eastAsia" w:ascii="仿宋_GB2312" w:hAnsi="楷体" w:eastAsia="仿宋_GB2312" w:cs="楷体"/>
                <w:szCs w:val="21"/>
                <w:lang w:val="en-US" w:eastAsia="zh-CN"/>
              </w:rPr>
              <w:t>……</w:t>
            </w:r>
          </w:p>
        </w:tc>
        <w:tc>
          <w:tcPr>
            <w:tcW w:w="995" w:type="dxa"/>
            <w:vMerge w:val="continue"/>
            <w:tcMar>
              <w:left w:w="57" w:type="dxa"/>
              <w:right w:w="57" w:type="dxa"/>
            </w:tcMar>
            <w:vAlign w:val="center"/>
          </w:tcPr>
          <w:p>
            <w:pPr>
              <w:jc w:val="center"/>
              <w:rPr>
                <w:rFonts w:ascii="仿宋_GB2312" w:hAnsi="楷体" w:eastAsia="仿宋_GB2312" w:cs="楷体"/>
                <w:szCs w:val="21"/>
              </w:rPr>
            </w:pPr>
          </w:p>
        </w:tc>
        <w:tc>
          <w:tcPr>
            <w:tcW w:w="941" w:type="dxa"/>
            <w:vMerge w:val="continue"/>
            <w:tcMar>
              <w:left w:w="57" w:type="dxa"/>
              <w:right w:w="57" w:type="dxa"/>
            </w:tcMar>
            <w:vAlign w:val="center"/>
          </w:tcPr>
          <w:p>
            <w:pPr>
              <w:jc w:val="center"/>
              <w:rPr>
                <w:rFonts w:ascii="仿宋_GB2312" w:hAnsi="楷体" w:eastAsia="仿宋_GB2312" w:cs="楷体"/>
                <w:szCs w:val="21"/>
              </w:rPr>
            </w:pPr>
          </w:p>
        </w:tc>
        <w:tc>
          <w:tcPr>
            <w:tcW w:w="641" w:type="dxa"/>
            <w:vMerge w:val="continue"/>
            <w:tcMar>
              <w:left w:w="57" w:type="dxa"/>
              <w:right w:w="57" w:type="dxa"/>
            </w:tcMar>
            <w:vAlign w:val="center"/>
          </w:tcPr>
          <w:p>
            <w:pPr>
              <w:jc w:val="center"/>
              <w:rPr>
                <w:rFonts w:ascii="仿宋_GB2312" w:hAnsi="楷体" w:eastAsia="仿宋_GB2312" w:cs="楷体"/>
                <w:szCs w:val="21"/>
              </w:rPr>
            </w:pPr>
          </w:p>
        </w:tc>
        <w:tc>
          <w:tcPr>
            <w:tcW w:w="834" w:type="dxa"/>
            <w:vMerge w:val="continue"/>
            <w:tcMar>
              <w:left w:w="57" w:type="dxa"/>
              <w:right w:w="57" w:type="dxa"/>
            </w:tcMar>
            <w:vAlign w:val="center"/>
          </w:tcPr>
          <w:p>
            <w:pPr>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593" w:type="dxa"/>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995"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941"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641"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c>
          <w:tcPr>
            <w:tcW w:w="834" w:type="dxa"/>
            <w:vMerge w:val="restart"/>
            <w:tcMar>
              <w:left w:w="57" w:type="dxa"/>
              <w:right w:w="57" w:type="dxa"/>
            </w:tcMar>
            <w:vAlign w:val="center"/>
          </w:tcPr>
          <w:p>
            <w:pPr>
              <w:jc w:val="center"/>
              <w:rPr>
                <w:rFonts w:ascii="仿宋_GB2312" w:hAnsi="楷体" w:eastAsia="仿宋_GB2312" w:cs="楷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continue"/>
            <w:tcMar>
              <w:left w:w="57" w:type="dxa"/>
              <w:right w:w="57" w:type="dxa"/>
            </w:tcMar>
            <w:vAlign w:val="center"/>
          </w:tcPr>
          <w:p>
            <w:pPr>
              <w:jc w:val="center"/>
            </w:pPr>
          </w:p>
        </w:tc>
        <w:tc>
          <w:tcPr>
            <w:tcW w:w="692" w:type="dxa"/>
            <w:vMerge w:val="continue"/>
            <w:tcMar>
              <w:left w:w="57" w:type="dxa"/>
              <w:right w:w="57" w:type="dxa"/>
            </w:tcMar>
            <w:vAlign w:val="center"/>
          </w:tcPr>
          <w:p>
            <w:pPr>
              <w:jc w:val="center"/>
            </w:pPr>
          </w:p>
        </w:tc>
        <w:tc>
          <w:tcPr>
            <w:tcW w:w="692" w:type="dxa"/>
            <w:vMerge w:val="continue"/>
            <w:tcMar>
              <w:left w:w="57" w:type="dxa"/>
              <w:right w:w="57" w:type="dxa"/>
            </w:tcMar>
            <w:vAlign w:val="center"/>
          </w:tcPr>
          <w:p>
            <w:pPr>
              <w:jc w:val="center"/>
            </w:pPr>
          </w:p>
        </w:tc>
        <w:tc>
          <w:tcPr>
            <w:tcW w:w="692" w:type="dxa"/>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593" w:type="dxa"/>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995"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941"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41"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834"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593" w:type="dxa"/>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995"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941"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641"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c>
          <w:tcPr>
            <w:tcW w:w="834" w:type="dxa"/>
            <w:vMerge w:val="continue"/>
            <w:tcMar>
              <w:left w:w="57" w:type="dxa"/>
              <w:right w:w="57" w:type="dxa"/>
            </w:tcMar>
            <w:vAlign w:val="center"/>
          </w:tcPr>
          <w:p>
            <w:pPr>
              <w:jc w:val="center"/>
              <w:rPr>
                <w:rFonts w:hint="eastAsia" w:ascii="仿宋_GB2312" w:hAnsi="楷体" w:eastAsia="仿宋_GB2312" w:cs="楷体"/>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692" w:type="dxa"/>
            <w:vMerge w:val="restart"/>
            <w:tcMar>
              <w:left w:w="57" w:type="dxa"/>
              <w:right w:w="57" w:type="dxa"/>
            </w:tcMar>
            <w:vAlign w:val="center"/>
          </w:tcPr>
          <w:p>
            <w:pPr>
              <w:jc w:val="center"/>
              <w:rPr>
                <w:rFonts w:ascii="仿宋_GB2312" w:hAnsi="楷体" w:eastAsia="仿宋_GB2312" w:cs="楷体"/>
                <w:szCs w:val="21"/>
              </w:rPr>
            </w:pPr>
          </w:p>
        </w:tc>
        <w:tc>
          <w:tcPr>
            <w:tcW w:w="593" w:type="dxa"/>
            <w:tcMar>
              <w:left w:w="57" w:type="dxa"/>
              <w:right w:w="57" w:type="dxa"/>
            </w:tcMar>
            <w:vAlign w:val="center"/>
          </w:tcPr>
          <w:p>
            <w:pPr>
              <w:jc w:val="center"/>
              <w:rPr>
                <w:rFonts w:ascii="仿宋_GB2312" w:hAnsi="楷体" w:eastAsia="仿宋_GB2312" w:cs="楷体"/>
                <w:szCs w:val="21"/>
              </w:rPr>
            </w:pPr>
          </w:p>
        </w:tc>
        <w:tc>
          <w:tcPr>
            <w:tcW w:w="995" w:type="dxa"/>
            <w:vMerge w:val="restart"/>
            <w:tcMar>
              <w:left w:w="57" w:type="dxa"/>
              <w:right w:w="57" w:type="dxa"/>
            </w:tcMar>
            <w:vAlign w:val="center"/>
          </w:tcPr>
          <w:p>
            <w:pPr>
              <w:jc w:val="center"/>
              <w:rPr>
                <w:rFonts w:ascii="仿宋_GB2312" w:hAnsi="楷体" w:eastAsia="仿宋_GB2312" w:cs="楷体"/>
                <w:szCs w:val="21"/>
              </w:rPr>
            </w:pPr>
          </w:p>
        </w:tc>
        <w:tc>
          <w:tcPr>
            <w:tcW w:w="941" w:type="dxa"/>
            <w:vMerge w:val="restart"/>
            <w:tcMar>
              <w:left w:w="57" w:type="dxa"/>
              <w:right w:w="57" w:type="dxa"/>
            </w:tcMar>
            <w:vAlign w:val="center"/>
          </w:tcPr>
          <w:p>
            <w:pPr>
              <w:jc w:val="center"/>
              <w:rPr>
                <w:rFonts w:ascii="仿宋_GB2312" w:hAnsi="楷体" w:eastAsia="仿宋_GB2312" w:cs="楷体"/>
                <w:szCs w:val="21"/>
              </w:rPr>
            </w:pPr>
          </w:p>
        </w:tc>
        <w:tc>
          <w:tcPr>
            <w:tcW w:w="641" w:type="dxa"/>
            <w:vMerge w:val="restart"/>
            <w:tcMar>
              <w:left w:w="57" w:type="dxa"/>
              <w:right w:w="57" w:type="dxa"/>
            </w:tcMar>
            <w:vAlign w:val="center"/>
          </w:tcPr>
          <w:p>
            <w:pPr>
              <w:jc w:val="center"/>
              <w:rPr>
                <w:rFonts w:ascii="仿宋_GB2312" w:hAnsi="楷体" w:eastAsia="仿宋_GB2312" w:cs="楷体"/>
                <w:szCs w:val="21"/>
              </w:rPr>
            </w:pPr>
          </w:p>
        </w:tc>
        <w:tc>
          <w:tcPr>
            <w:tcW w:w="834" w:type="dxa"/>
            <w:vMerge w:val="restart"/>
            <w:tcMar>
              <w:left w:w="57" w:type="dxa"/>
              <w:right w:w="57" w:type="dxa"/>
            </w:tcMar>
            <w:vAlign w:val="center"/>
          </w:tcPr>
          <w:p>
            <w:pPr>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2" w:type="dxa"/>
            <w:vMerge w:val="continue"/>
            <w:tcMar>
              <w:left w:w="57" w:type="dxa"/>
              <w:right w:w="57" w:type="dxa"/>
            </w:tcMar>
            <w:vAlign w:val="center"/>
          </w:tcPr>
          <w:p>
            <w:pPr>
              <w:jc w:val="center"/>
            </w:pPr>
          </w:p>
        </w:tc>
        <w:tc>
          <w:tcPr>
            <w:tcW w:w="692" w:type="dxa"/>
            <w:vMerge w:val="continue"/>
            <w:tcMar>
              <w:left w:w="57" w:type="dxa"/>
              <w:right w:w="57" w:type="dxa"/>
            </w:tcMar>
            <w:vAlign w:val="center"/>
          </w:tcPr>
          <w:p>
            <w:pPr>
              <w:jc w:val="center"/>
            </w:pPr>
          </w:p>
        </w:tc>
        <w:tc>
          <w:tcPr>
            <w:tcW w:w="692" w:type="dxa"/>
            <w:vMerge w:val="continue"/>
            <w:tcMar>
              <w:left w:w="57" w:type="dxa"/>
              <w:right w:w="57" w:type="dxa"/>
            </w:tcMar>
            <w:vAlign w:val="center"/>
          </w:tcPr>
          <w:p>
            <w:pPr>
              <w:jc w:val="center"/>
            </w:pPr>
          </w:p>
        </w:tc>
        <w:tc>
          <w:tcPr>
            <w:tcW w:w="692" w:type="dxa"/>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593" w:type="dxa"/>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995"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941"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41"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834"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tcMar>
              <w:left w:w="57" w:type="dxa"/>
              <w:right w:w="57" w:type="dxa"/>
            </w:tcMar>
            <w:vAlign w:val="center"/>
          </w:tcPr>
          <w:p>
            <w:pPr>
              <w:jc w:val="center"/>
              <w:rPr>
                <w:rFonts w:hint="default" w:ascii="仿宋_GB2312" w:hAnsi="楷体" w:eastAsia="仿宋_GB2312" w:cs="楷体"/>
                <w:kern w:val="2"/>
                <w:sz w:val="21"/>
                <w:szCs w:val="21"/>
                <w:lang w:val="en-US" w:eastAsia="zh-CN" w:bidi="ar-SA"/>
              </w:rPr>
            </w:pPr>
            <w:r>
              <w:rPr>
                <w:rFonts w:hint="eastAsia" w:ascii="仿宋_GB2312" w:hAnsi="楷体" w:eastAsia="仿宋_GB2312" w:cs="楷体"/>
                <w:kern w:val="2"/>
                <w:sz w:val="21"/>
                <w:szCs w:val="21"/>
                <w:lang w:val="en-US" w:eastAsia="zh-CN" w:bidi="ar-SA"/>
              </w:rPr>
              <w:t>……</w:t>
            </w: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92"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593" w:type="dxa"/>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r>
              <w:rPr>
                <w:rFonts w:hint="eastAsia" w:ascii="仿宋_GB2312" w:hAnsi="楷体" w:eastAsia="仿宋_GB2312" w:cs="楷体"/>
                <w:kern w:val="2"/>
                <w:sz w:val="21"/>
                <w:szCs w:val="21"/>
                <w:lang w:val="en-US" w:eastAsia="zh-CN" w:bidi="ar-SA"/>
              </w:rPr>
              <w:t>……</w:t>
            </w:r>
          </w:p>
        </w:tc>
        <w:tc>
          <w:tcPr>
            <w:tcW w:w="995"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941"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641"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c>
          <w:tcPr>
            <w:tcW w:w="834" w:type="dxa"/>
            <w:vMerge w:val="continue"/>
            <w:tcMar>
              <w:left w:w="57" w:type="dxa"/>
              <w:right w:w="57" w:type="dxa"/>
            </w:tcMar>
            <w:vAlign w:val="center"/>
          </w:tcPr>
          <w:p>
            <w:pPr>
              <w:jc w:val="center"/>
              <w:rPr>
                <w:rFonts w:hint="eastAsia" w:ascii="仿宋_GB2312" w:hAnsi="楷体" w:eastAsia="仿宋_GB2312" w:cs="楷体"/>
                <w:kern w:val="2"/>
                <w:sz w:val="21"/>
                <w:szCs w:val="21"/>
                <w:lang w:val="en-US" w:eastAsia="zh-CN" w:bidi="ar-SA"/>
              </w:rPr>
            </w:pPr>
          </w:p>
        </w:tc>
      </w:tr>
    </w:tbl>
    <w:p>
      <w:pPr>
        <w:ind w:firstLine="315" w:firstLineChars="150"/>
        <w:rPr>
          <w:rFonts w:ascii="仿宋_GB2312" w:hAnsi="楷体" w:eastAsia="仿宋_GB2312" w:cs="楷体"/>
          <w:szCs w:val="21"/>
        </w:rPr>
      </w:pPr>
      <w:r>
        <w:rPr>
          <w:rFonts w:hint="eastAsia" w:ascii="仿宋_GB2312" w:hAnsi="楷体" w:eastAsia="仿宋_GB2312" w:cs="楷体"/>
          <w:szCs w:val="21"/>
        </w:rPr>
        <w:t>填报人：                                                                                    联系电话：</w:t>
      </w:r>
    </w:p>
    <w:p>
      <w:pPr>
        <w:ind w:firstLine="315" w:firstLineChars="150"/>
        <w:rPr>
          <w:rFonts w:hint="eastAsia" w:ascii="仿宋_GB2312" w:hAnsi="楷体" w:eastAsia="仿宋_GB2312" w:cs="楷体"/>
          <w:bCs/>
          <w:szCs w:val="21"/>
          <w:lang w:val="en-US" w:eastAsia="zh-CN"/>
        </w:rPr>
      </w:pPr>
      <w:r>
        <w:rPr>
          <w:rFonts w:hint="eastAsia" w:ascii="仿宋_GB2312" w:hAnsi="楷体" w:eastAsia="仿宋_GB2312" w:cs="楷体"/>
          <w:bCs/>
          <w:szCs w:val="21"/>
        </w:rPr>
        <w:t>说明： 1.各项下成本</w:t>
      </w:r>
      <w:r>
        <w:rPr>
          <w:rFonts w:hint="eastAsia" w:ascii="仿宋_GB2312" w:hAnsi="楷体" w:eastAsia="仿宋_GB2312" w:cs="楷体"/>
          <w:bCs/>
          <w:szCs w:val="21"/>
          <w:lang w:eastAsia="zh-CN"/>
        </w:rPr>
        <w:t>以销售包装单位（瓶、盒等）</w:t>
      </w:r>
      <w:r>
        <w:rPr>
          <w:rFonts w:hint="eastAsia" w:ascii="仿宋_GB2312" w:hAnsi="楷体" w:eastAsia="仿宋_GB2312" w:cs="楷体"/>
          <w:bCs/>
          <w:szCs w:val="21"/>
        </w:rPr>
        <w:t>计算，“产量”为</w:t>
      </w:r>
      <w:r>
        <w:rPr>
          <w:rFonts w:hint="eastAsia" w:ascii="仿宋_GB2312" w:hAnsi="楷体" w:eastAsia="仿宋_GB2312" w:cs="楷体"/>
          <w:bCs/>
          <w:szCs w:val="21"/>
          <w:lang w:eastAsia="zh-CN"/>
        </w:rPr>
        <w:t>年</w:t>
      </w:r>
      <w:r>
        <w:rPr>
          <w:rFonts w:hint="eastAsia" w:ascii="仿宋_GB2312" w:hAnsi="楷体" w:eastAsia="仿宋_GB2312" w:cs="楷体"/>
          <w:bCs/>
          <w:szCs w:val="21"/>
        </w:rPr>
        <w:t>生产制剂数量；2.配制成本</w:t>
      </w:r>
      <w:r>
        <w:rPr>
          <w:rFonts w:hint="eastAsia" w:ascii="仿宋_GB2312" w:hAnsi="楷体" w:eastAsia="仿宋_GB2312" w:cs="楷体"/>
          <w:bCs/>
          <w:szCs w:val="21"/>
          <w:lang w:val="en-US" w:eastAsia="zh-CN"/>
        </w:rPr>
        <w:t>=各项成本相加；</w:t>
      </w:r>
    </w:p>
    <w:p>
      <w:pPr>
        <w:ind w:firstLine="1155" w:firstLineChars="550"/>
        <w:rPr>
          <w:rFonts w:hint="default" w:ascii="仿宋_GB2312" w:hAnsi="仿宋_GB2312" w:eastAsia="仿宋_GB2312" w:cs="仿宋_GB2312"/>
          <w:szCs w:val="21"/>
          <w:lang w:val="en-US" w:eastAsia="zh-CN"/>
        </w:rPr>
      </w:pPr>
      <w:r>
        <w:rPr>
          <w:rFonts w:hint="eastAsia" w:ascii="仿宋_GB2312" w:hAnsi="楷体" w:eastAsia="仿宋_GB2312" w:cs="楷体"/>
          <w:bCs/>
          <w:szCs w:val="21"/>
          <w:lang w:val="en-US" w:eastAsia="zh-CN"/>
        </w:rPr>
        <w:t>3.原材料及其他成本应列出明细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exact"/>
        <w:ind w:firstLine="160" w:firstLineChars="50"/>
        <w:rPr>
          <w:rFonts w:ascii="黑体" w:hAnsi="黑体" w:eastAsia="黑体" w:cs="仿宋_GB2312"/>
          <w:sz w:val="32"/>
          <w:szCs w:val="32"/>
        </w:rPr>
      </w:pPr>
      <w:r>
        <w:rPr>
          <w:rFonts w:hint="eastAsia" w:ascii="黑体" w:hAnsi="黑体" w:eastAsia="黑体" w:cs="仿宋_GB2312"/>
          <w:sz w:val="32"/>
          <w:szCs w:val="32"/>
        </w:rPr>
        <w:t>附</w:t>
      </w:r>
      <w:r>
        <w:rPr>
          <w:rFonts w:hint="eastAsia" w:ascii="黑体" w:hAnsi="黑体" w:eastAsia="黑体" w:cs="仿宋_GB2312"/>
          <w:sz w:val="32"/>
          <w:szCs w:val="32"/>
          <w:lang w:eastAsia="zh-CN"/>
        </w:rPr>
        <w:t>件</w:t>
      </w:r>
      <w:r>
        <w:rPr>
          <w:rFonts w:hint="eastAsia" w:ascii="黑体" w:hAnsi="黑体" w:eastAsia="黑体" w:cs="仿宋_GB2312"/>
          <w:sz w:val="32"/>
          <w:szCs w:val="32"/>
        </w:rPr>
        <w:t>3</w:t>
      </w:r>
    </w:p>
    <w:p>
      <w:pPr>
        <w:jc w:val="center"/>
        <w:rPr>
          <w:rFonts w:ascii="方正小标宋简体" w:eastAsia="方正小标宋简体"/>
          <w:bCs/>
          <w:sz w:val="42"/>
          <w:szCs w:val="42"/>
        </w:rPr>
      </w:pPr>
      <w:r>
        <w:rPr>
          <w:rFonts w:hint="eastAsia" w:ascii="方正小标宋简体" w:eastAsia="方正小标宋简体"/>
          <w:bCs/>
          <w:sz w:val="42"/>
          <w:szCs w:val="42"/>
        </w:rPr>
        <w:t>拟纳入基本医疗保险基金支付范围医疗机构制剂推荐名单</w:t>
      </w:r>
    </w:p>
    <w:p>
      <w:pPr>
        <w:rPr>
          <w:rFonts w:ascii="方正小标宋简体" w:eastAsia="方正小标宋简体"/>
          <w:bCs/>
          <w:sz w:val="42"/>
          <w:szCs w:val="42"/>
        </w:rPr>
      </w:pPr>
      <w:r>
        <w:rPr>
          <w:rFonts w:hint="eastAsia" w:ascii="仿宋_GB2312" w:hAnsi="楷体" w:eastAsia="仿宋_GB2312" w:cs="楷体"/>
          <w:szCs w:val="21"/>
        </w:rPr>
        <w:t xml:space="preserve">推荐单位（加盖公章）：                                      </w:t>
      </w:r>
      <w:r>
        <w:rPr>
          <w:rFonts w:ascii="仿宋_GB2312" w:hAnsi="楷体" w:eastAsia="仿宋_GB2312" w:cs="楷体"/>
          <w:szCs w:val="21"/>
        </w:rPr>
        <w:t xml:space="preserve">  </w:t>
      </w:r>
      <w:r>
        <w:rPr>
          <w:rFonts w:hint="eastAsia" w:ascii="仿宋_GB2312" w:hAnsi="楷体" w:eastAsia="仿宋_GB2312" w:cs="楷体"/>
          <w:szCs w:val="21"/>
        </w:rPr>
        <w:t xml:space="preserve">   </w:t>
      </w:r>
      <w:r>
        <w:rPr>
          <w:rFonts w:ascii="仿宋_GB2312" w:hAnsi="楷体" w:eastAsia="仿宋_GB2312" w:cs="楷体"/>
          <w:szCs w:val="21"/>
        </w:rPr>
        <w:t xml:space="preserve">                                    </w:t>
      </w:r>
      <w:r>
        <w:rPr>
          <w:rFonts w:hint="eastAsia" w:ascii="仿宋_GB2312" w:hAnsi="楷体" w:eastAsia="仿宋_GB2312" w:cs="楷体"/>
          <w:szCs w:val="21"/>
        </w:rPr>
        <w:t>填报日期：</w:t>
      </w:r>
    </w:p>
    <w:tbl>
      <w:tblPr>
        <w:tblStyle w:val="7"/>
        <w:tblW w:w="14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850"/>
        <w:gridCol w:w="567"/>
        <w:gridCol w:w="567"/>
        <w:gridCol w:w="567"/>
        <w:gridCol w:w="567"/>
        <w:gridCol w:w="709"/>
        <w:gridCol w:w="564"/>
        <w:gridCol w:w="995"/>
        <w:gridCol w:w="992"/>
        <w:gridCol w:w="992"/>
        <w:gridCol w:w="851"/>
        <w:gridCol w:w="708"/>
        <w:gridCol w:w="1134"/>
        <w:gridCol w:w="851"/>
        <w:gridCol w:w="141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序号</w:t>
            </w:r>
          </w:p>
        </w:tc>
        <w:tc>
          <w:tcPr>
            <w:tcW w:w="851"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国家药品</w:t>
            </w:r>
          </w:p>
          <w:p>
            <w:pPr>
              <w:spacing w:line="300" w:lineRule="exact"/>
              <w:jc w:val="center"/>
              <w:rPr>
                <w:rFonts w:ascii="仿宋_GB2312" w:hAnsi="楷体" w:eastAsia="仿宋_GB2312" w:cs="楷体"/>
                <w:szCs w:val="21"/>
              </w:rPr>
            </w:pPr>
            <w:r>
              <w:rPr>
                <w:rFonts w:hint="eastAsia" w:ascii="仿宋_GB2312" w:hAnsi="楷体" w:eastAsia="仿宋_GB2312" w:cs="楷体"/>
                <w:szCs w:val="21"/>
                <w:lang w:eastAsia="zh-CN"/>
              </w:rPr>
              <w:t>代码</w:t>
            </w:r>
          </w:p>
        </w:tc>
        <w:tc>
          <w:tcPr>
            <w:tcW w:w="850"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制剂</w:t>
            </w:r>
          </w:p>
          <w:p>
            <w:pPr>
              <w:spacing w:line="300" w:lineRule="exact"/>
              <w:jc w:val="center"/>
              <w:rPr>
                <w:rFonts w:ascii="仿宋_GB2312" w:hAnsi="楷体" w:eastAsia="仿宋_GB2312" w:cs="楷体"/>
                <w:szCs w:val="21"/>
              </w:rPr>
            </w:pPr>
            <w:r>
              <w:rPr>
                <w:rFonts w:hint="eastAsia" w:ascii="仿宋_GB2312" w:hAnsi="楷体" w:eastAsia="仿宋_GB2312" w:cs="楷体"/>
                <w:szCs w:val="21"/>
              </w:rPr>
              <w:t>名称</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制剂</w:t>
            </w:r>
          </w:p>
          <w:p>
            <w:pPr>
              <w:spacing w:line="300" w:lineRule="exact"/>
              <w:jc w:val="center"/>
              <w:rPr>
                <w:rFonts w:ascii="仿宋_GB2312" w:hAnsi="楷体" w:eastAsia="仿宋_GB2312" w:cs="楷体"/>
                <w:szCs w:val="21"/>
              </w:rPr>
            </w:pPr>
            <w:r>
              <w:rPr>
                <w:rFonts w:hint="eastAsia" w:ascii="仿宋_GB2312" w:hAnsi="楷体" w:eastAsia="仿宋_GB2312" w:cs="楷体"/>
                <w:szCs w:val="21"/>
              </w:rPr>
              <w:t>分类</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剂型</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规格</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成分</w:t>
            </w:r>
          </w:p>
        </w:tc>
        <w:tc>
          <w:tcPr>
            <w:tcW w:w="709"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lang w:eastAsia="zh-CN"/>
              </w:rPr>
              <w:t>适应症</w:t>
            </w:r>
            <w:r>
              <w:rPr>
                <w:rFonts w:hint="default" w:ascii="仿宋_GB2312" w:hAnsi="楷体" w:eastAsia="仿宋_GB2312" w:cs="楷体"/>
                <w:szCs w:val="21"/>
                <w:lang w:val="en" w:eastAsia="zh-CN"/>
              </w:rPr>
              <w:t>/</w:t>
            </w:r>
            <w:r>
              <w:rPr>
                <w:rFonts w:hint="eastAsia" w:ascii="仿宋_GB2312" w:hAnsi="楷体" w:eastAsia="仿宋_GB2312" w:cs="楷体"/>
                <w:szCs w:val="21"/>
              </w:rPr>
              <w:t>功能主治</w:t>
            </w:r>
          </w:p>
        </w:tc>
        <w:tc>
          <w:tcPr>
            <w:tcW w:w="564" w:type="dxa"/>
            <w:tcMar>
              <w:left w:w="0" w:type="dxa"/>
              <w:right w:w="0" w:type="dxa"/>
            </w:tcMar>
            <w:vAlign w:val="center"/>
          </w:tcPr>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lang w:eastAsia="zh-CN"/>
              </w:rPr>
              <w:t>配制</w:t>
            </w:r>
            <w:r>
              <w:rPr>
                <w:rFonts w:hint="eastAsia" w:ascii="仿宋_GB2312" w:hAnsi="楷体" w:eastAsia="仿宋_GB2312" w:cs="楷体"/>
                <w:szCs w:val="21"/>
              </w:rPr>
              <w:t>成本</w:t>
            </w:r>
            <w:r>
              <w:rPr>
                <w:rFonts w:hint="eastAsia" w:ascii="仿宋_GB2312" w:hAnsi="楷体" w:eastAsia="仿宋_GB2312" w:cs="楷体"/>
                <w:szCs w:val="21"/>
                <w:lang w:eastAsia="zh-CN"/>
              </w:rPr>
              <w:t>（元</w:t>
            </w:r>
            <w:r>
              <w:rPr>
                <w:rFonts w:hint="eastAsia" w:ascii="仿宋_GB2312" w:hAnsi="楷体" w:eastAsia="仿宋_GB2312" w:cs="楷体"/>
                <w:szCs w:val="21"/>
                <w:lang w:val="en-US" w:eastAsia="zh-CN"/>
              </w:rPr>
              <w:t>/</w:t>
            </w:r>
            <w:r>
              <w:rPr>
                <w:rFonts w:hint="eastAsia" w:ascii="仿宋_GB2312" w:hAnsi="楷体" w:eastAsia="仿宋_GB2312" w:cs="楷体"/>
                <w:szCs w:val="21"/>
                <w:lang w:eastAsia="zh-CN"/>
              </w:rPr>
              <w:t>瓶、盒等）</w:t>
            </w:r>
          </w:p>
        </w:tc>
        <w:tc>
          <w:tcPr>
            <w:tcW w:w="995" w:type="dxa"/>
            <w:tcMar>
              <w:left w:w="0" w:type="dxa"/>
              <w:right w:w="0" w:type="dxa"/>
            </w:tcMar>
            <w:vAlign w:val="center"/>
          </w:tcPr>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零售价</w:t>
            </w:r>
            <w:r>
              <w:rPr>
                <w:rFonts w:hint="eastAsia" w:ascii="仿宋_GB2312" w:hAnsi="楷体" w:eastAsia="仿宋_GB2312" w:cs="楷体"/>
                <w:szCs w:val="21"/>
                <w:lang w:eastAsia="zh-CN"/>
              </w:rPr>
              <w:t>（元</w:t>
            </w:r>
            <w:r>
              <w:rPr>
                <w:rFonts w:hint="eastAsia" w:ascii="仿宋_GB2312" w:hAnsi="楷体" w:eastAsia="仿宋_GB2312" w:cs="楷体"/>
                <w:szCs w:val="21"/>
                <w:lang w:val="en-US" w:eastAsia="zh-CN"/>
              </w:rPr>
              <w:t>/瓶、盒等</w:t>
            </w:r>
            <w:r>
              <w:rPr>
                <w:rFonts w:hint="eastAsia" w:ascii="仿宋_GB2312" w:hAnsi="楷体" w:eastAsia="仿宋_GB2312" w:cs="楷体"/>
                <w:szCs w:val="21"/>
                <w:lang w:eastAsia="zh-CN"/>
              </w:rPr>
              <w:t>）</w:t>
            </w:r>
          </w:p>
        </w:tc>
        <w:tc>
          <w:tcPr>
            <w:tcW w:w="992" w:type="dxa"/>
            <w:tcMar>
              <w:left w:w="0" w:type="dxa"/>
              <w:right w:w="0" w:type="dxa"/>
            </w:tcMar>
            <w:vAlign w:val="center"/>
          </w:tcPr>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lang w:eastAsia="zh-CN"/>
              </w:rPr>
              <w:t>支付标准（元</w:t>
            </w:r>
            <w:r>
              <w:rPr>
                <w:rFonts w:hint="default" w:ascii="仿宋_GB2312" w:hAnsi="楷体" w:eastAsia="仿宋_GB2312" w:cs="楷体"/>
                <w:szCs w:val="21"/>
                <w:lang w:val="en" w:eastAsia="zh-CN"/>
              </w:rPr>
              <w:t>/</w:t>
            </w:r>
            <w:r>
              <w:rPr>
                <w:rFonts w:hint="eastAsia" w:ascii="仿宋_GB2312" w:hAnsi="楷体" w:eastAsia="仿宋_GB2312" w:cs="楷体"/>
                <w:szCs w:val="21"/>
                <w:lang w:val="en" w:eastAsia="zh-CN"/>
              </w:rPr>
              <w:t>瓶、盒等</w:t>
            </w:r>
            <w:r>
              <w:rPr>
                <w:rFonts w:hint="eastAsia" w:ascii="仿宋_GB2312" w:hAnsi="楷体" w:eastAsia="仿宋_GB2312" w:cs="楷体"/>
                <w:szCs w:val="21"/>
                <w:lang w:eastAsia="zh-CN"/>
              </w:rPr>
              <w:t>）</w:t>
            </w:r>
          </w:p>
        </w:tc>
        <w:tc>
          <w:tcPr>
            <w:tcW w:w="992"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年使用</w:t>
            </w:r>
          </w:p>
          <w:p>
            <w:pPr>
              <w:spacing w:line="300" w:lineRule="exact"/>
              <w:jc w:val="center"/>
              <w:rPr>
                <w:rFonts w:hint="eastAsia" w:ascii="仿宋_GB2312" w:hAnsi="楷体" w:eastAsia="仿宋_GB2312" w:cs="楷体"/>
                <w:szCs w:val="21"/>
                <w:lang w:eastAsia="zh-CN"/>
              </w:rPr>
            </w:pPr>
            <w:r>
              <w:rPr>
                <w:rFonts w:hint="eastAsia" w:ascii="仿宋_GB2312" w:hAnsi="楷体" w:eastAsia="仿宋_GB2312" w:cs="楷体"/>
                <w:szCs w:val="21"/>
              </w:rPr>
              <w:t>人次</w:t>
            </w:r>
            <w:r>
              <w:rPr>
                <w:rFonts w:hint="eastAsia" w:ascii="仿宋_GB2312" w:hAnsi="楷体" w:eastAsia="仿宋_GB2312" w:cs="楷体"/>
                <w:szCs w:val="21"/>
                <w:lang w:eastAsia="zh-CN"/>
              </w:rPr>
              <w:t>（万）</w:t>
            </w:r>
          </w:p>
        </w:tc>
        <w:tc>
          <w:tcPr>
            <w:tcW w:w="851"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年使用</w:t>
            </w:r>
          </w:p>
          <w:p>
            <w:pPr>
              <w:spacing w:line="300" w:lineRule="exact"/>
              <w:jc w:val="center"/>
              <w:rPr>
                <w:rFonts w:ascii="仿宋_GB2312" w:hAnsi="楷体" w:eastAsia="仿宋_GB2312" w:cs="楷体"/>
                <w:szCs w:val="21"/>
              </w:rPr>
            </w:pPr>
            <w:r>
              <w:rPr>
                <w:rFonts w:hint="eastAsia" w:ascii="仿宋_GB2312" w:hAnsi="楷体" w:eastAsia="仿宋_GB2312" w:cs="楷体"/>
                <w:szCs w:val="21"/>
              </w:rPr>
              <w:t>总量</w:t>
            </w:r>
            <w:r>
              <w:rPr>
                <w:rFonts w:hint="eastAsia" w:ascii="仿宋_GB2312" w:hAnsi="楷体" w:eastAsia="仿宋_GB2312" w:cs="楷体"/>
                <w:szCs w:val="21"/>
                <w:lang w:eastAsia="zh-CN"/>
              </w:rPr>
              <w:t>（万瓶、盒等）</w:t>
            </w:r>
          </w:p>
        </w:tc>
        <w:tc>
          <w:tcPr>
            <w:tcW w:w="708"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年使用</w:t>
            </w:r>
          </w:p>
          <w:p>
            <w:pPr>
              <w:spacing w:line="300" w:lineRule="exact"/>
              <w:jc w:val="center"/>
              <w:rPr>
                <w:rFonts w:ascii="仿宋_GB2312" w:hAnsi="楷体" w:eastAsia="仿宋_GB2312" w:cs="楷体"/>
                <w:szCs w:val="21"/>
              </w:rPr>
            </w:pPr>
            <w:r>
              <w:rPr>
                <w:rFonts w:hint="eastAsia" w:ascii="仿宋_GB2312" w:hAnsi="楷体" w:eastAsia="仿宋_GB2312" w:cs="楷体"/>
                <w:szCs w:val="21"/>
              </w:rPr>
              <w:t>金额</w:t>
            </w:r>
            <w:r>
              <w:rPr>
                <w:rFonts w:hint="eastAsia" w:ascii="仿宋_GB2312" w:hAnsi="楷体" w:eastAsia="仿宋_GB2312" w:cs="楷体"/>
                <w:szCs w:val="21"/>
                <w:lang w:eastAsia="zh-CN"/>
              </w:rPr>
              <w:t>（万元）</w:t>
            </w:r>
          </w:p>
        </w:tc>
        <w:tc>
          <w:tcPr>
            <w:tcW w:w="1134"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批准文号/备案登记号</w:t>
            </w:r>
          </w:p>
        </w:tc>
        <w:tc>
          <w:tcPr>
            <w:tcW w:w="851"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批准有效期至</w:t>
            </w:r>
          </w:p>
        </w:tc>
        <w:tc>
          <w:tcPr>
            <w:tcW w:w="141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限定使用医院（其中调剂使用需注明）</w:t>
            </w:r>
          </w:p>
        </w:tc>
        <w:tc>
          <w:tcPr>
            <w:tcW w:w="567" w:type="dxa"/>
            <w:tcMar>
              <w:left w:w="0" w:type="dxa"/>
              <w:right w:w="0" w:type="dxa"/>
            </w:tcMar>
            <w:vAlign w:val="center"/>
          </w:tcPr>
          <w:p>
            <w:pPr>
              <w:spacing w:line="300" w:lineRule="exact"/>
              <w:jc w:val="center"/>
              <w:rPr>
                <w:rFonts w:ascii="仿宋_GB2312" w:hAnsi="楷体" w:eastAsia="仿宋_GB2312" w:cs="楷体"/>
                <w:szCs w:val="21"/>
              </w:rPr>
            </w:pPr>
            <w:r>
              <w:rPr>
                <w:rFonts w:hint="eastAsia" w:ascii="仿宋_GB2312" w:hAnsi="楷体" w:eastAsia="仿宋_GB2312" w:cs="楷体"/>
                <w:szCs w:val="21"/>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564" w:type="dxa"/>
            <w:tcMar>
              <w:left w:w="0" w:type="dxa"/>
              <w:right w:w="0" w:type="dxa"/>
            </w:tcMar>
            <w:vAlign w:val="center"/>
          </w:tcPr>
          <w:p>
            <w:pPr>
              <w:spacing w:line="300" w:lineRule="exact"/>
              <w:jc w:val="center"/>
              <w:rPr>
                <w:rFonts w:ascii="仿宋_GB2312" w:hAnsi="楷体" w:eastAsia="仿宋_GB2312" w:cs="楷体"/>
                <w:szCs w:val="21"/>
              </w:rPr>
            </w:pPr>
          </w:p>
        </w:tc>
        <w:tc>
          <w:tcPr>
            <w:tcW w:w="995"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1134"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141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564" w:type="dxa"/>
            <w:tcMar>
              <w:left w:w="0" w:type="dxa"/>
              <w:right w:w="0" w:type="dxa"/>
            </w:tcMar>
            <w:vAlign w:val="center"/>
          </w:tcPr>
          <w:p>
            <w:pPr>
              <w:spacing w:line="300" w:lineRule="exact"/>
              <w:jc w:val="center"/>
              <w:rPr>
                <w:rFonts w:ascii="仿宋_GB2312" w:hAnsi="楷体" w:eastAsia="仿宋_GB2312" w:cs="楷体"/>
                <w:szCs w:val="21"/>
              </w:rPr>
            </w:pPr>
          </w:p>
        </w:tc>
        <w:tc>
          <w:tcPr>
            <w:tcW w:w="995"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1134"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141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564" w:type="dxa"/>
            <w:tcMar>
              <w:left w:w="0" w:type="dxa"/>
              <w:right w:w="0" w:type="dxa"/>
            </w:tcMar>
            <w:vAlign w:val="center"/>
          </w:tcPr>
          <w:p>
            <w:pPr>
              <w:spacing w:line="300" w:lineRule="exact"/>
              <w:jc w:val="center"/>
              <w:rPr>
                <w:rFonts w:ascii="仿宋_GB2312" w:hAnsi="楷体" w:eastAsia="仿宋_GB2312" w:cs="楷体"/>
                <w:szCs w:val="21"/>
              </w:rPr>
            </w:pPr>
          </w:p>
        </w:tc>
        <w:tc>
          <w:tcPr>
            <w:tcW w:w="995"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1134"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141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564" w:type="dxa"/>
            <w:tcMar>
              <w:left w:w="0" w:type="dxa"/>
              <w:right w:w="0" w:type="dxa"/>
            </w:tcMar>
            <w:vAlign w:val="center"/>
          </w:tcPr>
          <w:p>
            <w:pPr>
              <w:spacing w:line="300" w:lineRule="exact"/>
              <w:jc w:val="center"/>
              <w:rPr>
                <w:rFonts w:ascii="仿宋_GB2312" w:hAnsi="楷体" w:eastAsia="仿宋_GB2312" w:cs="楷体"/>
                <w:szCs w:val="21"/>
              </w:rPr>
            </w:pPr>
          </w:p>
        </w:tc>
        <w:tc>
          <w:tcPr>
            <w:tcW w:w="995"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1134"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141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564" w:type="dxa"/>
            <w:tcMar>
              <w:left w:w="0" w:type="dxa"/>
              <w:right w:w="0" w:type="dxa"/>
            </w:tcMar>
            <w:vAlign w:val="center"/>
          </w:tcPr>
          <w:p>
            <w:pPr>
              <w:spacing w:line="300" w:lineRule="exact"/>
              <w:jc w:val="center"/>
              <w:rPr>
                <w:rFonts w:ascii="仿宋_GB2312" w:hAnsi="楷体" w:eastAsia="仿宋_GB2312" w:cs="楷体"/>
                <w:szCs w:val="21"/>
              </w:rPr>
            </w:pPr>
          </w:p>
        </w:tc>
        <w:tc>
          <w:tcPr>
            <w:tcW w:w="995"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1134"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141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850"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c>
          <w:tcPr>
            <w:tcW w:w="709" w:type="dxa"/>
            <w:tcMar>
              <w:left w:w="0" w:type="dxa"/>
              <w:right w:w="0" w:type="dxa"/>
            </w:tcMar>
            <w:vAlign w:val="center"/>
          </w:tcPr>
          <w:p>
            <w:pPr>
              <w:spacing w:line="300" w:lineRule="exact"/>
              <w:jc w:val="center"/>
              <w:rPr>
                <w:rFonts w:ascii="仿宋_GB2312" w:hAnsi="楷体" w:eastAsia="仿宋_GB2312" w:cs="楷体"/>
                <w:szCs w:val="21"/>
              </w:rPr>
            </w:pPr>
          </w:p>
        </w:tc>
        <w:tc>
          <w:tcPr>
            <w:tcW w:w="564" w:type="dxa"/>
            <w:tcMar>
              <w:left w:w="0" w:type="dxa"/>
              <w:right w:w="0" w:type="dxa"/>
            </w:tcMar>
            <w:vAlign w:val="center"/>
          </w:tcPr>
          <w:p>
            <w:pPr>
              <w:spacing w:line="300" w:lineRule="exact"/>
              <w:jc w:val="center"/>
              <w:rPr>
                <w:rFonts w:ascii="仿宋_GB2312" w:hAnsi="楷体" w:eastAsia="仿宋_GB2312" w:cs="楷体"/>
                <w:szCs w:val="21"/>
              </w:rPr>
            </w:pPr>
          </w:p>
        </w:tc>
        <w:tc>
          <w:tcPr>
            <w:tcW w:w="995"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992"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708" w:type="dxa"/>
            <w:tcMar>
              <w:left w:w="0" w:type="dxa"/>
              <w:right w:w="0" w:type="dxa"/>
            </w:tcMar>
            <w:vAlign w:val="center"/>
          </w:tcPr>
          <w:p>
            <w:pPr>
              <w:spacing w:line="300" w:lineRule="exact"/>
              <w:jc w:val="center"/>
              <w:rPr>
                <w:rFonts w:ascii="仿宋_GB2312" w:hAnsi="楷体" w:eastAsia="仿宋_GB2312" w:cs="楷体"/>
                <w:szCs w:val="21"/>
              </w:rPr>
            </w:pPr>
          </w:p>
        </w:tc>
        <w:tc>
          <w:tcPr>
            <w:tcW w:w="1134" w:type="dxa"/>
            <w:tcMar>
              <w:left w:w="0" w:type="dxa"/>
              <w:right w:w="0" w:type="dxa"/>
            </w:tcMar>
            <w:vAlign w:val="center"/>
          </w:tcPr>
          <w:p>
            <w:pPr>
              <w:spacing w:line="300" w:lineRule="exact"/>
              <w:jc w:val="center"/>
              <w:rPr>
                <w:rFonts w:ascii="仿宋_GB2312" w:hAnsi="楷体" w:eastAsia="仿宋_GB2312" w:cs="楷体"/>
                <w:szCs w:val="21"/>
              </w:rPr>
            </w:pPr>
          </w:p>
        </w:tc>
        <w:tc>
          <w:tcPr>
            <w:tcW w:w="851" w:type="dxa"/>
            <w:tcMar>
              <w:left w:w="0" w:type="dxa"/>
              <w:right w:w="0" w:type="dxa"/>
            </w:tcMar>
            <w:vAlign w:val="center"/>
          </w:tcPr>
          <w:p>
            <w:pPr>
              <w:spacing w:line="300" w:lineRule="exact"/>
              <w:jc w:val="center"/>
              <w:rPr>
                <w:rFonts w:ascii="仿宋_GB2312" w:hAnsi="楷体" w:eastAsia="仿宋_GB2312" w:cs="楷体"/>
                <w:szCs w:val="21"/>
              </w:rPr>
            </w:pPr>
          </w:p>
        </w:tc>
        <w:tc>
          <w:tcPr>
            <w:tcW w:w="1417" w:type="dxa"/>
            <w:tcMar>
              <w:left w:w="0" w:type="dxa"/>
              <w:right w:w="0" w:type="dxa"/>
            </w:tcMar>
            <w:vAlign w:val="center"/>
          </w:tcPr>
          <w:p>
            <w:pPr>
              <w:spacing w:line="300" w:lineRule="exact"/>
              <w:jc w:val="center"/>
              <w:rPr>
                <w:rFonts w:ascii="仿宋_GB2312" w:hAnsi="楷体" w:eastAsia="仿宋_GB2312" w:cs="楷体"/>
                <w:szCs w:val="21"/>
              </w:rPr>
            </w:pPr>
          </w:p>
        </w:tc>
        <w:tc>
          <w:tcPr>
            <w:tcW w:w="567" w:type="dxa"/>
            <w:tcMar>
              <w:left w:w="0" w:type="dxa"/>
              <w:right w:w="0" w:type="dxa"/>
            </w:tcMar>
            <w:vAlign w:val="center"/>
          </w:tcPr>
          <w:p>
            <w:pPr>
              <w:spacing w:line="300" w:lineRule="exact"/>
              <w:jc w:val="center"/>
              <w:rPr>
                <w:rFonts w:ascii="仿宋_GB2312" w:hAnsi="楷体" w:eastAsia="仿宋_GB2312" w:cs="楷体"/>
                <w:szCs w:val="21"/>
              </w:rPr>
            </w:pPr>
          </w:p>
        </w:tc>
      </w:tr>
    </w:tbl>
    <w:p>
      <w:pPr>
        <w:ind w:firstLine="210" w:firstLineChars="100"/>
        <w:rPr>
          <w:rFonts w:ascii="仿宋" w:hAnsi="仿宋" w:eastAsia="仿宋"/>
          <w:sz w:val="32"/>
          <w:szCs w:val="32"/>
        </w:rPr>
      </w:pPr>
      <w:r>
        <w:rPr>
          <w:rFonts w:hint="eastAsia" w:ascii="仿宋_GB2312" w:hAnsi="楷体" w:eastAsia="仿宋_GB2312" w:cs="楷体"/>
          <w:szCs w:val="21"/>
        </w:rPr>
        <w:t>填报人：                                                                                      联系电话：</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55121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3NmZiNGYwOGI1ZGRhZGFkYWYzMTI5NmI4NmM2NjMifQ=="/>
  </w:docVars>
  <w:rsids>
    <w:rsidRoot w:val="00F46AD5"/>
    <w:rsid w:val="000247A1"/>
    <w:rsid w:val="0002753E"/>
    <w:rsid w:val="000617E9"/>
    <w:rsid w:val="000630A6"/>
    <w:rsid w:val="00063511"/>
    <w:rsid w:val="00071653"/>
    <w:rsid w:val="00096908"/>
    <w:rsid w:val="000A0864"/>
    <w:rsid w:val="000B3B5A"/>
    <w:rsid w:val="000B5C7E"/>
    <w:rsid w:val="000C2A40"/>
    <w:rsid w:val="000D0F1E"/>
    <w:rsid w:val="000D4F61"/>
    <w:rsid w:val="000E4479"/>
    <w:rsid w:val="000F74E3"/>
    <w:rsid w:val="001066DD"/>
    <w:rsid w:val="00106B99"/>
    <w:rsid w:val="001118DC"/>
    <w:rsid w:val="001153BA"/>
    <w:rsid w:val="001234C5"/>
    <w:rsid w:val="00137293"/>
    <w:rsid w:val="00142C35"/>
    <w:rsid w:val="00145A07"/>
    <w:rsid w:val="00146774"/>
    <w:rsid w:val="00150574"/>
    <w:rsid w:val="00150F6B"/>
    <w:rsid w:val="0015744C"/>
    <w:rsid w:val="00164CA2"/>
    <w:rsid w:val="00165662"/>
    <w:rsid w:val="001C4195"/>
    <w:rsid w:val="001C713C"/>
    <w:rsid w:val="001F2BC7"/>
    <w:rsid w:val="001F4585"/>
    <w:rsid w:val="00215A2B"/>
    <w:rsid w:val="002238FB"/>
    <w:rsid w:val="00223F47"/>
    <w:rsid w:val="0023225D"/>
    <w:rsid w:val="00241EEE"/>
    <w:rsid w:val="002420D7"/>
    <w:rsid w:val="00247A41"/>
    <w:rsid w:val="0025658B"/>
    <w:rsid w:val="00275103"/>
    <w:rsid w:val="0027719E"/>
    <w:rsid w:val="0027761A"/>
    <w:rsid w:val="002840A9"/>
    <w:rsid w:val="00287475"/>
    <w:rsid w:val="00292737"/>
    <w:rsid w:val="00296627"/>
    <w:rsid w:val="002A1525"/>
    <w:rsid w:val="002A76AD"/>
    <w:rsid w:val="002B0679"/>
    <w:rsid w:val="002B5E8A"/>
    <w:rsid w:val="002C72EC"/>
    <w:rsid w:val="002E42F4"/>
    <w:rsid w:val="002E5E80"/>
    <w:rsid w:val="00302814"/>
    <w:rsid w:val="00303C2B"/>
    <w:rsid w:val="0031514E"/>
    <w:rsid w:val="00315F46"/>
    <w:rsid w:val="003308C5"/>
    <w:rsid w:val="00332500"/>
    <w:rsid w:val="00332ED0"/>
    <w:rsid w:val="00340B69"/>
    <w:rsid w:val="00345FFB"/>
    <w:rsid w:val="00346D80"/>
    <w:rsid w:val="003666CD"/>
    <w:rsid w:val="00372C84"/>
    <w:rsid w:val="0038009E"/>
    <w:rsid w:val="003848AA"/>
    <w:rsid w:val="00385A80"/>
    <w:rsid w:val="003962BC"/>
    <w:rsid w:val="00397A85"/>
    <w:rsid w:val="003B7BBD"/>
    <w:rsid w:val="003C0BB1"/>
    <w:rsid w:val="003D1999"/>
    <w:rsid w:val="003E72AD"/>
    <w:rsid w:val="00401A60"/>
    <w:rsid w:val="00407C8B"/>
    <w:rsid w:val="00422501"/>
    <w:rsid w:val="00424E60"/>
    <w:rsid w:val="00425482"/>
    <w:rsid w:val="00433D39"/>
    <w:rsid w:val="00434B87"/>
    <w:rsid w:val="00443829"/>
    <w:rsid w:val="00444A58"/>
    <w:rsid w:val="00462008"/>
    <w:rsid w:val="00474082"/>
    <w:rsid w:val="0047641F"/>
    <w:rsid w:val="004830F8"/>
    <w:rsid w:val="0048372C"/>
    <w:rsid w:val="00497687"/>
    <w:rsid w:val="004A57FC"/>
    <w:rsid w:val="004C2973"/>
    <w:rsid w:val="004C55C6"/>
    <w:rsid w:val="004D7F93"/>
    <w:rsid w:val="004E643A"/>
    <w:rsid w:val="004F3FF6"/>
    <w:rsid w:val="0050089D"/>
    <w:rsid w:val="005132BC"/>
    <w:rsid w:val="00523BE2"/>
    <w:rsid w:val="00534731"/>
    <w:rsid w:val="005357BA"/>
    <w:rsid w:val="00543F24"/>
    <w:rsid w:val="00561EF9"/>
    <w:rsid w:val="005645D3"/>
    <w:rsid w:val="005702FB"/>
    <w:rsid w:val="00582013"/>
    <w:rsid w:val="00593004"/>
    <w:rsid w:val="00597BF3"/>
    <w:rsid w:val="005A4C4A"/>
    <w:rsid w:val="005C6993"/>
    <w:rsid w:val="005C7527"/>
    <w:rsid w:val="005D44C6"/>
    <w:rsid w:val="005E5186"/>
    <w:rsid w:val="005F0B5B"/>
    <w:rsid w:val="005F2C1D"/>
    <w:rsid w:val="005F3F32"/>
    <w:rsid w:val="00600F46"/>
    <w:rsid w:val="00601C78"/>
    <w:rsid w:val="00612A4F"/>
    <w:rsid w:val="00623AE2"/>
    <w:rsid w:val="00637B5C"/>
    <w:rsid w:val="0065198A"/>
    <w:rsid w:val="00660E7A"/>
    <w:rsid w:val="00661667"/>
    <w:rsid w:val="006657CC"/>
    <w:rsid w:val="00680E3B"/>
    <w:rsid w:val="006A0C8F"/>
    <w:rsid w:val="006A7EC3"/>
    <w:rsid w:val="006B15B2"/>
    <w:rsid w:val="006C023D"/>
    <w:rsid w:val="006C1029"/>
    <w:rsid w:val="006D13AB"/>
    <w:rsid w:val="006D3D27"/>
    <w:rsid w:val="006E457E"/>
    <w:rsid w:val="006E6C50"/>
    <w:rsid w:val="006E72A4"/>
    <w:rsid w:val="006F46D7"/>
    <w:rsid w:val="00701BCE"/>
    <w:rsid w:val="007027D6"/>
    <w:rsid w:val="00710493"/>
    <w:rsid w:val="0071237F"/>
    <w:rsid w:val="007243F5"/>
    <w:rsid w:val="00725006"/>
    <w:rsid w:val="00727CD8"/>
    <w:rsid w:val="007315D1"/>
    <w:rsid w:val="007448DD"/>
    <w:rsid w:val="00746EF8"/>
    <w:rsid w:val="0076701B"/>
    <w:rsid w:val="0077408C"/>
    <w:rsid w:val="0077682C"/>
    <w:rsid w:val="0078033E"/>
    <w:rsid w:val="00785123"/>
    <w:rsid w:val="007932A9"/>
    <w:rsid w:val="00795B91"/>
    <w:rsid w:val="007C0102"/>
    <w:rsid w:val="007C4FB6"/>
    <w:rsid w:val="007D2D3B"/>
    <w:rsid w:val="007E446D"/>
    <w:rsid w:val="007E7C44"/>
    <w:rsid w:val="007F4477"/>
    <w:rsid w:val="008009F5"/>
    <w:rsid w:val="00800B8F"/>
    <w:rsid w:val="00815D90"/>
    <w:rsid w:val="00816A77"/>
    <w:rsid w:val="00817712"/>
    <w:rsid w:val="008208AD"/>
    <w:rsid w:val="008248A5"/>
    <w:rsid w:val="008330AA"/>
    <w:rsid w:val="00851C88"/>
    <w:rsid w:val="00852397"/>
    <w:rsid w:val="00852E8E"/>
    <w:rsid w:val="0086109D"/>
    <w:rsid w:val="00862E62"/>
    <w:rsid w:val="0087348F"/>
    <w:rsid w:val="00883C6F"/>
    <w:rsid w:val="0088698C"/>
    <w:rsid w:val="008A1DE7"/>
    <w:rsid w:val="008D4C92"/>
    <w:rsid w:val="008E4F68"/>
    <w:rsid w:val="008E7B90"/>
    <w:rsid w:val="008E7DDF"/>
    <w:rsid w:val="008F1444"/>
    <w:rsid w:val="00905557"/>
    <w:rsid w:val="00917DAF"/>
    <w:rsid w:val="00920809"/>
    <w:rsid w:val="009272E3"/>
    <w:rsid w:val="00931B76"/>
    <w:rsid w:val="009411FD"/>
    <w:rsid w:val="009471CC"/>
    <w:rsid w:val="00947CE0"/>
    <w:rsid w:val="00950F51"/>
    <w:rsid w:val="009721E6"/>
    <w:rsid w:val="009A5652"/>
    <w:rsid w:val="009A588D"/>
    <w:rsid w:val="009B094B"/>
    <w:rsid w:val="009C3915"/>
    <w:rsid w:val="009D2AFF"/>
    <w:rsid w:val="009F63EE"/>
    <w:rsid w:val="00A3243C"/>
    <w:rsid w:val="00A324E8"/>
    <w:rsid w:val="00A3423C"/>
    <w:rsid w:val="00A36BCE"/>
    <w:rsid w:val="00A37A87"/>
    <w:rsid w:val="00A53AD2"/>
    <w:rsid w:val="00A57CB0"/>
    <w:rsid w:val="00A624F6"/>
    <w:rsid w:val="00A73744"/>
    <w:rsid w:val="00A82541"/>
    <w:rsid w:val="00A86411"/>
    <w:rsid w:val="00AA19B8"/>
    <w:rsid w:val="00AA45F4"/>
    <w:rsid w:val="00AB4F2C"/>
    <w:rsid w:val="00AC2721"/>
    <w:rsid w:val="00AC6F57"/>
    <w:rsid w:val="00AD5018"/>
    <w:rsid w:val="00AF0A8E"/>
    <w:rsid w:val="00AF2EB2"/>
    <w:rsid w:val="00AF4F97"/>
    <w:rsid w:val="00AF6A96"/>
    <w:rsid w:val="00B22D9C"/>
    <w:rsid w:val="00B310F8"/>
    <w:rsid w:val="00B314CD"/>
    <w:rsid w:val="00B37E8E"/>
    <w:rsid w:val="00B6029C"/>
    <w:rsid w:val="00B6143F"/>
    <w:rsid w:val="00B766DC"/>
    <w:rsid w:val="00BA23DA"/>
    <w:rsid w:val="00BA2667"/>
    <w:rsid w:val="00BA7F82"/>
    <w:rsid w:val="00BB04E3"/>
    <w:rsid w:val="00BB2863"/>
    <w:rsid w:val="00BB40F2"/>
    <w:rsid w:val="00BC6E1D"/>
    <w:rsid w:val="00BD5180"/>
    <w:rsid w:val="00BE01FA"/>
    <w:rsid w:val="00BE292D"/>
    <w:rsid w:val="00BE730F"/>
    <w:rsid w:val="00BF22A5"/>
    <w:rsid w:val="00BF3A9E"/>
    <w:rsid w:val="00C11286"/>
    <w:rsid w:val="00C12A3F"/>
    <w:rsid w:val="00C14E28"/>
    <w:rsid w:val="00C41B9E"/>
    <w:rsid w:val="00C41EE0"/>
    <w:rsid w:val="00C44C68"/>
    <w:rsid w:val="00C45684"/>
    <w:rsid w:val="00C47E15"/>
    <w:rsid w:val="00C559B3"/>
    <w:rsid w:val="00C6464B"/>
    <w:rsid w:val="00C8004E"/>
    <w:rsid w:val="00C909DE"/>
    <w:rsid w:val="00C93B39"/>
    <w:rsid w:val="00CA33DB"/>
    <w:rsid w:val="00CA5207"/>
    <w:rsid w:val="00CA59EC"/>
    <w:rsid w:val="00CA6D19"/>
    <w:rsid w:val="00CB247F"/>
    <w:rsid w:val="00CC35FD"/>
    <w:rsid w:val="00CC3C5C"/>
    <w:rsid w:val="00CD4861"/>
    <w:rsid w:val="00CD6C72"/>
    <w:rsid w:val="00CF3360"/>
    <w:rsid w:val="00D02D90"/>
    <w:rsid w:val="00D10C45"/>
    <w:rsid w:val="00D14246"/>
    <w:rsid w:val="00D20AD8"/>
    <w:rsid w:val="00D21791"/>
    <w:rsid w:val="00D21C3A"/>
    <w:rsid w:val="00D27DA0"/>
    <w:rsid w:val="00D40838"/>
    <w:rsid w:val="00D57655"/>
    <w:rsid w:val="00D772C8"/>
    <w:rsid w:val="00D80B7E"/>
    <w:rsid w:val="00D865BD"/>
    <w:rsid w:val="00D92507"/>
    <w:rsid w:val="00D93311"/>
    <w:rsid w:val="00D94E4C"/>
    <w:rsid w:val="00DA6D85"/>
    <w:rsid w:val="00DD0908"/>
    <w:rsid w:val="00E17B96"/>
    <w:rsid w:val="00E22E65"/>
    <w:rsid w:val="00E56D81"/>
    <w:rsid w:val="00E57034"/>
    <w:rsid w:val="00E645D2"/>
    <w:rsid w:val="00E816FC"/>
    <w:rsid w:val="00E83489"/>
    <w:rsid w:val="00E87042"/>
    <w:rsid w:val="00E91D5B"/>
    <w:rsid w:val="00EE5B9E"/>
    <w:rsid w:val="00EE6DC2"/>
    <w:rsid w:val="00EE7CC8"/>
    <w:rsid w:val="00EF794B"/>
    <w:rsid w:val="00F04EA1"/>
    <w:rsid w:val="00F064F1"/>
    <w:rsid w:val="00F10A23"/>
    <w:rsid w:val="00F17F84"/>
    <w:rsid w:val="00F400AD"/>
    <w:rsid w:val="00F43334"/>
    <w:rsid w:val="00F46322"/>
    <w:rsid w:val="00F46AD5"/>
    <w:rsid w:val="00F47264"/>
    <w:rsid w:val="00F53019"/>
    <w:rsid w:val="00F81773"/>
    <w:rsid w:val="00F83519"/>
    <w:rsid w:val="00FB3498"/>
    <w:rsid w:val="00FC191D"/>
    <w:rsid w:val="00FD6597"/>
    <w:rsid w:val="00FD7FC8"/>
    <w:rsid w:val="00FE0E6F"/>
    <w:rsid w:val="00FF02C6"/>
    <w:rsid w:val="00FF3963"/>
    <w:rsid w:val="00FF3BF6"/>
    <w:rsid w:val="0B93548B"/>
    <w:rsid w:val="10FF266F"/>
    <w:rsid w:val="11EEC9B7"/>
    <w:rsid w:val="13773801"/>
    <w:rsid w:val="157F21D3"/>
    <w:rsid w:val="179F2461"/>
    <w:rsid w:val="18912A5B"/>
    <w:rsid w:val="19336D91"/>
    <w:rsid w:val="19F380DC"/>
    <w:rsid w:val="1DFC3D30"/>
    <w:rsid w:val="1F597EFB"/>
    <w:rsid w:val="22282297"/>
    <w:rsid w:val="25DB6196"/>
    <w:rsid w:val="26557A24"/>
    <w:rsid w:val="26BDC651"/>
    <w:rsid w:val="27BFADD9"/>
    <w:rsid w:val="28144E83"/>
    <w:rsid w:val="294D2970"/>
    <w:rsid w:val="2CCEB15B"/>
    <w:rsid w:val="2DED28DA"/>
    <w:rsid w:val="2DF2553E"/>
    <w:rsid w:val="2EE98533"/>
    <w:rsid w:val="2F672B5F"/>
    <w:rsid w:val="2FFF15D7"/>
    <w:rsid w:val="329F7970"/>
    <w:rsid w:val="339F7E22"/>
    <w:rsid w:val="355FA213"/>
    <w:rsid w:val="37BB95A7"/>
    <w:rsid w:val="38FD3FBB"/>
    <w:rsid w:val="398ED3A3"/>
    <w:rsid w:val="3AFF8066"/>
    <w:rsid w:val="3BF8AB31"/>
    <w:rsid w:val="3D2E8800"/>
    <w:rsid w:val="3D7F5712"/>
    <w:rsid w:val="3DFBD8FE"/>
    <w:rsid w:val="3E5F6F6F"/>
    <w:rsid w:val="3EFC583F"/>
    <w:rsid w:val="3F7F9633"/>
    <w:rsid w:val="3F97224A"/>
    <w:rsid w:val="3FDFA3DF"/>
    <w:rsid w:val="3FFA9E69"/>
    <w:rsid w:val="3FFF48A7"/>
    <w:rsid w:val="45084F4F"/>
    <w:rsid w:val="47AB402E"/>
    <w:rsid w:val="47FC9F47"/>
    <w:rsid w:val="49C51095"/>
    <w:rsid w:val="4AB38150"/>
    <w:rsid w:val="4E567117"/>
    <w:rsid w:val="4F7F4A49"/>
    <w:rsid w:val="4FFFC0F8"/>
    <w:rsid w:val="506073CD"/>
    <w:rsid w:val="57320062"/>
    <w:rsid w:val="57E7E638"/>
    <w:rsid w:val="58DE3ED6"/>
    <w:rsid w:val="593B32F6"/>
    <w:rsid w:val="59F7005E"/>
    <w:rsid w:val="5A7E6C75"/>
    <w:rsid w:val="5AB9A43B"/>
    <w:rsid w:val="5BFF36C2"/>
    <w:rsid w:val="5CFF4360"/>
    <w:rsid w:val="5DB917AC"/>
    <w:rsid w:val="5DFF04F6"/>
    <w:rsid w:val="5E7F2143"/>
    <w:rsid w:val="5EDB88A2"/>
    <w:rsid w:val="5EF18670"/>
    <w:rsid w:val="5EFE4DBA"/>
    <w:rsid w:val="5FAA69D2"/>
    <w:rsid w:val="5FAFAED0"/>
    <w:rsid w:val="5FB30C0F"/>
    <w:rsid w:val="5FB7D2C1"/>
    <w:rsid w:val="5FB91F4A"/>
    <w:rsid w:val="5FFF7E05"/>
    <w:rsid w:val="63AFCB2B"/>
    <w:rsid w:val="63DF6E97"/>
    <w:rsid w:val="64F37FFE"/>
    <w:rsid w:val="65EFA1AB"/>
    <w:rsid w:val="67F7E5BA"/>
    <w:rsid w:val="6C775C25"/>
    <w:rsid w:val="6CFE9021"/>
    <w:rsid w:val="6E6FEC24"/>
    <w:rsid w:val="6ECB00FF"/>
    <w:rsid w:val="6F1859D0"/>
    <w:rsid w:val="6F610D4A"/>
    <w:rsid w:val="6FA25934"/>
    <w:rsid w:val="6FA7247A"/>
    <w:rsid w:val="6FE7A154"/>
    <w:rsid w:val="6FF76298"/>
    <w:rsid w:val="7380E595"/>
    <w:rsid w:val="73DFED7C"/>
    <w:rsid w:val="73FFF9EF"/>
    <w:rsid w:val="7777BECF"/>
    <w:rsid w:val="77AF3308"/>
    <w:rsid w:val="77EC1C4C"/>
    <w:rsid w:val="797B0899"/>
    <w:rsid w:val="797B6CBB"/>
    <w:rsid w:val="79EE8B47"/>
    <w:rsid w:val="7AB70488"/>
    <w:rsid w:val="7AF55FFF"/>
    <w:rsid w:val="7BB678E0"/>
    <w:rsid w:val="7BDF58A1"/>
    <w:rsid w:val="7BF444AD"/>
    <w:rsid w:val="7BF7B1E7"/>
    <w:rsid w:val="7BFF6D86"/>
    <w:rsid w:val="7CFEB37D"/>
    <w:rsid w:val="7CFECCE7"/>
    <w:rsid w:val="7D97328A"/>
    <w:rsid w:val="7DA1C29B"/>
    <w:rsid w:val="7DD7EE4B"/>
    <w:rsid w:val="7DF88A08"/>
    <w:rsid w:val="7DFABAE7"/>
    <w:rsid w:val="7DFEEA21"/>
    <w:rsid w:val="7DFF8B58"/>
    <w:rsid w:val="7DFFF252"/>
    <w:rsid w:val="7E6BDEAB"/>
    <w:rsid w:val="7E94FBAF"/>
    <w:rsid w:val="7EEB8B9B"/>
    <w:rsid w:val="7EEC4715"/>
    <w:rsid w:val="7EEF195D"/>
    <w:rsid w:val="7EF7E776"/>
    <w:rsid w:val="7EFC3218"/>
    <w:rsid w:val="7F6B0219"/>
    <w:rsid w:val="7F7F3912"/>
    <w:rsid w:val="7F7FF688"/>
    <w:rsid w:val="7F9D23F0"/>
    <w:rsid w:val="7FBB8462"/>
    <w:rsid w:val="7FCC3460"/>
    <w:rsid w:val="7FD69A64"/>
    <w:rsid w:val="7FDA432A"/>
    <w:rsid w:val="7FDF2D14"/>
    <w:rsid w:val="7FDF8C3D"/>
    <w:rsid w:val="7FEEE512"/>
    <w:rsid w:val="7FF4D3C4"/>
    <w:rsid w:val="7FFCB14D"/>
    <w:rsid w:val="7FFD619B"/>
    <w:rsid w:val="7FFD9F85"/>
    <w:rsid w:val="7FFF37A9"/>
    <w:rsid w:val="7FFF8354"/>
    <w:rsid w:val="8776242A"/>
    <w:rsid w:val="8DF7253C"/>
    <w:rsid w:val="8F43EB91"/>
    <w:rsid w:val="8FBF69E4"/>
    <w:rsid w:val="8FBF9F87"/>
    <w:rsid w:val="92FF79C5"/>
    <w:rsid w:val="96FD22B6"/>
    <w:rsid w:val="97FD87DA"/>
    <w:rsid w:val="9DBD2989"/>
    <w:rsid w:val="9DF93074"/>
    <w:rsid w:val="9E1DDE32"/>
    <w:rsid w:val="9F7FC07F"/>
    <w:rsid w:val="9FB5CE61"/>
    <w:rsid w:val="A3F22BB4"/>
    <w:rsid w:val="ADC66FBA"/>
    <w:rsid w:val="AFEFC2CA"/>
    <w:rsid w:val="AFFA958C"/>
    <w:rsid w:val="AFFEA61E"/>
    <w:rsid w:val="B1EB214D"/>
    <w:rsid w:val="B477FF6C"/>
    <w:rsid w:val="B5FB8BE4"/>
    <w:rsid w:val="BBB74462"/>
    <w:rsid w:val="BBBF98D8"/>
    <w:rsid w:val="BDDB24F0"/>
    <w:rsid w:val="BDE2A9BB"/>
    <w:rsid w:val="BDED360E"/>
    <w:rsid w:val="BDFCB732"/>
    <w:rsid w:val="BEBE2174"/>
    <w:rsid w:val="BF1D290E"/>
    <w:rsid w:val="BFD3FAF5"/>
    <w:rsid w:val="BFDEB820"/>
    <w:rsid w:val="BFDFC519"/>
    <w:rsid w:val="CB6E2858"/>
    <w:rsid w:val="CCF37A68"/>
    <w:rsid w:val="CDFF9ACE"/>
    <w:rsid w:val="CE6E3DEC"/>
    <w:rsid w:val="CEFE7387"/>
    <w:rsid w:val="CFAD146D"/>
    <w:rsid w:val="D79B47ED"/>
    <w:rsid w:val="DAFFA062"/>
    <w:rsid w:val="DCF26A57"/>
    <w:rsid w:val="DDA3D44B"/>
    <w:rsid w:val="DDAEE25E"/>
    <w:rsid w:val="DDEBD873"/>
    <w:rsid w:val="DE6E465E"/>
    <w:rsid w:val="DEFBA66C"/>
    <w:rsid w:val="DF7F4D84"/>
    <w:rsid w:val="DFBC178F"/>
    <w:rsid w:val="DFF76977"/>
    <w:rsid w:val="E1F4CB79"/>
    <w:rsid w:val="E3E5F239"/>
    <w:rsid w:val="E77B1454"/>
    <w:rsid w:val="E7CDD495"/>
    <w:rsid w:val="EB3F00D0"/>
    <w:rsid w:val="EBFE9D3B"/>
    <w:rsid w:val="EE7F3E3F"/>
    <w:rsid w:val="EEDF1FC7"/>
    <w:rsid w:val="EEFF97C4"/>
    <w:rsid w:val="EF6F6D63"/>
    <w:rsid w:val="EF862AAB"/>
    <w:rsid w:val="EFF57DA8"/>
    <w:rsid w:val="F1CB4DCF"/>
    <w:rsid w:val="F2956E90"/>
    <w:rsid w:val="F32E6947"/>
    <w:rsid w:val="F3FBD653"/>
    <w:rsid w:val="F4F7D074"/>
    <w:rsid w:val="F5CEAE25"/>
    <w:rsid w:val="F5F724E2"/>
    <w:rsid w:val="F7CE3EB1"/>
    <w:rsid w:val="F7EFF444"/>
    <w:rsid w:val="F7F2BD2F"/>
    <w:rsid w:val="F7FF8752"/>
    <w:rsid w:val="F9FE4AD6"/>
    <w:rsid w:val="FA3FC25B"/>
    <w:rsid w:val="FAFF6EA2"/>
    <w:rsid w:val="FAFFF13F"/>
    <w:rsid w:val="FB1EDB56"/>
    <w:rsid w:val="FBAFD10C"/>
    <w:rsid w:val="FBF78B99"/>
    <w:rsid w:val="FBF7C386"/>
    <w:rsid w:val="FBFCEADB"/>
    <w:rsid w:val="FBFD790F"/>
    <w:rsid w:val="FCED804A"/>
    <w:rsid w:val="FD7F8C9E"/>
    <w:rsid w:val="FDAF0FF7"/>
    <w:rsid w:val="FDDD72B8"/>
    <w:rsid w:val="FDE728F0"/>
    <w:rsid w:val="FDEA192A"/>
    <w:rsid w:val="FE7FEB52"/>
    <w:rsid w:val="FEAEC26E"/>
    <w:rsid w:val="FEAF82D0"/>
    <w:rsid w:val="FEBB2482"/>
    <w:rsid w:val="FEBF274F"/>
    <w:rsid w:val="FEDDA36A"/>
    <w:rsid w:val="FEF71620"/>
    <w:rsid w:val="FEFFFB55"/>
    <w:rsid w:val="FF371B64"/>
    <w:rsid w:val="FF3D8E26"/>
    <w:rsid w:val="FF8DBB56"/>
    <w:rsid w:val="FF97692F"/>
    <w:rsid w:val="FF9D2DAA"/>
    <w:rsid w:val="FFBA6F60"/>
    <w:rsid w:val="FFD51569"/>
    <w:rsid w:val="FFD7EA53"/>
    <w:rsid w:val="FFDC137F"/>
    <w:rsid w:val="FFEB2049"/>
    <w:rsid w:val="FFEBEAC9"/>
    <w:rsid w:val="FFEFB413"/>
    <w:rsid w:val="FFFBA949"/>
    <w:rsid w:val="FFFDFAE2"/>
    <w:rsid w:val="FFFF0E6A"/>
    <w:rsid w:val="FFFF48F2"/>
    <w:rsid w:val="FFFFC36A"/>
    <w:rsid w:val="FFFFCDD2"/>
    <w:rsid w:val="FFFFD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字符"/>
    <w:basedOn w:val="8"/>
    <w:link w:val="3"/>
    <w:qFormat/>
    <w:uiPriority w:val="99"/>
    <w:rPr>
      <w:sz w:val="18"/>
      <w:szCs w:val="18"/>
    </w:rPr>
  </w:style>
  <w:style w:type="character" w:customStyle="1" w:styleId="11">
    <w:name w:val="页眉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8"/>
    <w:link w:val="2"/>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604</Words>
  <Characters>3443</Characters>
  <Lines>28</Lines>
  <Paragraphs>8</Paragraphs>
  <TotalTime>8</TotalTime>
  <ScaleCrop>false</ScaleCrop>
  <LinksUpToDate>false</LinksUpToDate>
  <CharactersWithSpaces>4039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2023-06-26T22:48:00Z</dcterms:created>
  <dc:creator>user</dc:creator>
  <cp:lastModifiedBy>卢静</cp:lastModifiedBy>
  <cp:lastPrinted>2023-11-28T07:45:23Z</cp:lastPrinted>
  <dcterms:modified xsi:type="dcterms:W3CDTF">2023-11-28T07:49:15Z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1C278EB87CD94E06A15D3D3FCF89DD76_13</vt:lpwstr>
  </property>
</Properties>
</file>