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DC455" w14:textId="77777777" w:rsidR="001C35D9" w:rsidRPr="006F75F5" w:rsidRDefault="00000000">
      <w:pPr>
        <w:pStyle w:val="WPSOffice2"/>
        <w:widowControl w:val="0"/>
        <w:tabs>
          <w:tab w:val="right" w:leader="dot" w:pos="8844"/>
        </w:tabs>
        <w:spacing w:line="600" w:lineRule="exact"/>
        <w:ind w:leftChars="0" w:left="0"/>
        <w:jc w:val="center"/>
        <w:rPr>
          <w:rFonts w:ascii="原版宋体" w:eastAsia="方正小标宋_GBK" w:hAnsi="原版宋体" w:cs="方正小标宋_GBK"/>
          <w:color w:val="000000" w:themeColor="text1"/>
          <w:spacing w:val="-20"/>
          <w:sz w:val="44"/>
          <w:szCs w:val="44"/>
        </w:rPr>
      </w:pPr>
      <w:bookmarkStart w:id="0" w:name="_Toc29242_WPSOffice_Level1"/>
      <w:r w:rsidRPr="006F75F5">
        <w:rPr>
          <w:rFonts w:ascii="原版宋体" w:eastAsia="方正小标宋_GBK" w:hAnsi="原版宋体" w:cs="方正小标宋_GBK" w:hint="eastAsia"/>
          <w:color w:val="000000" w:themeColor="text1"/>
          <w:spacing w:val="-20"/>
          <w:sz w:val="44"/>
          <w:szCs w:val="44"/>
        </w:rPr>
        <w:t>三级康复专科医院评审标准（</w:t>
      </w:r>
      <w:r w:rsidRPr="006F75F5">
        <w:rPr>
          <w:rFonts w:ascii="原版宋体" w:eastAsia="方正小标宋_GBK" w:hAnsi="原版宋体" w:cs="方正小标宋_GBK" w:hint="eastAsia"/>
          <w:color w:val="000000" w:themeColor="text1"/>
          <w:spacing w:val="-20"/>
          <w:sz w:val="44"/>
          <w:szCs w:val="44"/>
        </w:rPr>
        <w:t>2022</w:t>
      </w:r>
      <w:r w:rsidRPr="006F75F5">
        <w:rPr>
          <w:rFonts w:ascii="原版宋体" w:eastAsia="方正小标宋_GBK" w:hAnsi="原版宋体" w:cs="方正小标宋_GBK" w:hint="eastAsia"/>
          <w:color w:val="000000" w:themeColor="text1"/>
          <w:spacing w:val="-20"/>
          <w:sz w:val="44"/>
          <w:szCs w:val="44"/>
        </w:rPr>
        <w:t>年版）</w:t>
      </w:r>
    </w:p>
    <w:p w14:paraId="1901C507" w14:textId="77777777" w:rsidR="001C35D9" w:rsidRPr="006F75F5" w:rsidRDefault="00000000">
      <w:pPr>
        <w:pStyle w:val="WPSOffice2"/>
        <w:widowControl w:val="0"/>
        <w:tabs>
          <w:tab w:val="right" w:leader="dot" w:pos="8844"/>
        </w:tabs>
        <w:spacing w:line="600" w:lineRule="exact"/>
        <w:ind w:leftChars="0" w:left="0"/>
        <w:jc w:val="center"/>
        <w:rPr>
          <w:rFonts w:ascii="原版宋体" w:eastAsia="方正小标宋_GBK" w:hAnsi="原版宋体" w:cs="方正小标宋_GBK"/>
          <w:color w:val="000000" w:themeColor="text1"/>
          <w:spacing w:val="-20"/>
          <w:sz w:val="44"/>
          <w:szCs w:val="44"/>
        </w:rPr>
      </w:pPr>
      <w:r w:rsidRPr="006F75F5">
        <w:rPr>
          <w:rFonts w:ascii="原版宋体" w:eastAsia="方正小标宋_GBK" w:hAnsi="原版宋体" w:cs="方正小标宋_GBK" w:hint="eastAsia"/>
          <w:color w:val="000000" w:themeColor="text1"/>
          <w:spacing w:val="-20"/>
          <w:sz w:val="44"/>
          <w:szCs w:val="44"/>
        </w:rPr>
        <w:t>湖南省实施细则</w:t>
      </w:r>
      <w:bookmarkEnd w:id="0"/>
    </w:p>
    <w:p w14:paraId="73F05057" w14:textId="77777777" w:rsidR="001C35D9" w:rsidRPr="006F75F5" w:rsidRDefault="001C35D9">
      <w:pPr>
        <w:pStyle w:val="a5"/>
        <w:ind w:firstLineChars="200" w:firstLine="640"/>
        <w:jc w:val="both"/>
        <w:rPr>
          <w:rFonts w:ascii="原版宋体" w:eastAsia="仿宋_GB2312" w:hAnsi="原版宋体" w:cs="仿宋_GB2312"/>
          <w:color w:val="000000" w:themeColor="text1"/>
          <w:sz w:val="32"/>
          <w:szCs w:val="32"/>
          <w:lang w:bidi="ar"/>
        </w:rPr>
      </w:pPr>
      <w:bookmarkStart w:id="1" w:name="_Toc23288_WPSOffice_Level1"/>
      <w:bookmarkStart w:id="2" w:name="_Toc28189_WPSOffice_Level1"/>
    </w:p>
    <w:p w14:paraId="65471FA6" w14:textId="77777777" w:rsidR="001C35D9" w:rsidRPr="006F75F5" w:rsidRDefault="00000000">
      <w:pPr>
        <w:pStyle w:val="a5"/>
        <w:ind w:firstLineChars="200" w:firstLine="640"/>
        <w:jc w:val="both"/>
        <w:rPr>
          <w:rFonts w:ascii="原版宋体" w:eastAsia="仿宋_GB2312" w:hAnsi="原版宋体" w:cs="仿宋_GB2312"/>
          <w:color w:val="000000" w:themeColor="text1"/>
          <w:sz w:val="32"/>
          <w:szCs w:val="32"/>
          <w:lang w:bidi="ar"/>
        </w:rPr>
      </w:pPr>
      <w:r w:rsidRPr="006F75F5">
        <w:rPr>
          <w:rFonts w:ascii="原版宋体" w:eastAsia="仿宋_GB2312" w:hAnsi="原版宋体" w:cs="仿宋_GB2312"/>
          <w:color w:val="000000" w:themeColor="text1"/>
          <w:sz w:val="32"/>
          <w:szCs w:val="32"/>
          <w:lang w:bidi="ar"/>
        </w:rPr>
        <w:t>三级医院评审标准的实施，在指导各地加强评审标准管理、规范评审行为、引导医院自我管理和健康可持续发展等方面发挥了重要作用。为充分发挥医院评审工作在推动医院落实深化医药卫生体制改革、健全现代医院管理制度、提高管理水平的导向和激励作用，助力分级诊疗体系建设，提高医院分级管理的科学化、规范化和标准化水平，努力实现医院高质量发展</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三个转变</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与</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三个提高</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，按照</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传承、发展、创新，兼顾普遍适用与专科特点</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color w:val="000000" w:themeColor="text1"/>
          <w:sz w:val="32"/>
          <w:szCs w:val="32"/>
          <w:lang w:bidi="ar"/>
        </w:rPr>
        <w:t>的原则，根据《医疗机构管理条例》《医院评审暂行办法》《医疗质量管理办法》，按照《国家卫生健康委关于印发</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三级医院评审标准（</w:t>
      </w:r>
      <w:r w:rsidRPr="006F75F5">
        <w:rPr>
          <w:rFonts w:ascii="原版宋体" w:eastAsia="仿宋_GB2312" w:hAnsi="原版宋体" w:cs="仿宋_GB2312"/>
          <w:color w:val="000000" w:themeColor="text1"/>
          <w:sz w:val="32"/>
          <w:szCs w:val="32"/>
          <w:lang w:bidi="ar"/>
        </w:rPr>
        <w:t>2022</w:t>
      </w:r>
      <w:r w:rsidRPr="006F75F5">
        <w:rPr>
          <w:rFonts w:ascii="原版宋体" w:eastAsia="仿宋_GB2312" w:hAnsi="原版宋体" w:cs="仿宋_GB2312"/>
          <w:color w:val="000000" w:themeColor="text1"/>
          <w:sz w:val="32"/>
          <w:szCs w:val="32"/>
          <w:lang w:bidi="ar"/>
        </w:rPr>
        <w:t>年版）</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及其实施细则的通知》（国卫医</w:t>
      </w:r>
      <w:r w:rsidRPr="006F75F5">
        <w:rPr>
          <w:rFonts w:ascii="原版宋体" w:eastAsia="仿宋_GB2312" w:hAnsi="原版宋体" w:cs="仿宋_GB2312" w:hint="eastAsia"/>
          <w:color w:val="000000" w:themeColor="text1"/>
          <w:sz w:val="32"/>
          <w:szCs w:val="32"/>
          <w:lang w:bidi="ar"/>
        </w:rPr>
        <w:t>政</w:t>
      </w:r>
      <w:r w:rsidRPr="006F75F5">
        <w:rPr>
          <w:rFonts w:ascii="原版宋体" w:eastAsia="仿宋_GB2312" w:hAnsi="原版宋体" w:cs="仿宋_GB2312"/>
          <w:color w:val="000000" w:themeColor="text1"/>
          <w:sz w:val="32"/>
          <w:szCs w:val="32"/>
          <w:lang w:bidi="ar"/>
        </w:rPr>
        <w:t>发〔</w:t>
      </w:r>
      <w:r w:rsidRPr="006F75F5">
        <w:rPr>
          <w:rFonts w:ascii="原版宋体" w:eastAsia="仿宋_GB2312" w:hAnsi="原版宋体" w:cs="仿宋_GB2312"/>
          <w:color w:val="000000" w:themeColor="text1"/>
          <w:sz w:val="32"/>
          <w:szCs w:val="32"/>
          <w:lang w:bidi="ar"/>
        </w:rPr>
        <w:t>202</w:t>
      </w:r>
      <w:r w:rsidRPr="006F75F5">
        <w:rPr>
          <w:rFonts w:ascii="原版宋体" w:eastAsia="仿宋_GB2312" w:hAnsi="原版宋体" w:cs="仿宋_GB2312" w:hint="eastAsia"/>
          <w:color w:val="000000" w:themeColor="text1"/>
          <w:sz w:val="32"/>
          <w:szCs w:val="32"/>
          <w:lang w:bidi="ar"/>
        </w:rPr>
        <w:t>2</w:t>
      </w:r>
      <w:r w:rsidRPr="006F75F5">
        <w:rPr>
          <w:rFonts w:ascii="原版宋体" w:eastAsia="仿宋_GB2312" w:hAnsi="原版宋体" w:cs="仿宋_GB2312"/>
          <w:color w:val="000000" w:themeColor="text1"/>
          <w:sz w:val="32"/>
          <w:szCs w:val="32"/>
          <w:lang w:bidi="ar"/>
        </w:rPr>
        <w:t>〕</w:t>
      </w:r>
      <w:r w:rsidRPr="006F75F5">
        <w:rPr>
          <w:rFonts w:ascii="原版宋体" w:eastAsia="仿宋_GB2312" w:hAnsi="原版宋体" w:cs="仿宋_GB2312" w:hint="eastAsia"/>
          <w:color w:val="000000" w:themeColor="text1"/>
          <w:sz w:val="32"/>
          <w:szCs w:val="32"/>
          <w:lang w:bidi="ar"/>
        </w:rPr>
        <w:t>31</w:t>
      </w:r>
      <w:r w:rsidRPr="006F75F5">
        <w:rPr>
          <w:rFonts w:ascii="原版宋体" w:eastAsia="仿宋_GB2312" w:hAnsi="原版宋体" w:cs="仿宋_GB2312"/>
          <w:color w:val="000000" w:themeColor="text1"/>
          <w:sz w:val="32"/>
          <w:szCs w:val="32"/>
          <w:lang w:bidi="ar"/>
        </w:rPr>
        <w:t>号）要求，结合</w:t>
      </w:r>
      <w:r w:rsidRPr="006F75F5">
        <w:rPr>
          <w:rFonts w:ascii="原版宋体" w:eastAsia="仿宋_GB2312" w:hAnsi="原版宋体" w:cs="仿宋_GB2312" w:hint="eastAsia"/>
          <w:color w:val="000000" w:themeColor="text1"/>
          <w:sz w:val="32"/>
          <w:szCs w:val="32"/>
          <w:lang w:bidi="ar"/>
        </w:rPr>
        <w:t>工作</w:t>
      </w:r>
      <w:r w:rsidRPr="006F75F5">
        <w:rPr>
          <w:rFonts w:ascii="原版宋体" w:eastAsia="仿宋_GB2312" w:hAnsi="原版宋体" w:cs="仿宋_GB2312"/>
          <w:color w:val="000000" w:themeColor="text1"/>
          <w:sz w:val="32"/>
          <w:szCs w:val="32"/>
          <w:lang w:bidi="ar"/>
        </w:rPr>
        <w:t>实际情况，在总结既往经验的基础上，</w:t>
      </w:r>
      <w:r w:rsidRPr="006F75F5">
        <w:rPr>
          <w:rFonts w:ascii="原版宋体" w:eastAsia="仿宋_GB2312" w:hAnsi="原版宋体" w:cs="仿宋_GB2312" w:hint="eastAsia"/>
          <w:color w:val="000000" w:themeColor="text1"/>
          <w:sz w:val="32"/>
          <w:szCs w:val="32"/>
          <w:lang w:bidi="ar"/>
        </w:rPr>
        <w:t>省卫生健康委</w:t>
      </w:r>
      <w:r w:rsidRPr="006F75F5">
        <w:rPr>
          <w:rFonts w:ascii="原版宋体" w:eastAsia="仿宋_GB2312" w:hAnsi="原版宋体" w:cs="仿宋_GB2312"/>
          <w:color w:val="000000" w:themeColor="text1"/>
          <w:sz w:val="32"/>
          <w:szCs w:val="32"/>
          <w:lang w:bidi="ar"/>
        </w:rPr>
        <w:t>制定了《三级</w:t>
      </w:r>
      <w:r w:rsidRPr="006F75F5">
        <w:rPr>
          <w:rFonts w:ascii="原版宋体" w:eastAsia="仿宋_GB2312" w:hAnsi="原版宋体" w:cs="仿宋_GB2312" w:hint="eastAsia"/>
          <w:color w:val="000000" w:themeColor="text1"/>
          <w:sz w:val="32"/>
          <w:szCs w:val="32"/>
          <w:lang w:bidi="ar"/>
        </w:rPr>
        <w:t>康复专科</w:t>
      </w:r>
      <w:r w:rsidRPr="006F75F5">
        <w:rPr>
          <w:rFonts w:ascii="原版宋体" w:eastAsia="仿宋_GB2312" w:hAnsi="原版宋体" w:cs="仿宋_GB2312"/>
          <w:color w:val="000000" w:themeColor="text1"/>
          <w:sz w:val="32"/>
          <w:szCs w:val="32"/>
          <w:lang w:bidi="ar"/>
        </w:rPr>
        <w:t>医院评审标准（</w:t>
      </w:r>
      <w:r w:rsidRPr="006F75F5">
        <w:rPr>
          <w:rFonts w:ascii="原版宋体" w:eastAsia="仿宋_GB2312" w:hAnsi="原版宋体" w:cs="仿宋_GB2312"/>
          <w:color w:val="000000" w:themeColor="text1"/>
          <w:sz w:val="32"/>
          <w:szCs w:val="32"/>
          <w:lang w:bidi="ar"/>
        </w:rPr>
        <w:t>202</w:t>
      </w:r>
      <w:r w:rsidRPr="006F75F5">
        <w:rPr>
          <w:rFonts w:ascii="原版宋体" w:eastAsia="仿宋_GB2312" w:hAnsi="原版宋体" w:cs="仿宋_GB2312" w:hint="eastAsia"/>
          <w:color w:val="000000" w:themeColor="text1"/>
          <w:sz w:val="32"/>
          <w:szCs w:val="32"/>
          <w:lang w:bidi="ar"/>
        </w:rPr>
        <w:t>2</w:t>
      </w:r>
      <w:r w:rsidRPr="006F75F5">
        <w:rPr>
          <w:rFonts w:ascii="原版宋体" w:eastAsia="仿宋_GB2312" w:hAnsi="原版宋体" w:cs="仿宋_GB2312"/>
          <w:color w:val="000000" w:themeColor="text1"/>
          <w:sz w:val="32"/>
          <w:szCs w:val="32"/>
          <w:lang w:bidi="ar"/>
        </w:rPr>
        <w:t>版）湖南省实施细则》。本</w:t>
      </w:r>
      <w:r w:rsidRPr="006F75F5">
        <w:rPr>
          <w:rFonts w:ascii="原版宋体" w:eastAsia="仿宋_GB2312" w:hAnsi="原版宋体" w:cs="仿宋_GB2312" w:hint="eastAsia"/>
          <w:color w:val="000000" w:themeColor="text1"/>
          <w:sz w:val="32"/>
          <w:szCs w:val="32"/>
          <w:lang w:bidi="ar"/>
        </w:rPr>
        <w:t>实施细则</w:t>
      </w:r>
      <w:r w:rsidRPr="006F75F5">
        <w:rPr>
          <w:rFonts w:ascii="原版宋体" w:eastAsia="仿宋_GB2312" w:hAnsi="原版宋体" w:cs="仿宋_GB2312"/>
          <w:color w:val="000000" w:themeColor="text1"/>
          <w:sz w:val="32"/>
          <w:szCs w:val="32"/>
          <w:lang w:bidi="ar"/>
        </w:rPr>
        <w:t>共</w:t>
      </w:r>
      <w:r w:rsidRPr="006F75F5">
        <w:rPr>
          <w:rFonts w:ascii="原版宋体" w:eastAsia="仿宋_GB2312" w:hAnsi="原版宋体" w:cs="仿宋_GB2312"/>
          <w:color w:val="000000" w:themeColor="text1"/>
          <w:sz w:val="32"/>
          <w:szCs w:val="32"/>
          <w:lang w:bidi="ar"/>
        </w:rPr>
        <w:t>3</w:t>
      </w:r>
      <w:r w:rsidRPr="006F75F5">
        <w:rPr>
          <w:rFonts w:ascii="原版宋体" w:eastAsia="仿宋_GB2312" w:hAnsi="原版宋体" w:cs="仿宋_GB2312"/>
          <w:color w:val="000000" w:themeColor="text1"/>
          <w:sz w:val="32"/>
          <w:szCs w:val="32"/>
          <w:lang w:bidi="ar"/>
        </w:rPr>
        <w:t>个部分</w:t>
      </w:r>
      <w:r w:rsidRPr="006F75F5">
        <w:rPr>
          <w:rFonts w:ascii="原版宋体" w:eastAsia="仿宋_GB2312" w:hAnsi="原版宋体" w:cs="仿宋_GB2312" w:hint="eastAsia"/>
          <w:color w:val="000000" w:themeColor="text1"/>
          <w:sz w:val="32"/>
          <w:szCs w:val="32"/>
          <w:lang w:bidi="ar"/>
        </w:rPr>
        <w:t>64</w:t>
      </w:r>
      <w:r w:rsidRPr="006F75F5">
        <w:rPr>
          <w:rFonts w:ascii="原版宋体" w:eastAsia="仿宋_GB2312" w:hAnsi="原版宋体" w:cs="仿宋_GB2312"/>
          <w:color w:val="000000" w:themeColor="text1"/>
          <w:sz w:val="32"/>
          <w:szCs w:val="32"/>
          <w:lang w:bidi="ar"/>
        </w:rPr>
        <w:t>节，设置</w:t>
      </w:r>
      <w:r w:rsidRPr="006F75F5">
        <w:rPr>
          <w:rFonts w:ascii="原版宋体" w:eastAsia="仿宋_GB2312" w:hAnsi="原版宋体" w:cs="仿宋_GB2312" w:hint="eastAsia"/>
          <w:color w:val="000000" w:themeColor="text1"/>
          <w:sz w:val="32"/>
          <w:szCs w:val="32"/>
          <w:lang w:bidi="ar"/>
        </w:rPr>
        <w:t>559</w:t>
      </w:r>
      <w:r w:rsidRPr="006F75F5">
        <w:rPr>
          <w:rFonts w:ascii="原版宋体" w:eastAsia="仿宋_GB2312" w:hAnsi="原版宋体" w:cs="仿宋_GB2312"/>
          <w:color w:val="000000" w:themeColor="text1"/>
          <w:sz w:val="32"/>
          <w:szCs w:val="32"/>
          <w:lang w:bidi="ar"/>
        </w:rPr>
        <w:t>条标准和监测指标</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适用于三级</w:t>
      </w:r>
      <w:r w:rsidRPr="006F75F5">
        <w:rPr>
          <w:rFonts w:ascii="原版宋体" w:eastAsia="仿宋_GB2312" w:hAnsi="原版宋体" w:cs="仿宋_GB2312" w:hint="eastAsia"/>
          <w:color w:val="000000" w:themeColor="text1"/>
          <w:sz w:val="32"/>
          <w:szCs w:val="32"/>
          <w:lang w:bidi="ar"/>
        </w:rPr>
        <w:t>康复专科</w:t>
      </w:r>
      <w:r w:rsidRPr="006F75F5">
        <w:rPr>
          <w:rFonts w:ascii="原版宋体" w:eastAsia="仿宋_GB2312" w:hAnsi="原版宋体" w:cs="仿宋_GB2312"/>
          <w:color w:val="000000" w:themeColor="text1"/>
          <w:sz w:val="32"/>
          <w:szCs w:val="32"/>
          <w:lang w:bidi="ar"/>
        </w:rPr>
        <w:t>医院评审，二级</w:t>
      </w:r>
      <w:r w:rsidRPr="006F75F5">
        <w:rPr>
          <w:rFonts w:ascii="原版宋体" w:eastAsia="仿宋_GB2312" w:hAnsi="原版宋体" w:cs="仿宋_GB2312" w:hint="eastAsia"/>
          <w:color w:val="000000" w:themeColor="text1"/>
          <w:sz w:val="32"/>
          <w:szCs w:val="32"/>
          <w:lang w:bidi="ar"/>
        </w:rPr>
        <w:t>康复专科</w:t>
      </w:r>
      <w:r w:rsidRPr="006F75F5">
        <w:rPr>
          <w:rFonts w:ascii="原版宋体" w:eastAsia="仿宋_GB2312" w:hAnsi="原版宋体" w:cs="仿宋_GB2312"/>
          <w:color w:val="000000" w:themeColor="text1"/>
          <w:sz w:val="32"/>
          <w:szCs w:val="32"/>
          <w:lang w:bidi="ar"/>
        </w:rPr>
        <w:t>医院可参照使用。</w:t>
      </w:r>
    </w:p>
    <w:bookmarkEnd w:id="1"/>
    <w:bookmarkEnd w:id="2"/>
    <w:p w14:paraId="749621DB" w14:textId="77777777" w:rsidR="001C35D9" w:rsidRPr="006F75F5" w:rsidRDefault="00000000" w:rsidP="006F75F5">
      <w:pPr>
        <w:pStyle w:val="1"/>
        <w:autoSpaceDE/>
        <w:autoSpaceDN/>
        <w:spacing w:line="560" w:lineRule="exact"/>
        <w:jc w:val="center"/>
        <w:rPr>
          <w:rFonts w:ascii="原版宋体" w:hAnsi="原版宋体"/>
          <w:color w:val="000000" w:themeColor="text1"/>
          <w:sz w:val="32"/>
          <w:szCs w:val="32"/>
          <w:lang w:eastAsia="zh-CN"/>
        </w:rPr>
      </w:pPr>
      <w:r w:rsidRPr="006F75F5">
        <w:rPr>
          <w:rFonts w:ascii="原版宋体" w:hAnsi="原版宋体" w:hint="eastAsia"/>
          <w:color w:val="000000" w:themeColor="text1"/>
          <w:sz w:val="32"/>
          <w:szCs w:val="32"/>
          <w:lang w:eastAsia="zh-CN"/>
        </w:rPr>
        <w:br w:type="page"/>
      </w:r>
      <w:r w:rsidRPr="006F75F5">
        <w:rPr>
          <w:rFonts w:ascii="原版宋体" w:hAnsi="原版宋体" w:hint="eastAsia"/>
          <w:color w:val="000000" w:themeColor="text1"/>
          <w:sz w:val="32"/>
          <w:szCs w:val="32"/>
          <w:lang w:eastAsia="zh-CN"/>
        </w:rPr>
        <w:lastRenderedPageBreak/>
        <w:t>第一篇</w:t>
      </w:r>
      <w:r w:rsidRPr="006F75F5">
        <w:rPr>
          <w:rFonts w:ascii="原版宋体" w:hAnsi="原版宋体" w:hint="eastAsia"/>
          <w:color w:val="000000" w:themeColor="text1"/>
          <w:sz w:val="32"/>
          <w:szCs w:val="32"/>
          <w:lang w:val="en" w:eastAsia="zh-CN"/>
        </w:rPr>
        <w:t xml:space="preserve"> </w:t>
      </w:r>
      <w:r w:rsidRPr="006F75F5">
        <w:rPr>
          <w:rFonts w:ascii="原版宋体" w:hAnsi="原版宋体" w:hint="eastAsia"/>
          <w:color w:val="000000" w:themeColor="text1"/>
          <w:sz w:val="32"/>
          <w:szCs w:val="32"/>
          <w:lang w:eastAsia="zh-CN"/>
        </w:rPr>
        <w:t xml:space="preserve"> </w:t>
      </w:r>
      <w:r w:rsidRPr="006F75F5">
        <w:rPr>
          <w:rFonts w:ascii="原版宋体" w:hAnsi="原版宋体" w:hint="eastAsia"/>
          <w:color w:val="000000" w:themeColor="text1"/>
          <w:sz w:val="32"/>
          <w:szCs w:val="32"/>
          <w:lang w:eastAsia="zh-CN"/>
        </w:rPr>
        <w:t>细则内容</w:t>
      </w:r>
    </w:p>
    <w:p w14:paraId="3E9DC6BE" w14:textId="77777777" w:rsidR="001C35D9" w:rsidRPr="006F75F5" w:rsidRDefault="001C35D9">
      <w:pPr>
        <w:spacing w:line="560" w:lineRule="exact"/>
        <w:ind w:firstLineChars="200" w:firstLine="440"/>
        <w:jc w:val="center"/>
        <w:rPr>
          <w:rFonts w:ascii="原版宋体" w:eastAsia="黑体" w:hAnsi="原版宋体" w:cs="Times New Roman"/>
          <w:color w:val="000000" w:themeColor="text1"/>
          <w:lang w:eastAsia="zh-CN"/>
        </w:rPr>
      </w:pPr>
      <w:bookmarkStart w:id="3" w:name="_Toc14182"/>
      <w:bookmarkStart w:id="4" w:name="_Toc31823_WPSOffice_Level1"/>
      <w:bookmarkStart w:id="5" w:name="_Toc29314_WPSOffice_Level1"/>
    </w:p>
    <w:p w14:paraId="45DE4E59" w14:textId="77777777" w:rsidR="001C35D9" w:rsidRPr="006F75F5" w:rsidRDefault="00000000" w:rsidP="006F75F5">
      <w:pPr>
        <w:pStyle w:val="1"/>
        <w:tabs>
          <w:tab w:val="left" w:pos="5248"/>
        </w:tabs>
        <w:spacing w:line="560" w:lineRule="exact"/>
        <w:jc w:val="center"/>
        <w:rPr>
          <w:rFonts w:ascii="原版宋体" w:eastAsia="方正黑体_GBK" w:hAnsi="原版宋体" w:cs="方正黑体_GBK"/>
          <w:color w:val="000000" w:themeColor="text1"/>
          <w:sz w:val="32"/>
          <w:szCs w:val="32"/>
          <w:lang w:eastAsia="zh-CN"/>
        </w:rPr>
      </w:pPr>
      <w:r w:rsidRPr="006F75F5">
        <w:rPr>
          <w:rFonts w:ascii="原版宋体" w:eastAsia="方正黑体_GBK" w:hAnsi="原版宋体" w:cs="方正黑体_GBK" w:hint="eastAsia"/>
          <w:color w:val="000000" w:themeColor="text1"/>
          <w:sz w:val="32"/>
          <w:szCs w:val="32"/>
          <w:lang w:eastAsia="zh-CN"/>
        </w:rPr>
        <w:t>第一部分</w:t>
      </w:r>
      <w:r w:rsidRPr="006F75F5">
        <w:rPr>
          <w:rFonts w:ascii="原版宋体" w:eastAsia="方正黑体_GBK" w:hAnsi="原版宋体" w:cs="方正黑体_GBK" w:hint="eastAsia"/>
          <w:color w:val="000000" w:themeColor="text1"/>
          <w:sz w:val="32"/>
          <w:szCs w:val="32"/>
          <w:lang w:eastAsia="zh-CN"/>
        </w:rPr>
        <w:t xml:space="preserve"> </w:t>
      </w:r>
      <w:r w:rsidRPr="006F75F5">
        <w:rPr>
          <w:rFonts w:ascii="原版宋体" w:eastAsia="方正黑体_GBK" w:hAnsi="原版宋体" w:cs="方正黑体_GBK" w:hint="eastAsia"/>
          <w:color w:val="000000" w:themeColor="text1"/>
          <w:sz w:val="32"/>
          <w:szCs w:val="32"/>
          <w:lang w:eastAsia="zh-CN"/>
        </w:rPr>
        <w:t>前置要求</w:t>
      </w:r>
      <w:bookmarkEnd w:id="3"/>
      <w:bookmarkEnd w:id="4"/>
      <w:bookmarkEnd w:id="5"/>
    </w:p>
    <w:p w14:paraId="7C7098AD" w14:textId="77777777" w:rsidR="001C35D9" w:rsidRPr="006F75F5" w:rsidRDefault="00000000">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6" w:name="_Toc21154_WPSOffice_Level2"/>
      <w:bookmarkStart w:id="7" w:name="_Toc13588"/>
      <w:bookmarkStart w:id="8" w:name="_Toc3353_WPSOffice_Level2"/>
      <w:r w:rsidRPr="006F75F5">
        <w:rPr>
          <w:rFonts w:ascii="原版宋体" w:eastAsia="方正楷体简体" w:hAnsi="原版宋体" w:cs="方正楷体简体" w:hint="eastAsia"/>
          <w:color w:val="000000" w:themeColor="text1"/>
          <w:sz w:val="32"/>
          <w:szCs w:val="32"/>
          <w:lang w:eastAsia="zh-CN"/>
        </w:rPr>
        <w:t>一、依法设置与执业</w:t>
      </w:r>
      <w:bookmarkEnd w:id="6"/>
      <w:bookmarkEnd w:id="7"/>
      <w:bookmarkEnd w:id="8"/>
    </w:p>
    <w:p w14:paraId="069E17B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（一）医院规模和基本设置未达到《医疗机构管理条例》《医疗机构基本标准（试行）》所要求的医院标准。</w:t>
      </w:r>
    </w:p>
    <w:p w14:paraId="7A008C7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违反《中华人民共和国基本医疗卫生与健康促进法》《医疗机构管理条例》，伪造、变造、买卖、出租、出借《医疗机构执业许可证》；医院命名不符合《医疗机构管理条例实施细则》等有关规定（使用有损于国家、社会或者公共利益的名称；侵犯他人利益的名称；以外文字母、汉语拼音组成的名称；以医疗仪器、药品、医用产品命名的名称；含有</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疑难病</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专治</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专家</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名医</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或者同类含义文字的名称以及其他宣传或者暗示诊疗效果的名称；超出登记的诊疗科目范围的名称；使用省级以上卫生健康行政部门规定不得使用的名称），未按时校验、拒不校验或有暂缓校验记录，擅自变更诊疗科目或有诊疗活动超出诊疗科目登记范围；政府举办的医疗卫生机构与其他组织投资设立非独立法人资格的医疗卫生机构；医疗卫生机构对外出租、承包医疗科室；非营利性医疗卫生机构向出资人、举办者分配或变相分配收益。</w:t>
      </w:r>
    </w:p>
    <w:p w14:paraId="021A7C6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（三）违反《中华人民共和国医师法》《医疗机构管理条例》《护士条例》，使用非卫生技术人员从事医疗卫生技术工作。</w:t>
      </w:r>
    </w:p>
    <w:p w14:paraId="4D23C2A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lastRenderedPageBreak/>
        <w:t>（四）违反《中华人民共和国药品管理法》《医疗器械监督管理条例》，违法违规采购或使用药品、设备、器械、耗材开展诊疗活动，造成严重后果；未经许可配置使用需要准入审批的大型医用设备。</w:t>
      </w:r>
    </w:p>
    <w:p w14:paraId="6FEF59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（五）违反《中华人民共和国母婴保健法》，未取得母婴保健技术服务执业许可证开展相关母婴保健技术。</w:t>
      </w:r>
    </w:p>
    <w:p w14:paraId="4C56371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（六）违反《人体器官移植条例》，买卖人体器官或者从事与买卖人体器官有关的活动，未经许可开展人体器官获取与移植技术。</w:t>
      </w:r>
    </w:p>
    <w:p w14:paraId="228B56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（七）违反《中华人民共和国献血法》，非法采集血液、非法组织他人出卖血液、出售无偿献血的血液。</w:t>
      </w:r>
    </w:p>
    <w:p w14:paraId="5677BAB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八）违反《中华人民共和国传染病防治法》，造成传染病传播、流行或其他严重后果；或其他重大医疗违规事件、造成严重后果或情节严重；卫生健康行政部门或监督执法机构近两年来对其进行传染病防治分类监督综合评价为重点监督单位（以两年来最近一次评价结果为准）。</w:t>
      </w:r>
    </w:p>
    <w:p w14:paraId="4A441CC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（九）违反《医疗纠纷预防和处理条例》《医疗事故处理条例》，篡改、伪造、隐匿、毁灭病历资料，造成严重后果。</w:t>
      </w:r>
    </w:p>
    <w:p w14:paraId="3210237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（十）违反《医疗技术临床应用管理办法》，将未通过技术评估与伦理审查的医疗新技术、禁止类医疗技术应用于临床，造成严重后果。</w:t>
      </w:r>
    </w:p>
    <w:p w14:paraId="302DF9D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（十一）违反《麻醉药品和精神药品管理条例》《易制毒化</w:t>
      </w:r>
      <w:r w:rsidRPr="006F75F5">
        <w:rPr>
          <w:rFonts w:ascii="原版宋体" w:eastAsia="仿宋_GB2312" w:hAnsi="原版宋体" w:cs="仿宋_GB2312"/>
          <w:color w:val="000000" w:themeColor="text1"/>
          <w:sz w:val="32"/>
          <w:szCs w:val="32"/>
          <w:lang w:eastAsia="zh-CN" w:bidi="ar"/>
        </w:rPr>
        <w:lastRenderedPageBreak/>
        <w:t>学品管理条例》《处方管理办法》，违规购买、储存、调剂、开具、登记、销毁麻醉药品和第一类精神药品，使用未取得处方权的人员或被取消处方权的医师开具处方，造成严重后果。</w:t>
      </w:r>
    </w:p>
    <w:p w14:paraId="6ED613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（十二）违反《放射诊疗管理规定》，未取得放射诊疗许可从事放射诊疗工作，造成严重后果。</w:t>
      </w:r>
    </w:p>
    <w:p w14:paraId="25AAAB6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（十三）违反《人类辅助生殖技术管理办法》，非法开展人类辅助生殖技术，造成严重影响。</w:t>
      </w:r>
    </w:p>
    <w:p w14:paraId="1F7E19E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（十四）违反《中华人民共和国职业病防治法》，未依法开展职业健康检查或职业病诊断、未依法履行职业病与疑似职业病报告等法定职责，造成严重后果。</w:t>
      </w:r>
    </w:p>
    <w:p w14:paraId="43B3C4E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（十五）违反《中华人民共和国广告法》《医疗广告管理办法》，违规发布医疗广告，情节严重。</w:t>
      </w:r>
    </w:p>
    <w:p w14:paraId="6296790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pacing w:val="-11"/>
          <w:sz w:val="32"/>
          <w:szCs w:val="32"/>
          <w:lang w:eastAsia="zh-CN" w:bidi="ar"/>
        </w:rPr>
      </w:pPr>
      <w:r w:rsidRPr="006F75F5">
        <w:rPr>
          <w:rFonts w:ascii="原版宋体" w:eastAsia="仿宋_GB2312" w:hAnsi="原版宋体" w:cs="仿宋_GB2312"/>
          <w:color w:val="000000" w:themeColor="text1"/>
          <w:sz w:val="32"/>
          <w:szCs w:val="32"/>
          <w:lang w:eastAsia="zh-CN" w:bidi="ar"/>
        </w:rPr>
        <w:t>（十六）</w:t>
      </w:r>
      <w:r w:rsidRPr="006F75F5">
        <w:rPr>
          <w:rFonts w:ascii="原版宋体" w:eastAsia="仿宋_GB2312" w:hAnsi="原版宋体" w:cs="仿宋_GB2312"/>
          <w:color w:val="000000" w:themeColor="text1"/>
          <w:spacing w:val="-11"/>
          <w:sz w:val="32"/>
          <w:szCs w:val="32"/>
          <w:lang w:eastAsia="zh-CN" w:bidi="ar"/>
        </w:rPr>
        <w:t>其他重大违法、违规事件，造成严重后果或情节严重。</w:t>
      </w:r>
    </w:p>
    <w:p w14:paraId="41AF20CC" w14:textId="77777777" w:rsidR="001C35D9" w:rsidRPr="006F75F5" w:rsidRDefault="00000000">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9" w:name="_Toc735"/>
      <w:r w:rsidRPr="006F75F5">
        <w:rPr>
          <w:rFonts w:ascii="原版宋体" w:eastAsia="方正楷体简体" w:hAnsi="原版宋体" w:cs="方正楷体简体" w:hint="eastAsia"/>
          <w:color w:val="000000" w:themeColor="text1"/>
          <w:sz w:val="32"/>
          <w:szCs w:val="32"/>
          <w:lang w:eastAsia="zh-CN"/>
        </w:rPr>
        <w:t>二、公益性责任</w:t>
      </w:r>
      <w:bookmarkEnd w:id="9"/>
    </w:p>
    <w:p w14:paraId="7689FE9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（十七）应当完成而未完成对口支援、中国援外医疗队、突发公共事件医疗救援、公共卫生任务等政府指令性工作。</w:t>
      </w:r>
    </w:p>
    <w:p w14:paraId="26F991F9" w14:textId="77777777" w:rsidR="001C35D9" w:rsidRPr="006F75F5" w:rsidRDefault="00000000">
      <w:pPr>
        <w:pStyle w:val="TOC1"/>
        <w:spacing w:after="0" w:line="560" w:lineRule="exact"/>
        <w:ind w:firstLineChars="200" w:firstLine="640"/>
        <w:rPr>
          <w:rFonts w:ascii="原版宋体" w:hAnsi="原版宋体"/>
          <w:color w:val="000000" w:themeColor="text1"/>
        </w:rPr>
      </w:pPr>
      <w:r w:rsidRPr="006F75F5">
        <w:rPr>
          <w:rFonts w:ascii="原版宋体" w:eastAsia="仿宋_GB2312" w:hAnsi="原版宋体" w:cs="仿宋_GB2312"/>
          <w:color w:val="000000" w:themeColor="text1"/>
          <w:sz w:val="32"/>
          <w:szCs w:val="32"/>
          <w:lang w:bidi="ar"/>
        </w:rPr>
        <w:t>（十八）</w:t>
      </w:r>
      <w:r w:rsidRPr="006F75F5">
        <w:rPr>
          <w:rFonts w:ascii="原版宋体" w:eastAsia="仿宋_GB2312" w:hAnsi="原版宋体" w:cs="仿宋_GB2312"/>
          <w:color w:val="000000" w:themeColor="text1"/>
          <w:spacing w:val="-11"/>
          <w:sz w:val="32"/>
          <w:szCs w:val="32"/>
          <w:lang w:bidi="ar"/>
        </w:rPr>
        <w:t>应当执行而未执行国家基本药物制度和分级诊疗政策。</w:t>
      </w:r>
    </w:p>
    <w:p w14:paraId="4F61B521" w14:textId="77777777" w:rsidR="001C35D9" w:rsidRPr="006F75F5" w:rsidRDefault="00000000">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0" w:name="_Toc30473_WPSOffice_Level2"/>
      <w:bookmarkStart w:id="11" w:name="_Toc23466"/>
      <w:bookmarkStart w:id="12" w:name="_Toc21178_WPSOffice_Level2"/>
      <w:r w:rsidRPr="006F75F5">
        <w:rPr>
          <w:rFonts w:ascii="原版宋体" w:eastAsia="方正楷体简体" w:hAnsi="原版宋体" w:cs="方正楷体简体" w:hint="eastAsia"/>
          <w:color w:val="000000" w:themeColor="text1"/>
          <w:sz w:val="32"/>
          <w:szCs w:val="32"/>
          <w:lang w:eastAsia="zh-CN"/>
        </w:rPr>
        <w:t>三、行风与诚信</w:t>
      </w:r>
      <w:bookmarkEnd w:id="10"/>
      <w:bookmarkEnd w:id="11"/>
      <w:bookmarkEnd w:id="12"/>
    </w:p>
    <w:p w14:paraId="726E8B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（十九）医院领导班子发生</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起以上严重职务犯罪或严重违纪事件，造成重大社会影响。</w:t>
      </w:r>
    </w:p>
    <w:p w14:paraId="15E115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（二十）</w:t>
      </w:r>
      <w:r w:rsidRPr="006F75F5">
        <w:rPr>
          <w:rFonts w:ascii="原版宋体" w:eastAsia="仿宋_GB2312" w:hAnsi="原版宋体" w:cs="仿宋_GB2312"/>
          <w:color w:val="000000" w:themeColor="text1"/>
          <w:spacing w:val="-6"/>
          <w:sz w:val="32"/>
          <w:szCs w:val="32"/>
          <w:lang w:eastAsia="zh-CN" w:bidi="ar"/>
        </w:rPr>
        <w:t>医务人员发生</w:t>
      </w:r>
      <w:r w:rsidRPr="006F75F5">
        <w:rPr>
          <w:rFonts w:ascii="原版宋体" w:eastAsia="仿宋_GB2312" w:hAnsi="原版宋体" w:cs="仿宋_GB2312"/>
          <w:color w:val="000000" w:themeColor="text1"/>
          <w:spacing w:val="-6"/>
          <w:sz w:val="32"/>
          <w:szCs w:val="32"/>
          <w:lang w:eastAsia="zh-CN" w:bidi="ar"/>
        </w:rPr>
        <w:t>3</w:t>
      </w:r>
      <w:r w:rsidRPr="006F75F5">
        <w:rPr>
          <w:rFonts w:ascii="原版宋体" w:eastAsia="仿宋_GB2312" w:hAnsi="原版宋体" w:cs="仿宋_GB2312"/>
          <w:color w:val="000000" w:themeColor="text1"/>
          <w:spacing w:val="-6"/>
          <w:sz w:val="32"/>
          <w:szCs w:val="32"/>
          <w:lang w:eastAsia="zh-CN" w:bidi="ar"/>
        </w:rPr>
        <w:t>起以上违反《医疗机构工作人员廉洁从业九项准则》的群体性事件（</w:t>
      </w:r>
      <w:r w:rsidRPr="006F75F5">
        <w:rPr>
          <w:rFonts w:ascii="原版宋体" w:eastAsia="仿宋_GB2312" w:hAnsi="原版宋体" w:cs="仿宋_GB2312"/>
          <w:color w:val="000000" w:themeColor="text1"/>
          <w:spacing w:val="-6"/>
          <w:sz w:val="32"/>
          <w:szCs w:val="32"/>
          <w:lang w:eastAsia="zh-CN" w:bidi="ar"/>
        </w:rPr>
        <w:t>≥3</w:t>
      </w:r>
      <w:r w:rsidRPr="006F75F5">
        <w:rPr>
          <w:rFonts w:ascii="原版宋体" w:eastAsia="仿宋_GB2312" w:hAnsi="原版宋体" w:cs="仿宋_GB2312"/>
          <w:color w:val="000000" w:themeColor="text1"/>
          <w:spacing w:val="-6"/>
          <w:sz w:val="32"/>
          <w:szCs w:val="32"/>
          <w:lang w:eastAsia="zh-CN" w:bidi="ar"/>
        </w:rPr>
        <w:t>人</w:t>
      </w:r>
      <w:r w:rsidRPr="006F75F5">
        <w:rPr>
          <w:rFonts w:ascii="原版宋体" w:eastAsia="仿宋_GB2312" w:hAnsi="原版宋体" w:cs="仿宋_GB2312"/>
          <w:color w:val="000000" w:themeColor="text1"/>
          <w:spacing w:val="-6"/>
          <w:sz w:val="32"/>
          <w:szCs w:val="32"/>
          <w:lang w:eastAsia="zh-CN" w:bidi="ar"/>
        </w:rPr>
        <w:t>/</w:t>
      </w:r>
      <w:r w:rsidRPr="006F75F5">
        <w:rPr>
          <w:rFonts w:ascii="原版宋体" w:eastAsia="仿宋_GB2312" w:hAnsi="原版宋体" w:cs="仿宋_GB2312"/>
          <w:color w:val="000000" w:themeColor="text1"/>
          <w:spacing w:val="-6"/>
          <w:sz w:val="32"/>
          <w:szCs w:val="32"/>
          <w:lang w:eastAsia="zh-CN" w:bidi="ar"/>
        </w:rPr>
        <w:t>起），造成重大社会影响。</w:t>
      </w:r>
    </w:p>
    <w:p w14:paraId="76FEF3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lastRenderedPageBreak/>
        <w:t>（二十一）发生重大价格或收费违法事件，以及恶意骗取医保基金。</w:t>
      </w:r>
    </w:p>
    <w:p w14:paraId="2DD7E75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（二十二）违反《中华人民共和国统计法》《医疗质量管理办法》《医学科研诚信和相关行为规范》相关要求，提供、报告虚假住院病案首页等医疗服务信息、统计数据、申报材料和科研成果，情节严重。</w:t>
      </w:r>
      <w:bookmarkStart w:id="13" w:name="_Toc29435_WPSOffice_Level2"/>
      <w:bookmarkStart w:id="14" w:name="_Toc14594_WPSOffice_Level2"/>
    </w:p>
    <w:p w14:paraId="4ED352E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（二十三）发生重大负面舆情事件处置不力，造成广泛负面舆论影响，被通报批评或经调查属实受到追责处理。</w:t>
      </w:r>
    </w:p>
    <w:p w14:paraId="1C20D871" w14:textId="77777777" w:rsidR="001C35D9" w:rsidRPr="006F75F5" w:rsidRDefault="00000000">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5" w:name="_Toc1712"/>
      <w:r w:rsidRPr="006F75F5">
        <w:rPr>
          <w:rFonts w:ascii="原版宋体" w:eastAsia="方正楷体简体" w:hAnsi="原版宋体" w:cs="方正楷体简体" w:hint="eastAsia"/>
          <w:color w:val="000000" w:themeColor="text1"/>
          <w:sz w:val="32"/>
          <w:szCs w:val="32"/>
          <w:lang w:eastAsia="zh-CN"/>
        </w:rPr>
        <w:t>四、安全管理与重大事件</w:t>
      </w:r>
      <w:bookmarkEnd w:id="13"/>
      <w:bookmarkEnd w:id="14"/>
      <w:bookmarkEnd w:id="15"/>
    </w:p>
    <w:p w14:paraId="331C1D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（二十四）发生定性为完全责任的一级医疗事故或直接被卫生健康行政部门判定的重大医疗事故。</w:t>
      </w:r>
    </w:p>
    <w:p w14:paraId="58943A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（二十五）发生重大医院感染事件，造成严重后果。</w:t>
      </w:r>
    </w:p>
    <w:p w14:paraId="498E1C2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（二十六）发生因重大火灾、放射源泄漏、有害气体泄漏等被通报或处罚的重大安全事故。</w:t>
      </w:r>
    </w:p>
    <w:p w14:paraId="6BDADF2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（二十七）发生瞒报、漏报重大医疗过失事件的行为。</w:t>
      </w:r>
    </w:p>
    <w:p w14:paraId="46AEE27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（二十八）发生大规模医疗数据泄露或其他重大网络安全事件，造成严重后果。</w:t>
      </w:r>
    </w:p>
    <w:p w14:paraId="3E328AE1" w14:textId="77777777" w:rsidR="001C35D9" w:rsidRPr="006F75F5" w:rsidRDefault="00000000">
      <w:pPr>
        <w:autoSpaceDE/>
        <w:autoSpaceDN/>
        <w:spacing w:line="560" w:lineRule="exact"/>
        <w:ind w:firstLineChars="200" w:firstLine="640"/>
        <w:jc w:val="both"/>
        <w:outlineLvl w:val="2"/>
        <w:rPr>
          <w:rFonts w:ascii="原版宋体" w:eastAsia="方正楷体简体" w:hAnsi="原版宋体" w:cs="方正楷体简体"/>
          <w:color w:val="000000" w:themeColor="text1"/>
          <w:sz w:val="32"/>
          <w:szCs w:val="32"/>
          <w:lang w:eastAsia="zh-CN"/>
        </w:rPr>
      </w:pPr>
      <w:bookmarkStart w:id="16" w:name="_Toc12703"/>
      <w:bookmarkStart w:id="17" w:name="_Toc27342_WPSOffice_Level2"/>
      <w:bookmarkStart w:id="18" w:name="_Toc13743_WPSOffice_Level2"/>
      <w:r w:rsidRPr="006F75F5">
        <w:rPr>
          <w:rFonts w:ascii="原版宋体" w:eastAsia="方正楷体简体" w:hAnsi="原版宋体" w:cs="方正楷体简体" w:hint="eastAsia"/>
          <w:color w:val="000000" w:themeColor="text1"/>
          <w:sz w:val="32"/>
          <w:szCs w:val="32"/>
          <w:lang w:eastAsia="zh-CN"/>
        </w:rPr>
        <w:t>五、综合管理</w:t>
      </w:r>
      <w:bookmarkEnd w:id="16"/>
      <w:bookmarkEnd w:id="17"/>
      <w:bookmarkEnd w:id="18"/>
    </w:p>
    <w:p w14:paraId="3406B48D" w14:textId="77777777" w:rsidR="001C35D9" w:rsidRPr="006F75F5" w:rsidRDefault="00000000">
      <w:pPr>
        <w:spacing w:line="560" w:lineRule="exact"/>
        <w:ind w:firstLineChars="200" w:firstLine="616"/>
        <w:jc w:val="both"/>
        <w:rPr>
          <w:rFonts w:ascii="原版宋体" w:eastAsia="仿宋_GB2312" w:hAnsi="原版宋体" w:cs="仿宋_GB2312"/>
          <w:snapToGrid w:val="0"/>
          <w:color w:val="000000" w:themeColor="text1"/>
          <w:spacing w:val="-6"/>
          <w:sz w:val="32"/>
          <w:szCs w:val="32"/>
          <w:lang w:eastAsia="zh-CN"/>
        </w:rPr>
      </w:pPr>
      <w:r w:rsidRPr="006F75F5">
        <w:rPr>
          <w:rFonts w:ascii="原版宋体" w:eastAsia="仿宋_GB2312" w:hAnsi="原版宋体" w:cs="仿宋_GB2312"/>
          <w:snapToGrid w:val="0"/>
          <w:color w:val="000000" w:themeColor="text1"/>
          <w:spacing w:val="-6"/>
          <w:sz w:val="32"/>
          <w:szCs w:val="32"/>
          <w:lang w:eastAsia="zh-CN"/>
        </w:rPr>
        <w:t>（</w:t>
      </w:r>
      <w:r w:rsidRPr="006F75F5">
        <w:rPr>
          <w:rFonts w:ascii="原版宋体" w:eastAsia="仿宋_GB2312" w:hAnsi="原版宋体" w:cs="仿宋_GB2312"/>
          <w:color w:val="000000" w:themeColor="text1"/>
          <w:spacing w:val="-6"/>
          <w:sz w:val="32"/>
          <w:szCs w:val="32"/>
          <w:lang w:eastAsia="zh-CN" w:bidi="ar"/>
        </w:rPr>
        <w:t>二十九</w:t>
      </w:r>
      <w:r w:rsidRPr="006F75F5">
        <w:rPr>
          <w:rFonts w:ascii="原版宋体" w:eastAsia="仿宋_GB2312" w:hAnsi="原版宋体" w:cs="仿宋_GB2312"/>
          <w:snapToGrid w:val="0"/>
          <w:color w:val="000000" w:themeColor="text1"/>
          <w:spacing w:val="-6"/>
          <w:sz w:val="32"/>
          <w:szCs w:val="32"/>
          <w:lang w:eastAsia="zh-CN"/>
        </w:rPr>
        <w:t>）电子病历系统应用水平分级评价未达到</w:t>
      </w:r>
      <w:r w:rsidRPr="006F75F5">
        <w:rPr>
          <w:rFonts w:ascii="原版宋体" w:eastAsia="仿宋_GB2312" w:hAnsi="原版宋体" w:cs="仿宋_GB2312"/>
          <w:snapToGrid w:val="0"/>
          <w:color w:val="000000" w:themeColor="text1"/>
          <w:spacing w:val="-6"/>
          <w:sz w:val="32"/>
          <w:szCs w:val="32"/>
          <w:lang w:eastAsia="zh-CN"/>
        </w:rPr>
        <w:t>4</w:t>
      </w:r>
      <w:r w:rsidRPr="006F75F5">
        <w:rPr>
          <w:rFonts w:ascii="原版宋体" w:eastAsia="仿宋_GB2312" w:hAnsi="原版宋体" w:cs="仿宋_GB2312"/>
          <w:snapToGrid w:val="0"/>
          <w:color w:val="000000" w:themeColor="text1"/>
          <w:spacing w:val="-6"/>
          <w:sz w:val="32"/>
          <w:szCs w:val="32"/>
          <w:lang w:eastAsia="zh-CN"/>
        </w:rPr>
        <w:t>级及以上，未开展互联网咨询及诊疗服务。</w:t>
      </w:r>
    </w:p>
    <w:p w14:paraId="004964C3" w14:textId="77777777" w:rsidR="001C35D9" w:rsidRPr="006F75F5" w:rsidRDefault="00000000">
      <w:pPr>
        <w:spacing w:line="560" w:lineRule="exact"/>
        <w:ind w:firstLineChars="200" w:firstLine="640"/>
        <w:rPr>
          <w:rFonts w:ascii="原版宋体" w:hAnsi="原版宋体"/>
          <w:color w:val="000000" w:themeColor="text1"/>
          <w:lang w:eastAsia="zh-CN"/>
        </w:rPr>
      </w:pPr>
      <w:r w:rsidRPr="006F75F5">
        <w:rPr>
          <w:rFonts w:ascii="原版宋体" w:eastAsia="仿宋_GB2312" w:hAnsi="原版宋体" w:cs="仿宋_GB2312"/>
          <w:color w:val="000000" w:themeColor="text1"/>
          <w:sz w:val="32"/>
          <w:szCs w:val="32"/>
          <w:lang w:eastAsia="zh-CN" w:bidi="ar"/>
        </w:rPr>
        <w:t>（三十）三基考试（</w:t>
      </w:r>
      <w:r w:rsidRPr="006F75F5">
        <w:rPr>
          <w:rFonts w:ascii="原版宋体" w:eastAsia="仿宋_GB2312" w:hAnsi="原版宋体" w:cs="仿宋_GB2312"/>
          <w:color w:val="000000" w:themeColor="text1"/>
          <w:sz w:val="32"/>
          <w:szCs w:val="32"/>
          <w:lang w:eastAsia="zh-CN" w:bidi="ar"/>
        </w:rPr>
        <w:t>APP</w:t>
      </w:r>
      <w:r w:rsidRPr="006F75F5">
        <w:rPr>
          <w:rFonts w:ascii="原版宋体" w:eastAsia="仿宋_GB2312" w:hAnsi="原版宋体" w:cs="仿宋_GB2312"/>
          <w:color w:val="000000" w:themeColor="text1"/>
          <w:sz w:val="32"/>
          <w:szCs w:val="32"/>
          <w:lang w:eastAsia="zh-CN" w:bidi="ar"/>
        </w:rPr>
        <w:t>考试）未达标（参考率</w:t>
      </w:r>
      <w:r w:rsidRPr="006F75F5">
        <w:rPr>
          <w:rFonts w:ascii="原版宋体" w:eastAsia="仿宋_GB2312" w:hAnsi="原版宋体" w:cs="仿宋_GB2312"/>
          <w:color w:val="000000" w:themeColor="text1"/>
          <w:sz w:val="32"/>
          <w:szCs w:val="32"/>
          <w:lang w:eastAsia="zh-CN" w:bidi="ar"/>
        </w:rPr>
        <w:t>100%</w:t>
      </w:r>
      <w:r w:rsidRPr="006F75F5">
        <w:rPr>
          <w:rFonts w:ascii="原版宋体" w:eastAsia="仿宋_GB2312" w:hAnsi="原版宋体" w:cs="仿宋_GB2312"/>
          <w:color w:val="000000" w:themeColor="text1"/>
          <w:sz w:val="32"/>
          <w:szCs w:val="32"/>
          <w:lang w:eastAsia="zh-CN" w:bidi="ar"/>
        </w:rPr>
        <w:t>，合格率</w:t>
      </w:r>
      <w:r w:rsidRPr="006F75F5">
        <w:rPr>
          <w:rFonts w:ascii="原版宋体" w:eastAsia="仿宋_GB2312" w:hAnsi="原版宋体" w:cs="仿宋_GB2312"/>
          <w:color w:val="000000" w:themeColor="text1"/>
          <w:sz w:val="32"/>
          <w:szCs w:val="32"/>
          <w:lang w:eastAsia="zh-CN" w:bidi="ar"/>
        </w:rPr>
        <w:t>≥90%</w:t>
      </w:r>
      <w:r w:rsidRPr="006F75F5">
        <w:rPr>
          <w:rFonts w:ascii="原版宋体" w:eastAsia="仿宋_GB2312" w:hAnsi="原版宋体" w:cs="仿宋_GB2312"/>
          <w:color w:val="000000" w:themeColor="text1"/>
          <w:sz w:val="32"/>
          <w:szCs w:val="32"/>
          <w:lang w:eastAsia="zh-CN" w:bidi="ar"/>
        </w:rPr>
        <w:t>）。</w:t>
      </w:r>
    </w:p>
    <w:p w14:paraId="1AAB30A8" w14:textId="77777777" w:rsidR="001C35D9" w:rsidRPr="006F75F5" w:rsidRDefault="001C35D9">
      <w:pPr>
        <w:spacing w:line="560" w:lineRule="exact"/>
        <w:ind w:firstLineChars="200" w:firstLine="640"/>
        <w:jc w:val="center"/>
        <w:outlineLvl w:val="0"/>
        <w:rPr>
          <w:rFonts w:ascii="原版宋体" w:eastAsia="方正小标宋_GBK" w:hAnsi="原版宋体" w:cs="方正小标宋_GBK"/>
          <w:color w:val="000000" w:themeColor="text1"/>
          <w:sz w:val="32"/>
          <w:szCs w:val="32"/>
          <w:lang w:eastAsia="zh-CN"/>
        </w:rPr>
        <w:sectPr w:rsidR="001C35D9" w:rsidRPr="006F75F5">
          <w:footerReference w:type="default" r:id="rId9"/>
          <w:pgSz w:w="11906" w:h="16838"/>
          <w:pgMar w:top="2098" w:right="1474" w:bottom="1984" w:left="1588" w:header="851" w:footer="1191" w:gutter="0"/>
          <w:pgNumType w:start="1"/>
          <w:cols w:space="720"/>
          <w:docGrid w:type="lines" w:linePitch="579"/>
        </w:sectPr>
      </w:pPr>
    </w:p>
    <w:p w14:paraId="34767021" w14:textId="77777777" w:rsidR="001C35D9" w:rsidRPr="006F75F5" w:rsidRDefault="00000000" w:rsidP="006F75F5">
      <w:pPr>
        <w:spacing w:line="560" w:lineRule="exact"/>
        <w:jc w:val="center"/>
        <w:outlineLvl w:val="0"/>
        <w:rPr>
          <w:rFonts w:ascii="原版宋体" w:eastAsia="方正小标宋_GBK" w:hAnsi="原版宋体" w:cs="方正小标宋_GBK"/>
          <w:color w:val="000000" w:themeColor="text1"/>
          <w:sz w:val="32"/>
          <w:szCs w:val="32"/>
          <w:lang w:eastAsia="zh-CN"/>
        </w:rPr>
      </w:pPr>
      <w:bookmarkStart w:id="19" w:name="_Toc4880"/>
      <w:bookmarkStart w:id="20" w:name="_Toc22548"/>
      <w:bookmarkStart w:id="21" w:name="_Toc22038_WPSOffice_Level2"/>
      <w:bookmarkStart w:id="22" w:name="_Toc13150_WPSOffice_Level2"/>
      <w:r w:rsidRPr="006F75F5">
        <w:rPr>
          <w:rFonts w:ascii="原版宋体" w:eastAsia="方正小标宋_GBK" w:hAnsi="原版宋体" w:cs="方正小标宋_GBK" w:hint="eastAsia"/>
          <w:color w:val="000000" w:themeColor="text1"/>
          <w:sz w:val="32"/>
          <w:szCs w:val="32"/>
          <w:lang w:eastAsia="zh-CN"/>
        </w:rPr>
        <w:lastRenderedPageBreak/>
        <w:t>第二部分</w:t>
      </w:r>
      <w:r w:rsidRPr="006F75F5">
        <w:rPr>
          <w:rFonts w:ascii="原版宋体" w:eastAsia="方正小标宋_GBK" w:hAnsi="原版宋体" w:cs="方正小标宋_GBK" w:hint="eastAsia"/>
          <w:color w:val="000000" w:themeColor="text1"/>
          <w:sz w:val="32"/>
          <w:szCs w:val="32"/>
          <w:lang w:eastAsia="zh-CN"/>
        </w:rPr>
        <w:t xml:space="preserve"> </w:t>
      </w:r>
      <w:r w:rsidRPr="006F75F5">
        <w:rPr>
          <w:rFonts w:ascii="原版宋体" w:eastAsia="方正小标宋_GBK" w:hAnsi="原版宋体" w:cs="方正小标宋_GBK" w:hint="eastAsia"/>
          <w:color w:val="000000" w:themeColor="text1"/>
          <w:sz w:val="32"/>
          <w:szCs w:val="32"/>
          <w:lang w:eastAsia="zh-CN"/>
        </w:rPr>
        <w:t>医疗服务能力与质量安全监测指标（</w:t>
      </w:r>
      <w:r w:rsidRPr="006F75F5">
        <w:rPr>
          <w:rFonts w:ascii="原版宋体" w:eastAsia="方正小标宋_GBK" w:hAnsi="原版宋体" w:cs="方正小标宋_GBK" w:hint="eastAsia"/>
          <w:color w:val="000000" w:themeColor="text1"/>
          <w:sz w:val="32"/>
          <w:szCs w:val="32"/>
          <w:lang w:eastAsia="zh-CN"/>
        </w:rPr>
        <w:t>1000</w:t>
      </w:r>
      <w:r w:rsidRPr="006F75F5">
        <w:rPr>
          <w:rFonts w:ascii="原版宋体" w:eastAsia="方正小标宋_GBK" w:hAnsi="原版宋体" w:cs="方正小标宋_GBK" w:hint="eastAsia"/>
          <w:color w:val="000000" w:themeColor="text1"/>
          <w:sz w:val="32"/>
          <w:szCs w:val="32"/>
          <w:lang w:eastAsia="zh-CN"/>
        </w:rPr>
        <w:t>分）</w:t>
      </w:r>
      <w:bookmarkEnd w:id="19"/>
      <w:bookmarkEnd w:id="20"/>
    </w:p>
    <w:p w14:paraId="3EB874B1" w14:textId="77777777" w:rsidR="001C35D9" w:rsidRPr="006F75F5" w:rsidRDefault="001C35D9">
      <w:pPr>
        <w:autoSpaceDE/>
        <w:autoSpaceDN/>
        <w:spacing w:line="560" w:lineRule="exact"/>
        <w:jc w:val="center"/>
        <w:rPr>
          <w:rFonts w:ascii="原版宋体" w:eastAsia="黑体" w:hAnsi="原版宋体" w:cs="黑体"/>
          <w:color w:val="000000" w:themeColor="text1"/>
          <w:sz w:val="32"/>
          <w:szCs w:val="32"/>
          <w:lang w:eastAsia="zh-CN"/>
        </w:rPr>
      </w:pPr>
      <w:bookmarkStart w:id="23" w:name="_Toc9077"/>
      <w:bookmarkStart w:id="24" w:name="_Toc19167"/>
    </w:p>
    <w:p w14:paraId="45617A06" w14:textId="77777777" w:rsidR="001C35D9" w:rsidRPr="006F75F5" w:rsidRDefault="00000000" w:rsidP="006F75F5">
      <w:pPr>
        <w:autoSpaceDE/>
        <w:autoSpaceDN/>
        <w:spacing w:line="560" w:lineRule="exact"/>
        <w:jc w:val="center"/>
        <w:outlineLvl w:val="1"/>
        <w:rPr>
          <w:rFonts w:ascii="原版宋体" w:eastAsia="黑体" w:hAnsi="原版宋体" w:cs="Times New Roman"/>
          <w:color w:val="000000" w:themeColor="text1"/>
          <w:sz w:val="32"/>
          <w:szCs w:val="32"/>
          <w:lang w:eastAsia="zh-CN"/>
        </w:rPr>
      </w:pPr>
      <w:r w:rsidRPr="006F75F5">
        <w:rPr>
          <w:rFonts w:ascii="原版宋体" w:eastAsia="黑体" w:hAnsi="原版宋体" w:cs="Times New Roman"/>
          <w:color w:val="000000" w:themeColor="text1"/>
          <w:sz w:val="32"/>
          <w:szCs w:val="32"/>
          <w:lang w:eastAsia="zh-CN"/>
        </w:rPr>
        <w:t>第一章</w:t>
      </w:r>
      <w:r w:rsidRPr="006F75F5">
        <w:rPr>
          <w:rFonts w:ascii="原版宋体" w:eastAsia="黑体" w:hAnsi="原版宋体" w:cs="Times New Roman" w:hint="eastAsia"/>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资源配置与运行数据指标</w:t>
      </w:r>
      <w:r w:rsidRPr="006F75F5">
        <w:rPr>
          <w:rFonts w:ascii="原版宋体" w:eastAsia="黑体" w:hAnsi="原版宋体" w:cs="黑体" w:hint="eastAsia"/>
          <w:color w:val="000000" w:themeColor="text1"/>
          <w:sz w:val="32"/>
          <w:szCs w:val="32"/>
          <w:lang w:eastAsia="zh-CN"/>
        </w:rPr>
        <w:t>(</w:t>
      </w:r>
      <w:r w:rsidRPr="006F75F5">
        <w:rPr>
          <w:rFonts w:ascii="原版宋体" w:eastAsia="黑体" w:hAnsi="原版宋体" w:cs="黑体"/>
          <w:color w:val="000000" w:themeColor="text1"/>
          <w:sz w:val="32"/>
          <w:szCs w:val="32"/>
          <w:lang w:eastAsia="zh-CN"/>
        </w:rPr>
        <w:t>32</w:t>
      </w:r>
      <w:r w:rsidRPr="006F75F5">
        <w:rPr>
          <w:rFonts w:ascii="原版宋体" w:eastAsia="黑体" w:hAnsi="原版宋体" w:cs="黑体" w:hint="eastAsia"/>
          <w:color w:val="000000" w:themeColor="text1"/>
          <w:sz w:val="32"/>
          <w:szCs w:val="32"/>
          <w:lang w:eastAsia="zh-CN"/>
        </w:rPr>
        <w:t>0</w:t>
      </w:r>
      <w:r w:rsidRPr="006F75F5">
        <w:rPr>
          <w:rFonts w:ascii="原版宋体" w:eastAsia="黑体" w:hAnsi="原版宋体" w:cs="黑体" w:hint="eastAsia"/>
          <w:color w:val="000000" w:themeColor="text1"/>
          <w:sz w:val="32"/>
          <w:szCs w:val="32"/>
          <w:lang w:eastAsia="zh-CN"/>
        </w:rPr>
        <w:t>分</w:t>
      </w:r>
      <w:r w:rsidRPr="006F75F5">
        <w:rPr>
          <w:rFonts w:ascii="原版宋体" w:eastAsia="黑体" w:hAnsi="原版宋体" w:cs="黑体" w:hint="eastAsia"/>
          <w:color w:val="000000" w:themeColor="text1"/>
          <w:sz w:val="32"/>
          <w:szCs w:val="32"/>
          <w:lang w:eastAsia="zh-CN"/>
        </w:rPr>
        <w:t>)</w:t>
      </w:r>
      <w:bookmarkEnd w:id="23"/>
      <w:bookmarkEnd w:id="24"/>
    </w:p>
    <w:p w14:paraId="47931C35"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数据来源：</w:t>
      </w:r>
    </w:p>
    <w:p w14:paraId="71AE09E6"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1</w:t>
      </w:r>
      <w:r w:rsidRPr="006F75F5">
        <w:rPr>
          <w:rFonts w:ascii="原版宋体" w:eastAsia="楷体" w:hAnsi="原版宋体" w:hint="eastAsia"/>
          <w:color w:val="000000" w:themeColor="text1"/>
          <w:sz w:val="32"/>
          <w:szCs w:val="32"/>
        </w:rPr>
        <w:t>）卫生资源统计年报及相关报表</w:t>
      </w:r>
    </w:p>
    <w:p w14:paraId="3CBEA4EE"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2</w:t>
      </w:r>
      <w:r w:rsidRPr="006F75F5">
        <w:rPr>
          <w:rFonts w:ascii="原版宋体" w:eastAsia="楷体" w:hAnsi="原版宋体" w:hint="eastAsia"/>
          <w:color w:val="000000" w:themeColor="text1"/>
          <w:sz w:val="32"/>
          <w:szCs w:val="32"/>
        </w:rPr>
        <w:t>）国家</w:t>
      </w:r>
      <w:r w:rsidRPr="006F75F5">
        <w:rPr>
          <w:rFonts w:ascii="原版宋体" w:eastAsia="楷体" w:hAnsi="原版宋体"/>
          <w:color w:val="000000" w:themeColor="text1"/>
          <w:sz w:val="32"/>
          <w:szCs w:val="32"/>
        </w:rPr>
        <w:t>公立医院绩效考核管理平台</w:t>
      </w:r>
    </w:p>
    <w:p w14:paraId="78CA1959" w14:textId="77777777" w:rsidR="001C35D9" w:rsidRPr="006F75F5" w:rsidRDefault="00000000">
      <w:pPr>
        <w:pStyle w:val="TOC1"/>
        <w:spacing w:after="0" w:line="560" w:lineRule="exact"/>
        <w:ind w:firstLineChars="200" w:firstLine="640"/>
        <w:rPr>
          <w:rFonts w:ascii="原版宋体" w:hAnsi="原版宋体"/>
          <w:color w:val="000000" w:themeColor="text1"/>
          <w:sz w:val="32"/>
          <w:szCs w:val="32"/>
        </w:rPr>
      </w:pPr>
      <w:r w:rsidRPr="006F75F5">
        <w:rPr>
          <w:rFonts w:ascii="原版宋体" w:eastAsia="楷体" w:hAnsi="原版宋体"/>
          <w:color w:val="000000" w:themeColor="text1"/>
          <w:sz w:val="32"/>
          <w:szCs w:val="32"/>
        </w:rPr>
        <w:t>（</w:t>
      </w:r>
      <w:r w:rsidRPr="006F75F5">
        <w:rPr>
          <w:rFonts w:ascii="原版宋体" w:eastAsia="楷体" w:hAnsi="原版宋体"/>
          <w:color w:val="000000" w:themeColor="text1"/>
          <w:sz w:val="32"/>
          <w:szCs w:val="32"/>
        </w:rPr>
        <w:t>3</w:t>
      </w:r>
      <w:r w:rsidRPr="006F75F5">
        <w:rPr>
          <w:rFonts w:ascii="原版宋体" w:eastAsia="楷体" w:hAnsi="原版宋体"/>
          <w:color w:val="000000" w:themeColor="text1"/>
          <w:sz w:val="32"/>
          <w:szCs w:val="32"/>
        </w:rPr>
        <w:t>）国家医疗机构、医师、护士电子化注册系统</w:t>
      </w:r>
    </w:p>
    <w:p w14:paraId="7C3B51D5"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25" w:name="_Toc15758"/>
      <w:bookmarkStart w:id="26" w:name="_Toc14951"/>
      <w:r w:rsidRPr="006F75F5">
        <w:rPr>
          <w:rFonts w:ascii="原版宋体" w:eastAsia="楷体" w:hAnsi="原版宋体" w:cs="楷体" w:hint="eastAsia"/>
          <w:color w:val="000000" w:themeColor="text1"/>
          <w:sz w:val="32"/>
          <w:szCs w:val="32"/>
          <w:lang w:eastAsia="zh-CN"/>
        </w:rPr>
        <w:t>一、床位配置</w:t>
      </w:r>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w:t>
      </w:r>
      <w:r w:rsidRPr="006F75F5">
        <w:rPr>
          <w:rFonts w:ascii="原版宋体" w:eastAsia="楷体" w:hAnsi="原版宋体" w:cs="楷体" w:hint="eastAsia"/>
          <w:color w:val="000000" w:themeColor="text1"/>
          <w:sz w:val="32"/>
          <w:szCs w:val="32"/>
          <w:lang w:eastAsia="zh-CN"/>
        </w:rPr>
        <w:t>0</w:t>
      </w:r>
      <w:r w:rsidRPr="006F75F5">
        <w:rPr>
          <w:rFonts w:ascii="原版宋体" w:eastAsia="楷体" w:hAnsi="原版宋体" w:cs="楷体" w:hint="eastAsia"/>
          <w:color w:val="000000" w:themeColor="text1"/>
          <w:sz w:val="32"/>
          <w:szCs w:val="32"/>
          <w:lang w:eastAsia="zh-CN"/>
        </w:rPr>
        <w:t>分</w:t>
      </w:r>
      <w:r w:rsidRPr="006F75F5">
        <w:rPr>
          <w:rFonts w:ascii="原版宋体" w:eastAsia="楷体" w:hAnsi="原版宋体" w:cs="楷体" w:hint="eastAsia"/>
          <w:color w:val="000000" w:themeColor="text1"/>
          <w:sz w:val="32"/>
          <w:szCs w:val="32"/>
          <w:lang w:eastAsia="zh-CN"/>
        </w:rPr>
        <w:t>)</w:t>
      </w:r>
      <w:bookmarkEnd w:id="25"/>
      <w:bookmarkEnd w:id="26"/>
    </w:p>
    <w:p w14:paraId="0ABF44C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 </w:t>
      </w:r>
      <w:r w:rsidRPr="006F75F5">
        <w:rPr>
          <w:rFonts w:ascii="原版宋体" w:eastAsia="仿宋_GB2312" w:hAnsi="原版宋体" w:cs="仿宋_GB2312"/>
          <w:color w:val="000000" w:themeColor="text1"/>
          <w:sz w:val="32"/>
          <w:szCs w:val="32"/>
          <w:lang w:eastAsia="zh-CN"/>
        </w:rPr>
        <w:t>核定床位数（</w:t>
      </w:r>
      <w:r w:rsidRPr="006F75F5">
        <w:rPr>
          <w:rFonts w:ascii="原版宋体" w:eastAsia="仿宋_GB2312" w:hAnsi="原版宋体" w:cs="仿宋_GB2312"/>
          <w:color w:val="000000" w:themeColor="text1"/>
          <w:sz w:val="32"/>
          <w:szCs w:val="32"/>
          <w:lang w:eastAsia="zh-CN"/>
        </w:rPr>
        <w:t>≥300</w:t>
      </w:r>
      <w:r w:rsidRPr="006F75F5">
        <w:rPr>
          <w:rFonts w:ascii="原版宋体" w:eastAsia="仿宋_GB2312" w:hAnsi="原版宋体" w:cs="仿宋_GB2312"/>
          <w:color w:val="000000" w:themeColor="text1"/>
          <w:sz w:val="32"/>
          <w:szCs w:val="32"/>
          <w:lang w:eastAsia="zh-CN"/>
        </w:rPr>
        <w:t>张）（</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6BF400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 </w:t>
      </w:r>
      <w:r w:rsidRPr="006F75F5">
        <w:rPr>
          <w:rFonts w:ascii="原版宋体" w:eastAsia="仿宋_GB2312" w:hAnsi="原版宋体" w:cs="仿宋_GB2312"/>
          <w:color w:val="000000" w:themeColor="text1"/>
          <w:sz w:val="32"/>
          <w:szCs w:val="32"/>
          <w:lang w:eastAsia="zh-CN"/>
        </w:rPr>
        <w:t>实际开放床位数（</w:t>
      </w:r>
      <w:r w:rsidRPr="006F75F5">
        <w:rPr>
          <w:rFonts w:ascii="原版宋体" w:eastAsia="仿宋_GB2312" w:hAnsi="原版宋体" w:cs="仿宋_GB2312"/>
          <w:color w:val="000000" w:themeColor="text1"/>
          <w:sz w:val="32"/>
          <w:szCs w:val="32"/>
          <w:lang w:eastAsia="zh-CN"/>
        </w:rPr>
        <w:t>≥300</w:t>
      </w:r>
      <w:r w:rsidRPr="006F75F5">
        <w:rPr>
          <w:rFonts w:ascii="原版宋体" w:eastAsia="仿宋_GB2312" w:hAnsi="原版宋体" w:cs="仿宋_GB2312"/>
          <w:color w:val="000000" w:themeColor="text1"/>
          <w:sz w:val="32"/>
          <w:szCs w:val="32"/>
          <w:lang w:eastAsia="zh-CN"/>
        </w:rPr>
        <w:t>张）（</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207C79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平均床位使用率（</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0F8112E0" w14:textId="4884FF45"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康复开放床位数占医院开放床位数的比例（</w:t>
      </w:r>
      <w:r w:rsidRPr="006F75F5">
        <w:rPr>
          <w:rFonts w:ascii="原版宋体" w:eastAsia="仿宋_GB2312" w:hAnsi="原版宋体" w:cs="仿宋_GB2312"/>
          <w:color w:val="000000" w:themeColor="text1"/>
          <w:sz w:val="32"/>
          <w:szCs w:val="32"/>
          <w:lang w:eastAsia="zh-CN"/>
        </w:rPr>
        <w:t>≥75%</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3D003B04"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27" w:name="_Toc5153"/>
      <w:bookmarkStart w:id="28" w:name="_Toc4417"/>
      <w:r w:rsidRPr="006F75F5">
        <w:rPr>
          <w:rFonts w:ascii="原版宋体" w:eastAsia="楷体" w:hAnsi="原版宋体" w:cs="楷体"/>
          <w:color w:val="000000" w:themeColor="text1"/>
          <w:sz w:val="32"/>
          <w:szCs w:val="32"/>
          <w:lang w:eastAsia="zh-CN"/>
        </w:rPr>
        <w:t>二、卫生技术人员配备（</w:t>
      </w:r>
      <w:r w:rsidRPr="006F75F5">
        <w:rPr>
          <w:rFonts w:ascii="原版宋体" w:eastAsia="楷体" w:hAnsi="原版宋体" w:cs="楷体"/>
          <w:color w:val="000000" w:themeColor="text1"/>
          <w:sz w:val="32"/>
          <w:szCs w:val="32"/>
          <w:lang w:eastAsia="zh-CN"/>
        </w:rPr>
        <w:t>70</w:t>
      </w:r>
      <w:r w:rsidRPr="006F75F5">
        <w:rPr>
          <w:rFonts w:ascii="原版宋体" w:eastAsia="楷体" w:hAnsi="原版宋体" w:cs="楷体"/>
          <w:color w:val="000000" w:themeColor="text1"/>
          <w:sz w:val="32"/>
          <w:szCs w:val="32"/>
          <w:lang w:eastAsia="zh-CN"/>
        </w:rPr>
        <w:t>分）</w:t>
      </w:r>
      <w:bookmarkEnd w:id="27"/>
      <w:bookmarkEnd w:id="28"/>
    </w:p>
    <w:p w14:paraId="4CE4D8E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2.5 </w:t>
      </w:r>
      <w:r w:rsidRPr="006F75F5">
        <w:rPr>
          <w:rFonts w:ascii="原版宋体" w:eastAsia="仿宋_GB2312" w:hAnsi="原版宋体" w:cs="仿宋_GB2312"/>
          <w:color w:val="000000" w:themeColor="text1"/>
          <w:sz w:val="32"/>
          <w:szCs w:val="32"/>
          <w:lang w:eastAsia="zh-CN"/>
        </w:rPr>
        <w:t>卫生技术人员数与开放床位数比（</w:t>
      </w:r>
      <w:r w:rsidRPr="006F75F5">
        <w:rPr>
          <w:rFonts w:ascii="原版宋体" w:eastAsia="仿宋_GB2312" w:hAnsi="原版宋体" w:cs="仿宋_GB2312"/>
          <w:color w:val="000000" w:themeColor="text1"/>
          <w:sz w:val="32"/>
          <w:szCs w:val="32"/>
          <w:lang w:eastAsia="zh-CN"/>
        </w:rPr>
        <w:t>≥1.15∶1</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0262D916" w14:textId="77777777" w:rsidR="001C35D9" w:rsidRPr="006F75F5" w:rsidRDefault="00000000">
      <w:pPr>
        <w:autoSpaceDE/>
        <w:autoSpaceDN/>
        <w:spacing w:line="560" w:lineRule="exact"/>
        <w:ind w:firstLineChars="200" w:firstLine="620"/>
        <w:jc w:val="both"/>
        <w:rPr>
          <w:rFonts w:ascii="原版宋体" w:eastAsia="仿宋_GB2312" w:hAnsi="原版宋体" w:cs="仿宋_GB2312"/>
          <w:color w:val="000000" w:themeColor="text1"/>
          <w:sz w:val="32"/>
          <w:szCs w:val="32"/>
          <w:lang w:eastAsia="zh-CN"/>
        </w:rPr>
      </w:pPr>
      <w:r w:rsidRPr="006F75F5">
        <w:rPr>
          <w:rFonts w:ascii="仿宋_GB2312" w:eastAsia="仿宋_GB2312" w:cs="仿宋_GB2312"/>
          <w:color w:val="000000" w:themeColor="text1"/>
          <w:sz w:val="31"/>
          <w:szCs w:val="31"/>
          <w:lang w:eastAsia="zh-CN"/>
        </w:rPr>
        <w:t>2.6 医师人数与医院实际开放床位数比（</w:t>
      </w:r>
      <w:r w:rsidRPr="006F75F5">
        <w:rPr>
          <w:rFonts w:ascii="原版宋体" w:eastAsia="仿宋_GB2312" w:hAnsi="原版宋体" w:cs="仿宋_GB2312"/>
          <w:color w:val="000000" w:themeColor="text1"/>
          <w:sz w:val="32"/>
          <w:szCs w:val="32"/>
          <w:lang w:eastAsia="zh-CN"/>
        </w:rPr>
        <w:t>≥</w:t>
      </w:r>
      <w:r w:rsidRPr="006F75F5">
        <w:rPr>
          <w:rFonts w:ascii="仿宋_GB2312" w:eastAsia="仿宋_GB2312" w:cs="仿宋_GB2312"/>
          <w:color w:val="000000" w:themeColor="text1"/>
          <w:sz w:val="31"/>
          <w:szCs w:val="31"/>
          <w:lang w:eastAsia="zh-CN"/>
        </w:rPr>
        <w:t>0.2:1）</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252EE46E" w14:textId="77777777" w:rsidR="001C35D9" w:rsidRPr="006F75F5" w:rsidRDefault="00000000">
      <w:pPr>
        <w:autoSpaceDE/>
        <w:autoSpaceDN/>
        <w:spacing w:line="560" w:lineRule="exact"/>
        <w:ind w:firstLineChars="200" w:firstLine="620"/>
        <w:jc w:val="both"/>
        <w:rPr>
          <w:rFonts w:ascii="原版宋体" w:eastAsia="仿宋_GB2312" w:hAnsi="原版宋体" w:cs="仿宋_GB2312"/>
          <w:color w:val="000000" w:themeColor="text1"/>
          <w:sz w:val="32"/>
          <w:szCs w:val="32"/>
          <w:lang w:eastAsia="zh-CN"/>
        </w:rPr>
      </w:pPr>
      <w:r w:rsidRPr="006F75F5">
        <w:rPr>
          <w:rFonts w:ascii="仿宋_GB2312" w:eastAsia="仿宋_GB2312" w:cs="仿宋_GB2312"/>
          <w:color w:val="000000" w:themeColor="text1"/>
          <w:sz w:val="31"/>
          <w:szCs w:val="31"/>
          <w:lang w:eastAsia="zh-CN"/>
        </w:rPr>
        <w:t>2.7 康复治疗师人数与康复床位数比（</w:t>
      </w:r>
      <w:r w:rsidRPr="006F75F5">
        <w:rPr>
          <w:rFonts w:ascii="原版宋体" w:eastAsia="仿宋_GB2312" w:hAnsi="原版宋体" w:cs="仿宋_GB2312"/>
          <w:color w:val="000000" w:themeColor="text1"/>
          <w:sz w:val="32"/>
          <w:szCs w:val="32"/>
          <w:lang w:eastAsia="zh-CN"/>
        </w:rPr>
        <w:t>≥</w:t>
      </w:r>
      <w:r w:rsidRPr="006F75F5">
        <w:rPr>
          <w:rFonts w:ascii="仿宋_GB2312" w:eastAsia="仿宋_GB2312" w:cs="仿宋_GB2312"/>
          <w:color w:val="000000" w:themeColor="text1"/>
          <w:sz w:val="31"/>
          <w:szCs w:val="31"/>
          <w:lang w:eastAsia="zh-CN"/>
        </w:rPr>
        <w:t>0.4:1）</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12FE15B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 </w:t>
      </w:r>
      <w:r w:rsidRPr="006F75F5">
        <w:rPr>
          <w:rFonts w:ascii="原版宋体" w:eastAsia="仿宋_GB2312" w:hAnsi="原版宋体" w:cs="仿宋_GB2312"/>
          <w:color w:val="000000" w:themeColor="text1"/>
          <w:sz w:val="32"/>
          <w:szCs w:val="32"/>
          <w:lang w:eastAsia="zh-CN"/>
        </w:rPr>
        <w:t>卫生技术人员职称结构（</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89428C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2.9 </w:t>
      </w:r>
      <w:r w:rsidRPr="006F75F5">
        <w:rPr>
          <w:rFonts w:ascii="原版宋体" w:eastAsia="仿宋_GB2312" w:hAnsi="原版宋体" w:cs="仿宋_GB2312"/>
          <w:color w:val="000000" w:themeColor="text1"/>
          <w:sz w:val="32"/>
          <w:szCs w:val="32"/>
          <w:lang w:eastAsia="zh-CN"/>
        </w:rPr>
        <w:t>医师中具有副高级及以上专业技术职务任职资格人数占医师总数的比例（</w:t>
      </w:r>
      <w:r w:rsidRPr="006F75F5">
        <w:rPr>
          <w:rFonts w:ascii="原版宋体" w:eastAsia="仿宋_GB2312" w:hAnsi="原版宋体" w:cs="仿宋_GB2312"/>
          <w:color w:val="000000" w:themeColor="text1"/>
          <w:sz w:val="32"/>
          <w:szCs w:val="32"/>
          <w:lang w:eastAsia="zh-CN"/>
        </w:rPr>
        <w:t>≥15%</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26EE556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 </w:t>
      </w:r>
      <w:r w:rsidRPr="006F75F5">
        <w:rPr>
          <w:rFonts w:ascii="原版宋体" w:eastAsia="仿宋_GB2312" w:hAnsi="原版宋体" w:cs="仿宋_GB2312"/>
          <w:color w:val="000000" w:themeColor="text1"/>
          <w:sz w:val="32"/>
          <w:szCs w:val="32"/>
          <w:lang w:eastAsia="zh-CN"/>
        </w:rPr>
        <w:t>康复治疗师中具有中级及以上专业技术职务任职资格人数占康复治疗师总数的比例（</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20503AB3"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lastRenderedPageBreak/>
        <w:t xml:space="preserve">2.11 </w:t>
      </w:r>
      <w:r w:rsidRPr="006F75F5">
        <w:rPr>
          <w:rFonts w:ascii="仿宋_GB2312" w:eastAsia="仿宋_GB2312" w:cs="仿宋_GB2312"/>
          <w:color w:val="000000" w:themeColor="text1"/>
          <w:sz w:val="31"/>
          <w:szCs w:val="31"/>
          <w:lang w:eastAsia="zh-CN"/>
        </w:rPr>
        <w:t>中级技术职称以上护士配置占比</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40E8A16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2.12 </w:t>
      </w:r>
      <w:r w:rsidRPr="006F75F5">
        <w:rPr>
          <w:rFonts w:ascii="原版宋体" w:eastAsia="仿宋_GB2312" w:hAnsi="原版宋体" w:cs="仿宋_GB2312"/>
          <w:color w:val="000000" w:themeColor="text1"/>
          <w:sz w:val="32"/>
          <w:szCs w:val="32"/>
          <w:lang w:eastAsia="zh-CN"/>
        </w:rPr>
        <w:t>医护比（</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7856F2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2.13 </w:t>
      </w:r>
      <w:r w:rsidRPr="006F75F5">
        <w:rPr>
          <w:rFonts w:ascii="原版宋体" w:eastAsia="仿宋_GB2312" w:hAnsi="原版宋体" w:cs="仿宋_GB2312"/>
          <w:color w:val="000000" w:themeColor="text1"/>
          <w:sz w:val="32"/>
          <w:szCs w:val="32"/>
          <w:lang w:eastAsia="zh-CN"/>
        </w:rPr>
        <w:t>麻醉、重症、中医医师占比（</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1505C027" w14:textId="77777777" w:rsidR="001C35D9" w:rsidRPr="006F75F5" w:rsidRDefault="00000000">
      <w:pPr>
        <w:ind w:firstLineChars="200" w:firstLine="640"/>
        <w:rPr>
          <w:color w:val="000000" w:themeColor="text1"/>
          <w:lang w:eastAsia="zh-CN"/>
        </w:rPr>
      </w:pPr>
      <w:r w:rsidRPr="006F75F5">
        <w:rPr>
          <w:rFonts w:ascii="原版宋体" w:eastAsia="仿宋_GB2312" w:hAnsi="原版宋体" w:cs="仿宋_GB2312"/>
          <w:color w:val="000000" w:themeColor="text1"/>
          <w:sz w:val="32"/>
          <w:szCs w:val="32"/>
          <w:lang w:eastAsia="zh-CN"/>
        </w:rPr>
        <w:t xml:space="preserve">2.14 </w:t>
      </w:r>
      <w:r w:rsidRPr="006F75F5">
        <w:rPr>
          <w:rFonts w:ascii="原版宋体" w:eastAsia="仿宋_GB2312" w:hAnsi="原版宋体" w:cs="仿宋_GB2312"/>
          <w:color w:val="000000" w:themeColor="text1"/>
          <w:sz w:val="32"/>
          <w:szCs w:val="32"/>
          <w:lang w:eastAsia="zh-CN"/>
        </w:rPr>
        <w:t>医院住院医师首次参加医师资格考试通过率（</w:t>
      </w:r>
      <w:r w:rsidRPr="006F75F5">
        <w:rPr>
          <w:rFonts w:ascii="原版宋体" w:eastAsia="仿宋_GB2312" w:hAnsi="原版宋体" w:cs="仿宋_GB2312"/>
          <w:color w:val="000000" w:themeColor="text1"/>
          <w:sz w:val="32"/>
          <w:szCs w:val="32"/>
          <w:lang w:eastAsia="zh-CN"/>
        </w:rPr>
        <w:t>100%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18A9464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2.15 </w:t>
      </w:r>
      <w:r w:rsidRPr="006F75F5">
        <w:rPr>
          <w:rFonts w:ascii="原版宋体" w:eastAsia="仿宋_GB2312" w:hAnsi="原版宋体" w:cs="仿宋_GB2312"/>
          <w:color w:val="000000" w:themeColor="text1"/>
          <w:sz w:val="32"/>
          <w:szCs w:val="32"/>
          <w:lang w:eastAsia="zh-CN"/>
        </w:rPr>
        <w:t>全院护士人数与开放床位数比（</w:t>
      </w:r>
      <w:r w:rsidRPr="006F75F5">
        <w:rPr>
          <w:rFonts w:ascii="原版宋体" w:eastAsia="仿宋_GB2312" w:hAnsi="原版宋体" w:cs="仿宋_GB2312"/>
          <w:color w:val="000000" w:themeColor="text1"/>
          <w:sz w:val="32"/>
          <w:szCs w:val="32"/>
          <w:lang w:eastAsia="zh-CN"/>
        </w:rPr>
        <w:t>≥0.3∶1</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30F8D3E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2.16 </w:t>
      </w:r>
      <w:r w:rsidRPr="006F75F5">
        <w:rPr>
          <w:rFonts w:ascii="原版宋体" w:eastAsia="仿宋_GB2312" w:hAnsi="原版宋体" w:cs="仿宋_GB2312"/>
          <w:color w:val="000000" w:themeColor="text1"/>
          <w:sz w:val="32"/>
          <w:szCs w:val="32"/>
          <w:lang w:eastAsia="zh-CN"/>
        </w:rPr>
        <w:t>病区护士人数与开放床位数比（</w:t>
      </w:r>
      <w:r w:rsidRPr="006F75F5">
        <w:rPr>
          <w:rFonts w:ascii="原版宋体" w:eastAsia="仿宋_GB2312" w:hAnsi="原版宋体" w:cs="仿宋_GB2312"/>
          <w:color w:val="000000" w:themeColor="text1"/>
          <w:sz w:val="32"/>
          <w:szCs w:val="32"/>
          <w:lang w:eastAsia="zh-CN"/>
        </w:rPr>
        <w:t>≥0.25∶1</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54E6FA4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2.17 </w:t>
      </w:r>
      <w:r w:rsidRPr="006F75F5">
        <w:rPr>
          <w:rFonts w:ascii="原版宋体" w:eastAsia="仿宋_GB2312" w:hAnsi="原版宋体" w:cs="仿宋_GB2312"/>
          <w:color w:val="000000" w:themeColor="text1"/>
          <w:sz w:val="32"/>
          <w:szCs w:val="32"/>
          <w:lang w:eastAsia="zh-CN"/>
        </w:rPr>
        <w:t>医院感染管理专职人员数与开放床位数比（</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C1D0F39" w14:textId="77777777" w:rsidR="001C35D9" w:rsidRPr="006F75F5" w:rsidRDefault="00000000">
      <w:pPr>
        <w:autoSpaceDE/>
        <w:autoSpaceDN/>
        <w:spacing w:line="560" w:lineRule="exact"/>
        <w:ind w:firstLineChars="200" w:firstLine="624"/>
        <w:jc w:val="both"/>
        <w:rPr>
          <w:rFonts w:ascii="原版宋体" w:eastAsia="仿宋_GB2312" w:hAnsi="原版宋体" w:cs="仿宋_GB2312"/>
          <w:color w:val="000000" w:themeColor="text1"/>
          <w:spacing w:val="-4"/>
          <w:sz w:val="32"/>
          <w:szCs w:val="32"/>
          <w:lang w:eastAsia="zh-CN"/>
        </w:rPr>
      </w:pPr>
      <w:bookmarkStart w:id="29" w:name="_Toc19894"/>
      <w:bookmarkStart w:id="30" w:name="_Toc25807"/>
      <w:r w:rsidRPr="006F75F5">
        <w:rPr>
          <w:rFonts w:ascii="原版宋体" w:eastAsia="仿宋_GB2312" w:hAnsi="原版宋体" w:cs="仿宋_GB2312" w:hint="eastAsia"/>
          <w:color w:val="000000" w:themeColor="text1"/>
          <w:spacing w:val="-4"/>
          <w:sz w:val="32"/>
          <w:szCs w:val="32"/>
          <w:lang w:eastAsia="zh-CN"/>
        </w:rPr>
        <w:t>2.</w:t>
      </w:r>
      <w:r w:rsidRPr="006F75F5">
        <w:rPr>
          <w:rFonts w:ascii="原版宋体" w:eastAsia="仿宋_GB2312" w:hAnsi="原版宋体" w:cs="仿宋_GB2312"/>
          <w:color w:val="000000" w:themeColor="text1"/>
          <w:spacing w:val="-4"/>
          <w:sz w:val="32"/>
          <w:szCs w:val="32"/>
          <w:lang w:eastAsia="zh-CN"/>
        </w:rPr>
        <w:t xml:space="preserve">18 </w:t>
      </w:r>
      <w:r w:rsidRPr="006F75F5">
        <w:rPr>
          <w:rFonts w:ascii="原版宋体" w:eastAsia="仿宋_GB2312" w:hAnsi="原版宋体" w:cs="仿宋_GB2312" w:hint="eastAsia"/>
          <w:color w:val="000000" w:themeColor="text1"/>
          <w:spacing w:val="-4"/>
          <w:sz w:val="32"/>
          <w:szCs w:val="32"/>
          <w:lang w:eastAsia="zh-CN"/>
        </w:rPr>
        <w:t>药学专业技术人员数与卫生专业技术人员数比（≥</w:t>
      </w:r>
      <w:r w:rsidRPr="006F75F5">
        <w:rPr>
          <w:rFonts w:ascii="原版宋体" w:eastAsia="仿宋_GB2312" w:hAnsi="原版宋体" w:cs="仿宋_GB2312" w:hint="eastAsia"/>
          <w:color w:val="000000" w:themeColor="text1"/>
          <w:spacing w:val="-4"/>
          <w:sz w:val="32"/>
          <w:szCs w:val="32"/>
          <w:lang w:eastAsia="zh-CN"/>
        </w:rPr>
        <w:t>0.08</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hint="eastAsia"/>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41DDE0D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4"/>
          <w:sz w:val="32"/>
          <w:szCs w:val="32"/>
          <w:lang w:eastAsia="zh-CN"/>
        </w:rPr>
      </w:pPr>
      <w:r w:rsidRPr="006F75F5">
        <w:rPr>
          <w:rFonts w:ascii="仿宋_GB2312" w:eastAsia="仿宋_GB2312" w:hAnsi="仿宋_GB2312" w:cs="仿宋_GB2312"/>
          <w:color w:val="000000" w:themeColor="text1"/>
          <w:sz w:val="32"/>
          <w:szCs w:val="32"/>
          <w:lang w:eastAsia="zh-CN" w:bidi="ar"/>
        </w:rPr>
        <w:t>2.19 物理治疗师占康复治疗师总数的比例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7807577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4"/>
          <w:sz w:val="32"/>
          <w:szCs w:val="32"/>
          <w:lang w:eastAsia="zh-CN"/>
        </w:rPr>
      </w:pPr>
      <w:r w:rsidRPr="006F75F5">
        <w:rPr>
          <w:rFonts w:ascii="仿宋_GB2312" w:eastAsia="仿宋_GB2312" w:hAnsi="仿宋_GB2312" w:cs="仿宋_GB2312"/>
          <w:color w:val="000000" w:themeColor="text1"/>
          <w:sz w:val="32"/>
          <w:szCs w:val="32"/>
          <w:lang w:eastAsia="zh-CN"/>
        </w:rPr>
        <w:t>2.20 作业治疗师占康复治疗师总数的比例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4CB4703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4"/>
          <w:sz w:val="32"/>
          <w:szCs w:val="32"/>
          <w:lang w:eastAsia="zh-CN"/>
        </w:rPr>
      </w:pPr>
      <w:r w:rsidRPr="006F75F5">
        <w:rPr>
          <w:rFonts w:ascii="仿宋_GB2312" w:eastAsia="仿宋_GB2312" w:hAnsi="仿宋_GB2312" w:cs="仿宋_GB2312"/>
          <w:color w:val="000000" w:themeColor="text1"/>
          <w:sz w:val="32"/>
          <w:szCs w:val="32"/>
          <w:lang w:eastAsia="zh-CN"/>
        </w:rPr>
        <w:t>2.21 言语治疗师占康复治疗师总数的比例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4142AA8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4"/>
          <w:sz w:val="32"/>
          <w:szCs w:val="32"/>
          <w:lang w:eastAsia="zh-CN"/>
        </w:rPr>
      </w:pPr>
      <w:r w:rsidRPr="006F75F5">
        <w:rPr>
          <w:rFonts w:ascii="仿宋_GB2312" w:eastAsia="仿宋_GB2312" w:hAnsi="仿宋_GB2312" w:cs="仿宋_GB2312"/>
          <w:color w:val="000000" w:themeColor="text1"/>
          <w:sz w:val="32"/>
          <w:szCs w:val="32"/>
          <w:lang w:eastAsia="zh-CN"/>
        </w:rPr>
        <w:t>2.22 中医传统治疗师占康复治疗师总数的比例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3595CD9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4"/>
          <w:sz w:val="32"/>
          <w:szCs w:val="32"/>
          <w:lang w:eastAsia="zh-CN"/>
        </w:rPr>
      </w:pPr>
      <w:r w:rsidRPr="006F75F5">
        <w:rPr>
          <w:rFonts w:ascii="仿宋_GB2312" w:eastAsia="仿宋_GB2312" w:hAnsi="仿宋_GB2312" w:cs="仿宋_GB2312"/>
          <w:color w:val="000000" w:themeColor="text1"/>
          <w:sz w:val="32"/>
          <w:szCs w:val="32"/>
          <w:lang w:eastAsia="zh-CN"/>
        </w:rPr>
        <w:t>2.23 康复辅具工作人员占康复治疗师总数的比例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p>
    <w:p w14:paraId="4EFE23E7"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6F75F5">
        <w:rPr>
          <w:rFonts w:ascii="原版宋体" w:eastAsia="楷体" w:hAnsi="原版宋体" w:cs="楷体"/>
          <w:color w:val="000000" w:themeColor="text1"/>
          <w:sz w:val="32"/>
          <w:szCs w:val="32"/>
          <w:lang w:eastAsia="zh-CN"/>
        </w:rPr>
        <w:t>三、相关科室资源配置（</w:t>
      </w:r>
      <w:r w:rsidRPr="006F75F5">
        <w:rPr>
          <w:rFonts w:ascii="原版宋体" w:eastAsia="楷体" w:hAnsi="原版宋体" w:cs="楷体"/>
          <w:color w:val="000000" w:themeColor="text1"/>
          <w:sz w:val="32"/>
          <w:szCs w:val="32"/>
          <w:lang w:eastAsia="zh-CN"/>
        </w:rPr>
        <w:t>60</w:t>
      </w:r>
      <w:r w:rsidRPr="006F75F5">
        <w:rPr>
          <w:rFonts w:ascii="原版宋体" w:eastAsia="楷体" w:hAnsi="原版宋体" w:cs="楷体"/>
          <w:color w:val="000000" w:themeColor="text1"/>
          <w:sz w:val="32"/>
          <w:szCs w:val="32"/>
          <w:lang w:eastAsia="zh-CN"/>
        </w:rPr>
        <w:t>分）</w:t>
      </w:r>
      <w:bookmarkEnd w:id="29"/>
      <w:bookmarkEnd w:id="30"/>
    </w:p>
    <w:p w14:paraId="06B4384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（一）神经康复科（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ADFA9B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 </w:t>
      </w:r>
      <w:r w:rsidRPr="006F75F5">
        <w:rPr>
          <w:rFonts w:ascii="原版宋体" w:eastAsia="仿宋_GB2312" w:hAnsi="原版宋体" w:cs="仿宋_GB2312"/>
          <w:color w:val="000000" w:themeColor="text1"/>
          <w:sz w:val="32"/>
          <w:szCs w:val="32"/>
          <w:lang w:eastAsia="zh-CN"/>
        </w:rPr>
        <w:t>神经康复</w:t>
      </w:r>
      <w:r w:rsidRPr="006F75F5">
        <w:rPr>
          <w:rFonts w:ascii="原版宋体" w:eastAsia="仿宋_GB2312" w:hAnsi="原版宋体" w:cs="仿宋_GB2312" w:hint="eastAsia"/>
          <w:color w:val="000000" w:themeColor="text1"/>
          <w:sz w:val="32"/>
          <w:szCs w:val="32"/>
          <w:lang w:eastAsia="zh-CN"/>
        </w:rPr>
        <w:t>科开放床位数占医院开放床位数的比例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017F055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 </w:t>
      </w:r>
      <w:r w:rsidRPr="006F75F5">
        <w:rPr>
          <w:rFonts w:ascii="原版宋体" w:eastAsia="仿宋_GB2312" w:hAnsi="原版宋体" w:cs="仿宋_GB2312"/>
          <w:color w:val="000000" w:themeColor="text1"/>
          <w:sz w:val="32"/>
          <w:szCs w:val="32"/>
          <w:lang w:eastAsia="zh-CN"/>
        </w:rPr>
        <w:t>神经康复</w:t>
      </w:r>
      <w:r w:rsidRPr="006F75F5">
        <w:rPr>
          <w:rFonts w:ascii="原版宋体" w:eastAsia="仿宋_GB2312" w:hAnsi="原版宋体" w:cs="仿宋_GB2312" w:hint="eastAsia"/>
          <w:color w:val="000000" w:themeColor="text1"/>
          <w:sz w:val="32"/>
          <w:szCs w:val="32"/>
          <w:lang w:eastAsia="zh-CN"/>
        </w:rPr>
        <w:t>科医师人数与</w:t>
      </w:r>
      <w:r w:rsidRPr="006F75F5">
        <w:rPr>
          <w:rFonts w:ascii="原版宋体" w:eastAsia="仿宋_GB2312" w:hAnsi="原版宋体" w:cs="仿宋_GB2312"/>
          <w:color w:val="000000" w:themeColor="text1"/>
          <w:sz w:val="32"/>
          <w:szCs w:val="32"/>
          <w:lang w:eastAsia="zh-CN"/>
        </w:rPr>
        <w:t>神经康复</w:t>
      </w:r>
      <w:r w:rsidRPr="006F75F5">
        <w:rPr>
          <w:rFonts w:ascii="原版宋体" w:eastAsia="仿宋_GB2312" w:hAnsi="原版宋体" w:cs="仿宋_GB2312" w:hint="eastAsia"/>
          <w:color w:val="000000" w:themeColor="text1"/>
          <w:sz w:val="32"/>
          <w:szCs w:val="32"/>
          <w:lang w:eastAsia="zh-CN"/>
        </w:rPr>
        <w:t>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00FB7F2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2.26 </w:t>
      </w:r>
      <w:r w:rsidRPr="006F75F5">
        <w:rPr>
          <w:rFonts w:ascii="原版宋体" w:eastAsia="仿宋_GB2312" w:hAnsi="原版宋体" w:cs="仿宋_GB2312"/>
          <w:color w:val="000000" w:themeColor="text1"/>
          <w:sz w:val="32"/>
          <w:szCs w:val="32"/>
          <w:lang w:eastAsia="zh-CN"/>
        </w:rPr>
        <w:t>神经康复</w:t>
      </w:r>
      <w:r w:rsidRPr="006F75F5">
        <w:rPr>
          <w:rFonts w:ascii="原版宋体" w:eastAsia="仿宋_GB2312" w:hAnsi="原版宋体" w:cs="仿宋_GB2312" w:hint="eastAsia"/>
          <w:color w:val="000000" w:themeColor="text1"/>
          <w:sz w:val="32"/>
          <w:szCs w:val="32"/>
          <w:lang w:eastAsia="zh-CN"/>
        </w:rPr>
        <w:t>科护士人数与</w:t>
      </w:r>
      <w:r w:rsidRPr="006F75F5">
        <w:rPr>
          <w:rFonts w:ascii="原版宋体" w:eastAsia="仿宋_GB2312" w:hAnsi="原版宋体" w:cs="仿宋_GB2312"/>
          <w:color w:val="000000" w:themeColor="text1"/>
          <w:sz w:val="32"/>
          <w:szCs w:val="32"/>
          <w:lang w:eastAsia="zh-CN"/>
        </w:rPr>
        <w:t>神经康复</w:t>
      </w:r>
      <w:r w:rsidRPr="006F75F5">
        <w:rPr>
          <w:rFonts w:ascii="原版宋体" w:eastAsia="仿宋_GB2312" w:hAnsi="原版宋体" w:cs="仿宋_GB2312" w:hint="eastAsia"/>
          <w:color w:val="000000" w:themeColor="text1"/>
          <w:sz w:val="32"/>
          <w:szCs w:val="32"/>
          <w:lang w:eastAsia="zh-CN"/>
        </w:rPr>
        <w:t>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lastRenderedPageBreak/>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B4960F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（二）骨科康复科（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5918F33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2.27 </w:t>
      </w:r>
      <w:r w:rsidRPr="006F75F5">
        <w:rPr>
          <w:rFonts w:ascii="原版宋体" w:eastAsia="仿宋_GB2312" w:hAnsi="原版宋体" w:cs="仿宋_GB2312"/>
          <w:color w:val="000000" w:themeColor="text1"/>
          <w:sz w:val="32"/>
          <w:szCs w:val="32"/>
          <w:lang w:eastAsia="zh-CN"/>
        </w:rPr>
        <w:t>骨科康复科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2D37B1F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2.28 </w:t>
      </w:r>
      <w:r w:rsidRPr="006F75F5">
        <w:rPr>
          <w:rFonts w:ascii="原版宋体" w:eastAsia="仿宋_GB2312" w:hAnsi="原版宋体" w:cs="仿宋_GB2312"/>
          <w:color w:val="000000" w:themeColor="text1"/>
          <w:sz w:val="32"/>
          <w:szCs w:val="32"/>
          <w:lang w:eastAsia="zh-CN"/>
        </w:rPr>
        <w:t>骨科康复科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骨科康复科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CB4206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2.29 </w:t>
      </w:r>
      <w:r w:rsidRPr="006F75F5">
        <w:rPr>
          <w:rFonts w:ascii="原版宋体" w:eastAsia="仿宋_GB2312" w:hAnsi="原版宋体" w:cs="仿宋_GB2312"/>
          <w:color w:val="000000" w:themeColor="text1"/>
          <w:sz w:val="32"/>
          <w:szCs w:val="32"/>
          <w:lang w:eastAsia="zh-CN"/>
        </w:rPr>
        <w:t>骨科康复科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骨科康复科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354C2C6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（三）心肺康复科（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64FE6C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2.30 </w:t>
      </w:r>
      <w:r w:rsidRPr="006F75F5">
        <w:rPr>
          <w:rFonts w:ascii="原版宋体" w:eastAsia="仿宋_GB2312" w:hAnsi="原版宋体" w:cs="仿宋_GB2312"/>
          <w:color w:val="000000" w:themeColor="text1"/>
          <w:sz w:val="32"/>
          <w:szCs w:val="32"/>
          <w:lang w:eastAsia="zh-CN"/>
        </w:rPr>
        <w:t>心肺康复科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hint="eastAsia"/>
          <w:color w:val="000000" w:themeColor="text1"/>
          <w:sz w:val="32"/>
          <w:szCs w:val="32"/>
          <w:lang w:eastAsia="zh-CN"/>
        </w:rPr>
        <w:t xml:space="preserve"> </w:t>
      </w:r>
    </w:p>
    <w:p w14:paraId="025509B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2.31 </w:t>
      </w:r>
      <w:r w:rsidRPr="006F75F5">
        <w:rPr>
          <w:rFonts w:ascii="原版宋体" w:eastAsia="仿宋_GB2312" w:hAnsi="原版宋体" w:cs="仿宋_GB2312"/>
          <w:color w:val="000000" w:themeColor="text1"/>
          <w:sz w:val="32"/>
          <w:szCs w:val="32"/>
          <w:lang w:eastAsia="zh-CN"/>
        </w:rPr>
        <w:t>心肺康复科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心肺康复科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13630F9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2.32 </w:t>
      </w:r>
      <w:r w:rsidRPr="006F75F5">
        <w:rPr>
          <w:rFonts w:ascii="原版宋体" w:eastAsia="仿宋_GB2312" w:hAnsi="原版宋体" w:cs="仿宋_GB2312"/>
          <w:color w:val="000000" w:themeColor="text1"/>
          <w:sz w:val="32"/>
          <w:szCs w:val="32"/>
          <w:lang w:eastAsia="zh-CN"/>
        </w:rPr>
        <w:t>心肺康复科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心肺康复科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5A59163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（四）肿瘤康复科（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6B5A24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2.33 </w:t>
      </w:r>
      <w:r w:rsidRPr="006F75F5">
        <w:rPr>
          <w:rFonts w:ascii="原版宋体" w:eastAsia="仿宋_GB2312" w:hAnsi="原版宋体" w:cs="仿宋_GB2312"/>
          <w:color w:val="000000" w:themeColor="text1"/>
          <w:sz w:val="32"/>
          <w:szCs w:val="32"/>
          <w:lang w:eastAsia="zh-CN"/>
        </w:rPr>
        <w:t>肿瘤康复科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211F726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2.34 </w:t>
      </w:r>
      <w:r w:rsidRPr="006F75F5">
        <w:rPr>
          <w:rFonts w:ascii="原版宋体" w:eastAsia="仿宋_GB2312" w:hAnsi="原版宋体" w:cs="仿宋_GB2312"/>
          <w:color w:val="000000" w:themeColor="text1"/>
          <w:sz w:val="32"/>
          <w:szCs w:val="32"/>
          <w:lang w:eastAsia="zh-CN"/>
        </w:rPr>
        <w:t>肿瘤康复科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肿瘤康复科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E73E55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2.35 </w:t>
      </w:r>
      <w:r w:rsidRPr="006F75F5">
        <w:rPr>
          <w:rFonts w:ascii="原版宋体" w:eastAsia="仿宋_GB2312" w:hAnsi="原版宋体" w:cs="仿宋_GB2312"/>
          <w:color w:val="000000" w:themeColor="text1"/>
          <w:sz w:val="32"/>
          <w:szCs w:val="32"/>
          <w:lang w:eastAsia="zh-CN"/>
        </w:rPr>
        <w:t>肿瘤康复科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肿瘤康复科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F32A00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（五）儿童康复科（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4325A2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2.36 </w:t>
      </w:r>
      <w:r w:rsidRPr="006F75F5">
        <w:rPr>
          <w:rFonts w:ascii="原版宋体" w:eastAsia="仿宋_GB2312" w:hAnsi="原版宋体" w:cs="仿宋_GB2312" w:hint="eastAsia"/>
          <w:color w:val="000000" w:themeColor="text1"/>
          <w:sz w:val="32"/>
          <w:szCs w:val="32"/>
          <w:lang w:eastAsia="zh-CN"/>
        </w:rPr>
        <w:t>儿童康复科开放床位数占医院开放床位数的比例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7AB95EA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2.37 </w:t>
      </w:r>
      <w:r w:rsidRPr="006F75F5">
        <w:rPr>
          <w:rFonts w:ascii="原版宋体" w:eastAsia="仿宋_GB2312" w:hAnsi="原版宋体" w:cs="仿宋_GB2312" w:hint="eastAsia"/>
          <w:color w:val="000000" w:themeColor="text1"/>
          <w:sz w:val="32"/>
          <w:szCs w:val="32"/>
          <w:lang w:eastAsia="zh-CN"/>
        </w:rPr>
        <w:t>儿童康复科医师人数与儿童康复科开放床位数比</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34725B9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2.38 </w:t>
      </w:r>
      <w:r w:rsidRPr="006F75F5">
        <w:rPr>
          <w:rFonts w:ascii="原版宋体" w:eastAsia="仿宋_GB2312" w:hAnsi="原版宋体" w:cs="仿宋_GB2312" w:hint="eastAsia"/>
          <w:color w:val="000000" w:themeColor="text1"/>
          <w:sz w:val="32"/>
          <w:szCs w:val="32"/>
          <w:lang w:eastAsia="zh-CN"/>
        </w:rPr>
        <w:t>儿童康复科护士人数与儿童康复科开放床位数比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22302E4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（六）老年康复科（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D6C611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2.39 </w:t>
      </w:r>
      <w:r w:rsidRPr="006F75F5">
        <w:rPr>
          <w:rFonts w:ascii="原版宋体" w:eastAsia="仿宋_GB2312" w:hAnsi="原版宋体" w:cs="仿宋_GB2312" w:hint="eastAsia"/>
          <w:color w:val="000000" w:themeColor="text1"/>
          <w:sz w:val="32"/>
          <w:szCs w:val="32"/>
          <w:lang w:eastAsia="zh-CN"/>
        </w:rPr>
        <w:t>老年康复科开放床位数占医院开放床位数的比例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31D6710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2.40 </w:t>
      </w:r>
      <w:r w:rsidRPr="006F75F5">
        <w:rPr>
          <w:rFonts w:ascii="原版宋体" w:eastAsia="仿宋_GB2312" w:hAnsi="原版宋体" w:cs="仿宋_GB2312" w:hint="eastAsia"/>
          <w:color w:val="000000" w:themeColor="text1"/>
          <w:sz w:val="32"/>
          <w:szCs w:val="32"/>
          <w:lang w:eastAsia="zh-CN"/>
        </w:rPr>
        <w:t>老年康复科医师人数与老年康复科开放床位数比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0ABAC4B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2.41 </w:t>
      </w:r>
      <w:r w:rsidRPr="006F75F5">
        <w:rPr>
          <w:rFonts w:ascii="原版宋体" w:eastAsia="仿宋_GB2312" w:hAnsi="原版宋体" w:cs="仿宋_GB2312" w:hint="eastAsia"/>
          <w:color w:val="000000" w:themeColor="text1"/>
          <w:sz w:val="32"/>
          <w:szCs w:val="32"/>
          <w:lang w:eastAsia="zh-CN"/>
        </w:rPr>
        <w:t>老年康复科护士人数与老年康复科开放床位数比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3A18F8D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（七）疼痛康复科（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B0F4CE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2.42 </w:t>
      </w:r>
      <w:r w:rsidRPr="006F75F5">
        <w:rPr>
          <w:rFonts w:ascii="原版宋体" w:eastAsia="仿宋_GB2312" w:hAnsi="原版宋体" w:cs="仿宋_GB2312" w:hint="eastAsia"/>
          <w:color w:val="000000" w:themeColor="text1"/>
          <w:sz w:val="32"/>
          <w:szCs w:val="32"/>
          <w:lang w:eastAsia="zh-CN"/>
        </w:rPr>
        <w:t>疼痛康复科开放床位数占医院开放床位数的比例</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45075E3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2.43 </w:t>
      </w:r>
      <w:r w:rsidRPr="006F75F5">
        <w:rPr>
          <w:rFonts w:ascii="原版宋体" w:eastAsia="仿宋_GB2312" w:hAnsi="原版宋体" w:cs="仿宋_GB2312" w:hint="eastAsia"/>
          <w:color w:val="000000" w:themeColor="text1"/>
          <w:sz w:val="32"/>
          <w:szCs w:val="32"/>
          <w:lang w:eastAsia="zh-CN"/>
        </w:rPr>
        <w:t>疼痛康复科医师人数与疼痛康复科开放床位数比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6B550E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2.44 </w:t>
      </w:r>
      <w:r w:rsidRPr="006F75F5">
        <w:rPr>
          <w:rFonts w:ascii="原版宋体" w:eastAsia="仿宋_GB2312" w:hAnsi="原版宋体" w:cs="仿宋_GB2312" w:hint="eastAsia"/>
          <w:color w:val="000000" w:themeColor="text1"/>
          <w:sz w:val="32"/>
          <w:szCs w:val="32"/>
          <w:lang w:eastAsia="zh-CN"/>
        </w:rPr>
        <w:t>疼痛康复科护士人数与疼痛康复科开放床位数比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34ED4BE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（八）重症康复科（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0E85367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2.45 </w:t>
      </w:r>
      <w:r w:rsidRPr="006F75F5">
        <w:rPr>
          <w:rFonts w:ascii="原版宋体" w:eastAsia="仿宋_GB2312" w:hAnsi="原版宋体" w:cs="仿宋_GB2312"/>
          <w:color w:val="000000" w:themeColor="text1"/>
          <w:sz w:val="32"/>
          <w:szCs w:val="32"/>
          <w:lang w:eastAsia="zh-CN"/>
        </w:rPr>
        <w:t>重症康复科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2787DF8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2.46 </w:t>
      </w:r>
      <w:r w:rsidRPr="006F75F5">
        <w:rPr>
          <w:rFonts w:ascii="原版宋体" w:eastAsia="仿宋_GB2312" w:hAnsi="原版宋体" w:cs="仿宋_GB2312"/>
          <w:color w:val="000000" w:themeColor="text1"/>
          <w:sz w:val="32"/>
          <w:szCs w:val="32"/>
          <w:lang w:eastAsia="zh-CN"/>
        </w:rPr>
        <w:t>重症康复科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重症康复科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2298206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2.47 </w:t>
      </w:r>
      <w:r w:rsidRPr="006F75F5">
        <w:rPr>
          <w:rFonts w:ascii="原版宋体" w:eastAsia="仿宋_GB2312" w:hAnsi="原版宋体" w:cs="仿宋_GB2312"/>
          <w:color w:val="000000" w:themeColor="text1"/>
          <w:sz w:val="32"/>
          <w:szCs w:val="32"/>
          <w:lang w:eastAsia="zh-CN"/>
        </w:rPr>
        <w:t>重症康复科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重症康复科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11F024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（九）中医康复科（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5DA6495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2.48 </w:t>
      </w:r>
      <w:r w:rsidRPr="006F75F5">
        <w:rPr>
          <w:rFonts w:ascii="原版宋体" w:eastAsia="仿宋_GB2312" w:hAnsi="原版宋体" w:cs="仿宋_GB2312"/>
          <w:color w:val="000000" w:themeColor="text1"/>
          <w:sz w:val="32"/>
          <w:szCs w:val="32"/>
          <w:lang w:eastAsia="zh-CN"/>
        </w:rPr>
        <w:t>中医康复科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4F592EC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2.49 </w:t>
      </w:r>
      <w:r w:rsidRPr="006F75F5">
        <w:rPr>
          <w:rFonts w:ascii="原版宋体" w:eastAsia="仿宋_GB2312" w:hAnsi="原版宋体" w:cs="仿宋_GB2312"/>
          <w:color w:val="000000" w:themeColor="text1"/>
          <w:sz w:val="32"/>
          <w:szCs w:val="32"/>
          <w:lang w:eastAsia="zh-CN"/>
        </w:rPr>
        <w:t>中医康复科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中医康复科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2B6478C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2.50 </w:t>
      </w:r>
      <w:r w:rsidRPr="006F75F5">
        <w:rPr>
          <w:rFonts w:ascii="原版宋体" w:eastAsia="仿宋_GB2312" w:hAnsi="原版宋体" w:cs="仿宋_GB2312"/>
          <w:color w:val="000000" w:themeColor="text1"/>
          <w:sz w:val="32"/>
          <w:szCs w:val="32"/>
          <w:lang w:eastAsia="zh-CN"/>
        </w:rPr>
        <w:t>中医康复科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中医康复科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8799CF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（十）心理康复科（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7C879E8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2.51 </w:t>
      </w:r>
      <w:r w:rsidRPr="006F75F5">
        <w:rPr>
          <w:rFonts w:ascii="原版宋体" w:eastAsia="仿宋_GB2312" w:hAnsi="原版宋体" w:cs="仿宋_GB2312"/>
          <w:color w:val="000000" w:themeColor="text1"/>
          <w:sz w:val="32"/>
          <w:szCs w:val="32"/>
          <w:lang w:eastAsia="zh-CN"/>
        </w:rPr>
        <w:t>心理康复科</w:t>
      </w:r>
      <w:r w:rsidRPr="006F75F5">
        <w:rPr>
          <w:rFonts w:ascii="原版宋体" w:eastAsia="仿宋_GB2312" w:hAnsi="原版宋体" w:cs="仿宋_GB2312" w:hint="eastAsia"/>
          <w:color w:val="000000" w:themeColor="text1"/>
          <w:sz w:val="32"/>
          <w:szCs w:val="32"/>
          <w:lang w:eastAsia="zh-CN"/>
        </w:rPr>
        <w:t>开放床位数占医院开放床位数的比例</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hint="eastAsia"/>
          <w:color w:val="000000" w:themeColor="text1"/>
          <w:spacing w:val="-4"/>
          <w:sz w:val="32"/>
          <w:szCs w:val="32"/>
          <w:lang w:eastAsia="zh-CN"/>
        </w:rPr>
        <w:t>分）</w:t>
      </w:r>
    </w:p>
    <w:p w14:paraId="79DA537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2.52 </w:t>
      </w:r>
      <w:r w:rsidRPr="006F75F5">
        <w:rPr>
          <w:rFonts w:ascii="原版宋体" w:eastAsia="仿宋_GB2312" w:hAnsi="原版宋体" w:cs="仿宋_GB2312"/>
          <w:color w:val="000000" w:themeColor="text1"/>
          <w:sz w:val="32"/>
          <w:szCs w:val="32"/>
          <w:lang w:eastAsia="zh-CN"/>
        </w:rPr>
        <w:t>心理康复科</w:t>
      </w:r>
      <w:r w:rsidRPr="006F75F5">
        <w:rPr>
          <w:rFonts w:ascii="原版宋体" w:eastAsia="仿宋_GB2312" w:hAnsi="原版宋体" w:cs="仿宋_GB2312" w:hint="eastAsia"/>
          <w:color w:val="000000" w:themeColor="text1"/>
          <w:sz w:val="32"/>
          <w:szCs w:val="32"/>
          <w:lang w:eastAsia="zh-CN"/>
        </w:rPr>
        <w:t>医师人数与</w:t>
      </w:r>
      <w:r w:rsidRPr="006F75F5">
        <w:rPr>
          <w:rFonts w:ascii="原版宋体" w:eastAsia="仿宋_GB2312" w:hAnsi="原版宋体" w:cs="仿宋_GB2312"/>
          <w:color w:val="000000" w:themeColor="text1"/>
          <w:sz w:val="32"/>
          <w:szCs w:val="32"/>
          <w:lang w:eastAsia="zh-CN"/>
        </w:rPr>
        <w:t>心理康复科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≥0.2</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47C22C0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2.53 </w:t>
      </w:r>
      <w:r w:rsidRPr="006F75F5">
        <w:rPr>
          <w:rFonts w:ascii="原版宋体" w:eastAsia="仿宋_GB2312" w:hAnsi="原版宋体" w:cs="仿宋_GB2312"/>
          <w:color w:val="000000" w:themeColor="text1"/>
          <w:sz w:val="32"/>
          <w:szCs w:val="32"/>
          <w:lang w:eastAsia="zh-CN"/>
        </w:rPr>
        <w:t>心理康复科</w:t>
      </w:r>
      <w:r w:rsidRPr="006F75F5">
        <w:rPr>
          <w:rFonts w:ascii="原版宋体" w:eastAsia="仿宋_GB2312" w:hAnsi="原版宋体" w:cs="仿宋_GB2312" w:hint="eastAsia"/>
          <w:color w:val="000000" w:themeColor="text1"/>
          <w:sz w:val="32"/>
          <w:szCs w:val="32"/>
          <w:lang w:eastAsia="zh-CN"/>
        </w:rPr>
        <w:t>护士人数与</w:t>
      </w:r>
      <w:r w:rsidRPr="006F75F5">
        <w:rPr>
          <w:rFonts w:ascii="原版宋体" w:eastAsia="仿宋_GB2312" w:hAnsi="原版宋体" w:cs="仿宋_GB2312"/>
          <w:color w:val="000000" w:themeColor="text1"/>
          <w:sz w:val="32"/>
          <w:szCs w:val="32"/>
          <w:lang w:eastAsia="zh-CN"/>
        </w:rPr>
        <w:t>心理康复科</w:t>
      </w:r>
      <w:r w:rsidRPr="006F75F5">
        <w:rPr>
          <w:rFonts w:ascii="原版宋体" w:eastAsia="仿宋_GB2312" w:hAnsi="原版宋体" w:cs="仿宋_GB2312" w:hint="eastAsia"/>
          <w:color w:val="000000" w:themeColor="text1"/>
          <w:sz w:val="32"/>
          <w:szCs w:val="32"/>
          <w:lang w:eastAsia="zh-CN"/>
        </w:rPr>
        <w:t>开放床位数比</w:t>
      </w:r>
      <w:r w:rsidRPr="006F75F5">
        <w:rPr>
          <w:rFonts w:ascii="原版宋体" w:eastAsia="仿宋_GB2312" w:hAnsi="原版宋体" w:cs="仿宋_GB2312" w:hint="eastAsia"/>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2</w:t>
      </w:r>
      <w:r w:rsidRPr="006F75F5">
        <w:rPr>
          <w:rFonts w:ascii="原版宋体" w:eastAsia="仿宋_GB2312" w:hAnsi="原版宋体" w:cs="仿宋_GB2312" w:hint="eastAsia"/>
          <w:color w:val="000000" w:themeColor="text1"/>
          <w:spacing w:val="-4"/>
          <w:sz w:val="32"/>
          <w:szCs w:val="32"/>
          <w:lang w:eastAsia="zh-CN"/>
        </w:rPr>
        <w:t>分）</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≥0.3</w:t>
      </w:r>
      <w:r w:rsidRPr="006F75F5">
        <w:rPr>
          <w:rFonts w:ascii="原版宋体" w:eastAsia="仿宋_GB2312" w:hAnsi="原版宋体" w:cs="仿宋_GB2312"/>
          <w:color w:val="000000" w:themeColor="text1"/>
          <w:spacing w:val="-4"/>
          <w:sz w:val="32"/>
          <w:szCs w:val="32"/>
          <w:lang w:eastAsia="zh-CN"/>
        </w:rPr>
        <w:t>：</w:t>
      </w:r>
      <w:r w:rsidRPr="006F75F5">
        <w:rPr>
          <w:rFonts w:ascii="原版宋体" w:eastAsia="仿宋_GB2312" w:hAnsi="原版宋体" w:cs="仿宋_GB2312"/>
          <w:color w:val="000000" w:themeColor="text1"/>
          <w:spacing w:val="-4"/>
          <w:sz w:val="32"/>
          <w:szCs w:val="32"/>
          <w:lang w:eastAsia="zh-CN"/>
        </w:rPr>
        <w:t>1</w:t>
      </w:r>
      <w:r w:rsidRPr="006F75F5">
        <w:rPr>
          <w:rFonts w:ascii="原版宋体" w:eastAsia="仿宋_GB2312" w:hAnsi="原版宋体" w:cs="仿宋_GB2312"/>
          <w:color w:val="000000" w:themeColor="text1"/>
          <w:spacing w:val="-4"/>
          <w:sz w:val="32"/>
          <w:szCs w:val="32"/>
          <w:lang w:eastAsia="zh-CN"/>
        </w:rPr>
        <w:t>）</w:t>
      </w:r>
    </w:p>
    <w:p w14:paraId="7F20740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注：以上十个专科指标</w:t>
      </w:r>
      <w:r w:rsidRPr="006F75F5">
        <w:rPr>
          <w:rFonts w:ascii="原版宋体" w:eastAsia="仿宋_GB2312" w:hAnsi="原版宋体" w:cs="仿宋_GB2312" w:hint="eastAsia"/>
          <w:color w:val="000000" w:themeColor="text1"/>
          <w:sz w:val="32"/>
          <w:szCs w:val="32"/>
          <w:lang w:eastAsia="zh-CN"/>
        </w:rPr>
        <w:t>按</w:t>
      </w:r>
      <w:r w:rsidRPr="006F75F5">
        <w:rPr>
          <w:rFonts w:ascii="原版宋体" w:eastAsia="仿宋_GB2312" w:hAnsi="原版宋体" w:cs="仿宋_GB2312"/>
          <w:color w:val="000000" w:themeColor="text1"/>
          <w:sz w:val="32"/>
          <w:szCs w:val="32"/>
          <w:lang w:eastAsia="zh-CN"/>
        </w:rPr>
        <w:t>八</w:t>
      </w:r>
      <w:r w:rsidRPr="006F75F5">
        <w:rPr>
          <w:rFonts w:ascii="原版宋体" w:eastAsia="仿宋_GB2312" w:hAnsi="原版宋体" w:cs="仿宋_GB2312" w:hint="eastAsia"/>
          <w:color w:val="000000" w:themeColor="text1"/>
          <w:sz w:val="32"/>
          <w:szCs w:val="32"/>
          <w:lang w:eastAsia="zh-CN"/>
        </w:rPr>
        <w:t>个专科设置赋值，</w:t>
      </w:r>
      <w:r w:rsidRPr="006F75F5">
        <w:rPr>
          <w:rFonts w:ascii="原版宋体" w:eastAsia="仿宋_GB2312" w:hAnsi="原版宋体" w:cs="仿宋_GB2312"/>
          <w:color w:val="000000" w:themeColor="text1"/>
          <w:sz w:val="32"/>
          <w:szCs w:val="32"/>
          <w:lang w:eastAsia="zh-CN"/>
        </w:rPr>
        <w:t>共</w:t>
      </w:r>
      <w:r w:rsidRPr="006F75F5">
        <w:rPr>
          <w:rFonts w:ascii="原版宋体" w:eastAsia="仿宋_GB2312" w:hAnsi="原版宋体" w:cs="仿宋_GB2312"/>
          <w:color w:val="000000" w:themeColor="text1"/>
          <w:sz w:val="32"/>
          <w:szCs w:val="32"/>
          <w:lang w:eastAsia="zh-CN"/>
        </w:rPr>
        <w:t>80</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hint="eastAsia"/>
          <w:color w:val="000000" w:themeColor="text1"/>
          <w:sz w:val="32"/>
          <w:szCs w:val="32"/>
          <w:lang w:eastAsia="zh-CN"/>
        </w:rPr>
        <w:t>十个专科满足其中</w:t>
      </w:r>
      <w:r w:rsidRPr="006F75F5">
        <w:rPr>
          <w:rFonts w:ascii="原版宋体" w:eastAsia="仿宋_GB2312" w:hAnsi="原版宋体" w:cs="仿宋_GB2312"/>
          <w:color w:val="000000" w:themeColor="text1"/>
          <w:sz w:val="32"/>
          <w:szCs w:val="32"/>
          <w:lang w:eastAsia="zh-CN"/>
        </w:rPr>
        <w:t>八</w:t>
      </w:r>
      <w:r w:rsidRPr="006F75F5">
        <w:rPr>
          <w:rFonts w:ascii="原版宋体" w:eastAsia="仿宋_GB2312" w:hAnsi="原版宋体" w:cs="仿宋_GB2312" w:hint="eastAsia"/>
          <w:color w:val="000000" w:themeColor="text1"/>
          <w:sz w:val="32"/>
          <w:szCs w:val="32"/>
          <w:lang w:eastAsia="zh-CN"/>
        </w:rPr>
        <w:t>个可得满分，超过</w:t>
      </w:r>
      <w:r w:rsidRPr="006F75F5">
        <w:rPr>
          <w:rFonts w:ascii="原版宋体" w:eastAsia="仿宋_GB2312" w:hAnsi="原版宋体" w:cs="仿宋_GB2312"/>
          <w:color w:val="000000" w:themeColor="text1"/>
          <w:sz w:val="32"/>
          <w:szCs w:val="32"/>
          <w:lang w:eastAsia="zh-CN"/>
        </w:rPr>
        <w:t>八</w:t>
      </w:r>
      <w:r w:rsidRPr="006F75F5">
        <w:rPr>
          <w:rFonts w:ascii="原版宋体" w:eastAsia="仿宋_GB2312" w:hAnsi="原版宋体" w:cs="仿宋_GB2312" w:hint="eastAsia"/>
          <w:color w:val="000000" w:themeColor="text1"/>
          <w:sz w:val="32"/>
          <w:szCs w:val="32"/>
          <w:lang w:eastAsia="zh-CN"/>
        </w:rPr>
        <w:t>个不另得分。</w:t>
      </w:r>
    </w:p>
    <w:p w14:paraId="1B109FD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lastRenderedPageBreak/>
        <w:t>（</w:t>
      </w:r>
      <w:r w:rsidRPr="006F75F5">
        <w:rPr>
          <w:rFonts w:ascii="原版宋体" w:eastAsia="仿宋_GB2312" w:hAnsi="原版宋体" w:cs="仿宋_GB2312"/>
          <w:color w:val="000000" w:themeColor="text1"/>
          <w:sz w:val="32"/>
          <w:szCs w:val="32"/>
          <w:lang w:eastAsia="zh-CN"/>
        </w:rPr>
        <w:t>十一</w:t>
      </w:r>
      <w:r w:rsidRPr="006F75F5">
        <w:rPr>
          <w:rFonts w:ascii="原版宋体" w:eastAsia="仿宋_GB2312" w:hAnsi="原版宋体" w:cs="仿宋_GB2312" w:hint="eastAsia"/>
          <w:color w:val="000000" w:themeColor="text1"/>
          <w:sz w:val="32"/>
          <w:szCs w:val="32"/>
          <w:lang w:eastAsia="zh-CN"/>
        </w:rPr>
        <w:t>）康复治疗场地情况</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7D1C16B" w14:textId="77777777" w:rsidR="001C35D9" w:rsidRPr="006F75F5" w:rsidRDefault="00000000">
      <w:pPr>
        <w:widowControl/>
        <w:spacing w:line="560" w:lineRule="exact"/>
        <w:ind w:firstLineChars="200" w:firstLine="640"/>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2.54 每床建筑面积（≥95平方米）</w:t>
      </w:r>
      <w:r w:rsidRPr="006F75F5">
        <w:rPr>
          <w:rFonts w:ascii="仿宋_GB2312" w:eastAsia="仿宋_GB2312" w:hAnsi="原版宋体" w:cs="仿宋_GB2312"/>
          <w:color w:val="000000" w:themeColor="text1"/>
          <w:sz w:val="32"/>
          <w:szCs w:val="32"/>
          <w:lang w:eastAsia="zh-CN" w:bidi="ar"/>
        </w:rPr>
        <w:t>（1分）</w:t>
      </w:r>
    </w:p>
    <w:p w14:paraId="74F6016E" w14:textId="77777777" w:rsidR="001C35D9" w:rsidRPr="006F75F5" w:rsidRDefault="00000000">
      <w:pPr>
        <w:widowControl/>
        <w:spacing w:line="560" w:lineRule="exact"/>
        <w:ind w:firstLineChars="200" w:firstLine="640"/>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2.55 病房每床净使用面积（≥6平方米）</w:t>
      </w:r>
      <w:r w:rsidRPr="006F75F5">
        <w:rPr>
          <w:rFonts w:ascii="仿宋_GB2312" w:eastAsia="仿宋_GB2312" w:hAnsi="原版宋体" w:cs="仿宋_GB2312"/>
          <w:color w:val="000000" w:themeColor="text1"/>
          <w:sz w:val="32"/>
          <w:szCs w:val="32"/>
          <w:lang w:eastAsia="zh-CN" w:bidi="ar"/>
        </w:rPr>
        <w:t>（2分）</w:t>
      </w:r>
    </w:p>
    <w:p w14:paraId="1CA1D7D1" w14:textId="7922FC5A" w:rsidR="001C35D9" w:rsidRPr="006F75F5" w:rsidRDefault="00000000">
      <w:pPr>
        <w:widowControl/>
        <w:spacing w:line="560" w:lineRule="exact"/>
        <w:ind w:firstLineChars="200" w:firstLine="640"/>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2.56 康复治疗区域总面积（≥5000平方米）</w:t>
      </w:r>
      <w:r w:rsidRPr="006F75F5">
        <w:rPr>
          <w:rFonts w:ascii="仿宋_GB2312" w:eastAsia="仿宋_GB2312" w:hAnsi="原版宋体" w:cs="仿宋_GB2312"/>
          <w:color w:val="000000" w:themeColor="text1"/>
          <w:sz w:val="32"/>
          <w:szCs w:val="32"/>
          <w:lang w:eastAsia="zh-CN" w:bidi="ar"/>
        </w:rPr>
        <w:t>（2分）</w:t>
      </w:r>
    </w:p>
    <w:p w14:paraId="07E1345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仿宋_GB2312" w:eastAsia="仿宋_GB2312" w:hAnsi="原版宋体" w:cs="仿宋_GB2312"/>
          <w:color w:val="000000" w:themeColor="text1"/>
          <w:sz w:val="32"/>
          <w:szCs w:val="32"/>
          <w:lang w:eastAsia="zh-CN" w:bidi="ar"/>
        </w:rPr>
        <w:t>（十二）重症医学科（5分）</w:t>
      </w:r>
    </w:p>
    <w:p w14:paraId="65A17EB0"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2.57 </w:t>
      </w:r>
      <w:r w:rsidRPr="006F75F5">
        <w:rPr>
          <w:rFonts w:ascii="仿宋_GB2312" w:eastAsia="仿宋_GB2312" w:hAnsi="原版宋体" w:cs="仿宋_GB2312"/>
          <w:color w:val="000000" w:themeColor="text1"/>
          <w:sz w:val="32"/>
          <w:szCs w:val="32"/>
          <w:lang w:eastAsia="zh-CN" w:bidi="ar"/>
        </w:rPr>
        <w:t>重症医学科开放床位数占医院开放床位数的比例（1分）</w:t>
      </w:r>
    </w:p>
    <w:p w14:paraId="7F860FA8"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2.58 </w:t>
      </w:r>
      <w:r w:rsidRPr="006F75F5">
        <w:rPr>
          <w:rFonts w:ascii="仿宋_GB2312" w:eastAsia="仿宋_GB2312" w:hAnsi="原版宋体" w:cs="仿宋_GB2312"/>
          <w:color w:val="000000" w:themeColor="text1"/>
          <w:sz w:val="32"/>
          <w:szCs w:val="32"/>
          <w:lang w:eastAsia="zh-CN" w:bidi="ar"/>
        </w:rPr>
        <w:t>重症医学科医师人数与重症医学科开放床位数比（</w:t>
      </w:r>
      <w:r w:rsidRPr="006F75F5">
        <w:rPr>
          <w:rFonts w:ascii="原版宋体" w:eastAsia="原版宋体" w:hAnsi="原版宋体" w:cs="原版宋体"/>
          <w:color w:val="000000" w:themeColor="text1"/>
          <w:sz w:val="32"/>
          <w:szCs w:val="32"/>
          <w:lang w:eastAsia="zh-CN" w:bidi="ar"/>
        </w:rPr>
        <w:t>≥0.8∶1</w:t>
      </w:r>
      <w:r w:rsidRPr="006F75F5">
        <w:rPr>
          <w:rFonts w:ascii="仿宋_GB2312" w:eastAsia="仿宋_GB2312" w:hAnsi="原版宋体" w:cs="仿宋_GB2312"/>
          <w:color w:val="000000" w:themeColor="text1"/>
          <w:sz w:val="32"/>
          <w:szCs w:val="32"/>
          <w:lang w:eastAsia="zh-CN" w:bidi="ar"/>
        </w:rPr>
        <w:t>）（2分）</w:t>
      </w:r>
    </w:p>
    <w:p w14:paraId="5513AB8C"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2.59 </w:t>
      </w:r>
      <w:r w:rsidRPr="006F75F5">
        <w:rPr>
          <w:rFonts w:ascii="仿宋_GB2312" w:eastAsia="仿宋_GB2312" w:hAnsi="原版宋体" w:cs="仿宋_GB2312"/>
          <w:color w:val="000000" w:themeColor="text1"/>
          <w:sz w:val="32"/>
          <w:szCs w:val="32"/>
          <w:lang w:eastAsia="zh-CN" w:bidi="ar"/>
        </w:rPr>
        <w:t>重症医学科护士人数与重症医学科开放床位数比（</w:t>
      </w:r>
      <w:r w:rsidRPr="006F75F5">
        <w:rPr>
          <w:rFonts w:ascii="原版宋体" w:eastAsia="原版宋体" w:hAnsi="原版宋体" w:cs="原版宋体"/>
          <w:color w:val="000000" w:themeColor="text1"/>
          <w:sz w:val="32"/>
          <w:szCs w:val="32"/>
          <w:lang w:eastAsia="zh-CN" w:bidi="ar"/>
        </w:rPr>
        <w:t>≥3∶1</w:t>
      </w:r>
      <w:r w:rsidRPr="006F75F5">
        <w:rPr>
          <w:rFonts w:ascii="仿宋_GB2312" w:eastAsia="仿宋_GB2312" w:hAnsi="原版宋体" w:cs="仿宋_GB2312"/>
          <w:color w:val="000000" w:themeColor="text1"/>
          <w:sz w:val="32"/>
          <w:szCs w:val="32"/>
          <w:lang w:eastAsia="zh-CN" w:bidi="ar"/>
        </w:rPr>
        <w:t>）（2分）</w:t>
      </w:r>
    </w:p>
    <w:p w14:paraId="6EA8FC1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（十三）中医科（</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3DBDD3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2.60 </w:t>
      </w:r>
      <w:r w:rsidRPr="006F75F5">
        <w:rPr>
          <w:rFonts w:ascii="原版宋体" w:eastAsia="仿宋_GB2312" w:hAnsi="原版宋体" w:cs="仿宋_GB2312"/>
          <w:color w:val="000000" w:themeColor="text1"/>
          <w:sz w:val="32"/>
          <w:szCs w:val="32"/>
          <w:lang w:eastAsia="zh-CN"/>
        </w:rPr>
        <w:t>中医科开放床位数占医院开放床位数的比例（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4C25F5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2.61 </w:t>
      </w:r>
      <w:r w:rsidRPr="006F75F5">
        <w:rPr>
          <w:rFonts w:ascii="原版宋体" w:eastAsia="仿宋_GB2312" w:hAnsi="原版宋体" w:cs="仿宋_GB2312"/>
          <w:color w:val="000000" w:themeColor="text1"/>
          <w:sz w:val="32"/>
          <w:szCs w:val="32"/>
          <w:lang w:eastAsia="zh-CN"/>
        </w:rPr>
        <w:t>中医科中医类别医师人数与中医科开放床位数比（</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FCFAC8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2.62 </w:t>
      </w:r>
      <w:r w:rsidRPr="006F75F5">
        <w:rPr>
          <w:rFonts w:ascii="原版宋体" w:eastAsia="仿宋_GB2312" w:hAnsi="原版宋体" w:cs="仿宋_GB2312"/>
          <w:color w:val="000000" w:themeColor="text1"/>
          <w:sz w:val="32"/>
          <w:szCs w:val="32"/>
          <w:lang w:eastAsia="zh-CN"/>
        </w:rPr>
        <w:t>中医科护士人数与中医科开放床位数比（</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D1B55F1"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bidi="ar"/>
        </w:rPr>
        <w:t>（十四）麻醉科（5分）</w:t>
      </w:r>
    </w:p>
    <w:p w14:paraId="2CBCEBA6"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bidi="ar"/>
        </w:rPr>
        <w:t>2.63 麻醉科医师数与手术间数比（2分）</w:t>
      </w:r>
    </w:p>
    <w:p w14:paraId="66A904C3"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bidi="ar"/>
        </w:rPr>
        <w:t>2.64 麻醉科医师数与日均全麻手术台次比（1分）</w:t>
      </w:r>
    </w:p>
    <w:p w14:paraId="7D289549"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bidi="ar"/>
        </w:rPr>
        <w:t>2.65 麻醉科医师和手术科室医师比（1分）</w:t>
      </w:r>
    </w:p>
    <w:p w14:paraId="18F419AB"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spacing w:val="-11"/>
          <w:sz w:val="32"/>
          <w:szCs w:val="32"/>
          <w:lang w:eastAsia="zh-CN"/>
        </w:rPr>
      </w:pPr>
      <w:r w:rsidRPr="006F75F5">
        <w:rPr>
          <w:rFonts w:ascii="仿宋_GB2312" w:eastAsia="仿宋_GB2312" w:hAnsi="仿宋_GB2312" w:cs="仿宋_GB2312"/>
          <w:color w:val="000000" w:themeColor="text1"/>
          <w:sz w:val="32"/>
          <w:szCs w:val="32"/>
          <w:lang w:eastAsia="zh-CN" w:bidi="ar"/>
        </w:rPr>
        <w:t>2.66 手术间</w:t>
      </w:r>
      <w:r w:rsidRPr="006F75F5">
        <w:rPr>
          <w:rFonts w:ascii="仿宋_GB2312" w:eastAsia="仿宋_GB2312" w:hAnsi="仿宋_GB2312" w:cs="仿宋_GB2312"/>
          <w:color w:val="000000" w:themeColor="text1"/>
          <w:spacing w:val="-11"/>
          <w:sz w:val="32"/>
          <w:szCs w:val="32"/>
          <w:lang w:eastAsia="zh-CN" w:bidi="ar"/>
        </w:rPr>
        <w:t>麻醉护士与实际开放手术台的数量比（≥0.5∶1）（1分）</w:t>
      </w:r>
    </w:p>
    <w:p w14:paraId="67896A3E" w14:textId="4E3805E6"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31" w:name="_Toc19834"/>
      <w:bookmarkStart w:id="32" w:name="_Toc8255"/>
      <w:r w:rsidRPr="006F75F5">
        <w:rPr>
          <w:rFonts w:ascii="原版宋体" w:eastAsia="楷体" w:hAnsi="原版宋体" w:cs="楷体" w:hint="eastAsia"/>
          <w:color w:val="000000" w:themeColor="text1"/>
          <w:sz w:val="32"/>
          <w:szCs w:val="32"/>
          <w:lang w:eastAsia="zh-CN"/>
        </w:rPr>
        <w:lastRenderedPageBreak/>
        <w:t>四、运行指标（</w:t>
      </w:r>
      <w:r w:rsidRPr="006F75F5">
        <w:rPr>
          <w:rFonts w:ascii="原版宋体" w:eastAsia="楷体" w:hAnsi="原版宋体" w:cs="楷体" w:hint="eastAsia"/>
          <w:color w:val="000000" w:themeColor="text1"/>
          <w:sz w:val="32"/>
          <w:szCs w:val="32"/>
          <w:lang w:eastAsia="zh-CN"/>
        </w:rPr>
        <w:t>150</w:t>
      </w:r>
      <w:r w:rsidRPr="006F75F5">
        <w:rPr>
          <w:rFonts w:ascii="原版宋体" w:eastAsia="楷体" w:hAnsi="原版宋体" w:cs="楷体" w:hint="eastAsia"/>
          <w:color w:val="000000" w:themeColor="text1"/>
          <w:sz w:val="32"/>
          <w:szCs w:val="32"/>
          <w:lang w:eastAsia="zh-CN"/>
        </w:rPr>
        <w:t>分）</w:t>
      </w:r>
      <w:bookmarkEnd w:id="31"/>
      <w:bookmarkEnd w:id="32"/>
    </w:p>
    <w:p w14:paraId="1DBDC46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2.67 </w:t>
      </w:r>
      <w:r w:rsidRPr="006F75F5">
        <w:rPr>
          <w:rFonts w:ascii="原版宋体" w:eastAsia="仿宋_GB2312" w:hAnsi="原版宋体" w:cs="仿宋_GB2312"/>
          <w:color w:val="000000" w:themeColor="text1"/>
          <w:sz w:val="32"/>
          <w:szCs w:val="32"/>
          <w:lang w:eastAsia="zh-CN"/>
        </w:rPr>
        <w:t>平均住院日（</w:t>
      </w:r>
      <w:r w:rsidRPr="006F75F5">
        <w:rPr>
          <w:rFonts w:ascii="原版宋体" w:eastAsia="仿宋_GB2312" w:hAnsi="原版宋体" w:cs="仿宋_GB2312"/>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天）（</w:t>
      </w:r>
      <w:r w:rsidRPr="006F75F5">
        <w:rPr>
          <w:rFonts w:ascii="原版宋体" w:eastAsia="仿宋_GB2312" w:hAnsi="原版宋体" w:cs="仿宋_GB2312"/>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分）</w:t>
      </w:r>
    </w:p>
    <w:p w14:paraId="1424BB9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2.68 </w:t>
      </w:r>
      <w:r w:rsidRPr="006F75F5">
        <w:rPr>
          <w:rFonts w:ascii="原版宋体" w:eastAsia="仿宋_GB2312" w:hAnsi="原版宋体" w:cs="仿宋_GB2312"/>
          <w:color w:val="000000" w:themeColor="text1"/>
          <w:sz w:val="32"/>
          <w:szCs w:val="32"/>
          <w:lang w:eastAsia="zh-CN"/>
        </w:rPr>
        <w:t>每名执业医师日均住院工作负担（</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03DB30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2.69 </w:t>
      </w:r>
      <w:r w:rsidRPr="006F75F5">
        <w:rPr>
          <w:rFonts w:ascii="原版宋体" w:eastAsia="仿宋_GB2312" w:hAnsi="原版宋体" w:cs="仿宋_GB2312"/>
          <w:color w:val="000000" w:themeColor="text1"/>
          <w:sz w:val="32"/>
          <w:szCs w:val="32"/>
          <w:lang w:eastAsia="zh-CN"/>
        </w:rPr>
        <w:t>门诊收入占医疗收入比例（</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A0AC4B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2.70 </w:t>
      </w:r>
      <w:r w:rsidRPr="006F75F5">
        <w:rPr>
          <w:rFonts w:ascii="原版宋体" w:eastAsia="仿宋_GB2312" w:hAnsi="原版宋体" w:cs="仿宋_GB2312"/>
          <w:color w:val="000000" w:themeColor="text1"/>
          <w:sz w:val="32"/>
          <w:szCs w:val="32"/>
          <w:lang w:eastAsia="zh-CN"/>
        </w:rPr>
        <w:t>门诊收入中来自医保基金的比例（</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A29E69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2.71 </w:t>
      </w:r>
      <w:r w:rsidRPr="006F75F5">
        <w:rPr>
          <w:rFonts w:ascii="原版宋体" w:eastAsia="仿宋_GB2312" w:hAnsi="原版宋体" w:cs="仿宋_GB2312"/>
          <w:color w:val="000000" w:themeColor="text1"/>
          <w:sz w:val="32"/>
          <w:szCs w:val="32"/>
          <w:lang w:eastAsia="zh-CN"/>
        </w:rPr>
        <w:t>住院收入占医疗收入比例（</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480129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2.72 </w:t>
      </w:r>
      <w:r w:rsidRPr="006F75F5">
        <w:rPr>
          <w:rFonts w:ascii="原版宋体" w:eastAsia="仿宋_GB2312" w:hAnsi="原版宋体" w:cs="仿宋_GB2312"/>
          <w:color w:val="000000" w:themeColor="text1"/>
          <w:sz w:val="32"/>
          <w:szCs w:val="32"/>
          <w:lang w:eastAsia="zh-CN"/>
        </w:rPr>
        <w:t>住院收入中来自医保基金的比例（</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0055D54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2.73 </w:t>
      </w:r>
      <w:r w:rsidRPr="006F75F5">
        <w:rPr>
          <w:rFonts w:ascii="原版宋体" w:eastAsia="仿宋_GB2312" w:hAnsi="原版宋体" w:cs="仿宋_GB2312"/>
          <w:color w:val="000000" w:themeColor="text1"/>
          <w:sz w:val="32"/>
          <w:szCs w:val="32"/>
          <w:lang w:eastAsia="zh-CN"/>
        </w:rPr>
        <w:t>医疗服务收入（不含药品、耗材、检查检验收入）占医疗收入比例（</w:t>
      </w:r>
      <w:r w:rsidRPr="006F75F5">
        <w:rPr>
          <w:rFonts w:ascii="原版宋体" w:eastAsia="仿宋_GB2312" w:hAnsi="原版宋体" w:cs="仿宋_GB2312"/>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分）</w:t>
      </w:r>
    </w:p>
    <w:p w14:paraId="77E3643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2.74 </w:t>
      </w:r>
      <w:r w:rsidRPr="006F75F5">
        <w:rPr>
          <w:rFonts w:ascii="原版宋体" w:eastAsia="仿宋_GB2312" w:hAnsi="原版宋体" w:cs="仿宋_GB2312"/>
          <w:color w:val="000000" w:themeColor="text1"/>
          <w:sz w:val="32"/>
          <w:szCs w:val="32"/>
          <w:lang w:eastAsia="zh-CN"/>
        </w:rPr>
        <w:t>辅助用药收入占比（</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987D1D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2.75 </w:t>
      </w:r>
      <w:r w:rsidRPr="006F75F5">
        <w:rPr>
          <w:rFonts w:ascii="原版宋体" w:eastAsia="仿宋_GB2312" w:hAnsi="原版宋体" w:cs="仿宋_GB2312"/>
          <w:color w:val="000000" w:themeColor="text1"/>
          <w:sz w:val="32"/>
          <w:szCs w:val="32"/>
          <w:lang w:eastAsia="zh-CN"/>
        </w:rPr>
        <w:t>人员支出占业务支出的比重（</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1A8A211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2.76 </w:t>
      </w:r>
      <w:r w:rsidRPr="006F75F5">
        <w:rPr>
          <w:rFonts w:ascii="原版宋体" w:eastAsia="仿宋_GB2312" w:hAnsi="原版宋体" w:cs="仿宋_GB2312"/>
          <w:color w:val="000000" w:themeColor="text1"/>
          <w:sz w:val="32"/>
          <w:szCs w:val="32"/>
          <w:lang w:eastAsia="zh-CN"/>
        </w:rPr>
        <w:t>万元收入能耗支出（万元收入能耗占比）（</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025209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2.77 </w:t>
      </w:r>
      <w:r w:rsidRPr="006F75F5">
        <w:rPr>
          <w:rFonts w:ascii="原版宋体" w:eastAsia="仿宋_GB2312" w:hAnsi="原版宋体" w:cs="仿宋_GB2312"/>
          <w:color w:val="000000" w:themeColor="text1"/>
          <w:sz w:val="32"/>
          <w:szCs w:val="32"/>
          <w:lang w:eastAsia="zh-CN"/>
        </w:rPr>
        <w:t>收支结余（</w:t>
      </w:r>
      <w:r w:rsidRPr="006F75F5">
        <w:rPr>
          <w:rFonts w:ascii="原版宋体" w:eastAsia="仿宋_GB2312" w:hAnsi="原版宋体" w:cs="仿宋_GB2312"/>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分）</w:t>
      </w:r>
    </w:p>
    <w:p w14:paraId="6B61010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2.78 </w:t>
      </w:r>
      <w:r w:rsidRPr="006F75F5">
        <w:rPr>
          <w:rFonts w:ascii="原版宋体" w:eastAsia="仿宋_GB2312" w:hAnsi="原版宋体" w:cs="仿宋_GB2312"/>
          <w:color w:val="000000" w:themeColor="text1"/>
          <w:sz w:val="32"/>
          <w:szCs w:val="32"/>
          <w:lang w:eastAsia="zh-CN"/>
        </w:rPr>
        <w:t>资产负债率（</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037122C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2.79 </w:t>
      </w:r>
      <w:r w:rsidRPr="006F75F5">
        <w:rPr>
          <w:rFonts w:ascii="原版宋体" w:eastAsia="仿宋_GB2312" w:hAnsi="原版宋体" w:cs="仿宋_GB2312"/>
          <w:color w:val="000000" w:themeColor="text1"/>
          <w:sz w:val="32"/>
          <w:szCs w:val="32"/>
          <w:lang w:eastAsia="zh-CN"/>
        </w:rPr>
        <w:t>重点监控高值医用耗材收入占比（</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650708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2.80 </w:t>
      </w:r>
      <w:r w:rsidRPr="006F75F5">
        <w:rPr>
          <w:rFonts w:ascii="原版宋体" w:eastAsia="仿宋_GB2312" w:hAnsi="原版宋体" w:cs="仿宋_GB2312"/>
          <w:color w:val="000000" w:themeColor="text1"/>
          <w:sz w:val="32"/>
          <w:szCs w:val="32"/>
          <w:lang w:eastAsia="zh-CN"/>
        </w:rPr>
        <w:t>医疗收入增幅（</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76F9E06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2.81 </w:t>
      </w:r>
      <w:r w:rsidRPr="006F75F5">
        <w:rPr>
          <w:rFonts w:ascii="原版宋体" w:eastAsia="仿宋_GB2312" w:hAnsi="原版宋体" w:cs="仿宋_GB2312"/>
          <w:color w:val="000000" w:themeColor="text1"/>
          <w:sz w:val="32"/>
          <w:szCs w:val="32"/>
          <w:lang w:eastAsia="zh-CN"/>
        </w:rPr>
        <w:t>门诊次均费用增幅（</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B21D44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2.82 </w:t>
      </w:r>
      <w:r w:rsidRPr="006F75F5">
        <w:rPr>
          <w:rFonts w:ascii="原版宋体" w:eastAsia="仿宋_GB2312" w:hAnsi="原版宋体" w:cs="仿宋_GB2312"/>
          <w:color w:val="000000" w:themeColor="text1"/>
          <w:sz w:val="32"/>
          <w:szCs w:val="32"/>
          <w:lang w:eastAsia="zh-CN"/>
        </w:rPr>
        <w:t>门诊次均药品费用增幅（</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0BDACA4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2.83</w:t>
      </w:r>
      <w:r w:rsidRPr="006F75F5">
        <w:rPr>
          <w:rFonts w:ascii="原版宋体" w:eastAsia="仿宋_GB2312" w:hAnsi="原版宋体" w:cs="仿宋_GB2312"/>
          <w:color w:val="000000" w:themeColor="text1"/>
          <w:sz w:val="32"/>
          <w:szCs w:val="32"/>
          <w:lang w:eastAsia="zh-CN"/>
        </w:rPr>
        <w:t>住院次均费用增幅（</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38E7E6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2.84</w:t>
      </w:r>
      <w:r w:rsidRPr="006F75F5">
        <w:rPr>
          <w:rFonts w:ascii="原版宋体" w:eastAsia="仿宋_GB2312" w:hAnsi="原版宋体" w:cs="仿宋_GB2312"/>
          <w:color w:val="000000" w:themeColor="text1"/>
          <w:sz w:val="32"/>
          <w:szCs w:val="32"/>
          <w:lang w:eastAsia="zh-CN"/>
        </w:rPr>
        <w:t>住院次均药品费用增幅（</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C930363"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33" w:name="_Toc20564"/>
      <w:bookmarkStart w:id="34" w:name="_Toc23376"/>
      <w:r w:rsidRPr="006F75F5">
        <w:rPr>
          <w:rFonts w:ascii="原版宋体" w:eastAsia="楷体" w:hAnsi="原版宋体" w:cs="楷体"/>
          <w:color w:val="000000" w:themeColor="text1"/>
          <w:sz w:val="32"/>
          <w:szCs w:val="32"/>
          <w:lang w:eastAsia="zh-CN"/>
        </w:rPr>
        <w:t>五、科研指标（</w:t>
      </w:r>
      <w:r w:rsidRPr="006F75F5">
        <w:rPr>
          <w:rFonts w:ascii="原版宋体" w:eastAsia="楷体" w:hAnsi="原版宋体" w:cs="楷体"/>
          <w:color w:val="000000" w:themeColor="text1"/>
          <w:sz w:val="32"/>
          <w:szCs w:val="32"/>
          <w:lang w:eastAsia="zh-CN"/>
        </w:rPr>
        <w:t>20</w:t>
      </w:r>
      <w:r w:rsidRPr="006F75F5">
        <w:rPr>
          <w:rFonts w:ascii="原版宋体" w:eastAsia="楷体" w:hAnsi="原版宋体" w:cs="楷体"/>
          <w:color w:val="000000" w:themeColor="text1"/>
          <w:sz w:val="32"/>
          <w:szCs w:val="32"/>
          <w:lang w:eastAsia="zh-CN"/>
        </w:rPr>
        <w:t>分）</w:t>
      </w:r>
      <w:bookmarkEnd w:id="33"/>
      <w:bookmarkEnd w:id="34"/>
    </w:p>
    <w:p w14:paraId="5EF5D6F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2.85 </w:t>
      </w:r>
      <w:r w:rsidRPr="006F75F5">
        <w:rPr>
          <w:rFonts w:ascii="原版宋体" w:eastAsia="仿宋_GB2312" w:hAnsi="原版宋体" w:cs="仿宋_GB2312"/>
          <w:color w:val="000000" w:themeColor="text1"/>
          <w:sz w:val="32"/>
          <w:szCs w:val="32"/>
          <w:lang w:eastAsia="zh-CN"/>
        </w:rPr>
        <w:t>新技术临床转化数量（</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184582A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2.86 </w:t>
      </w:r>
      <w:r w:rsidRPr="006F75F5">
        <w:rPr>
          <w:rFonts w:ascii="原版宋体" w:eastAsia="仿宋_GB2312" w:hAnsi="原版宋体" w:cs="仿宋_GB2312"/>
          <w:color w:val="000000" w:themeColor="text1"/>
          <w:sz w:val="32"/>
          <w:szCs w:val="32"/>
          <w:lang w:eastAsia="zh-CN"/>
        </w:rPr>
        <w:t>取得临床相关国家专利数量（</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DB1F2D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2.87 </w:t>
      </w:r>
      <w:r w:rsidRPr="006F75F5">
        <w:rPr>
          <w:rFonts w:ascii="原版宋体" w:eastAsia="仿宋_GB2312" w:hAnsi="原版宋体" w:cs="仿宋_GB2312"/>
          <w:color w:val="000000" w:themeColor="text1"/>
          <w:sz w:val="32"/>
          <w:szCs w:val="32"/>
          <w:lang w:eastAsia="zh-CN"/>
        </w:rPr>
        <w:t>每百名卫生技术人员科研项目经费（</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EBF234F" w14:textId="77777777" w:rsidR="001C35D9" w:rsidRPr="006F75F5" w:rsidRDefault="00000000">
      <w:pPr>
        <w:spacing w:line="560" w:lineRule="exact"/>
        <w:ind w:firstLineChars="200" w:firstLine="640"/>
        <w:jc w:val="both"/>
        <w:rPr>
          <w:rFonts w:ascii="原版宋体" w:eastAsia="黑体" w:hAnsi="原版宋体" w:cs="Times New Roman"/>
          <w:color w:val="000000" w:themeColor="text1"/>
          <w:lang w:eastAsia="zh-CN"/>
        </w:rPr>
      </w:pPr>
      <w:r w:rsidRPr="006F75F5">
        <w:rPr>
          <w:rFonts w:ascii="原版宋体" w:eastAsia="仿宋_GB2312" w:hAnsi="原版宋体" w:cs="仿宋_GB2312"/>
          <w:color w:val="000000" w:themeColor="text1"/>
          <w:sz w:val="32"/>
          <w:szCs w:val="32"/>
          <w:lang w:eastAsia="zh-CN"/>
        </w:rPr>
        <w:t xml:space="preserve">2.88 </w:t>
      </w:r>
      <w:r w:rsidRPr="006F75F5">
        <w:rPr>
          <w:rFonts w:ascii="原版宋体" w:eastAsia="仿宋_GB2312" w:hAnsi="原版宋体" w:cs="仿宋_GB2312"/>
          <w:color w:val="000000" w:themeColor="text1"/>
          <w:sz w:val="32"/>
          <w:szCs w:val="32"/>
          <w:lang w:eastAsia="zh-CN"/>
        </w:rPr>
        <w:t>每百名卫生技术人员科研成果转化金额（</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5BA86C9" w14:textId="77777777" w:rsidR="001C35D9" w:rsidRPr="006F75F5" w:rsidRDefault="001C35D9">
      <w:pPr>
        <w:autoSpaceDE/>
        <w:autoSpaceDN/>
        <w:spacing w:line="560" w:lineRule="exact"/>
        <w:ind w:firstLineChars="200" w:firstLine="640"/>
        <w:jc w:val="center"/>
        <w:rPr>
          <w:rFonts w:ascii="原版宋体" w:eastAsia="仿宋_GB2312" w:hAnsi="原版宋体" w:cs="仿宋_GB2312"/>
          <w:color w:val="000000" w:themeColor="text1"/>
          <w:sz w:val="32"/>
          <w:szCs w:val="32"/>
          <w:lang w:eastAsia="zh-CN"/>
        </w:rPr>
      </w:pPr>
    </w:p>
    <w:p w14:paraId="4FD194E0" w14:textId="77777777" w:rsidR="001C35D9" w:rsidRPr="006F75F5" w:rsidRDefault="00000000" w:rsidP="006F75F5">
      <w:pPr>
        <w:autoSpaceDE/>
        <w:autoSpaceDN/>
        <w:spacing w:line="560" w:lineRule="exact"/>
        <w:jc w:val="center"/>
        <w:outlineLvl w:val="1"/>
        <w:rPr>
          <w:rFonts w:ascii="原版宋体" w:eastAsia="黑体" w:hAnsi="原版宋体" w:cs="Times New Roman"/>
          <w:color w:val="000000" w:themeColor="text1"/>
          <w:sz w:val="32"/>
          <w:szCs w:val="32"/>
          <w:lang w:eastAsia="zh-CN"/>
        </w:rPr>
      </w:pPr>
      <w:bookmarkStart w:id="35" w:name="_Toc19161"/>
      <w:bookmarkStart w:id="36" w:name="_Toc4700"/>
      <w:r w:rsidRPr="006F75F5">
        <w:rPr>
          <w:rFonts w:ascii="原版宋体" w:eastAsia="黑体" w:hAnsi="原版宋体" w:cs="Times New Roman"/>
          <w:color w:val="000000" w:themeColor="text1"/>
          <w:sz w:val="32"/>
          <w:szCs w:val="32"/>
          <w:lang w:eastAsia="zh-CN"/>
        </w:rPr>
        <w:t>第二章</w:t>
      </w:r>
      <w:r w:rsidRPr="006F75F5">
        <w:rPr>
          <w:rFonts w:ascii="原版宋体" w:eastAsia="黑体" w:hAnsi="原版宋体" w:cs="Times New Roman"/>
          <w:color w:val="000000" w:themeColor="text1"/>
          <w:sz w:val="32"/>
          <w:szCs w:val="32"/>
          <w:lang w:eastAsia="zh-CN"/>
        </w:rPr>
        <w:t xml:space="preserve"> </w:t>
      </w:r>
      <w:r w:rsidRPr="006F75F5">
        <w:rPr>
          <w:rFonts w:ascii="原版宋体" w:eastAsia="黑体" w:hAnsi="原版宋体" w:cs="Times New Roman" w:hint="eastAsia"/>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医疗服务能力与医院质量安全指标（</w:t>
      </w:r>
      <w:r w:rsidRPr="006F75F5">
        <w:rPr>
          <w:rFonts w:ascii="原版宋体" w:eastAsia="黑体" w:hAnsi="原版宋体" w:cs="黑体" w:hint="eastAsia"/>
          <w:color w:val="000000" w:themeColor="text1"/>
          <w:sz w:val="32"/>
          <w:szCs w:val="32"/>
          <w:lang w:eastAsia="zh-CN"/>
        </w:rPr>
        <w:t>2</w:t>
      </w:r>
      <w:r w:rsidRPr="006F75F5">
        <w:rPr>
          <w:rFonts w:ascii="原版宋体" w:eastAsia="黑体" w:hAnsi="原版宋体" w:cs="黑体"/>
          <w:color w:val="000000" w:themeColor="text1"/>
          <w:sz w:val="32"/>
          <w:szCs w:val="32"/>
          <w:lang w:eastAsia="zh-CN"/>
        </w:rPr>
        <w:t>6</w:t>
      </w:r>
      <w:r w:rsidRPr="006F75F5">
        <w:rPr>
          <w:rFonts w:ascii="原版宋体" w:eastAsia="黑体" w:hAnsi="原版宋体" w:cs="黑体" w:hint="eastAsia"/>
          <w:color w:val="000000" w:themeColor="text1"/>
          <w:sz w:val="32"/>
          <w:szCs w:val="32"/>
          <w:lang w:eastAsia="zh-CN"/>
        </w:rPr>
        <w:t>0</w:t>
      </w:r>
      <w:r w:rsidRPr="006F75F5">
        <w:rPr>
          <w:rFonts w:ascii="原版宋体" w:eastAsia="黑体" w:hAnsi="原版宋体" w:cs="黑体" w:hint="eastAsia"/>
          <w:color w:val="000000" w:themeColor="text1"/>
          <w:sz w:val="32"/>
          <w:szCs w:val="32"/>
          <w:lang w:eastAsia="zh-CN"/>
        </w:rPr>
        <w:t>分</w:t>
      </w:r>
      <w:r w:rsidRPr="006F75F5">
        <w:rPr>
          <w:rFonts w:ascii="原版宋体" w:eastAsia="黑体" w:hAnsi="原版宋体" w:cs="Times New Roman"/>
          <w:color w:val="000000" w:themeColor="text1"/>
          <w:sz w:val="32"/>
          <w:szCs w:val="32"/>
          <w:lang w:eastAsia="zh-CN"/>
        </w:rPr>
        <w:t>）</w:t>
      </w:r>
      <w:bookmarkEnd w:id="35"/>
      <w:bookmarkEnd w:id="36"/>
    </w:p>
    <w:p w14:paraId="364936A2"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数据来源：</w:t>
      </w:r>
    </w:p>
    <w:p w14:paraId="31C1B5DA"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1</w:t>
      </w:r>
      <w:r w:rsidRPr="006F75F5">
        <w:rPr>
          <w:rFonts w:ascii="原版宋体" w:eastAsia="楷体" w:hAnsi="原版宋体" w:hint="eastAsia"/>
          <w:color w:val="000000" w:themeColor="text1"/>
          <w:sz w:val="32"/>
          <w:szCs w:val="32"/>
        </w:rPr>
        <w:t>）国家医疗质量管理与控制信息网（</w:t>
      </w:r>
      <w:r w:rsidRPr="006F75F5">
        <w:rPr>
          <w:rFonts w:ascii="原版宋体" w:eastAsia="楷体" w:hAnsi="原版宋体" w:hint="eastAsia"/>
          <w:color w:val="000000" w:themeColor="text1"/>
          <w:sz w:val="32"/>
          <w:szCs w:val="32"/>
        </w:rPr>
        <w:t>NCIS</w:t>
      </w:r>
      <w:r w:rsidRPr="006F75F5">
        <w:rPr>
          <w:rFonts w:ascii="原版宋体" w:eastAsia="楷体" w:hAnsi="原版宋体" w:hint="eastAsia"/>
          <w:color w:val="000000" w:themeColor="text1"/>
          <w:sz w:val="32"/>
          <w:szCs w:val="32"/>
        </w:rPr>
        <w:t>）</w:t>
      </w:r>
    </w:p>
    <w:p w14:paraId="6F6A2D3B"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2</w:t>
      </w:r>
      <w:r w:rsidRPr="006F75F5">
        <w:rPr>
          <w:rFonts w:ascii="原版宋体" w:eastAsia="楷体" w:hAnsi="原版宋体" w:hint="eastAsia"/>
          <w:color w:val="000000" w:themeColor="text1"/>
          <w:sz w:val="32"/>
          <w:szCs w:val="32"/>
        </w:rPr>
        <w:t>）全国医院质量监测系统（</w:t>
      </w:r>
      <w:r w:rsidRPr="006F75F5">
        <w:rPr>
          <w:rFonts w:ascii="原版宋体" w:eastAsia="楷体" w:hAnsi="原版宋体" w:hint="eastAsia"/>
          <w:color w:val="000000" w:themeColor="text1"/>
          <w:sz w:val="32"/>
          <w:szCs w:val="32"/>
        </w:rPr>
        <w:t>HQMS</w:t>
      </w:r>
      <w:r w:rsidRPr="006F75F5">
        <w:rPr>
          <w:rFonts w:ascii="原版宋体" w:eastAsia="楷体" w:hAnsi="原版宋体" w:hint="eastAsia"/>
          <w:color w:val="000000" w:themeColor="text1"/>
          <w:sz w:val="32"/>
          <w:szCs w:val="32"/>
        </w:rPr>
        <w:t>）</w:t>
      </w:r>
    </w:p>
    <w:p w14:paraId="575623BF"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3</w:t>
      </w:r>
      <w:r w:rsidRPr="006F75F5">
        <w:rPr>
          <w:rFonts w:ascii="原版宋体" w:eastAsia="楷体" w:hAnsi="原版宋体" w:hint="eastAsia"/>
          <w:color w:val="000000" w:themeColor="text1"/>
          <w:sz w:val="32"/>
          <w:szCs w:val="32"/>
        </w:rPr>
        <w:t>）国家公立医院绩效考核管理平台</w:t>
      </w:r>
    </w:p>
    <w:p w14:paraId="1EA64535" w14:textId="77777777" w:rsidR="001C35D9" w:rsidRPr="006F75F5" w:rsidRDefault="00000000">
      <w:pPr>
        <w:pStyle w:val="TOC1"/>
        <w:spacing w:after="0" w:line="560" w:lineRule="exact"/>
        <w:ind w:firstLineChars="200" w:firstLine="640"/>
        <w:rPr>
          <w:rFonts w:ascii="原版宋体" w:eastAsia="楷体" w:hAnsi="原版宋体"/>
          <w:color w:val="000000" w:themeColor="text1"/>
          <w:sz w:val="32"/>
          <w:szCs w:val="32"/>
        </w:rPr>
      </w:pPr>
      <w:r w:rsidRPr="006F75F5">
        <w:rPr>
          <w:rFonts w:ascii="原版宋体" w:eastAsia="楷体" w:hAnsi="原版宋体" w:hint="eastAsia"/>
          <w:color w:val="000000" w:themeColor="text1"/>
          <w:sz w:val="32"/>
          <w:szCs w:val="32"/>
        </w:rPr>
        <w:t>（</w:t>
      </w:r>
      <w:r w:rsidRPr="006F75F5">
        <w:rPr>
          <w:rFonts w:ascii="原版宋体" w:eastAsia="楷体" w:hAnsi="原版宋体" w:hint="eastAsia"/>
          <w:color w:val="000000" w:themeColor="text1"/>
          <w:sz w:val="32"/>
          <w:szCs w:val="32"/>
        </w:rPr>
        <w:t>4</w:t>
      </w:r>
      <w:r w:rsidRPr="006F75F5">
        <w:rPr>
          <w:rFonts w:ascii="原版宋体" w:eastAsia="楷体" w:hAnsi="原版宋体" w:hint="eastAsia"/>
          <w:color w:val="000000" w:themeColor="text1"/>
          <w:sz w:val="32"/>
          <w:szCs w:val="32"/>
        </w:rPr>
        <w:t>）省级相关数据收集系统</w:t>
      </w:r>
    </w:p>
    <w:p w14:paraId="6BB9CE87"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37" w:name="_Toc25901"/>
      <w:bookmarkStart w:id="38" w:name="_Toc29634"/>
      <w:r w:rsidRPr="006F75F5">
        <w:rPr>
          <w:rFonts w:ascii="原版宋体" w:eastAsia="楷体" w:hAnsi="原版宋体" w:cs="楷体" w:hint="eastAsia"/>
          <w:color w:val="000000" w:themeColor="text1"/>
          <w:sz w:val="32"/>
          <w:szCs w:val="32"/>
          <w:lang w:eastAsia="zh-CN"/>
        </w:rPr>
        <w:t>一、医疗服务能力（</w:t>
      </w:r>
      <w:r w:rsidRPr="006F75F5">
        <w:rPr>
          <w:rFonts w:ascii="原版宋体" w:eastAsia="楷体" w:hAnsi="原版宋体" w:cs="楷体"/>
          <w:color w:val="000000" w:themeColor="text1"/>
          <w:sz w:val="32"/>
          <w:szCs w:val="32"/>
          <w:lang w:eastAsia="zh-CN"/>
        </w:rPr>
        <w:t>8</w:t>
      </w:r>
      <w:r w:rsidRPr="006F75F5">
        <w:rPr>
          <w:rFonts w:ascii="原版宋体" w:eastAsia="楷体" w:hAnsi="原版宋体" w:cs="楷体" w:hint="eastAsia"/>
          <w:color w:val="000000" w:themeColor="text1"/>
          <w:sz w:val="32"/>
          <w:szCs w:val="32"/>
          <w:lang w:eastAsia="zh-CN"/>
        </w:rPr>
        <w:t>0</w:t>
      </w:r>
      <w:r w:rsidRPr="006F75F5">
        <w:rPr>
          <w:rFonts w:ascii="原版宋体" w:eastAsia="楷体" w:hAnsi="原版宋体" w:cs="楷体" w:hint="eastAsia"/>
          <w:color w:val="000000" w:themeColor="text1"/>
          <w:sz w:val="32"/>
          <w:szCs w:val="32"/>
          <w:lang w:eastAsia="zh-CN"/>
        </w:rPr>
        <w:t>分）</w:t>
      </w:r>
      <w:bookmarkEnd w:id="37"/>
      <w:bookmarkEnd w:id="38"/>
    </w:p>
    <w:p w14:paraId="52350DC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2.89 </w:t>
      </w:r>
      <w:r w:rsidRPr="006F75F5">
        <w:rPr>
          <w:rFonts w:ascii="原版宋体" w:eastAsia="仿宋_GB2312" w:hAnsi="原版宋体" w:cs="仿宋_GB2312"/>
          <w:color w:val="000000" w:themeColor="text1"/>
          <w:sz w:val="32"/>
          <w:szCs w:val="32"/>
          <w:lang w:eastAsia="zh-CN"/>
        </w:rPr>
        <w:t>收治病种数量（</w:t>
      </w:r>
      <w:r w:rsidRPr="006F75F5">
        <w:rPr>
          <w:rFonts w:ascii="原版宋体" w:eastAsia="仿宋_GB2312" w:hAnsi="原版宋体" w:cs="仿宋_GB2312"/>
          <w:color w:val="000000" w:themeColor="text1"/>
          <w:sz w:val="32"/>
          <w:szCs w:val="32"/>
          <w:lang w:eastAsia="zh-CN"/>
        </w:rPr>
        <w:t>ICD-10</w:t>
      </w:r>
      <w:r w:rsidRPr="006F75F5">
        <w:rPr>
          <w:rFonts w:ascii="原版宋体" w:eastAsia="仿宋_GB2312" w:hAnsi="原版宋体" w:cs="仿宋_GB2312"/>
          <w:color w:val="000000" w:themeColor="text1"/>
          <w:sz w:val="32"/>
          <w:szCs w:val="32"/>
          <w:lang w:eastAsia="zh-CN"/>
        </w:rPr>
        <w:t>四位亚目数量）（</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585F3595"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bidi="ar"/>
        </w:rPr>
        <w:t xml:space="preserve">2.90 </w:t>
      </w:r>
      <w:r w:rsidRPr="006F75F5">
        <w:rPr>
          <w:rFonts w:ascii="仿宋_GB2312" w:eastAsia="仿宋_GB2312" w:hAnsi="原版宋体" w:cs="仿宋_GB2312"/>
          <w:color w:val="000000" w:themeColor="text1"/>
          <w:sz w:val="32"/>
          <w:szCs w:val="32"/>
          <w:lang w:eastAsia="zh-CN" w:bidi="ar"/>
        </w:rPr>
        <w:t>住院术种数量（</w:t>
      </w:r>
      <w:r w:rsidRPr="006F75F5">
        <w:rPr>
          <w:rFonts w:ascii="原版宋体" w:eastAsia="仿宋_GB2312" w:hAnsi="原版宋体" w:cs="仿宋_GB2312"/>
          <w:color w:val="000000" w:themeColor="text1"/>
          <w:sz w:val="32"/>
          <w:szCs w:val="32"/>
          <w:lang w:eastAsia="zh-CN" w:bidi="ar"/>
        </w:rPr>
        <w:t>ICD-9-CM-3</w:t>
      </w:r>
      <w:r w:rsidRPr="006F75F5">
        <w:rPr>
          <w:rFonts w:ascii="仿宋_GB2312" w:eastAsia="仿宋_GB2312" w:hAnsi="原版宋体" w:cs="仿宋_GB2312"/>
          <w:color w:val="000000" w:themeColor="text1"/>
          <w:sz w:val="32"/>
          <w:szCs w:val="32"/>
          <w:lang w:eastAsia="zh-CN" w:bidi="ar"/>
        </w:rPr>
        <w:t>四位细目数量）（</w:t>
      </w:r>
      <w:r w:rsidRPr="006F75F5">
        <w:rPr>
          <w:rFonts w:ascii="原版宋体" w:eastAsia="原版宋体" w:hAnsi="原版宋体" w:cs="原版宋体"/>
          <w:color w:val="000000" w:themeColor="text1"/>
          <w:sz w:val="32"/>
          <w:szCs w:val="32"/>
          <w:lang w:eastAsia="zh-CN" w:bidi="ar"/>
        </w:rPr>
        <w:t>5</w:t>
      </w:r>
      <w:r w:rsidRPr="006F75F5">
        <w:rPr>
          <w:rFonts w:ascii="仿宋_GB2312" w:eastAsia="仿宋_GB2312" w:hAnsi="原版宋体" w:cs="仿宋_GB2312"/>
          <w:color w:val="000000" w:themeColor="text1"/>
          <w:sz w:val="32"/>
          <w:szCs w:val="32"/>
          <w:lang w:eastAsia="zh-CN" w:bidi="ar"/>
        </w:rPr>
        <w:t>分）</w:t>
      </w:r>
    </w:p>
    <w:p w14:paraId="5797733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2.91 </w:t>
      </w:r>
      <w:r w:rsidRPr="006F75F5">
        <w:rPr>
          <w:rFonts w:ascii="原版宋体" w:eastAsia="仿宋_GB2312" w:hAnsi="原版宋体" w:cs="仿宋_GB2312"/>
          <w:color w:val="000000" w:themeColor="text1"/>
          <w:sz w:val="32"/>
          <w:szCs w:val="32"/>
          <w:lang w:eastAsia="zh-CN"/>
        </w:rPr>
        <w:t>门诊人次数与出院人次数比（</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82CCA6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2.92 </w:t>
      </w:r>
      <w:r w:rsidRPr="006F75F5">
        <w:rPr>
          <w:rFonts w:ascii="原版宋体" w:eastAsia="仿宋_GB2312" w:hAnsi="原版宋体" w:cs="仿宋_GB2312"/>
          <w:color w:val="000000" w:themeColor="text1"/>
          <w:sz w:val="32"/>
          <w:szCs w:val="32"/>
          <w:lang w:eastAsia="zh-CN"/>
        </w:rPr>
        <w:t>下转患者人次数（门急诊、住院）（</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195D595D" w14:textId="77777777" w:rsidR="001C35D9" w:rsidRPr="006F75F5" w:rsidRDefault="00000000">
      <w:pPr>
        <w:spacing w:line="560" w:lineRule="exact"/>
        <w:ind w:firstLineChars="200" w:firstLine="640"/>
        <w:jc w:val="both"/>
        <w:rPr>
          <w:rFonts w:ascii="仿宋_GB2312"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2.93 </w:t>
      </w:r>
      <w:r w:rsidRPr="006F75F5">
        <w:rPr>
          <w:rFonts w:ascii="仿宋_GB2312" w:eastAsia="仿宋_GB2312" w:hAnsi="原版宋体" w:cs="仿宋_GB2312"/>
          <w:color w:val="000000" w:themeColor="text1"/>
          <w:sz w:val="32"/>
          <w:szCs w:val="32"/>
          <w:lang w:eastAsia="zh-CN" w:bidi="ar"/>
        </w:rPr>
        <w:t>日间手术占择期手术比例（6分）</w:t>
      </w:r>
    </w:p>
    <w:p w14:paraId="2D3A0201"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2.94 </w:t>
      </w:r>
      <w:r w:rsidRPr="006F75F5">
        <w:rPr>
          <w:rFonts w:ascii="仿宋_GB2312" w:eastAsia="仿宋_GB2312" w:hAnsi="原版宋体" w:cs="仿宋_GB2312"/>
          <w:color w:val="000000" w:themeColor="text1"/>
          <w:sz w:val="32"/>
          <w:szCs w:val="32"/>
          <w:lang w:eastAsia="zh-CN" w:bidi="ar"/>
        </w:rPr>
        <w:t>出院患者手术占比（</w:t>
      </w:r>
      <w:r w:rsidRPr="006F75F5">
        <w:rPr>
          <w:rFonts w:ascii="原版宋体" w:eastAsia="仿宋_GB2312" w:hAnsi="原版宋体" w:cs="仿宋_GB2312"/>
          <w:color w:val="000000" w:themeColor="text1"/>
          <w:sz w:val="32"/>
          <w:szCs w:val="32"/>
          <w:lang w:eastAsia="zh-CN" w:bidi="ar"/>
        </w:rPr>
        <w:t>6</w:t>
      </w:r>
      <w:r w:rsidRPr="006F75F5">
        <w:rPr>
          <w:rFonts w:ascii="仿宋_GB2312" w:eastAsia="仿宋_GB2312" w:hAnsi="原版宋体" w:cs="仿宋_GB2312"/>
          <w:color w:val="000000" w:themeColor="text1"/>
          <w:sz w:val="32"/>
          <w:szCs w:val="32"/>
          <w:lang w:eastAsia="zh-CN" w:bidi="ar"/>
        </w:rPr>
        <w:t>分）</w:t>
      </w:r>
    </w:p>
    <w:p w14:paraId="256BA33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2.95 </w:t>
      </w:r>
      <w:r w:rsidRPr="006F75F5">
        <w:rPr>
          <w:rFonts w:ascii="原版宋体" w:eastAsia="仿宋_GB2312" w:hAnsi="原版宋体" w:cs="仿宋_GB2312"/>
          <w:color w:val="000000" w:themeColor="text1"/>
          <w:sz w:val="32"/>
          <w:szCs w:val="32"/>
          <w:lang w:eastAsia="zh-CN" w:bidi="ar"/>
        </w:rPr>
        <w:t>出院患者微创手术占比（</w:t>
      </w:r>
      <w:r w:rsidRPr="006F75F5">
        <w:rPr>
          <w:rFonts w:ascii="原版宋体" w:eastAsia="仿宋_GB2312" w:hAnsi="原版宋体" w:cs="仿宋_GB2312"/>
          <w:color w:val="000000" w:themeColor="text1"/>
          <w:sz w:val="32"/>
          <w:szCs w:val="32"/>
          <w:lang w:eastAsia="zh-CN" w:bidi="ar"/>
        </w:rPr>
        <w:t>6</w:t>
      </w:r>
      <w:r w:rsidRPr="006F75F5">
        <w:rPr>
          <w:rFonts w:ascii="原版宋体" w:eastAsia="仿宋_GB2312" w:hAnsi="原版宋体" w:cs="仿宋_GB2312"/>
          <w:color w:val="000000" w:themeColor="text1"/>
          <w:sz w:val="32"/>
          <w:szCs w:val="32"/>
          <w:lang w:eastAsia="zh-CN" w:bidi="ar"/>
        </w:rPr>
        <w:t>分）</w:t>
      </w:r>
    </w:p>
    <w:p w14:paraId="2D60B64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2.96 </w:t>
      </w:r>
      <w:r w:rsidRPr="006F75F5">
        <w:rPr>
          <w:rFonts w:ascii="原版宋体" w:eastAsia="仿宋_GB2312" w:hAnsi="原版宋体" w:cs="仿宋_GB2312"/>
          <w:color w:val="000000" w:themeColor="text1"/>
          <w:sz w:val="32"/>
          <w:szCs w:val="32"/>
          <w:lang w:eastAsia="zh-CN" w:bidi="ar"/>
        </w:rPr>
        <w:t>出院患者四级手术比例（</w:t>
      </w:r>
      <w:r w:rsidRPr="006F75F5">
        <w:rPr>
          <w:rFonts w:ascii="原版宋体" w:eastAsia="仿宋_GB2312" w:hAnsi="原版宋体" w:cs="仿宋_GB2312"/>
          <w:color w:val="000000" w:themeColor="text1"/>
          <w:sz w:val="32"/>
          <w:szCs w:val="32"/>
          <w:lang w:eastAsia="zh-CN" w:bidi="ar"/>
        </w:rPr>
        <w:t>6</w:t>
      </w:r>
      <w:r w:rsidRPr="006F75F5">
        <w:rPr>
          <w:rFonts w:ascii="原版宋体" w:eastAsia="仿宋_GB2312" w:hAnsi="原版宋体" w:cs="仿宋_GB2312"/>
          <w:color w:val="000000" w:themeColor="text1"/>
          <w:sz w:val="32"/>
          <w:szCs w:val="32"/>
          <w:lang w:eastAsia="zh-CN" w:bidi="ar"/>
        </w:rPr>
        <w:t>分）</w:t>
      </w:r>
    </w:p>
    <w:p w14:paraId="723D274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2.97 </w:t>
      </w:r>
      <w:r w:rsidRPr="006F75F5">
        <w:rPr>
          <w:rFonts w:ascii="原版宋体" w:eastAsia="仿宋_GB2312" w:hAnsi="原版宋体" w:cs="仿宋_GB2312"/>
          <w:color w:val="000000" w:themeColor="text1"/>
          <w:sz w:val="32"/>
          <w:szCs w:val="32"/>
          <w:lang w:eastAsia="zh-CN" w:bidi="ar"/>
        </w:rPr>
        <w:t>特需医</w:t>
      </w:r>
      <w:r w:rsidRPr="006F75F5">
        <w:rPr>
          <w:rFonts w:ascii="原版宋体" w:eastAsia="仿宋_GB2312" w:hAnsi="原版宋体" w:cs="仿宋_GB2312"/>
          <w:color w:val="000000" w:themeColor="text1"/>
          <w:sz w:val="32"/>
          <w:szCs w:val="32"/>
          <w:lang w:eastAsia="zh-CN"/>
        </w:rPr>
        <w:t>疗服务占比（</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2F18505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2.98 </w:t>
      </w:r>
      <w:r w:rsidRPr="006F75F5">
        <w:rPr>
          <w:rFonts w:ascii="原版宋体" w:eastAsia="仿宋_GB2312" w:hAnsi="原版宋体" w:cs="仿宋_GB2312"/>
          <w:color w:val="000000" w:themeColor="text1"/>
          <w:sz w:val="32"/>
          <w:szCs w:val="32"/>
          <w:lang w:eastAsia="zh-CN"/>
        </w:rPr>
        <w:t>门诊患者平均预约诊疗率（</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52CFF8F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2.99 </w:t>
      </w:r>
      <w:r w:rsidRPr="006F75F5">
        <w:rPr>
          <w:rFonts w:ascii="原版宋体" w:eastAsia="仿宋_GB2312" w:hAnsi="原版宋体" w:cs="仿宋_GB2312"/>
          <w:color w:val="000000" w:themeColor="text1"/>
          <w:sz w:val="32"/>
          <w:szCs w:val="32"/>
          <w:lang w:eastAsia="zh-CN"/>
        </w:rPr>
        <w:t>门诊患者预约后平均等待时间（</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0F8E2AB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2.100 </w:t>
      </w:r>
      <w:r w:rsidRPr="006F75F5">
        <w:rPr>
          <w:rFonts w:ascii="原版宋体" w:eastAsia="仿宋_GB2312" w:hAnsi="原版宋体" w:cs="仿宋_GB2312"/>
          <w:color w:val="000000" w:themeColor="text1"/>
          <w:sz w:val="32"/>
          <w:szCs w:val="32"/>
          <w:lang w:eastAsia="zh-CN"/>
        </w:rPr>
        <w:t>医疗新技术获评数量（</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5C0A71C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2.101 </w:t>
      </w:r>
      <w:r w:rsidRPr="006F75F5">
        <w:rPr>
          <w:rFonts w:ascii="原版宋体" w:eastAsia="仿宋_GB2312" w:hAnsi="原版宋体" w:cs="仿宋_GB2312"/>
          <w:color w:val="000000" w:themeColor="text1"/>
          <w:sz w:val="32"/>
          <w:szCs w:val="32"/>
          <w:lang w:eastAsia="zh-CN"/>
        </w:rPr>
        <w:t>临床重点专科获评数量（</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17BC707C"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39" w:name="_Toc14843"/>
      <w:bookmarkStart w:id="40" w:name="_Toc864"/>
      <w:r w:rsidRPr="006F75F5">
        <w:rPr>
          <w:rFonts w:ascii="原版宋体" w:eastAsia="楷体" w:hAnsi="原版宋体" w:cs="楷体" w:hint="eastAsia"/>
          <w:color w:val="000000" w:themeColor="text1"/>
          <w:sz w:val="32"/>
          <w:szCs w:val="32"/>
          <w:lang w:eastAsia="zh-CN"/>
        </w:rPr>
        <w:t>二、医院质量指标（</w:t>
      </w:r>
      <w:r w:rsidRPr="006F75F5">
        <w:rPr>
          <w:rFonts w:ascii="原版宋体" w:eastAsia="楷体" w:hAnsi="原版宋体" w:cs="楷体"/>
          <w:color w:val="000000" w:themeColor="text1"/>
          <w:sz w:val="32"/>
          <w:szCs w:val="32"/>
          <w:lang w:eastAsia="zh-CN"/>
        </w:rPr>
        <w:t>6</w:t>
      </w:r>
      <w:r w:rsidRPr="006F75F5">
        <w:rPr>
          <w:rFonts w:ascii="原版宋体" w:eastAsia="楷体" w:hAnsi="原版宋体" w:cs="楷体" w:hint="eastAsia"/>
          <w:color w:val="000000" w:themeColor="text1"/>
          <w:sz w:val="32"/>
          <w:szCs w:val="32"/>
          <w:lang w:eastAsia="zh-CN"/>
        </w:rPr>
        <w:t>0</w:t>
      </w:r>
      <w:r w:rsidRPr="006F75F5">
        <w:rPr>
          <w:rFonts w:ascii="原版宋体" w:eastAsia="楷体" w:hAnsi="原版宋体" w:cs="楷体" w:hint="eastAsia"/>
          <w:color w:val="000000" w:themeColor="text1"/>
          <w:sz w:val="32"/>
          <w:szCs w:val="32"/>
          <w:lang w:eastAsia="zh-CN"/>
        </w:rPr>
        <w:t>分）</w:t>
      </w:r>
      <w:bookmarkEnd w:id="39"/>
      <w:bookmarkEnd w:id="40"/>
    </w:p>
    <w:p w14:paraId="3334029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2.102 </w:t>
      </w:r>
      <w:r w:rsidRPr="006F75F5">
        <w:rPr>
          <w:rFonts w:ascii="原版宋体" w:eastAsia="仿宋_GB2312" w:hAnsi="原版宋体" w:cs="仿宋_GB2312"/>
          <w:color w:val="000000" w:themeColor="text1"/>
          <w:sz w:val="32"/>
          <w:szCs w:val="32"/>
          <w:lang w:eastAsia="zh-CN"/>
        </w:rPr>
        <w:t>住院患者抗菌药物治疗前病原学送检率（住院患者抗菌药物使用前病原学送检率</w:t>
      </w:r>
      <w:r w:rsidRPr="006F75F5">
        <w:rPr>
          <w:rFonts w:ascii="原版宋体" w:eastAsia="仿宋_GB2312" w:hAnsi="原版宋体" w:cs="仿宋_GB2312"/>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，限制使用级</w:t>
      </w:r>
      <w:r w:rsidRPr="006F75F5">
        <w:rPr>
          <w:rFonts w:ascii="原版宋体" w:eastAsia="仿宋_GB2312" w:hAnsi="原版宋体" w:cs="仿宋_GB2312"/>
          <w:color w:val="000000" w:themeColor="text1"/>
          <w:sz w:val="32"/>
          <w:szCs w:val="32"/>
          <w:lang w:eastAsia="zh-CN"/>
        </w:rPr>
        <w:t>≥50%</w:t>
      </w:r>
      <w:r w:rsidRPr="006F75F5">
        <w:rPr>
          <w:rFonts w:ascii="原版宋体" w:eastAsia="仿宋_GB2312" w:hAnsi="原版宋体" w:cs="仿宋_GB2312"/>
          <w:color w:val="000000" w:themeColor="text1"/>
          <w:sz w:val="32"/>
          <w:szCs w:val="32"/>
          <w:lang w:eastAsia="zh-CN"/>
        </w:rPr>
        <w:t>，特殊使用级</w:t>
      </w:r>
      <w:r w:rsidRPr="006F75F5">
        <w:rPr>
          <w:rFonts w:ascii="原版宋体" w:eastAsia="仿宋_GB2312" w:hAnsi="原版宋体" w:cs="仿宋_GB2312"/>
          <w:color w:val="000000" w:themeColor="text1"/>
          <w:sz w:val="32"/>
          <w:szCs w:val="32"/>
          <w:lang w:eastAsia="zh-CN"/>
        </w:rPr>
        <w:t>≥80%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6D532D0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2.103 </w:t>
      </w:r>
      <w:r w:rsidRPr="006F75F5">
        <w:rPr>
          <w:rFonts w:ascii="原版宋体" w:eastAsia="仿宋_GB2312" w:hAnsi="原版宋体" w:cs="仿宋_GB2312"/>
          <w:color w:val="000000" w:themeColor="text1"/>
          <w:sz w:val="32"/>
          <w:szCs w:val="32"/>
          <w:lang w:eastAsia="zh-CN"/>
        </w:rPr>
        <w:t>静脉血栓栓塞症规范预防率：（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VTE</w:t>
      </w:r>
      <w:r w:rsidRPr="006F75F5">
        <w:rPr>
          <w:rFonts w:ascii="原版宋体" w:eastAsia="仿宋_GB2312" w:hAnsi="原版宋体" w:cs="仿宋_GB2312"/>
          <w:color w:val="000000" w:themeColor="text1"/>
          <w:sz w:val="32"/>
          <w:szCs w:val="32"/>
          <w:lang w:eastAsia="zh-CN"/>
        </w:rPr>
        <w:t>风险初始评估率；（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）采取</w:t>
      </w:r>
      <w:r w:rsidRPr="006F75F5">
        <w:rPr>
          <w:rFonts w:ascii="原版宋体" w:eastAsia="仿宋_GB2312" w:hAnsi="原版宋体" w:cs="仿宋_GB2312"/>
          <w:color w:val="000000" w:themeColor="text1"/>
          <w:sz w:val="32"/>
          <w:szCs w:val="32"/>
          <w:lang w:eastAsia="zh-CN"/>
        </w:rPr>
        <w:t>VTE</w:t>
      </w:r>
      <w:r w:rsidRPr="006F75F5">
        <w:rPr>
          <w:rFonts w:ascii="原版宋体" w:eastAsia="仿宋_GB2312" w:hAnsi="原版宋体" w:cs="仿宋_GB2312"/>
          <w:color w:val="000000" w:themeColor="text1"/>
          <w:sz w:val="32"/>
          <w:szCs w:val="32"/>
          <w:lang w:eastAsia="zh-CN"/>
        </w:rPr>
        <w:t>规范预防措施比例；（</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）住院患者</w:t>
      </w:r>
      <w:r w:rsidRPr="006F75F5">
        <w:rPr>
          <w:rFonts w:ascii="原版宋体" w:eastAsia="仿宋_GB2312" w:hAnsi="原版宋体" w:cs="仿宋_GB2312"/>
          <w:color w:val="000000" w:themeColor="text1"/>
          <w:sz w:val="32"/>
          <w:szCs w:val="32"/>
          <w:lang w:eastAsia="zh-CN"/>
        </w:rPr>
        <w:t>VTE</w:t>
      </w:r>
      <w:r w:rsidRPr="006F75F5">
        <w:rPr>
          <w:rFonts w:ascii="原版宋体" w:eastAsia="仿宋_GB2312" w:hAnsi="原版宋体" w:cs="仿宋_GB2312"/>
          <w:color w:val="000000" w:themeColor="text1"/>
          <w:sz w:val="32"/>
          <w:szCs w:val="32"/>
          <w:lang w:eastAsia="zh-CN"/>
        </w:rPr>
        <w:t>出血风险评估率（</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2AF3096F"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2.104 </w:t>
      </w:r>
      <w:r w:rsidRPr="006F75F5">
        <w:rPr>
          <w:rFonts w:ascii="仿宋_GB2312" w:eastAsia="仿宋_GB2312" w:hAnsi="原版宋体" w:cs="仿宋_GB2312"/>
          <w:color w:val="000000" w:themeColor="text1"/>
          <w:sz w:val="32"/>
          <w:szCs w:val="32"/>
          <w:lang w:eastAsia="zh-CN" w:bidi="ar"/>
        </w:rPr>
        <w:t>提高感染性休克集束化治疗完成率：（</w:t>
      </w:r>
      <w:r w:rsidRPr="006F75F5">
        <w:rPr>
          <w:rFonts w:ascii="原版宋体" w:eastAsia="仿宋_GB2312" w:hAnsi="原版宋体" w:cs="仿宋_GB2312"/>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）感染性休克</w:t>
      </w:r>
      <w:r w:rsidRPr="006F75F5">
        <w:rPr>
          <w:rFonts w:ascii="原版宋体" w:eastAsia="原版宋体" w:hAnsi="原版宋体" w:cs="原版宋体"/>
          <w:color w:val="000000" w:themeColor="text1"/>
          <w:sz w:val="32"/>
          <w:szCs w:val="32"/>
          <w:lang w:eastAsia="zh-CN" w:bidi="ar"/>
        </w:rPr>
        <w:t>3h</w:t>
      </w:r>
      <w:r w:rsidRPr="006F75F5">
        <w:rPr>
          <w:rFonts w:ascii="仿宋_GB2312" w:eastAsia="仿宋_GB2312" w:hAnsi="原版宋体" w:cs="仿宋_GB2312"/>
          <w:color w:val="000000" w:themeColor="text1"/>
          <w:sz w:val="32"/>
          <w:szCs w:val="32"/>
          <w:lang w:eastAsia="zh-CN" w:bidi="ar"/>
        </w:rPr>
        <w:t>集束化治疗（</w:t>
      </w:r>
      <w:r w:rsidRPr="006F75F5">
        <w:rPr>
          <w:rFonts w:ascii="原版宋体" w:eastAsia="原版宋体" w:hAnsi="原版宋体" w:cs="原版宋体"/>
          <w:color w:val="000000" w:themeColor="text1"/>
          <w:sz w:val="32"/>
          <w:szCs w:val="32"/>
          <w:lang w:eastAsia="zh-CN" w:bidi="ar"/>
        </w:rPr>
        <w:t>bundle</w:t>
      </w:r>
      <w:r w:rsidRPr="006F75F5">
        <w:rPr>
          <w:rFonts w:ascii="仿宋_GB2312" w:eastAsia="仿宋_GB2312" w:hAnsi="原版宋体" w:cs="仿宋_GB2312"/>
          <w:color w:val="000000" w:themeColor="text1"/>
          <w:sz w:val="32"/>
          <w:szCs w:val="32"/>
          <w:lang w:eastAsia="zh-CN" w:bidi="ar"/>
        </w:rPr>
        <w:t>）完成率；（</w:t>
      </w:r>
      <w:r w:rsidRPr="006F75F5">
        <w:rPr>
          <w:rFonts w:ascii="原版宋体" w:eastAsia="原版宋体" w:hAnsi="原版宋体" w:cs="原版宋体"/>
          <w:color w:val="000000" w:themeColor="text1"/>
          <w:sz w:val="32"/>
          <w:szCs w:val="32"/>
          <w:lang w:eastAsia="zh-CN" w:bidi="ar"/>
        </w:rPr>
        <w:t>2</w:t>
      </w:r>
      <w:r w:rsidRPr="006F75F5">
        <w:rPr>
          <w:rFonts w:ascii="仿宋_GB2312" w:eastAsia="仿宋_GB2312" w:hAnsi="原版宋体" w:cs="仿宋_GB2312"/>
          <w:color w:val="000000" w:themeColor="text1"/>
          <w:sz w:val="32"/>
          <w:szCs w:val="32"/>
          <w:lang w:eastAsia="zh-CN" w:bidi="ar"/>
        </w:rPr>
        <w:t>）感染性休克</w:t>
      </w:r>
      <w:r w:rsidRPr="006F75F5">
        <w:rPr>
          <w:rFonts w:ascii="原版宋体" w:eastAsia="原版宋体" w:hAnsi="原版宋体" w:cs="原版宋体"/>
          <w:color w:val="000000" w:themeColor="text1"/>
          <w:sz w:val="32"/>
          <w:szCs w:val="32"/>
          <w:lang w:eastAsia="zh-CN" w:bidi="ar"/>
        </w:rPr>
        <w:t>6h</w:t>
      </w:r>
      <w:r w:rsidRPr="006F75F5">
        <w:rPr>
          <w:rFonts w:ascii="仿宋_GB2312" w:eastAsia="仿宋_GB2312" w:hAnsi="原版宋体" w:cs="仿宋_GB2312"/>
          <w:color w:val="000000" w:themeColor="text1"/>
          <w:sz w:val="32"/>
          <w:szCs w:val="32"/>
          <w:lang w:eastAsia="zh-CN" w:bidi="ar"/>
        </w:rPr>
        <w:t>集束化治疗（</w:t>
      </w:r>
      <w:r w:rsidRPr="006F75F5">
        <w:rPr>
          <w:rFonts w:ascii="原版宋体" w:eastAsia="原版宋体" w:hAnsi="原版宋体" w:cs="原版宋体"/>
          <w:color w:val="000000" w:themeColor="text1"/>
          <w:sz w:val="32"/>
          <w:szCs w:val="32"/>
          <w:lang w:eastAsia="zh-CN" w:bidi="ar"/>
        </w:rPr>
        <w:t>bundle</w:t>
      </w:r>
      <w:r w:rsidRPr="006F75F5">
        <w:rPr>
          <w:rFonts w:ascii="仿宋_GB2312" w:eastAsia="仿宋_GB2312" w:hAnsi="原版宋体" w:cs="仿宋_GB2312"/>
          <w:color w:val="000000" w:themeColor="text1"/>
          <w:sz w:val="32"/>
          <w:szCs w:val="32"/>
          <w:lang w:eastAsia="zh-CN" w:bidi="ar"/>
        </w:rPr>
        <w:t>）完成率。（</w:t>
      </w:r>
      <w:r w:rsidRPr="006F75F5">
        <w:rPr>
          <w:rFonts w:ascii="原版宋体" w:eastAsia="仿宋_GB2312" w:hAnsi="原版宋体" w:cs="仿宋_GB2312"/>
          <w:color w:val="000000" w:themeColor="text1"/>
          <w:sz w:val="32"/>
          <w:szCs w:val="32"/>
          <w:lang w:eastAsia="zh-CN" w:bidi="ar"/>
        </w:rPr>
        <w:t>6</w:t>
      </w:r>
      <w:r w:rsidRPr="006F75F5">
        <w:rPr>
          <w:rFonts w:ascii="仿宋_GB2312" w:eastAsia="仿宋_GB2312" w:hAnsi="原版宋体" w:cs="仿宋_GB2312"/>
          <w:color w:val="000000" w:themeColor="text1"/>
          <w:sz w:val="32"/>
          <w:szCs w:val="32"/>
          <w:lang w:eastAsia="zh-CN" w:bidi="ar"/>
        </w:rPr>
        <w:t>分）</w:t>
      </w:r>
    </w:p>
    <w:p w14:paraId="48BDC17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2.105 </w:t>
      </w:r>
      <w:r w:rsidRPr="006F75F5">
        <w:rPr>
          <w:rFonts w:ascii="原版宋体" w:eastAsia="仿宋_GB2312" w:hAnsi="原版宋体" w:cs="仿宋_GB2312"/>
          <w:color w:val="000000" w:themeColor="text1"/>
          <w:sz w:val="32"/>
          <w:szCs w:val="32"/>
          <w:lang w:eastAsia="zh-CN"/>
        </w:rPr>
        <w:t>医疗质量安全不良事件报告率：（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）床均医疗质量安全不良事件报告率；（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）每百名出院人次医疗质量安全不良事件报告例数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32B3B96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2.106 </w:t>
      </w:r>
      <w:r w:rsidRPr="006F75F5">
        <w:rPr>
          <w:rFonts w:ascii="仿宋_GB2312" w:eastAsia="仿宋_GB2312" w:hAnsi="原版宋体" w:cs="仿宋_GB2312"/>
          <w:color w:val="000000" w:themeColor="text1"/>
          <w:sz w:val="32"/>
          <w:szCs w:val="32"/>
          <w:lang w:eastAsia="zh-CN" w:bidi="ar"/>
        </w:rPr>
        <w:t>降低非计划重返手术室再手术率：（</w:t>
      </w:r>
      <w:r w:rsidRPr="006F75F5">
        <w:rPr>
          <w:rFonts w:ascii="原版宋体" w:eastAsia="仿宋_GB2312" w:hAnsi="原版宋体" w:cs="仿宋_GB2312"/>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）手术患者术后</w:t>
      </w:r>
      <w:r w:rsidRPr="006F75F5">
        <w:rPr>
          <w:rFonts w:ascii="原版宋体" w:eastAsia="原版宋体" w:hAnsi="原版宋体" w:cs="原版宋体"/>
          <w:color w:val="000000" w:themeColor="text1"/>
          <w:sz w:val="32"/>
          <w:szCs w:val="32"/>
          <w:lang w:eastAsia="zh-CN" w:bidi="ar"/>
        </w:rPr>
        <w:t>48</w:t>
      </w:r>
      <w:r w:rsidRPr="006F75F5">
        <w:rPr>
          <w:rFonts w:ascii="仿宋_GB2312" w:eastAsia="仿宋_GB2312" w:hAnsi="原版宋体" w:cs="仿宋_GB2312"/>
          <w:color w:val="000000" w:themeColor="text1"/>
          <w:sz w:val="32"/>
          <w:szCs w:val="32"/>
          <w:lang w:eastAsia="zh-CN" w:bidi="ar"/>
        </w:rPr>
        <w:t>小时内非预期重返手术室再次手术率；（</w:t>
      </w:r>
      <w:r w:rsidRPr="006F75F5">
        <w:rPr>
          <w:rFonts w:ascii="原版宋体" w:eastAsia="原版宋体" w:hAnsi="原版宋体" w:cs="原版宋体"/>
          <w:color w:val="000000" w:themeColor="text1"/>
          <w:sz w:val="32"/>
          <w:szCs w:val="32"/>
          <w:lang w:eastAsia="zh-CN" w:bidi="ar"/>
        </w:rPr>
        <w:t>2</w:t>
      </w:r>
      <w:r w:rsidRPr="006F75F5">
        <w:rPr>
          <w:rFonts w:ascii="仿宋_GB2312" w:eastAsia="仿宋_GB2312" w:hAnsi="原版宋体" w:cs="仿宋_GB2312"/>
          <w:color w:val="000000" w:themeColor="text1"/>
          <w:sz w:val="32"/>
          <w:szCs w:val="32"/>
          <w:lang w:eastAsia="zh-CN" w:bidi="ar"/>
        </w:rPr>
        <w:t>）手术患者术后</w:t>
      </w:r>
      <w:r w:rsidRPr="006F75F5">
        <w:rPr>
          <w:rFonts w:ascii="原版宋体" w:eastAsia="原版宋体" w:hAnsi="原版宋体" w:cs="原版宋体"/>
          <w:color w:val="000000" w:themeColor="text1"/>
          <w:sz w:val="32"/>
          <w:szCs w:val="32"/>
          <w:lang w:eastAsia="zh-CN" w:bidi="ar"/>
        </w:rPr>
        <w:t>31</w:t>
      </w:r>
      <w:r w:rsidRPr="006F75F5">
        <w:rPr>
          <w:rFonts w:ascii="仿宋_GB2312" w:eastAsia="仿宋_GB2312" w:hAnsi="原版宋体" w:cs="仿宋_GB2312"/>
          <w:color w:val="000000" w:themeColor="text1"/>
          <w:sz w:val="32"/>
          <w:szCs w:val="32"/>
          <w:lang w:eastAsia="zh-CN" w:bidi="ar"/>
        </w:rPr>
        <w:t>天内非预期重返手术室再次手术率。（</w:t>
      </w:r>
      <w:r w:rsidRPr="006F75F5">
        <w:rPr>
          <w:rFonts w:ascii="原版宋体" w:eastAsia="仿宋_GB2312" w:hAnsi="原版宋体" w:cs="仿宋_GB2312"/>
          <w:color w:val="000000" w:themeColor="text1"/>
          <w:sz w:val="32"/>
          <w:szCs w:val="32"/>
          <w:lang w:eastAsia="zh-CN" w:bidi="ar"/>
        </w:rPr>
        <w:t>6</w:t>
      </w:r>
      <w:r w:rsidRPr="006F75F5">
        <w:rPr>
          <w:rFonts w:ascii="仿宋_GB2312" w:eastAsia="仿宋_GB2312" w:hAnsi="原版宋体" w:cs="仿宋_GB2312"/>
          <w:color w:val="000000" w:themeColor="text1"/>
          <w:sz w:val="32"/>
          <w:szCs w:val="32"/>
          <w:lang w:eastAsia="zh-CN" w:bidi="ar"/>
        </w:rPr>
        <w:t>分）</w:t>
      </w:r>
    </w:p>
    <w:p w14:paraId="33DCE06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2.107 </w:t>
      </w:r>
      <w:r w:rsidRPr="006F75F5">
        <w:rPr>
          <w:rFonts w:ascii="原版宋体" w:eastAsia="仿宋_GB2312" w:hAnsi="原版宋体" w:cs="仿宋_GB2312"/>
          <w:color w:val="000000" w:themeColor="text1"/>
          <w:sz w:val="32"/>
          <w:szCs w:val="32"/>
          <w:lang w:eastAsia="zh-CN"/>
        </w:rPr>
        <w:t>住院患者静脉输液使用率（</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B9A123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2.108 </w:t>
      </w:r>
      <w:r w:rsidRPr="006F75F5">
        <w:rPr>
          <w:rFonts w:ascii="原版宋体" w:eastAsia="仿宋_GB2312" w:hAnsi="原版宋体" w:cs="仿宋_GB2312"/>
          <w:color w:val="000000" w:themeColor="text1"/>
          <w:sz w:val="32"/>
          <w:szCs w:val="32"/>
          <w:lang w:eastAsia="zh-CN"/>
        </w:rPr>
        <w:t>患者住院总死亡率（</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0BA457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2.109 </w:t>
      </w:r>
      <w:r w:rsidRPr="006F75F5">
        <w:rPr>
          <w:rFonts w:ascii="原版宋体" w:eastAsia="仿宋_GB2312" w:hAnsi="原版宋体" w:cs="仿宋_GB2312"/>
          <w:color w:val="000000" w:themeColor="text1"/>
          <w:sz w:val="32"/>
          <w:szCs w:val="32"/>
          <w:lang w:eastAsia="zh-CN" w:bidi="ar"/>
        </w:rPr>
        <w:t>手术患者住院死亡率（</w:t>
      </w:r>
      <w:r w:rsidRPr="006F75F5">
        <w:rPr>
          <w:rFonts w:ascii="原版宋体" w:eastAsia="仿宋_GB2312" w:hAnsi="原版宋体" w:cs="仿宋_GB2312"/>
          <w:color w:val="000000" w:themeColor="text1"/>
          <w:sz w:val="32"/>
          <w:szCs w:val="32"/>
          <w:lang w:eastAsia="zh-CN" w:bidi="ar"/>
        </w:rPr>
        <w:t>5</w:t>
      </w:r>
      <w:r w:rsidRPr="006F75F5">
        <w:rPr>
          <w:rFonts w:ascii="原版宋体" w:eastAsia="仿宋_GB2312" w:hAnsi="原版宋体" w:cs="仿宋_GB2312"/>
          <w:color w:val="000000" w:themeColor="text1"/>
          <w:sz w:val="32"/>
          <w:szCs w:val="32"/>
          <w:lang w:eastAsia="zh-CN" w:bidi="ar"/>
        </w:rPr>
        <w:t>分）</w:t>
      </w:r>
    </w:p>
    <w:p w14:paraId="2507AC84" w14:textId="77777777" w:rsidR="001C35D9" w:rsidRPr="006F75F5" w:rsidRDefault="00000000">
      <w:pPr>
        <w:widowControl/>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2.110 </w:t>
      </w:r>
      <w:r w:rsidRPr="006F75F5">
        <w:rPr>
          <w:rFonts w:ascii="原版宋体" w:eastAsia="仿宋_GB2312" w:hAnsi="原版宋体" w:cs="仿宋_GB2312"/>
          <w:color w:val="000000" w:themeColor="text1"/>
          <w:sz w:val="32"/>
          <w:szCs w:val="32"/>
          <w:lang w:eastAsia="zh-CN" w:bidi="ar"/>
        </w:rPr>
        <w:t>医院相关性</w:t>
      </w:r>
      <w:r w:rsidRPr="006F75F5">
        <w:rPr>
          <w:rFonts w:ascii="原版宋体" w:eastAsia="仿宋_GB2312" w:hAnsi="原版宋体" w:cs="仿宋_GB2312"/>
          <w:color w:val="000000" w:themeColor="text1"/>
          <w:sz w:val="32"/>
          <w:szCs w:val="32"/>
          <w:lang w:eastAsia="zh-CN" w:bidi="ar"/>
        </w:rPr>
        <w:t>VTE</w:t>
      </w:r>
      <w:r w:rsidRPr="006F75F5">
        <w:rPr>
          <w:rFonts w:ascii="原版宋体" w:eastAsia="仿宋_GB2312" w:hAnsi="原版宋体" w:cs="仿宋_GB2312"/>
          <w:color w:val="000000" w:themeColor="text1"/>
          <w:sz w:val="32"/>
          <w:szCs w:val="32"/>
          <w:lang w:eastAsia="zh-CN" w:bidi="ar"/>
        </w:rPr>
        <w:t>死亡率（</w:t>
      </w:r>
      <w:r w:rsidRPr="006F75F5">
        <w:rPr>
          <w:rFonts w:ascii="原版宋体" w:eastAsia="仿宋_GB2312" w:hAnsi="原版宋体" w:cs="仿宋_GB2312"/>
          <w:color w:val="000000" w:themeColor="text1"/>
          <w:sz w:val="32"/>
          <w:szCs w:val="32"/>
          <w:lang w:eastAsia="zh-CN" w:bidi="ar"/>
        </w:rPr>
        <w:t>5</w:t>
      </w:r>
      <w:r w:rsidRPr="006F75F5">
        <w:rPr>
          <w:rFonts w:ascii="原版宋体" w:eastAsia="仿宋_GB2312" w:hAnsi="原版宋体" w:cs="仿宋_GB2312"/>
          <w:color w:val="000000" w:themeColor="text1"/>
          <w:sz w:val="32"/>
          <w:szCs w:val="32"/>
          <w:lang w:eastAsia="zh-CN" w:bidi="ar"/>
        </w:rPr>
        <w:t>分）</w:t>
      </w:r>
    </w:p>
    <w:p w14:paraId="327205F7"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2.111 </w:t>
      </w:r>
      <w:r w:rsidRPr="006F75F5">
        <w:rPr>
          <w:rFonts w:ascii="原版宋体" w:eastAsia="仿宋_GB2312" w:hAnsi="原版宋体" w:cs="仿宋_GB2312"/>
          <w:color w:val="000000" w:themeColor="text1"/>
          <w:sz w:val="32"/>
          <w:szCs w:val="32"/>
          <w:lang w:eastAsia="zh-CN"/>
        </w:rPr>
        <w:t>住院患者出院后</w:t>
      </w:r>
      <w:r w:rsidRPr="006F75F5">
        <w:rPr>
          <w:rFonts w:ascii="原版宋体" w:eastAsia="仿宋_GB2312" w:hAnsi="原版宋体" w:cs="仿宋_GB2312"/>
          <w:color w:val="000000" w:themeColor="text1"/>
          <w:sz w:val="32"/>
          <w:szCs w:val="32"/>
          <w:lang w:eastAsia="zh-CN"/>
        </w:rPr>
        <w:t>0-31</w:t>
      </w:r>
      <w:r w:rsidRPr="006F75F5">
        <w:rPr>
          <w:rFonts w:ascii="原版宋体" w:eastAsia="仿宋_GB2312" w:hAnsi="原版宋体" w:cs="仿宋_GB2312"/>
          <w:color w:val="000000" w:themeColor="text1"/>
          <w:sz w:val="32"/>
          <w:szCs w:val="32"/>
          <w:lang w:eastAsia="zh-CN"/>
        </w:rPr>
        <w:t>天非预期再住院率（</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5B5BAF8B" w14:textId="77777777" w:rsidR="001C35D9" w:rsidRPr="006F75F5" w:rsidRDefault="00000000">
      <w:pPr>
        <w:widowControl/>
        <w:ind w:firstLineChars="200" w:firstLine="640"/>
        <w:rPr>
          <w:color w:val="000000" w:themeColor="text1"/>
          <w:lang w:eastAsia="zh-CN"/>
        </w:rPr>
      </w:pPr>
      <w:r w:rsidRPr="006F75F5">
        <w:rPr>
          <w:rFonts w:ascii="原版宋体" w:eastAsia="仿宋_GB2312" w:hAnsi="原版宋体" w:cs="仿宋_GB2312"/>
          <w:color w:val="000000" w:themeColor="text1"/>
          <w:sz w:val="32"/>
          <w:szCs w:val="32"/>
          <w:lang w:eastAsia="zh-CN"/>
        </w:rPr>
        <w:t>2.112 ICD</w:t>
      </w:r>
      <w:r w:rsidRPr="006F75F5">
        <w:rPr>
          <w:rFonts w:ascii="原版宋体" w:eastAsia="仿宋_GB2312" w:hAnsi="原版宋体" w:cs="仿宋_GB2312"/>
          <w:color w:val="000000" w:themeColor="text1"/>
          <w:sz w:val="32"/>
          <w:szCs w:val="32"/>
          <w:lang w:eastAsia="zh-CN"/>
        </w:rPr>
        <w:t>低风险病种患者住院死亡率</w:t>
      </w:r>
      <w:r w:rsidRPr="006F75F5">
        <w:rPr>
          <w:rFonts w:ascii="仿宋" w:eastAsia="仿宋" w:hAnsi="仿宋" w:cs="仿宋"/>
          <w:color w:val="000000" w:themeColor="text1"/>
          <w:sz w:val="31"/>
          <w:szCs w:val="31"/>
          <w:lang w:eastAsia="zh-CN" w:bidi="ar"/>
        </w:rPr>
        <w:t xml:space="preserve">（第一诊断为以下编码的患者，可以同时存在其他诊断）（6分） </w:t>
      </w:r>
    </w:p>
    <w:p w14:paraId="676A4707" w14:textId="77777777" w:rsidR="001C35D9" w:rsidRPr="006F75F5" w:rsidRDefault="00000000">
      <w:pPr>
        <w:widowControl/>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115个低风险病种ICD-10（2019 v2.0）编码如下：</w:t>
      </w:r>
    </w:p>
    <w:p w14:paraId="7333C815" w14:textId="77777777" w:rsidR="001C35D9" w:rsidRPr="006F75F5" w:rsidRDefault="00000000">
      <w:pPr>
        <w:widowControl/>
        <w:ind w:firstLineChars="200" w:firstLine="620"/>
        <w:rPr>
          <w:color w:val="000000" w:themeColor="text1"/>
          <w:kern w:val="2"/>
          <w:lang w:eastAsia="zh-CN"/>
        </w:rPr>
      </w:pPr>
      <w:r w:rsidRPr="006F75F5">
        <w:rPr>
          <w:rFonts w:ascii="黑体" w:eastAsia="黑体" w:cs="黑体"/>
          <w:color w:val="000000" w:themeColor="text1"/>
          <w:sz w:val="31"/>
          <w:szCs w:val="31"/>
          <w:lang w:eastAsia="zh-CN" w:bidi="ar"/>
        </w:rPr>
        <w:t xml:space="preserve">序号  ICD-10编码类目  病种名称 </w:t>
      </w:r>
    </w:p>
    <w:p w14:paraId="248FC717" w14:textId="77777777" w:rsidR="001C35D9" w:rsidRPr="006F75F5" w:rsidRDefault="00000000">
      <w:pPr>
        <w:widowControl/>
        <w:ind w:firstLineChars="200" w:firstLine="620"/>
        <w:rPr>
          <w:color w:val="000000" w:themeColor="text1"/>
          <w:kern w:val="2"/>
          <w:lang w:eastAsia="zh-CN"/>
        </w:rPr>
      </w:pPr>
      <w:r w:rsidRPr="006F75F5">
        <w:rPr>
          <w:rFonts w:ascii="仿宋" w:eastAsia="仿宋" w:hAnsi="仿宋" w:cs="仿宋"/>
          <w:color w:val="000000" w:themeColor="text1"/>
          <w:sz w:val="31"/>
          <w:szCs w:val="31"/>
          <w:lang w:eastAsia="zh-CN" w:bidi="ar"/>
        </w:rPr>
        <w:t xml:space="preserve">1       A18           其他器官的结核 </w:t>
      </w:r>
    </w:p>
    <w:p w14:paraId="3AD581C4" w14:textId="77777777" w:rsidR="001C35D9" w:rsidRPr="006F75F5" w:rsidRDefault="00000000">
      <w:pPr>
        <w:widowControl/>
        <w:ind w:firstLineChars="200" w:firstLine="620"/>
        <w:rPr>
          <w:color w:val="000000" w:themeColor="text1"/>
          <w:kern w:val="2"/>
          <w:lang w:eastAsia="zh-CN"/>
        </w:rPr>
      </w:pPr>
      <w:r w:rsidRPr="006F75F5">
        <w:rPr>
          <w:rFonts w:ascii="仿宋" w:eastAsia="仿宋" w:hAnsi="仿宋" w:cs="仿宋"/>
          <w:color w:val="000000" w:themeColor="text1"/>
          <w:sz w:val="31"/>
          <w:szCs w:val="31"/>
          <w:lang w:eastAsia="zh-CN" w:bidi="ar"/>
        </w:rPr>
        <w:t>2       B00           疱疹病毒[单纯疱疹]感染</w:t>
      </w:r>
    </w:p>
    <w:p w14:paraId="2BE00FD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3       B02           带状疱疹 </w:t>
      </w:r>
    </w:p>
    <w:p w14:paraId="4DCBE067" w14:textId="77777777" w:rsidR="001C35D9" w:rsidRPr="006F75F5" w:rsidRDefault="00000000">
      <w:pPr>
        <w:widowControl/>
        <w:autoSpaceDN/>
        <w:ind w:left="620" w:hangingChars="200" w:hanging="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 xml:space="preserve">    4       B08           其他以皮肤和粘膜损害为特征的病 </w:t>
      </w:r>
    </w:p>
    <w:p w14:paraId="216CA596" w14:textId="77777777" w:rsidR="001C35D9" w:rsidRPr="006F75F5" w:rsidRDefault="00000000">
      <w:pPr>
        <w:widowControl/>
        <w:autoSpaceDN/>
        <w:ind w:left="3565" w:hangingChars="1150" w:hanging="3565"/>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毒性感染，不可归类在他处者 </w:t>
      </w:r>
    </w:p>
    <w:p w14:paraId="601940FC"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       B18           慢性病毒性肝炎 </w:t>
      </w:r>
    </w:p>
    <w:p w14:paraId="43DEE70D"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       C73           甲状腺恶性肿瘤 </w:t>
      </w:r>
    </w:p>
    <w:p w14:paraId="5952BFF4"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7       D13           消化系统其他和不明确部位的良肿</w:t>
      </w:r>
    </w:p>
    <w:p w14:paraId="569AD280" w14:textId="77777777" w:rsidR="001C35D9" w:rsidRPr="006F75F5" w:rsidRDefault="00000000">
      <w:pPr>
        <w:widowControl/>
        <w:autoSpaceDN/>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瘤 </w:t>
      </w:r>
    </w:p>
    <w:p w14:paraId="0C8A50B2"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       D16           骨和关节软骨良性肿瘤 </w:t>
      </w:r>
    </w:p>
    <w:p w14:paraId="3146682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       D17           良性脂肪瘤样肿瘤 </w:t>
      </w:r>
    </w:p>
    <w:p w14:paraId="75155496"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10      D18           血管瘤和淋巴管瘤，任何部位 </w:t>
      </w:r>
    </w:p>
    <w:p w14:paraId="4E5AEAD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      D24           乳房良性肿瘤 </w:t>
      </w:r>
    </w:p>
    <w:p w14:paraId="10F006C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12      D25           子宫平滑肌瘤 </w:t>
      </w:r>
    </w:p>
    <w:p w14:paraId="63401358"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13      D27           卵巢良性肿瘤 </w:t>
      </w:r>
    </w:p>
    <w:p w14:paraId="2C33132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14      D36           其他和未特指部位的良性肿瘤 </w:t>
      </w:r>
    </w:p>
    <w:p w14:paraId="3E718BA4"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15      D50           缺铁性贫血 </w:t>
      </w:r>
    </w:p>
    <w:p w14:paraId="2506E454"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lastRenderedPageBreak/>
        <w:t xml:space="preserve">16      D69           紫癜和其他出血性情况 </w:t>
      </w:r>
    </w:p>
    <w:p w14:paraId="1472248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17      E05           甲状腺毒症（甲状腺功能亢进症） </w:t>
      </w:r>
    </w:p>
    <w:p w14:paraId="79EF7FB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18      E07           甲状腺的其他疾患 </w:t>
      </w:r>
    </w:p>
    <w:p w14:paraId="74029BCA"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19      E10           胰岛素依赖型糖尿病 </w:t>
      </w:r>
    </w:p>
    <w:p w14:paraId="231F8334"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20      E11           非胰岛素依赖型糖尿病 </w:t>
      </w:r>
    </w:p>
    <w:p w14:paraId="0AF92E3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21      G40           癫痫 </w:t>
      </w:r>
    </w:p>
    <w:p w14:paraId="146FDDE3"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22      G45           短暂性大脑缺血性发作和相关的综</w:t>
      </w:r>
    </w:p>
    <w:p w14:paraId="22A00D61"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合征 </w:t>
      </w:r>
    </w:p>
    <w:p w14:paraId="712E19C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23      H02           眼睑的其他疾患</w:t>
      </w:r>
    </w:p>
    <w:p w14:paraId="109EE0F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24      H11           结膜的其他疾患 </w:t>
      </w:r>
    </w:p>
    <w:p w14:paraId="3A288A0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25      H25           老年性白内障 </w:t>
      </w:r>
    </w:p>
    <w:p w14:paraId="4044919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26      H26           其他白内障 </w:t>
      </w:r>
    </w:p>
    <w:p w14:paraId="21919C7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27      H33           视网膜脱离和断裂 </w:t>
      </w:r>
    </w:p>
    <w:p w14:paraId="6A2CD99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28      H40           青光眼 </w:t>
      </w:r>
    </w:p>
    <w:p w14:paraId="55A598C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29      H81           前庭功能疾患 </w:t>
      </w:r>
    </w:p>
    <w:p w14:paraId="4CE2F956"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30      H91           其他听觉丧失 </w:t>
      </w:r>
    </w:p>
    <w:p w14:paraId="3A84396D"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31      I10           特发性（原发性）高血压 </w:t>
      </w:r>
    </w:p>
    <w:p w14:paraId="7D9BD4A0"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32      I20           心绞痛 </w:t>
      </w:r>
    </w:p>
    <w:p w14:paraId="5E38E9A5"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33      I47           阵发性心动过速 </w:t>
      </w:r>
    </w:p>
    <w:p w14:paraId="486851F5"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34      I70           动脉粥样硬化 </w:t>
      </w:r>
    </w:p>
    <w:p w14:paraId="651CF6DF"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35      I80           静脉炎和血栓性静脉炎 </w:t>
      </w:r>
    </w:p>
    <w:p w14:paraId="2337C52C"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36      I83           下肢静脉曲张 </w:t>
      </w:r>
    </w:p>
    <w:p w14:paraId="2D93DBA3"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lastRenderedPageBreak/>
        <w:t xml:space="preserve">37      I84           痔 </w:t>
      </w:r>
    </w:p>
    <w:p w14:paraId="1C5DCDF7"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38      I86           其他部位的静脉曲张 </w:t>
      </w:r>
    </w:p>
    <w:p w14:paraId="55B336B9"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39      I87           静脉的其他疾患 </w:t>
      </w:r>
    </w:p>
    <w:p w14:paraId="574747AC"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40      J04           急性喉炎和气管炎 </w:t>
      </w:r>
    </w:p>
    <w:p w14:paraId="649583F9" w14:textId="56473679"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41      J06           多发性和未特指部位的急性上呼吸</w:t>
      </w:r>
    </w:p>
    <w:p w14:paraId="56F4D646" w14:textId="77777777" w:rsidR="001C35D9" w:rsidRPr="006F75F5" w:rsidRDefault="00000000">
      <w:pPr>
        <w:widowControl/>
        <w:autoSpaceDN/>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                      道感染 </w:t>
      </w:r>
    </w:p>
    <w:p w14:paraId="09CD2E13"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42      J20           急性支气管炎 </w:t>
      </w:r>
    </w:p>
    <w:p w14:paraId="1F6D3EE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43      J21           急性细支气管炎 </w:t>
      </w:r>
    </w:p>
    <w:p w14:paraId="3D141ADC"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44      J32           慢性鼻窦炎</w:t>
      </w:r>
    </w:p>
    <w:p w14:paraId="4757411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45      J33           鼻息肉 </w:t>
      </w:r>
    </w:p>
    <w:p w14:paraId="7967E62A"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46      J34           鼻和鼻窦的其他疾患 </w:t>
      </w:r>
    </w:p>
    <w:p w14:paraId="21F5D3E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47      J35           扁桃体和腺样体慢性疾病 </w:t>
      </w:r>
    </w:p>
    <w:p w14:paraId="6ECF9F2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48      J38           声带和喉疾病，不可归类在他处者 </w:t>
      </w:r>
    </w:p>
    <w:p w14:paraId="2E1AAC7C"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49      J40           支气管炎，未特指为急性或慢性 </w:t>
      </w:r>
    </w:p>
    <w:p w14:paraId="5057E5CA"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50      J45           哮喘 </w:t>
      </w:r>
    </w:p>
    <w:p w14:paraId="571760E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51      K11           涎腺疾病 </w:t>
      </w:r>
    </w:p>
    <w:p w14:paraId="36EE6F8A"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52      K12           口炎和有关损害 </w:t>
      </w:r>
    </w:p>
    <w:p w14:paraId="7439DC3E"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53      K21           胃-食管反流性疾病 </w:t>
      </w:r>
    </w:p>
    <w:p w14:paraId="6AC331EE"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54      K22           食管的其他疾病 </w:t>
      </w:r>
    </w:p>
    <w:p w14:paraId="5D5F5798"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55      K25           胃溃疡 </w:t>
      </w:r>
    </w:p>
    <w:p w14:paraId="2DB03DC8"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56      K29           胃炎和十二指肠炎 </w:t>
      </w:r>
    </w:p>
    <w:p w14:paraId="5D3EFA25"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57      K31           胃和十二指肠的其他疾病 </w:t>
      </w:r>
    </w:p>
    <w:p w14:paraId="540F4B2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lastRenderedPageBreak/>
        <w:t xml:space="preserve">58      K35           急性阑尾炎 </w:t>
      </w:r>
    </w:p>
    <w:p w14:paraId="69C2548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59      K40           腹股沟疝 </w:t>
      </w:r>
    </w:p>
    <w:p w14:paraId="5F32B96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60      K52           其他非感染性胃肠炎和结肠炎 </w:t>
      </w:r>
    </w:p>
    <w:p w14:paraId="380095B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61      K60           肛门及直肠区的裂和瘘 </w:t>
      </w:r>
    </w:p>
    <w:p w14:paraId="097D5944"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62      K61           肛门和直肠区脓肿 </w:t>
      </w:r>
    </w:p>
    <w:p w14:paraId="28D644D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63      K63           肠的其他疾病 </w:t>
      </w:r>
    </w:p>
    <w:p w14:paraId="3F1CD735"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64      K80           胆石症 </w:t>
      </w:r>
    </w:p>
    <w:p w14:paraId="5078EEE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65      L08           皮肤和皮下组织其他局部感染 </w:t>
      </w:r>
    </w:p>
    <w:p w14:paraId="4A73292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66      M06           其他类风湿性关节炎</w:t>
      </w:r>
    </w:p>
    <w:p w14:paraId="3EFDBCD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67      M13           其他关节炎 </w:t>
      </w:r>
    </w:p>
    <w:p w14:paraId="274171F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68      M17           膝关节病 </w:t>
      </w:r>
    </w:p>
    <w:p w14:paraId="14BF15D6"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69      M47           脊椎关节强硬 </w:t>
      </w:r>
    </w:p>
    <w:p w14:paraId="01B5703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70      M48           其他脊椎病 </w:t>
      </w:r>
    </w:p>
    <w:p w14:paraId="289D92D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71      M51           其他椎间盘疾患 </w:t>
      </w:r>
    </w:p>
    <w:p w14:paraId="40162A4E"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72      M79           其他软组织疾患，不可归类在他处者 </w:t>
      </w:r>
    </w:p>
    <w:p w14:paraId="2D61BCA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73      M87           骨坏死 </w:t>
      </w:r>
    </w:p>
    <w:p w14:paraId="198FA6C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74      N02           复发性和持续性血尿 </w:t>
      </w:r>
    </w:p>
    <w:p w14:paraId="36FE75D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75      N04           肾病综合征 </w:t>
      </w:r>
    </w:p>
    <w:p w14:paraId="5AFB868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76      N10           急性肾小管-间质肾炎 </w:t>
      </w:r>
    </w:p>
    <w:p w14:paraId="7E63F50D"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77      N13           梗阻性和反流性尿路病 </w:t>
      </w:r>
    </w:p>
    <w:p w14:paraId="5BBCED08"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78      N20           肾和输尿管结石 </w:t>
      </w:r>
    </w:p>
    <w:p w14:paraId="79DE28BD"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79      N40           前列腺增生 </w:t>
      </w:r>
    </w:p>
    <w:p w14:paraId="5ACDDCE2"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lastRenderedPageBreak/>
        <w:t xml:space="preserve">80      N43           鞘膜积液和精子囊肿 </w:t>
      </w:r>
    </w:p>
    <w:p w14:paraId="269FBE9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81      N45           睾丸炎和附睾炎 </w:t>
      </w:r>
    </w:p>
    <w:p w14:paraId="5960782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82      N80           子宫内膜异位症 </w:t>
      </w:r>
    </w:p>
    <w:p w14:paraId="64EF732C"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83      N83           卵巢、输卵管和阔韧带的非炎性疾患 </w:t>
      </w:r>
    </w:p>
    <w:p w14:paraId="51223F7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84      O00           异位妊娠 </w:t>
      </w:r>
    </w:p>
    <w:p w14:paraId="29EA9CD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85      O02           受孕的其他异常产物 </w:t>
      </w:r>
    </w:p>
    <w:p w14:paraId="288EC1D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86      O20           妊娠早期出血 </w:t>
      </w:r>
    </w:p>
    <w:p w14:paraId="07AE11C5"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87      O26           为主要与妊娠有关的其他情况给予</w:t>
      </w:r>
    </w:p>
    <w:p w14:paraId="3BEC77CD"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的孕产妇医疗</w:t>
      </w:r>
    </w:p>
    <w:p w14:paraId="79BCC704"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88      O35           为已知或可疑胎儿异常和损害给予</w:t>
      </w:r>
    </w:p>
    <w:p w14:paraId="5A2BD299"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的孕产妇医疗 </w:t>
      </w:r>
    </w:p>
    <w:p w14:paraId="5E3B1205"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89      O36           为其他已知或可疑的胎儿问题给予</w:t>
      </w:r>
    </w:p>
    <w:p w14:paraId="1B2F2CE0"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rPr>
      </w:pPr>
      <w:r w:rsidRPr="006F75F5">
        <w:rPr>
          <w:rFonts w:ascii="仿宋" w:eastAsia="仿宋" w:hAnsi="仿宋" w:cs="仿宋"/>
          <w:color w:val="000000" w:themeColor="text1"/>
          <w:sz w:val="31"/>
          <w:szCs w:val="31"/>
          <w:lang w:eastAsia="zh-CN" w:bidi="ar"/>
        </w:rPr>
        <w:t xml:space="preserve">                      的孕产妇医疗 </w:t>
      </w:r>
    </w:p>
    <w:p w14:paraId="7BD945C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90      O42           胎膜早破 </w:t>
      </w:r>
    </w:p>
    <w:p w14:paraId="59577455"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91      O47           假临产 </w:t>
      </w:r>
    </w:p>
    <w:p w14:paraId="0B16B6D3"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92      O60           早产 </w:t>
      </w:r>
    </w:p>
    <w:p w14:paraId="01707D3F"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93      O69           产程和分娩并发脐带并发症 </w:t>
      </w:r>
    </w:p>
    <w:p w14:paraId="53817D0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94      O80           单胎顺产 </w:t>
      </w:r>
    </w:p>
    <w:p w14:paraId="29A656A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95      O82           经剖宫产术的单胎分娩 </w:t>
      </w:r>
    </w:p>
    <w:p w14:paraId="6D571331" w14:textId="77777777" w:rsidR="001C35D9" w:rsidRPr="006F75F5" w:rsidRDefault="00000000">
      <w:pPr>
        <w:widowControl/>
        <w:autoSpaceDN/>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t>96      O99           可归类在他处的孕产妇的其他疾病</w:t>
      </w:r>
    </w:p>
    <w:p w14:paraId="4088266D" w14:textId="77777777" w:rsidR="001C35D9" w:rsidRPr="006F75F5" w:rsidRDefault="00000000">
      <w:pPr>
        <w:widowControl/>
        <w:autoSpaceDN/>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并发于妊娠、分娩和产褥期 </w:t>
      </w:r>
    </w:p>
    <w:p w14:paraId="4237058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97      P23           先天性肺炎 </w:t>
      </w:r>
    </w:p>
    <w:p w14:paraId="53DBF564" w14:textId="77777777" w:rsidR="001C35D9" w:rsidRPr="006F75F5" w:rsidRDefault="00000000">
      <w:pPr>
        <w:widowControl/>
        <w:ind w:firstLineChars="200" w:firstLine="620"/>
        <w:rPr>
          <w:rFonts w:ascii="仿宋" w:eastAsia="仿宋" w:hAnsi="仿宋" w:cs="仿宋"/>
          <w:color w:val="000000" w:themeColor="text1"/>
          <w:sz w:val="31"/>
          <w:szCs w:val="31"/>
          <w:lang w:eastAsia="zh-CN" w:bidi="ar"/>
        </w:rPr>
      </w:pPr>
      <w:r w:rsidRPr="006F75F5">
        <w:rPr>
          <w:rFonts w:ascii="仿宋" w:eastAsia="仿宋" w:hAnsi="仿宋" w:cs="仿宋"/>
          <w:color w:val="000000" w:themeColor="text1"/>
          <w:sz w:val="31"/>
          <w:szCs w:val="31"/>
          <w:lang w:eastAsia="zh-CN" w:bidi="ar"/>
        </w:rPr>
        <w:lastRenderedPageBreak/>
        <w:t>98      P59           其他和未特指原因所致的新生儿黄</w:t>
      </w:r>
    </w:p>
    <w:p w14:paraId="3861E601"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                      疸 </w:t>
      </w:r>
    </w:p>
    <w:p w14:paraId="1EC184B0"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99      P91           新生儿的其他大脑障碍 </w:t>
      </w:r>
    </w:p>
    <w:p w14:paraId="010C22F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100     Q35           腭裂 </w:t>
      </w:r>
    </w:p>
    <w:p w14:paraId="49A70F96"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101     R42           头晕和眩晕 </w:t>
      </w:r>
    </w:p>
    <w:p w14:paraId="290DD8D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102     R56           惊厥，不可归类在他处者 </w:t>
      </w:r>
    </w:p>
    <w:p w14:paraId="134586C1"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103     S00           头部浅表损伤 </w:t>
      </w:r>
    </w:p>
    <w:p w14:paraId="6D4F663D"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104     S22           肋骨、胸骨和胸部脊柱骨折 </w:t>
      </w:r>
    </w:p>
    <w:p w14:paraId="1A1220FB"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105     S42           肩和上臂骨折 </w:t>
      </w:r>
    </w:p>
    <w:p w14:paraId="44880989"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106     S52           前臂骨折</w:t>
      </w:r>
    </w:p>
    <w:p w14:paraId="31E2AA22"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107     S62           在腕和手水平的骨折 </w:t>
      </w:r>
    </w:p>
    <w:p w14:paraId="5FA59A44" w14:textId="77777777" w:rsidR="001C35D9" w:rsidRPr="006F75F5" w:rsidRDefault="00000000">
      <w:pPr>
        <w:widowControl/>
        <w:ind w:firstLineChars="200" w:firstLine="620"/>
        <w:rPr>
          <w:rFonts w:ascii="Calibri" w:hAnsi="Calibri" w:cs="Times New Roman"/>
          <w:color w:val="000000" w:themeColor="text1"/>
          <w:kern w:val="2"/>
          <w:sz w:val="21"/>
          <w:szCs w:val="21"/>
        </w:rPr>
      </w:pPr>
      <w:r w:rsidRPr="006F75F5">
        <w:rPr>
          <w:rFonts w:ascii="仿宋" w:eastAsia="仿宋" w:hAnsi="仿宋" w:cs="仿宋"/>
          <w:color w:val="000000" w:themeColor="text1"/>
          <w:sz w:val="31"/>
          <w:szCs w:val="31"/>
          <w:lang w:eastAsia="zh-CN" w:bidi="ar"/>
        </w:rPr>
        <w:t xml:space="preserve">108     S82           小腿（包括踝）骨折 </w:t>
      </w:r>
    </w:p>
    <w:p w14:paraId="6F1BFA38"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109     S83           膝关节和韧带脱位、扭伤和劳损 </w:t>
      </w:r>
    </w:p>
    <w:p w14:paraId="1F5B162E"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110     T14           身体未特指部位的损伤 </w:t>
      </w:r>
    </w:p>
    <w:p w14:paraId="046EA27B"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111     T18           消化道内异物 </w:t>
      </w:r>
    </w:p>
    <w:p w14:paraId="235BEBE7"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112     Z34           正常妊娠监督 </w:t>
      </w:r>
    </w:p>
    <w:p w14:paraId="1875BEA2"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113     Z47           其他矫形外科的随诊医疗 </w:t>
      </w:r>
    </w:p>
    <w:p w14:paraId="781F0BCA"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 xml:space="preserve">114     Z48           其他手术的随诊医疗 </w:t>
      </w:r>
    </w:p>
    <w:p w14:paraId="5A143466" w14:textId="77777777" w:rsidR="001C35D9" w:rsidRPr="006F75F5" w:rsidRDefault="00000000">
      <w:pPr>
        <w:widowControl/>
        <w:ind w:firstLineChars="200" w:firstLine="620"/>
        <w:rPr>
          <w:rFonts w:ascii="Calibri" w:hAnsi="Calibri" w:cs="Times New Roman"/>
          <w:color w:val="000000" w:themeColor="text1"/>
          <w:kern w:val="2"/>
          <w:sz w:val="21"/>
          <w:szCs w:val="21"/>
          <w:lang w:eastAsia="zh-CN"/>
        </w:rPr>
      </w:pPr>
      <w:r w:rsidRPr="006F75F5">
        <w:rPr>
          <w:rFonts w:ascii="仿宋" w:eastAsia="仿宋" w:hAnsi="仿宋" w:cs="仿宋"/>
          <w:color w:val="000000" w:themeColor="text1"/>
          <w:sz w:val="31"/>
          <w:szCs w:val="31"/>
          <w:lang w:eastAsia="zh-CN" w:bidi="ar"/>
        </w:rPr>
        <w:t>115     Z51           其他医疗照顾</w:t>
      </w:r>
    </w:p>
    <w:p w14:paraId="542B1C2C"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b/>
          <w:bCs/>
          <w:color w:val="000000" w:themeColor="text1"/>
          <w:sz w:val="32"/>
          <w:szCs w:val="32"/>
          <w:lang w:eastAsia="zh-CN"/>
        </w:rPr>
      </w:pPr>
      <w:bookmarkStart w:id="41" w:name="_Toc8905"/>
      <w:bookmarkStart w:id="42" w:name="_Toc19423"/>
      <w:r w:rsidRPr="006F75F5">
        <w:rPr>
          <w:rFonts w:ascii="原版宋体" w:eastAsia="楷体" w:hAnsi="原版宋体" w:cs="楷体" w:hint="eastAsia"/>
          <w:color w:val="000000" w:themeColor="text1"/>
          <w:sz w:val="32"/>
          <w:szCs w:val="32"/>
          <w:lang w:eastAsia="zh-CN"/>
        </w:rPr>
        <w:t>三、医疗安全指标（年度医院获得性指标）（</w:t>
      </w:r>
      <w:r w:rsidRPr="006F75F5">
        <w:rPr>
          <w:rFonts w:ascii="原版宋体" w:eastAsia="楷体" w:hAnsi="原版宋体" w:cs="楷体"/>
          <w:color w:val="000000" w:themeColor="text1"/>
          <w:sz w:val="32"/>
          <w:szCs w:val="32"/>
          <w:lang w:eastAsia="zh-CN"/>
        </w:rPr>
        <w:t>120</w:t>
      </w:r>
      <w:r w:rsidRPr="006F75F5">
        <w:rPr>
          <w:rFonts w:ascii="原版宋体" w:eastAsia="楷体" w:hAnsi="原版宋体" w:cs="楷体" w:hint="eastAsia"/>
          <w:color w:val="000000" w:themeColor="text1"/>
          <w:sz w:val="32"/>
          <w:szCs w:val="32"/>
          <w:lang w:eastAsia="zh-CN"/>
        </w:rPr>
        <w:t>分）</w:t>
      </w:r>
      <w:bookmarkEnd w:id="41"/>
      <w:bookmarkEnd w:id="42"/>
    </w:p>
    <w:p w14:paraId="14E4AC23"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2.113 </w:t>
      </w:r>
      <w:r w:rsidRPr="006F75F5">
        <w:rPr>
          <w:rFonts w:ascii="仿宋_GB2312" w:eastAsia="仿宋_GB2312" w:hAnsi="原版宋体" w:cs="仿宋_GB2312"/>
          <w:color w:val="000000" w:themeColor="text1"/>
          <w:sz w:val="32"/>
          <w:szCs w:val="32"/>
          <w:lang w:eastAsia="zh-CN" w:bidi="ar"/>
        </w:rPr>
        <w:t>手术患者手术后肺栓塞发生率（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23AC80A0"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2.114 </w:t>
      </w:r>
      <w:r w:rsidRPr="006F75F5">
        <w:rPr>
          <w:rFonts w:ascii="仿宋_GB2312" w:eastAsia="仿宋_GB2312" w:hAnsi="原版宋体" w:cs="仿宋_GB2312"/>
          <w:color w:val="000000" w:themeColor="text1"/>
          <w:sz w:val="32"/>
          <w:szCs w:val="32"/>
          <w:lang w:eastAsia="zh-CN" w:bidi="ar"/>
        </w:rPr>
        <w:t>手术患者手术后深静脉血栓发生率（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2BCF3FA9"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lastRenderedPageBreak/>
        <w:t xml:space="preserve">2.115 </w:t>
      </w:r>
      <w:r w:rsidRPr="006F75F5">
        <w:rPr>
          <w:rFonts w:ascii="仿宋_GB2312" w:eastAsia="仿宋_GB2312" w:hAnsi="原版宋体" w:cs="仿宋_GB2312"/>
          <w:color w:val="000000" w:themeColor="text1"/>
          <w:sz w:val="32"/>
          <w:szCs w:val="32"/>
          <w:lang w:eastAsia="zh-CN" w:bidi="ar"/>
        </w:rPr>
        <w:t>手术患者手术后脓毒症发生率（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48C9FF73"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2.116 </w:t>
      </w:r>
      <w:r w:rsidRPr="006F75F5">
        <w:rPr>
          <w:rFonts w:ascii="仿宋_GB2312" w:eastAsia="仿宋_GB2312" w:hAnsi="原版宋体" w:cs="仿宋_GB2312"/>
          <w:color w:val="000000" w:themeColor="text1"/>
          <w:sz w:val="32"/>
          <w:szCs w:val="32"/>
          <w:lang w:eastAsia="zh-CN" w:bidi="ar"/>
        </w:rPr>
        <w:t>手术患者手术后出血或血肿发生率（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0859BC71"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2.117 </w:t>
      </w:r>
      <w:r w:rsidRPr="006F75F5">
        <w:rPr>
          <w:rFonts w:ascii="仿宋_GB2312" w:eastAsia="仿宋_GB2312" w:hAnsi="原版宋体" w:cs="仿宋_GB2312"/>
          <w:color w:val="000000" w:themeColor="text1"/>
          <w:sz w:val="32"/>
          <w:szCs w:val="32"/>
          <w:lang w:eastAsia="zh-CN" w:bidi="ar"/>
        </w:rPr>
        <w:t>手术患者手术伤口裂开发生率（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759EF079"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2.118 </w:t>
      </w:r>
      <w:r w:rsidRPr="006F75F5">
        <w:rPr>
          <w:rFonts w:ascii="仿宋_GB2312" w:eastAsia="仿宋_GB2312" w:hAnsi="原版宋体" w:cs="仿宋_GB2312"/>
          <w:color w:val="000000" w:themeColor="text1"/>
          <w:sz w:val="32"/>
          <w:szCs w:val="32"/>
          <w:lang w:eastAsia="zh-CN" w:bidi="ar"/>
        </w:rPr>
        <w:t>手术患者手术后猝死发生率（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6D7C3F5A"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2.119 </w:t>
      </w:r>
      <w:r w:rsidRPr="006F75F5">
        <w:rPr>
          <w:rFonts w:ascii="仿宋_GB2312" w:eastAsia="仿宋_GB2312" w:hAnsi="原版宋体" w:cs="仿宋_GB2312"/>
          <w:color w:val="000000" w:themeColor="text1"/>
          <w:sz w:val="32"/>
          <w:szCs w:val="32"/>
          <w:lang w:eastAsia="zh-CN" w:bidi="ar"/>
        </w:rPr>
        <w:t>手术患者手术后呼吸衰竭发生率（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52974107"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2.120 </w:t>
      </w:r>
      <w:r w:rsidRPr="006F75F5">
        <w:rPr>
          <w:rFonts w:ascii="仿宋_GB2312" w:eastAsia="仿宋_GB2312" w:hAnsi="原版宋体" w:cs="仿宋_GB2312"/>
          <w:color w:val="000000" w:themeColor="text1"/>
          <w:sz w:val="32"/>
          <w:szCs w:val="32"/>
          <w:lang w:eastAsia="zh-CN" w:bidi="ar"/>
        </w:rPr>
        <w:t>手术患者手术后生理</w:t>
      </w:r>
      <w:r w:rsidRPr="006F75F5">
        <w:rPr>
          <w:rFonts w:ascii="原版宋体" w:eastAsia="仿宋_GB2312" w:hAnsi="原版宋体" w:cs="仿宋_GB2312"/>
          <w:color w:val="000000" w:themeColor="text1"/>
          <w:sz w:val="32"/>
          <w:szCs w:val="32"/>
          <w:lang w:eastAsia="zh-CN" w:bidi="ar"/>
        </w:rPr>
        <w:t>/</w:t>
      </w:r>
      <w:r w:rsidRPr="006F75F5">
        <w:rPr>
          <w:rFonts w:ascii="仿宋_GB2312" w:eastAsia="仿宋_GB2312" w:hAnsi="原版宋体" w:cs="仿宋_GB2312"/>
          <w:color w:val="000000" w:themeColor="text1"/>
          <w:sz w:val="32"/>
          <w:szCs w:val="32"/>
          <w:lang w:eastAsia="zh-CN" w:bidi="ar"/>
        </w:rPr>
        <w:t>代谢紊乱发生率（</w:t>
      </w:r>
      <w:r w:rsidRPr="006F75F5">
        <w:rPr>
          <w:rFonts w:ascii="原版宋体" w:eastAsia="原版宋体" w:hAnsi="原版宋体" w:cs="原版宋体"/>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0FA6819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2.121 </w:t>
      </w:r>
      <w:r w:rsidRPr="006F75F5">
        <w:rPr>
          <w:rFonts w:ascii="仿宋_GB2312" w:eastAsia="仿宋_GB2312" w:hAnsi="原版宋体" w:cs="仿宋_GB2312"/>
          <w:color w:val="000000" w:themeColor="text1"/>
          <w:sz w:val="32"/>
          <w:szCs w:val="32"/>
          <w:lang w:eastAsia="zh-CN" w:bidi="ar"/>
        </w:rPr>
        <w:t>与手术</w:t>
      </w:r>
      <w:r w:rsidRPr="006F75F5">
        <w:rPr>
          <w:rFonts w:ascii="原版宋体" w:eastAsia="仿宋_GB2312" w:hAnsi="原版宋体" w:cs="仿宋_GB2312"/>
          <w:color w:val="000000" w:themeColor="text1"/>
          <w:sz w:val="32"/>
          <w:szCs w:val="32"/>
          <w:lang w:eastAsia="zh-CN" w:bidi="ar"/>
        </w:rPr>
        <w:t>/</w:t>
      </w:r>
      <w:r w:rsidRPr="006F75F5">
        <w:rPr>
          <w:rFonts w:ascii="仿宋_GB2312" w:eastAsia="仿宋_GB2312" w:hAnsi="原版宋体" w:cs="仿宋_GB2312"/>
          <w:color w:val="000000" w:themeColor="text1"/>
          <w:sz w:val="32"/>
          <w:szCs w:val="32"/>
          <w:lang w:eastAsia="zh-CN" w:bidi="ar"/>
        </w:rPr>
        <w:t>操作相关感染发生率（</w:t>
      </w:r>
      <w:r w:rsidRPr="006F75F5">
        <w:rPr>
          <w:rFonts w:ascii="原版宋体" w:eastAsia="原版宋体" w:hAnsi="原版宋体" w:cs="原版宋体"/>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01C61B62"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2.122 </w:t>
      </w:r>
      <w:r w:rsidRPr="006F75F5">
        <w:rPr>
          <w:rFonts w:ascii="仿宋_GB2312" w:eastAsia="仿宋_GB2312" w:hAnsi="原版宋体" w:cs="仿宋_GB2312"/>
          <w:color w:val="000000" w:themeColor="text1"/>
          <w:sz w:val="32"/>
          <w:szCs w:val="32"/>
          <w:lang w:eastAsia="zh-CN" w:bidi="ar"/>
        </w:rPr>
        <w:t>手术过程中异物遗留发生率（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28152172"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2.123 </w:t>
      </w:r>
      <w:r w:rsidRPr="006F75F5">
        <w:rPr>
          <w:rFonts w:ascii="仿宋_GB2312" w:eastAsia="仿宋_GB2312" w:hAnsi="原版宋体" w:cs="仿宋_GB2312"/>
          <w:color w:val="000000" w:themeColor="text1"/>
          <w:sz w:val="32"/>
          <w:szCs w:val="32"/>
          <w:lang w:eastAsia="zh-CN" w:bidi="ar"/>
        </w:rPr>
        <w:t>手术患者麻醉并发症发生率（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4DB0D7A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2.124 </w:t>
      </w:r>
      <w:r w:rsidRPr="006F75F5">
        <w:rPr>
          <w:rFonts w:ascii="仿宋_GB2312" w:eastAsia="仿宋_GB2312" w:hAnsi="原版宋体" w:cs="仿宋_GB2312"/>
          <w:color w:val="000000" w:themeColor="text1"/>
          <w:sz w:val="32"/>
          <w:szCs w:val="32"/>
          <w:lang w:eastAsia="zh-CN" w:bidi="ar"/>
        </w:rPr>
        <w:t>手术患者肺部感染与肺机能不全发生率（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144DE5DB"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2.125 </w:t>
      </w:r>
      <w:r w:rsidRPr="006F75F5">
        <w:rPr>
          <w:rFonts w:ascii="仿宋_GB2312" w:eastAsia="仿宋_GB2312" w:hAnsi="原版宋体" w:cs="仿宋_GB2312"/>
          <w:color w:val="000000" w:themeColor="text1"/>
          <w:sz w:val="32"/>
          <w:szCs w:val="32"/>
          <w:lang w:eastAsia="zh-CN" w:bidi="ar"/>
        </w:rPr>
        <w:t>手术意外穿刺伤或撕裂伤发生率（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0B77C147"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2.126 </w:t>
      </w:r>
      <w:r w:rsidRPr="006F75F5">
        <w:rPr>
          <w:rFonts w:ascii="仿宋_GB2312" w:eastAsia="仿宋_GB2312" w:hAnsi="原版宋体" w:cs="仿宋_GB2312"/>
          <w:color w:val="000000" w:themeColor="text1"/>
          <w:sz w:val="32"/>
          <w:szCs w:val="32"/>
          <w:lang w:eastAsia="zh-CN" w:bidi="ar"/>
        </w:rPr>
        <w:t>手术后急性肾衰竭发生率（</w:t>
      </w:r>
      <w:r w:rsidRPr="006F75F5">
        <w:rPr>
          <w:rFonts w:ascii="原版宋体" w:eastAsia="仿宋_GB2312" w:hAnsi="原版宋体" w:cs="仿宋_GB2312"/>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0C3E758C"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2.127 </w:t>
      </w:r>
      <w:r w:rsidRPr="006F75F5">
        <w:rPr>
          <w:rFonts w:ascii="仿宋_GB2312" w:eastAsia="仿宋_GB2312" w:hAnsi="原版宋体" w:cs="仿宋_GB2312"/>
          <w:color w:val="000000" w:themeColor="text1"/>
          <w:sz w:val="32"/>
          <w:szCs w:val="32"/>
          <w:lang w:eastAsia="zh-CN" w:bidi="ar"/>
        </w:rPr>
        <w:t>各系统</w:t>
      </w:r>
      <w:r w:rsidRPr="006F75F5">
        <w:rPr>
          <w:rFonts w:ascii="原版宋体" w:eastAsia="仿宋_GB2312" w:hAnsi="原版宋体" w:cs="仿宋_GB2312"/>
          <w:color w:val="000000" w:themeColor="text1"/>
          <w:sz w:val="32"/>
          <w:szCs w:val="32"/>
          <w:lang w:eastAsia="zh-CN" w:bidi="ar"/>
        </w:rPr>
        <w:t>/</w:t>
      </w:r>
      <w:r w:rsidRPr="006F75F5">
        <w:rPr>
          <w:rFonts w:ascii="仿宋_GB2312" w:eastAsia="仿宋_GB2312" w:hAnsi="原版宋体" w:cs="仿宋_GB2312"/>
          <w:color w:val="000000" w:themeColor="text1"/>
          <w:sz w:val="32"/>
          <w:szCs w:val="32"/>
          <w:lang w:eastAsia="zh-CN" w:bidi="ar"/>
        </w:rPr>
        <w:t>器官术后并发症发生率（</w:t>
      </w:r>
      <w:r w:rsidRPr="006F75F5">
        <w:rPr>
          <w:rFonts w:ascii="原版宋体" w:eastAsia="原版宋体" w:hAnsi="原版宋体" w:cs="原版宋体"/>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分）</w:t>
      </w:r>
    </w:p>
    <w:p w14:paraId="53302A8A"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2.128 </w:t>
      </w:r>
      <w:r w:rsidRPr="006F75F5">
        <w:rPr>
          <w:rFonts w:ascii="原版宋体" w:eastAsia="仿宋_GB2312" w:hAnsi="原版宋体" w:cs="仿宋_GB2312"/>
          <w:color w:val="000000" w:themeColor="text1"/>
          <w:sz w:val="32"/>
          <w:szCs w:val="32"/>
          <w:lang w:eastAsia="zh-CN" w:bidi="ar"/>
        </w:rPr>
        <w:t>介入操作与手术后患者其他并发症发生率（</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分）</w:t>
      </w:r>
    </w:p>
    <w:p w14:paraId="79DCD030"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2.129 </w:t>
      </w:r>
      <w:r w:rsidRPr="006F75F5">
        <w:rPr>
          <w:rFonts w:ascii="原版宋体" w:eastAsia="仿宋_GB2312" w:hAnsi="原版宋体" w:cs="仿宋_GB2312"/>
          <w:color w:val="000000" w:themeColor="text1"/>
          <w:sz w:val="32"/>
          <w:szCs w:val="32"/>
          <w:lang w:eastAsia="zh-CN" w:bidi="ar"/>
        </w:rPr>
        <w:t>植入物的并发症（不包括脓毒症）发生率（</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分）</w:t>
      </w:r>
    </w:p>
    <w:p w14:paraId="272BBC6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2.130 2</w:t>
      </w:r>
      <w:r w:rsidRPr="006F75F5">
        <w:rPr>
          <w:rFonts w:ascii="原版宋体" w:eastAsia="仿宋_GB2312" w:hAnsi="原版宋体" w:cs="仿宋_GB2312"/>
          <w:color w:val="000000" w:themeColor="text1"/>
          <w:sz w:val="32"/>
          <w:szCs w:val="32"/>
          <w:lang w:eastAsia="zh-CN" w:bidi="ar"/>
        </w:rPr>
        <w:t>期及以上院内压力性损伤发生率（</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分）</w:t>
      </w:r>
    </w:p>
    <w:p w14:paraId="53E74B60"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2.131 </w:t>
      </w:r>
      <w:r w:rsidRPr="006F75F5">
        <w:rPr>
          <w:rFonts w:ascii="原版宋体" w:eastAsia="仿宋_GB2312" w:hAnsi="原版宋体" w:cs="仿宋_GB2312"/>
          <w:color w:val="000000" w:themeColor="text1"/>
          <w:sz w:val="32"/>
          <w:szCs w:val="32"/>
          <w:lang w:eastAsia="zh-CN" w:bidi="ar"/>
        </w:rPr>
        <w:t>输注反应发生率（</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分）</w:t>
      </w:r>
    </w:p>
    <w:p w14:paraId="6B439629"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2.132 </w:t>
      </w:r>
      <w:r w:rsidRPr="006F75F5">
        <w:rPr>
          <w:rFonts w:ascii="原版宋体" w:eastAsia="仿宋_GB2312" w:hAnsi="原版宋体" w:cs="仿宋_GB2312"/>
          <w:color w:val="000000" w:themeColor="text1"/>
          <w:sz w:val="32"/>
          <w:szCs w:val="32"/>
          <w:lang w:eastAsia="zh-CN" w:bidi="ar"/>
        </w:rPr>
        <w:t>输血反应</w:t>
      </w:r>
      <w:r w:rsidRPr="006F75F5">
        <w:rPr>
          <w:rFonts w:ascii="原版宋体" w:eastAsia="仿宋_GB2312" w:hAnsi="原版宋体" w:cs="仿宋_GB2312"/>
          <w:color w:val="000000" w:themeColor="text1"/>
          <w:sz w:val="32"/>
          <w:szCs w:val="32"/>
          <w:lang w:eastAsia="zh-CN"/>
        </w:rPr>
        <w:t>发生率（</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1AE49F8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2.133 </w:t>
      </w:r>
      <w:r w:rsidRPr="006F75F5">
        <w:rPr>
          <w:rFonts w:ascii="原版宋体" w:eastAsia="仿宋_GB2312" w:hAnsi="原版宋体" w:cs="仿宋_GB2312"/>
          <w:color w:val="000000" w:themeColor="text1"/>
          <w:sz w:val="32"/>
          <w:szCs w:val="32"/>
          <w:lang w:eastAsia="zh-CN"/>
        </w:rPr>
        <w:t>医源性气胸发生率（</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FC7CE0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11"/>
          <w:sz w:val="32"/>
          <w:szCs w:val="32"/>
          <w:lang w:eastAsia="zh-CN"/>
        </w:rPr>
      </w:pPr>
      <w:r w:rsidRPr="006F75F5">
        <w:rPr>
          <w:rFonts w:ascii="原版宋体" w:eastAsia="仿宋_GB2312" w:hAnsi="原版宋体" w:cs="仿宋_GB2312"/>
          <w:color w:val="000000" w:themeColor="text1"/>
          <w:sz w:val="32"/>
          <w:szCs w:val="32"/>
          <w:lang w:eastAsia="zh-CN"/>
        </w:rPr>
        <w:t xml:space="preserve">2.134 </w:t>
      </w:r>
      <w:r w:rsidRPr="006F75F5">
        <w:rPr>
          <w:rFonts w:ascii="原版宋体" w:eastAsia="仿宋_GB2312" w:hAnsi="原版宋体" w:cs="仿宋_GB2312"/>
          <w:color w:val="000000" w:themeColor="text1"/>
          <w:spacing w:val="-11"/>
          <w:sz w:val="32"/>
          <w:szCs w:val="32"/>
          <w:lang w:eastAsia="zh-CN"/>
        </w:rPr>
        <w:t>住院患者医院内跌倒</w:t>
      </w:r>
      <w:r w:rsidRPr="006F75F5">
        <w:rPr>
          <w:rFonts w:ascii="原版宋体" w:eastAsia="仿宋_GB2312" w:hAnsi="原版宋体" w:cs="仿宋_GB2312"/>
          <w:color w:val="000000" w:themeColor="text1"/>
          <w:spacing w:val="-11"/>
          <w:sz w:val="32"/>
          <w:szCs w:val="32"/>
          <w:lang w:eastAsia="zh-CN"/>
        </w:rPr>
        <w:t>/</w:t>
      </w:r>
      <w:r w:rsidRPr="006F75F5">
        <w:rPr>
          <w:rFonts w:ascii="原版宋体" w:eastAsia="仿宋_GB2312" w:hAnsi="原版宋体" w:cs="仿宋_GB2312"/>
          <w:color w:val="000000" w:themeColor="text1"/>
          <w:spacing w:val="-11"/>
          <w:sz w:val="32"/>
          <w:szCs w:val="32"/>
          <w:lang w:eastAsia="zh-CN"/>
        </w:rPr>
        <w:t>坠床所致髋部骨折发生率（</w:t>
      </w:r>
      <w:r w:rsidRPr="006F75F5">
        <w:rPr>
          <w:rFonts w:ascii="原版宋体" w:eastAsia="仿宋_GB2312" w:hAnsi="原版宋体" w:cs="仿宋_GB2312"/>
          <w:color w:val="000000" w:themeColor="text1"/>
          <w:spacing w:val="-11"/>
          <w:sz w:val="32"/>
          <w:szCs w:val="32"/>
          <w:lang w:eastAsia="zh-CN"/>
        </w:rPr>
        <w:t>3</w:t>
      </w:r>
      <w:r w:rsidRPr="006F75F5">
        <w:rPr>
          <w:rFonts w:ascii="原版宋体" w:eastAsia="仿宋_GB2312" w:hAnsi="原版宋体" w:cs="仿宋_GB2312"/>
          <w:color w:val="000000" w:themeColor="text1"/>
          <w:spacing w:val="-11"/>
          <w:sz w:val="32"/>
          <w:szCs w:val="32"/>
          <w:lang w:eastAsia="zh-CN"/>
        </w:rPr>
        <w:t>分）</w:t>
      </w:r>
    </w:p>
    <w:p w14:paraId="3F38159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2.135 </w:t>
      </w:r>
      <w:r w:rsidRPr="006F75F5">
        <w:rPr>
          <w:rFonts w:ascii="原版宋体" w:eastAsia="仿宋_GB2312" w:hAnsi="原版宋体" w:cs="仿宋_GB2312"/>
          <w:color w:val="000000" w:themeColor="text1"/>
          <w:sz w:val="32"/>
          <w:szCs w:val="32"/>
          <w:lang w:eastAsia="zh-CN"/>
        </w:rPr>
        <w:t>临床用药所致的有害效应（不良事件）发生率（</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65A2533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2.136 </w:t>
      </w:r>
      <w:r w:rsidRPr="006F75F5">
        <w:rPr>
          <w:rFonts w:ascii="原版宋体" w:eastAsia="仿宋_GB2312" w:hAnsi="原版宋体" w:cs="仿宋_GB2312"/>
          <w:color w:val="000000" w:themeColor="text1"/>
          <w:sz w:val="32"/>
          <w:szCs w:val="32"/>
          <w:lang w:eastAsia="zh-CN"/>
        </w:rPr>
        <w:t>因患者身份识别错误造成不良事件的报告例次（</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1F60739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2.137 </w:t>
      </w:r>
      <w:r w:rsidRPr="006F75F5">
        <w:rPr>
          <w:rFonts w:ascii="原版宋体" w:eastAsia="仿宋_GB2312" w:hAnsi="原版宋体" w:cs="仿宋_GB2312"/>
          <w:color w:val="000000" w:themeColor="text1"/>
          <w:sz w:val="32"/>
          <w:szCs w:val="32"/>
          <w:lang w:eastAsia="zh-CN"/>
        </w:rPr>
        <w:t>造成患者严重损害的医疗安全（不良）事件根因分析率（</w:t>
      </w:r>
      <w:r w:rsidRPr="006F75F5">
        <w:rPr>
          <w:rFonts w:ascii="原版宋体" w:eastAsia="仿宋_GB2312" w:hAnsi="原版宋体" w:cs="仿宋_GB2312"/>
          <w:color w:val="000000" w:themeColor="text1"/>
          <w:sz w:val="32"/>
          <w:szCs w:val="32"/>
          <w:lang w:eastAsia="zh-CN"/>
        </w:rPr>
        <w:t>100%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523F9B0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2.138 </w:t>
      </w:r>
      <w:r w:rsidRPr="006F75F5">
        <w:rPr>
          <w:rFonts w:ascii="原版宋体" w:eastAsia="仿宋_GB2312" w:hAnsi="原版宋体" w:cs="仿宋_GB2312"/>
          <w:color w:val="000000" w:themeColor="text1"/>
          <w:sz w:val="32"/>
          <w:szCs w:val="32"/>
          <w:lang w:eastAsia="zh-CN"/>
        </w:rPr>
        <w:t>大型医用设备检查阳性率（</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6D2A812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39</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病历质控率：（</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）在架病历质控率；（</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）终末病历质控率。</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12AA994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40</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省级信访投诉例数（</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35C805D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41</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医疗纠纷发生例数（</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55953EB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42</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医德医风教育培训次数（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val="en" w:eastAsia="zh-CN"/>
        </w:rPr>
        <w:t>2</w:t>
      </w:r>
      <w:r w:rsidRPr="006F75F5">
        <w:rPr>
          <w:rFonts w:ascii="原版宋体" w:eastAsia="仿宋_GB2312" w:hAnsi="原版宋体" w:cs="仿宋_GB2312" w:hint="eastAsia"/>
          <w:color w:val="000000" w:themeColor="text1"/>
          <w:sz w:val="32"/>
          <w:szCs w:val="32"/>
          <w:lang w:val="en" w:eastAsia="zh-CN"/>
        </w:rPr>
        <w:t>次</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年</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5994712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43</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医德医风举报投诉案件调查处理结案率（</w:t>
      </w:r>
      <w:r w:rsidRPr="006F75F5">
        <w:rPr>
          <w:rFonts w:ascii="原版宋体" w:eastAsia="仿宋_GB2312" w:hAnsi="原版宋体" w:cs="仿宋_GB2312"/>
          <w:color w:val="000000" w:themeColor="text1"/>
          <w:sz w:val="32"/>
          <w:szCs w:val="32"/>
          <w:lang w:eastAsia="zh-CN"/>
        </w:rPr>
        <w:t>≥90%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2EC61AF2" w14:textId="77777777" w:rsidR="001C35D9" w:rsidRPr="006F75F5" w:rsidRDefault="001C35D9">
      <w:pPr>
        <w:autoSpaceDE/>
        <w:autoSpaceDN/>
        <w:spacing w:line="560" w:lineRule="exact"/>
        <w:ind w:firstLineChars="200" w:firstLine="640"/>
        <w:jc w:val="center"/>
        <w:rPr>
          <w:rFonts w:ascii="原版宋体" w:eastAsia="仿宋_GB2312" w:hAnsi="原版宋体" w:cs="仿宋_GB2312"/>
          <w:color w:val="000000" w:themeColor="text1"/>
          <w:sz w:val="32"/>
          <w:szCs w:val="32"/>
          <w:lang w:eastAsia="zh-CN"/>
        </w:rPr>
      </w:pPr>
      <w:bookmarkStart w:id="43" w:name="_Toc23731"/>
      <w:bookmarkStart w:id="44" w:name="_Toc12857"/>
    </w:p>
    <w:p w14:paraId="010482B8" w14:textId="77777777" w:rsidR="001C35D9" w:rsidRPr="006F75F5" w:rsidRDefault="00000000" w:rsidP="006F75F5">
      <w:pPr>
        <w:autoSpaceDE/>
        <w:autoSpaceDN/>
        <w:spacing w:line="560" w:lineRule="exact"/>
        <w:jc w:val="center"/>
        <w:outlineLvl w:val="1"/>
        <w:rPr>
          <w:rFonts w:ascii="原版宋体" w:eastAsia="黑体" w:hAnsi="原版宋体" w:cs="Times New Roman"/>
          <w:color w:val="000000" w:themeColor="text1"/>
          <w:sz w:val="32"/>
          <w:szCs w:val="32"/>
          <w:lang w:eastAsia="zh-CN"/>
        </w:rPr>
      </w:pPr>
      <w:r w:rsidRPr="006F75F5">
        <w:rPr>
          <w:rFonts w:ascii="原版宋体" w:eastAsia="黑体" w:hAnsi="原版宋体" w:cs="Times New Roman"/>
          <w:color w:val="000000" w:themeColor="text1"/>
          <w:sz w:val="32"/>
          <w:szCs w:val="32"/>
          <w:lang w:eastAsia="zh-CN"/>
        </w:rPr>
        <w:t>第三章</w:t>
      </w:r>
      <w:r w:rsidRPr="006F75F5">
        <w:rPr>
          <w:rFonts w:ascii="原版宋体" w:eastAsia="黑体" w:hAnsi="原版宋体" w:cs="Times New Roman"/>
          <w:color w:val="000000" w:themeColor="text1"/>
          <w:sz w:val="32"/>
          <w:szCs w:val="32"/>
          <w:lang w:eastAsia="zh-CN"/>
        </w:rPr>
        <w:t xml:space="preserve"> </w:t>
      </w:r>
      <w:r w:rsidRPr="006F75F5">
        <w:rPr>
          <w:rFonts w:ascii="原版宋体" w:eastAsia="黑体" w:hAnsi="原版宋体" w:cs="Times New Roman" w:hint="eastAsia"/>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重点专业质量控制指标</w:t>
      </w:r>
      <w:r w:rsidRPr="006F75F5">
        <w:rPr>
          <w:rFonts w:ascii="原版宋体" w:eastAsia="黑体" w:hAnsi="原版宋体" w:cs="黑体" w:hint="eastAsia"/>
          <w:color w:val="000000" w:themeColor="text1"/>
          <w:sz w:val="32"/>
          <w:szCs w:val="32"/>
          <w:lang w:eastAsia="zh-CN"/>
        </w:rPr>
        <w:t>（</w:t>
      </w:r>
      <w:r w:rsidRPr="006F75F5">
        <w:rPr>
          <w:rFonts w:ascii="原版宋体" w:eastAsia="黑体" w:hAnsi="原版宋体" w:cs="黑体"/>
          <w:color w:val="000000" w:themeColor="text1"/>
          <w:sz w:val="32"/>
          <w:szCs w:val="32"/>
          <w:lang w:eastAsia="zh-CN"/>
        </w:rPr>
        <w:t>30</w:t>
      </w:r>
      <w:r w:rsidRPr="006F75F5">
        <w:rPr>
          <w:rFonts w:ascii="原版宋体" w:eastAsia="黑体" w:hAnsi="原版宋体" w:cs="黑体" w:hint="eastAsia"/>
          <w:color w:val="000000" w:themeColor="text1"/>
          <w:sz w:val="32"/>
          <w:szCs w:val="32"/>
          <w:lang w:eastAsia="zh-CN"/>
        </w:rPr>
        <w:t>0</w:t>
      </w:r>
      <w:r w:rsidRPr="006F75F5">
        <w:rPr>
          <w:rFonts w:ascii="原版宋体" w:eastAsia="黑体" w:hAnsi="原版宋体" w:cs="黑体" w:hint="eastAsia"/>
          <w:color w:val="000000" w:themeColor="text1"/>
          <w:sz w:val="32"/>
          <w:szCs w:val="32"/>
          <w:lang w:eastAsia="zh-CN"/>
        </w:rPr>
        <w:t>分）</w:t>
      </w:r>
      <w:bookmarkEnd w:id="43"/>
      <w:bookmarkEnd w:id="44"/>
    </w:p>
    <w:p w14:paraId="2517874A" w14:textId="77777777" w:rsidR="001C35D9" w:rsidRPr="006F75F5" w:rsidRDefault="00000000">
      <w:pPr>
        <w:pStyle w:val="TOC1"/>
        <w:spacing w:after="0" w:line="560" w:lineRule="exact"/>
        <w:ind w:firstLineChars="200" w:firstLine="640"/>
        <w:rPr>
          <w:rFonts w:ascii="原版宋体" w:eastAsia="楷体" w:hAnsi="原版宋体"/>
          <w:bCs/>
          <w:color w:val="000000" w:themeColor="text1"/>
          <w:sz w:val="32"/>
          <w:szCs w:val="32"/>
        </w:rPr>
      </w:pPr>
      <w:r w:rsidRPr="006F75F5">
        <w:rPr>
          <w:rFonts w:ascii="原版宋体" w:eastAsia="楷体" w:hAnsi="原版宋体" w:hint="eastAsia"/>
          <w:bCs/>
          <w:color w:val="000000" w:themeColor="text1"/>
          <w:sz w:val="32"/>
          <w:szCs w:val="32"/>
        </w:rPr>
        <w:t>数据来源：</w:t>
      </w:r>
    </w:p>
    <w:p w14:paraId="12ADEF70" w14:textId="77777777" w:rsidR="001C35D9" w:rsidRPr="006F75F5" w:rsidRDefault="00000000">
      <w:pPr>
        <w:pStyle w:val="TOC1"/>
        <w:spacing w:after="0" w:line="560" w:lineRule="exact"/>
        <w:ind w:firstLineChars="200" w:firstLine="640"/>
        <w:rPr>
          <w:rFonts w:ascii="原版宋体" w:eastAsia="楷体" w:hAnsi="原版宋体"/>
          <w:bCs/>
          <w:color w:val="000000" w:themeColor="text1"/>
          <w:sz w:val="32"/>
          <w:szCs w:val="32"/>
        </w:rPr>
      </w:pPr>
      <w:r w:rsidRPr="006F75F5">
        <w:rPr>
          <w:rFonts w:ascii="原版宋体" w:eastAsia="楷体" w:hAnsi="原版宋体" w:hint="eastAsia"/>
          <w:bCs/>
          <w:color w:val="000000" w:themeColor="text1"/>
          <w:sz w:val="32"/>
          <w:szCs w:val="32"/>
        </w:rPr>
        <w:t>（</w:t>
      </w:r>
      <w:r w:rsidRPr="006F75F5">
        <w:rPr>
          <w:rFonts w:ascii="原版宋体" w:eastAsia="楷体" w:hAnsi="原版宋体"/>
          <w:bCs/>
          <w:color w:val="000000" w:themeColor="text1"/>
          <w:sz w:val="32"/>
          <w:szCs w:val="32"/>
        </w:rPr>
        <w:t>1</w:t>
      </w:r>
      <w:r w:rsidRPr="006F75F5">
        <w:rPr>
          <w:rFonts w:ascii="原版宋体" w:eastAsia="楷体" w:hAnsi="原版宋体"/>
          <w:bCs/>
          <w:color w:val="000000" w:themeColor="text1"/>
          <w:sz w:val="32"/>
          <w:szCs w:val="32"/>
        </w:rPr>
        <w:t>）国家医疗质量管理与控制信息网（</w:t>
      </w:r>
      <w:r w:rsidRPr="006F75F5">
        <w:rPr>
          <w:rFonts w:ascii="原版宋体" w:eastAsia="楷体" w:hAnsi="原版宋体"/>
          <w:bCs/>
          <w:color w:val="000000" w:themeColor="text1"/>
          <w:sz w:val="32"/>
          <w:szCs w:val="32"/>
        </w:rPr>
        <w:t>NCIS</w:t>
      </w:r>
      <w:r w:rsidRPr="006F75F5">
        <w:rPr>
          <w:rFonts w:ascii="原版宋体" w:eastAsia="楷体" w:hAnsi="原版宋体"/>
          <w:bCs/>
          <w:color w:val="000000" w:themeColor="text1"/>
          <w:sz w:val="32"/>
          <w:szCs w:val="32"/>
        </w:rPr>
        <w:t>）</w:t>
      </w:r>
    </w:p>
    <w:p w14:paraId="35C75A97" w14:textId="77777777" w:rsidR="001C35D9" w:rsidRPr="006F75F5" w:rsidRDefault="00000000">
      <w:pPr>
        <w:pStyle w:val="TOC1"/>
        <w:spacing w:after="0" w:line="560" w:lineRule="exact"/>
        <w:ind w:firstLineChars="200" w:firstLine="640"/>
        <w:rPr>
          <w:rFonts w:ascii="原版宋体" w:eastAsia="楷体" w:hAnsi="原版宋体"/>
          <w:bCs/>
          <w:color w:val="000000" w:themeColor="text1"/>
          <w:sz w:val="32"/>
          <w:szCs w:val="32"/>
        </w:rPr>
      </w:pPr>
      <w:r w:rsidRPr="006F75F5">
        <w:rPr>
          <w:rFonts w:ascii="原版宋体" w:eastAsia="楷体" w:hAnsi="原版宋体" w:hint="eastAsia"/>
          <w:bCs/>
          <w:color w:val="000000" w:themeColor="text1"/>
          <w:sz w:val="32"/>
          <w:szCs w:val="32"/>
        </w:rPr>
        <w:t>（</w:t>
      </w:r>
      <w:r w:rsidRPr="006F75F5">
        <w:rPr>
          <w:rFonts w:ascii="原版宋体" w:eastAsia="楷体" w:hAnsi="原版宋体"/>
          <w:bCs/>
          <w:color w:val="000000" w:themeColor="text1"/>
          <w:sz w:val="32"/>
          <w:szCs w:val="32"/>
        </w:rPr>
        <w:t>2</w:t>
      </w:r>
      <w:r w:rsidRPr="006F75F5">
        <w:rPr>
          <w:rFonts w:ascii="原版宋体" w:eastAsia="楷体" w:hAnsi="原版宋体"/>
          <w:bCs/>
          <w:color w:val="000000" w:themeColor="text1"/>
          <w:sz w:val="32"/>
          <w:szCs w:val="32"/>
        </w:rPr>
        <w:t>）全国医院质量监测系统（</w:t>
      </w:r>
      <w:r w:rsidRPr="006F75F5">
        <w:rPr>
          <w:rFonts w:ascii="原版宋体" w:eastAsia="楷体" w:hAnsi="原版宋体"/>
          <w:bCs/>
          <w:color w:val="000000" w:themeColor="text1"/>
          <w:sz w:val="32"/>
          <w:szCs w:val="32"/>
        </w:rPr>
        <w:t>HQMS</w:t>
      </w:r>
      <w:r w:rsidRPr="006F75F5">
        <w:rPr>
          <w:rFonts w:ascii="原版宋体" w:eastAsia="楷体" w:hAnsi="原版宋体"/>
          <w:bCs/>
          <w:color w:val="000000" w:themeColor="text1"/>
          <w:sz w:val="32"/>
          <w:szCs w:val="32"/>
        </w:rPr>
        <w:t>）</w:t>
      </w:r>
    </w:p>
    <w:p w14:paraId="3BEB2C35" w14:textId="77777777" w:rsidR="001C35D9" w:rsidRPr="006F75F5" w:rsidRDefault="00000000">
      <w:pPr>
        <w:pStyle w:val="TOC1"/>
        <w:spacing w:after="0" w:line="560" w:lineRule="exact"/>
        <w:ind w:firstLineChars="200" w:firstLine="640"/>
        <w:rPr>
          <w:rFonts w:ascii="原版宋体" w:eastAsia="楷体" w:hAnsi="原版宋体"/>
          <w:bCs/>
          <w:color w:val="000000" w:themeColor="text1"/>
          <w:sz w:val="32"/>
          <w:szCs w:val="32"/>
        </w:rPr>
      </w:pPr>
      <w:r w:rsidRPr="006F75F5">
        <w:rPr>
          <w:rFonts w:ascii="原版宋体" w:eastAsia="楷体" w:hAnsi="原版宋体" w:hint="eastAsia"/>
          <w:bCs/>
          <w:color w:val="000000" w:themeColor="text1"/>
          <w:sz w:val="32"/>
          <w:szCs w:val="32"/>
        </w:rPr>
        <w:t>（</w:t>
      </w:r>
      <w:r w:rsidRPr="006F75F5">
        <w:rPr>
          <w:rFonts w:ascii="原版宋体" w:eastAsia="楷体" w:hAnsi="原版宋体" w:hint="eastAsia"/>
          <w:bCs/>
          <w:color w:val="000000" w:themeColor="text1"/>
          <w:sz w:val="32"/>
          <w:szCs w:val="32"/>
        </w:rPr>
        <w:t>3</w:t>
      </w:r>
      <w:r w:rsidRPr="006F75F5">
        <w:rPr>
          <w:rFonts w:ascii="原版宋体" w:eastAsia="楷体" w:hAnsi="原版宋体"/>
          <w:bCs/>
          <w:color w:val="000000" w:themeColor="text1"/>
          <w:sz w:val="32"/>
          <w:szCs w:val="32"/>
        </w:rPr>
        <w:t>）</w:t>
      </w:r>
      <w:r w:rsidRPr="006F75F5">
        <w:rPr>
          <w:rFonts w:ascii="原版宋体" w:eastAsia="楷体" w:hAnsi="原版宋体" w:hint="eastAsia"/>
          <w:bCs/>
          <w:color w:val="000000" w:themeColor="text1"/>
          <w:sz w:val="32"/>
          <w:szCs w:val="32"/>
        </w:rPr>
        <w:t>国家单病种质量监测平台</w:t>
      </w:r>
    </w:p>
    <w:p w14:paraId="480BCB37" w14:textId="77777777" w:rsidR="001C35D9" w:rsidRPr="006F75F5" w:rsidRDefault="00000000">
      <w:pPr>
        <w:pStyle w:val="TOC1"/>
        <w:spacing w:after="0" w:line="560" w:lineRule="exact"/>
        <w:ind w:firstLineChars="200" w:firstLine="640"/>
        <w:rPr>
          <w:rFonts w:ascii="原版宋体" w:eastAsia="楷体" w:hAnsi="原版宋体"/>
          <w:bCs/>
          <w:color w:val="000000" w:themeColor="text1"/>
          <w:sz w:val="32"/>
          <w:szCs w:val="32"/>
        </w:rPr>
      </w:pPr>
      <w:r w:rsidRPr="006F75F5">
        <w:rPr>
          <w:rFonts w:ascii="原版宋体" w:eastAsia="楷体" w:hAnsi="原版宋体" w:hint="eastAsia"/>
          <w:bCs/>
          <w:color w:val="000000" w:themeColor="text1"/>
          <w:sz w:val="32"/>
          <w:szCs w:val="32"/>
        </w:rPr>
        <w:t>（</w:t>
      </w:r>
      <w:r w:rsidRPr="006F75F5">
        <w:rPr>
          <w:rFonts w:ascii="原版宋体" w:eastAsia="楷体" w:hAnsi="原版宋体" w:hint="eastAsia"/>
          <w:bCs/>
          <w:color w:val="000000" w:themeColor="text1"/>
          <w:sz w:val="32"/>
          <w:szCs w:val="32"/>
        </w:rPr>
        <w:t>4</w:t>
      </w:r>
      <w:r w:rsidRPr="006F75F5">
        <w:rPr>
          <w:rFonts w:ascii="原版宋体" w:eastAsia="楷体" w:hAnsi="原版宋体"/>
          <w:bCs/>
          <w:color w:val="000000" w:themeColor="text1"/>
          <w:sz w:val="32"/>
          <w:szCs w:val="32"/>
        </w:rPr>
        <w:t>）省级相关数据收集系统</w:t>
      </w:r>
    </w:p>
    <w:p w14:paraId="077FCE48" w14:textId="77777777" w:rsidR="001C35D9" w:rsidRPr="006F75F5" w:rsidRDefault="00000000">
      <w:pPr>
        <w:autoSpaceDE/>
        <w:autoSpaceDN/>
        <w:spacing w:line="560" w:lineRule="exact"/>
        <w:ind w:firstLineChars="200" w:firstLine="640"/>
        <w:jc w:val="both"/>
        <w:outlineLvl w:val="2"/>
        <w:rPr>
          <w:rFonts w:ascii="楷体" w:eastAsia="楷体" w:hAnsi="楷体" w:cs="楷体"/>
          <w:bCs/>
          <w:color w:val="000000" w:themeColor="text1"/>
          <w:sz w:val="32"/>
          <w:szCs w:val="32"/>
          <w:lang w:eastAsia="zh-CN"/>
        </w:rPr>
      </w:pPr>
      <w:bookmarkStart w:id="45" w:name="_Toc14801"/>
      <w:bookmarkStart w:id="46" w:name="_Toc8727"/>
      <w:r w:rsidRPr="006F75F5">
        <w:rPr>
          <w:rFonts w:ascii="楷体" w:eastAsia="楷体" w:hAnsi="楷体" w:cs="楷体"/>
          <w:bCs/>
          <w:color w:val="000000" w:themeColor="text1"/>
          <w:sz w:val="32"/>
          <w:szCs w:val="32"/>
          <w:lang w:eastAsia="zh-CN"/>
        </w:rPr>
        <w:t>一</w:t>
      </w:r>
      <w:r w:rsidRPr="006F75F5">
        <w:rPr>
          <w:rFonts w:ascii="楷体" w:eastAsia="楷体" w:hAnsi="楷体" w:cs="楷体" w:hint="eastAsia"/>
          <w:bCs/>
          <w:color w:val="000000" w:themeColor="text1"/>
          <w:sz w:val="32"/>
          <w:szCs w:val="32"/>
          <w:lang w:eastAsia="zh-CN"/>
        </w:rPr>
        <w:t>、</w:t>
      </w:r>
      <w:bookmarkStart w:id="47" w:name="OLE_LINK21"/>
      <w:r w:rsidRPr="006F75F5">
        <w:rPr>
          <w:rFonts w:ascii="楷体" w:eastAsia="楷体" w:hAnsi="楷体" w:cs="楷体" w:hint="eastAsia"/>
          <w:bCs/>
          <w:color w:val="000000" w:themeColor="text1"/>
          <w:sz w:val="32"/>
          <w:szCs w:val="32"/>
          <w:lang w:eastAsia="zh-CN"/>
        </w:rPr>
        <w:t>康复医学专业医疗质量控制指标（国卫办医函〔</w:t>
      </w:r>
      <w:r w:rsidRPr="006F75F5">
        <w:rPr>
          <w:rFonts w:ascii="楷体" w:eastAsia="楷体" w:hAnsi="楷体" w:cs="楷体"/>
          <w:bCs/>
          <w:color w:val="000000" w:themeColor="text1"/>
          <w:sz w:val="32"/>
          <w:szCs w:val="32"/>
          <w:lang w:eastAsia="zh-CN"/>
        </w:rPr>
        <w:t>2022〕161号）</w:t>
      </w:r>
      <w:bookmarkEnd w:id="47"/>
      <w:r w:rsidRPr="006F75F5">
        <w:rPr>
          <w:rFonts w:ascii="楷体" w:eastAsia="楷体" w:hAnsi="楷体" w:cs="楷体" w:hint="eastAsia"/>
          <w:bCs/>
          <w:color w:val="000000" w:themeColor="text1"/>
          <w:sz w:val="32"/>
          <w:szCs w:val="32"/>
          <w:lang w:eastAsia="zh-CN"/>
        </w:rPr>
        <w:t>（</w:t>
      </w:r>
      <w:r w:rsidRPr="006F75F5">
        <w:rPr>
          <w:rFonts w:ascii="楷体" w:eastAsia="楷体" w:hAnsi="楷体" w:cs="楷体"/>
          <w:bCs/>
          <w:color w:val="000000" w:themeColor="text1"/>
          <w:sz w:val="32"/>
          <w:szCs w:val="32"/>
          <w:lang w:eastAsia="zh-CN"/>
        </w:rPr>
        <w:t>40</w:t>
      </w:r>
      <w:r w:rsidRPr="006F75F5">
        <w:rPr>
          <w:rFonts w:ascii="楷体" w:eastAsia="楷体" w:hAnsi="楷体" w:cs="楷体" w:hint="eastAsia"/>
          <w:bCs/>
          <w:color w:val="000000" w:themeColor="text1"/>
          <w:sz w:val="32"/>
          <w:szCs w:val="32"/>
          <w:lang w:eastAsia="zh-CN"/>
        </w:rPr>
        <w:t>分）</w:t>
      </w:r>
    </w:p>
    <w:p w14:paraId="4D1956B4" w14:textId="77777777" w:rsidR="001C35D9" w:rsidRPr="006F75F5" w:rsidRDefault="00000000">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bookmarkStart w:id="48" w:name="OLE_LINK22"/>
      <w:r w:rsidRPr="006F75F5">
        <w:rPr>
          <w:rFonts w:ascii="仿宋_GB2312" w:eastAsia="仿宋_GB2312" w:hAnsi="仿宋_GB2312" w:cs="仿宋_GB2312"/>
          <w:color w:val="000000" w:themeColor="text1"/>
          <w:sz w:val="32"/>
          <w:szCs w:val="32"/>
          <w:lang w:eastAsia="zh-CN"/>
        </w:rPr>
        <w:t>2.144 康复治疗师离职率</w:t>
      </w:r>
      <w:r w:rsidRPr="006F75F5">
        <w:rPr>
          <w:rFonts w:ascii="仿宋_GB2312" w:eastAsia="仿宋_GB2312" w:hAnsi="仿宋_GB2312" w:cs="仿宋_GB2312"/>
          <w:bCs/>
          <w:color w:val="000000" w:themeColor="text1"/>
          <w:sz w:val="32"/>
          <w:szCs w:val="32"/>
          <w:lang w:eastAsia="zh-CN"/>
        </w:rPr>
        <w:t>（2分）</w:t>
      </w:r>
    </w:p>
    <w:p w14:paraId="60201A38" w14:textId="77777777" w:rsidR="001C35D9" w:rsidRPr="006F75F5" w:rsidRDefault="00000000">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2.145 住院康复患者康复评定率</w:t>
      </w:r>
      <w:r w:rsidRPr="006F75F5">
        <w:rPr>
          <w:rFonts w:ascii="仿宋_GB2312" w:eastAsia="仿宋_GB2312" w:hAnsi="仿宋_GB2312" w:cs="仿宋_GB2312"/>
          <w:bCs/>
          <w:color w:val="000000" w:themeColor="text1"/>
          <w:sz w:val="32"/>
          <w:szCs w:val="32"/>
          <w:lang w:eastAsia="zh-CN"/>
        </w:rPr>
        <w:t>（≥95%）（3分）</w:t>
      </w:r>
    </w:p>
    <w:p w14:paraId="4A9AC696" w14:textId="77777777" w:rsidR="001C35D9" w:rsidRPr="006F75F5" w:rsidRDefault="00000000">
      <w:pPr>
        <w:pStyle w:val="TOC1"/>
        <w:spacing w:after="0" w:line="560" w:lineRule="exact"/>
        <w:ind w:firstLineChars="200" w:firstLine="640"/>
        <w:rPr>
          <w:rFonts w:ascii="仿宋_GB2312" w:eastAsia="仿宋_GB2312" w:hAnsi="仿宋_GB2312" w:cs="仿宋_GB2312"/>
          <w:bCs/>
          <w:color w:val="000000" w:themeColor="text1"/>
          <w:sz w:val="32"/>
          <w:szCs w:val="32"/>
        </w:rPr>
      </w:pPr>
      <w:r w:rsidRPr="006F75F5">
        <w:rPr>
          <w:rFonts w:ascii="仿宋_GB2312" w:eastAsia="仿宋_GB2312" w:hAnsi="仿宋_GB2312" w:cs="仿宋_GB2312"/>
          <w:color w:val="000000" w:themeColor="text1"/>
          <w:sz w:val="32"/>
          <w:szCs w:val="32"/>
        </w:rPr>
        <w:t>2.146 住院康复患者康复诊疗计划制定率</w:t>
      </w:r>
      <w:r w:rsidRPr="006F75F5">
        <w:rPr>
          <w:rFonts w:ascii="仿宋_GB2312" w:eastAsia="仿宋_GB2312" w:hAnsi="仿宋_GB2312" w:cs="仿宋_GB2312"/>
          <w:bCs/>
          <w:color w:val="000000" w:themeColor="text1"/>
          <w:sz w:val="32"/>
          <w:szCs w:val="32"/>
        </w:rPr>
        <w:t>（3分）</w:t>
      </w:r>
    </w:p>
    <w:p w14:paraId="2EC14614" w14:textId="77777777" w:rsidR="001C35D9" w:rsidRPr="006F75F5" w:rsidRDefault="00000000">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lastRenderedPageBreak/>
        <w:t>2.147 住院康复患者康复治疗率</w:t>
      </w:r>
      <w:r w:rsidRPr="006F75F5">
        <w:rPr>
          <w:rFonts w:ascii="仿宋_GB2312" w:eastAsia="仿宋_GB2312" w:hAnsi="仿宋_GB2312" w:cs="仿宋_GB2312"/>
          <w:bCs/>
          <w:color w:val="000000" w:themeColor="text1"/>
          <w:sz w:val="32"/>
          <w:szCs w:val="32"/>
          <w:lang w:eastAsia="zh-CN"/>
        </w:rPr>
        <w:t>（3分）</w:t>
      </w:r>
    </w:p>
    <w:p w14:paraId="47AA4216" w14:textId="77777777" w:rsidR="001C35D9" w:rsidRPr="006F75F5" w:rsidRDefault="00000000">
      <w:pPr>
        <w:widowControl/>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2.148 住院康复患者康复治疗错误发生率</w:t>
      </w:r>
      <w:r w:rsidRPr="006F75F5">
        <w:rPr>
          <w:rFonts w:ascii="仿宋_GB2312" w:eastAsia="仿宋_GB2312" w:hAnsi="仿宋_GB2312" w:cs="仿宋_GB2312"/>
          <w:bCs/>
          <w:color w:val="000000" w:themeColor="text1"/>
          <w:sz w:val="32"/>
          <w:szCs w:val="32"/>
          <w:lang w:eastAsia="zh-CN"/>
        </w:rPr>
        <w:t>（3分）</w:t>
      </w:r>
    </w:p>
    <w:p w14:paraId="69B61125" w14:textId="77777777" w:rsidR="001C35D9" w:rsidRPr="006F75F5" w:rsidRDefault="00000000">
      <w:pPr>
        <w:pStyle w:val="TOC1"/>
        <w:spacing w:after="0" w:line="560" w:lineRule="exact"/>
        <w:ind w:firstLineChars="200" w:firstLine="640"/>
        <w:rPr>
          <w:rFonts w:ascii="仿宋_GB2312" w:eastAsia="仿宋_GB2312" w:hAnsi="仿宋_GB2312" w:cs="仿宋_GB2312"/>
          <w:bCs/>
          <w:color w:val="000000" w:themeColor="text1"/>
          <w:sz w:val="32"/>
          <w:szCs w:val="32"/>
        </w:rPr>
      </w:pPr>
      <w:r w:rsidRPr="006F75F5">
        <w:rPr>
          <w:rFonts w:ascii="仿宋_GB2312" w:eastAsia="仿宋_GB2312" w:hAnsi="仿宋_GB2312" w:cs="仿宋_GB2312"/>
          <w:color w:val="000000" w:themeColor="text1"/>
          <w:sz w:val="32"/>
          <w:szCs w:val="32"/>
        </w:rPr>
        <w:t>2.149 康复治疗锐器伤发生率</w:t>
      </w:r>
      <w:r w:rsidRPr="006F75F5">
        <w:rPr>
          <w:rFonts w:ascii="仿宋_GB2312" w:eastAsia="仿宋_GB2312" w:hAnsi="仿宋_GB2312" w:cs="仿宋_GB2312"/>
          <w:bCs/>
          <w:color w:val="000000" w:themeColor="text1"/>
          <w:sz w:val="32"/>
          <w:szCs w:val="32"/>
        </w:rPr>
        <w:t>（2分）</w:t>
      </w:r>
    </w:p>
    <w:p w14:paraId="08BC9967"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2.150 ICU患者早期康复介入率（2分）</w:t>
      </w:r>
    </w:p>
    <w:p w14:paraId="4655B98B" w14:textId="77777777" w:rsidR="001C35D9" w:rsidRPr="006F75F5" w:rsidRDefault="00000000">
      <w:pPr>
        <w:widowControl/>
        <w:spacing w:line="560" w:lineRule="exact"/>
        <w:ind w:firstLineChars="200" w:firstLine="640"/>
        <w:jc w:val="both"/>
        <w:rPr>
          <w:rFonts w:ascii="仿宋_GB2312" w:eastAsia="仿宋_GB2312" w:hAnsi="仿宋_GB2312" w:cs="仿宋_GB2312"/>
          <w:bCs/>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2.151 脑卒中患者早期康复介入率</w:t>
      </w:r>
      <w:r w:rsidRPr="006F75F5">
        <w:rPr>
          <w:rFonts w:ascii="仿宋_GB2312" w:eastAsia="仿宋_GB2312" w:hAnsi="仿宋_GB2312" w:cs="仿宋_GB2312"/>
          <w:bCs/>
          <w:color w:val="000000" w:themeColor="text1"/>
          <w:sz w:val="32"/>
          <w:szCs w:val="32"/>
          <w:lang w:eastAsia="zh-CN"/>
        </w:rPr>
        <w:t>（2分）</w:t>
      </w:r>
    </w:p>
    <w:p w14:paraId="61BBDB04" w14:textId="77777777" w:rsidR="001C35D9" w:rsidRPr="006F75F5" w:rsidRDefault="00000000">
      <w:pPr>
        <w:widowControl/>
        <w:spacing w:line="560" w:lineRule="exact"/>
        <w:ind w:firstLineChars="200" w:firstLine="640"/>
        <w:jc w:val="both"/>
        <w:rPr>
          <w:rFonts w:ascii="仿宋_GB2312" w:eastAsia="仿宋_GB2312" w:hAnsi="仿宋_GB2312" w:cs="仿宋_GB2312"/>
          <w:bCs/>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2.152 脊髓损伤患者早期康复介入率</w:t>
      </w:r>
      <w:r w:rsidRPr="006F75F5">
        <w:rPr>
          <w:rFonts w:ascii="仿宋_GB2312" w:eastAsia="仿宋_GB2312" w:hAnsi="仿宋_GB2312" w:cs="仿宋_GB2312"/>
          <w:bCs/>
          <w:color w:val="000000" w:themeColor="text1"/>
          <w:sz w:val="32"/>
          <w:szCs w:val="32"/>
          <w:lang w:eastAsia="zh-CN"/>
        </w:rPr>
        <w:t>（2分）</w:t>
      </w:r>
    </w:p>
    <w:p w14:paraId="7ECE1A44" w14:textId="77777777" w:rsidR="001C35D9" w:rsidRPr="006F75F5" w:rsidRDefault="00000000">
      <w:pPr>
        <w:widowControl/>
        <w:spacing w:line="560" w:lineRule="exact"/>
        <w:ind w:firstLineChars="200" w:firstLine="640"/>
        <w:jc w:val="both"/>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2.153 髋、膝关节置换术后患者早期康复介入率（2分）</w:t>
      </w:r>
    </w:p>
    <w:p w14:paraId="43D29F89" w14:textId="0501ABB5" w:rsidR="001C35D9" w:rsidRPr="006F75F5" w:rsidRDefault="00000000" w:rsidP="006F75F5">
      <w:pPr>
        <w:spacing w:line="560" w:lineRule="exact"/>
        <w:ind w:firstLineChars="200" w:firstLine="640"/>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2.154 日常生活活动能力（ADL）改善率（2分）</w:t>
      </w:r>
    </w:p>
    <w:p w14:paraId="023F15ED" w14:textId="77777777" w:rsidR="001C35D9" w:rsidRPr="006F75F5" w:rsidRDefault="00000000">
      <w:pPr>
        <w:widowControl/>
        <w:spacing w:line="560" w:lineRule="exact"/>
        <w:ind w:firstLineChars="200" w:firstLine="640"/>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 xml:space="preserve">2.155 脊髓损伤患者ADL改善率（2分） </w:t>
      </w:r>
    </w:p>
    <w:p w14:paraId="4938DFB1" w14:textId="77777777" w:rsidR="001C35D9" w:rsidRPr="006F75F5" w:rsidRDefault="00000000">
      <w:pPr>
        <w:widowControl/>
        <w:spacing w:line="560" w:lineRule="exact"/>
        <w:ind w:firstLineChars="200" w:firstLine="640"/>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 xml:space="preserve">2.156 脑卒中患者ADL改善率（2分） </w:t>
      </w:r>
    </w:p>
    <w:p w14:paraId="25EA64CB"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原版宋体" w:hAnsi="原版宋体" w:cs="原版宋体"/>
          <w:color w:val="000000" w:themeColor="text1"/>
          <w:sz w:val="32"/>
          <w:szCs w:val="32"/>
          <w:lang w:eastAsia="zh-CN" w:bidi="ar"/>
        </w:rPr>
        <w:t>2.157</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并发症和不良事件发生率：（</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）脑卒中后肩痛发生率；（</w:t>
      </w:r>
      <w:r w:rsidRPr="006F75F5">
        <w:rPr>
          <w:rFonts w:ascii="原版宋体" w:eastAsia="原版宋体" w:hAnsi="原版宋体" w:cs="原版宋体"/>
          <w:color w:val="000000" w:themeColor="text1"/>
          <w:sz w:val="32"/>
          <w:szCs w:val="32"/>
          <w:lang w:eastAsia="zh-CN" w:bidi="ar"/>
        </w:rPr>
        <w:t>2</w:t>
      </w:r>
      <w:r w:rsidRPr="006F75F5">
        <w:rPr>
          <w:rFonts w:ascii="仿宋_GB2312" w:eastAsia="仿宋_GB2312" w:hAnsi="原版宋体" w:cs="仿宋_GB2312"/>
          <w:color w:val="000000" w:themeColor="text1"/>
          <w:sz w:val="32"/>
          <w:szCs w:val="32"/>
          <w:lang w:eastAsia="zh-CN" w:bidi="ar"/>
        </w:rPr>
        <w:t>）脑卒中后肩痛预防实施率；（</w:t>
      </w:r>
      <w:r w:rsidRPr="006F75F5">
        <w:rPr>
          <w:rFonts w:ascii="原版宋体" w:eastAsia="原版宋体" w:hAnsi="原版宋体" w:cs="原版宋体"/>
          <w:color w:val="000000" w:themeColor="text1"/>
          <w:sz w:val="32"/>
          <w:szCs w:val="32"/>
          <w:lang w:eastAsia="zh-CN" w:bidi="ar"/>
        </w:rPr>
        <w:t>3</w:t>
      </w:r>
      <w:r w:rsidRPr="006F75F5">
        <w:rPr>
          <w:rFonts w:ascii="仿宋_GB2312" w:eastAsia="仿宋_GB2312" w:hAnsi="原版宋体" w:cs="仿宋_GB2312"/>
          <w:color w:val="000000" w:themeColor="text1"/>
          <w:sz w:val="32"/>
          <w:szCs w:val="32"/>
          <w:lang w:eastAsia="zh-CN" w:bidi="ar"/>
        </w:rPr>
        <w:t>）脊髓损伤患者泌尿系感染发生率；（</w:t>
      </w:r>
      <w:r w:rsidRPr="006F75F5">
        <w:rPr>
          <w:rFonts w:ascii="原版宋体" w:eastAsia="原版宋体" w:hAnsi="原版宋体" w:cs="原版宋体"/>
          <w:color w:val="000000" w:themeColor="text1"/>
          <w:sz w:val="32"/>
          <w:szCs w:val="32"/>
          <w:lang w:eastAsia="zh-CN" w:bidi="ar"/>
        </w:rPr>
        <w:t>4</w:t>
      </w:r>
      <w:r w:rsidRPr="006F75F5">
        <w:rPr>
          <w:rFonts w:ascii="仿宋_GB2312" w:eastAsia="仿宋_GB2312" w:hAnsi="原版宋体" w:cs="仿宋_GB2312"/>
          <w:color w:val="000000" w:themeColor="text1"/>
          <w:sz w:val="32"/>
          <w:szCs w:val="32"/>
          <w:lang w:eastAsia="zh-CN" w:bidi="ar"/>
        </w:rPr>
        <w:t>）脊髓损伤神经源性膀胱患者间歇性导尿实施率；（</w:t>
      </w:r>
      <w:r w:rsidRPr="006F75F5">
        <w:rPr>
          <w:rFonts w:ascii="原版宋体" w:eastAsia="原版宋体" w:hAnsi="原版宋体" w:cs="原版宋体"/>
          <w:color w:val="000000" w:themeColor="text1"/>
          <w:sz w:val="32"/>
          <w:szCs w:val="32"/>
          <w:lang w:eastAsia="zh-CN" w:bidi="ar"/>
        </w:rPr>
        <w:t>5</w:t>
      </w:r>
      <w:r w:rsidRPr="006F75F5">
        <w:rPr>
          <w:rFonts w:ascii="仿宋_GB2312" w:eastAsia="仿宋_GB2312" w:hAnsi="原版宋体" w:cs="仿宋_GB2312"/>
          <w:color w:val="000000" w:themeColor="text1"/>
          <w:sz w:val="32"/>
          <w:szCs w:val="32"/>
          <w:lang w:eastAsia="zh-CN" w:bidi="ar"/>
        </w:rPr>
        <w:t>）住院患者静脉血栓栓塞症发生率。（10分）</w:t>
      </w:r>
    </w:p>
    <w:p w14:paraId="2C2981E9" w14:textId="77777777" w:rsidR="001C35D9" w:rsidRPr="006F75F5" w:rsidRDefault="00000000">
      <w:pPr>
        <w:autoSpaceDE/>
        <w:autoSpaceDN/>
        <w:spacing w:line="560" w:lineRule="exact"/>
        <w:ind w:firstLineChars="200" w:firstLine="640"/>
        <w:jc w:val="both"/>
        <w:outlineLvl w:val="2"/>
        <w:rPr>
          <w:rFonts w:ascii="楷体" w:eastAsia="楷体" w:hAnsi="楷体" w:cs="楷体"/>
          <w:bCs/>
          <w:color w:val="000000" w:themeColor="text1"/>
          <w:sz w:val="32"/>
          <w:szCs w:val="32"/>
          <w:lang w:eastAsia="zh-CN"/>
        </w:rPr>
      </w:pPr>
      <w:r w:rsidRPr="006F75F5">
        <w:rPr>
          <w:rFonts w:ascii="楷体" w:eastAsia="楷体" w:hAnsi="楷体" w:cs="楷体"/>
          <w:bCs/>
          <w:color w:val="000000" w:themeColor="text1"/>
          <w:sz w:val="32"/>
          <w:szCs w:val="32"/>
          <w:lang w:eastAsia="zh-CN" w:bidi="ar"/>
        </w:rPr>
        <w:t>二</w:t>
      </w:r>
      <w:r w:rsidRPr="006F75F5">
        <w:rPr>
          <w:rFonts w:ascii="楷体" w:eastAsia="楷体" w:hAnsi="楷体" w:cs="楷体" w:hint="eastAsia"/>
          <w:bCs/>
          <w:color w:val="000000" w:themeColor="text1"/>
          <w:sz w:val="32"/>
          <w:szCs w:val="32"/>
          <w:lang w:eastAsia="zh-CN"/>
        </w:rPr>
        <w:t>、</w:t>
      </w:r>
      <w:r w:rsidRPr="006F75F5">
        <w:rPr>
          <w:rFonts w:ascii="楷体" w:eastAsia="楷体" w:hAnsi="楷体" w:cs="楷体"/>
          <w:bCs/>
          <w:color w:val="000000" w:themeColor="text1"/>
          <w:sz w:val="32"/>
          <w:szCs w:val="32"/>
          <w:lang w:eastAsia="zh-CN"/>
        </w:rPr>
        <w:t>高压氧</w:t>
      </w:r>
      <w:r w:rsidRPr="006F75F5">
        <w:rPr>
          <w:rFonts w:ascii="楷体" w:eastAsia="楷体" w:hAnsi="楷体" w:cs="楷体" w:hint="eastAsia"/>
          <w:bCs/>
          <w:color w:val="000000" w:themeColor="text1"/>
          <w:sz w:val="32"/>
          <w:szCs w:val="32"/>
          <w:lang w:eastAsia="zh-CN"/>
        </w:rPr>
        <w:t>专业医疗质量控制指标（</w:t>
      </w:r>
      <w:r w:rsidRPr="006F75F5">
        <w:rPr>
          <w:rFonts w:ascii="楷体" w:eastAsia="楷体" w:hAnsi="楷体" w:cs="楷体"/>
          <w:bCs/>
          <w:color w:val="000000" w:themeColor="text1"/>
          <w:sz w:val="32"/>
          <w:szCs w:val="32"/>
          <w:lang w:eastAsia="zh-CN"/>
        </w:rPr>
        <w:t>20</w:t>
      </w:r>
      <w:r w:rsidRPr="006F75F5">
        <w:rPr>
          <w:rFonts w:ascii="楷体" w:eastAsia="楷体" w:hAnsi="楷体" w:cs="楷体" w:hint="eastAsia"/>
          <w:bCs/>
          <w:color w:val="000000" w:themeColor="text1"/>
          <w:sz w:val="32"/>
          <w:szCs w:val="32"/>
          <w:lang w:eastAsia="zh-CN"/>
        </w:rPr>
        <w:t>分）</w:t>
      </w:r>
    </w:p>
    <w:p w14:paraId="4F698A08"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2.158 高压氧科技术人员持证上岗率（100%）</w:t>
      </w:r>
      <w:r w:rsidRPr="006F75F5">
        <w:rPr>
          <w:rFonts w:ascii="仿宋_GB2312" w:eastAsia="仿宋_GB2312" w:hAnsi="仿宋_GB2312" w:cs="仿宋_GB2312"/>
          <w:bCs/>
          <w:color w:val="000000" w:themeColor="text1"/>
          <w:sz w:val="32"/>
          <w:szCs w:val="32"/>
          <w:lang w:eastAsia="zh-CN"/>
        </w:rPr>
        <w:t>（3分）</w:t>
      </w:r>
    </w:p>
    <w:p w14:paraId="1EE12C33"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2.159 高压氧舱使用率（100%）</w:t>
      </w:r>
      <w:r w:rsidRPr="006F75F5">
        <w:rPr>
          <w:rFonts w:ascii="仿宋_GB2312" w:eastAsia="仿宋_GB2312" w:hAnsi="仿宋_GB2312" w:cs="仿宋_GB2312"/>
          <w:bCs/>
          <w:color w:val="000000" w:themeColor="text1"/>
          <w:sz w:val="32"/>
          <w:szCs w:val="32"/>
          <w:lang w:eastAsia="zh-CN"/>
        </w:rPr>
        <w:t>（3分）</w:t>
      </w:r>
    </w:p>
    <w:p w14:paraId="3F696B75"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2.160 高压氧舱设备运行完好率</w:t>
      </w:r>
      <w:r w:rsidRPr="006F75F5">
        <w:rPr>
          <w:rFonts w:ascii="仿宋_GB2312" w:eastAsia="仿宋_GB2312" w:hAnsi="仿宋_GB2312" w:cs="仿宋_GB2312"/>
          <w:bCs/>
          <w:color w:val="000000" w:themeColor="text1"/>
          <w:sz w:val="32"/>
          <w:szCs w:val="32"/>
          <w:lang w:eastAsia="zh-CN"/>
        </w:rPr>
        <w:t>（3分）</w:t>
      </w:r>
    </w:p>
    <w:p w14:paraId="4A4C338E"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2.161 氧舱人员配置构成比</w:t>
      </w:r>
      <w:r w:rsidRPr="006F75F5">
        <w:rPr>
          <w:rFonts w:ascii="仿宋_GB2312" w:eastAsia="仿宋_GB2312" w:hAnsi="仿宋_GB2312" w:cs="仿宋_GB2312"/>
          <w:bCs/>
          <w:color w:val="000000" w:themeColor="text1"/>
          <w:sz w:val="32"/>
          <w:szCs w:val="32"/>
          <w:lang w:eastAsia="zh-CN"/>
        </w:rPr>
        <w:t>（3分）</w:t>
      </w:r>
    </w:p>
    <w:p w14:paraId="6862B66F"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2.162 高压氧治疗副反应发生率（＜4%）</w:t>
      </w:r>
      <w:r w:rsidRPr="006F75F5">
        <w:rPr>
          <w:rFonts w:ascii="仿宋_GB2312" w:eastAsia="仿宋_GB2312" w:hAnsi="仿宋_GB2312" w:cs="仿宋_GB2312"/>
          <w:bCs/>
          <w:color w:val="000000" w:themeColor="text1"/>
          <w:sz w:val="32"/>
          <w:szCs w:val="32"/>
          <w:lang w:eastAsia="zh-CN"/>
        </w:rPr>
        <w:t>（3分）</w:t>
      </w:r>
    </w:p>
    <w:p w14:paraId="2DFDB716"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2.163 高压氧治疗简易病历质量合格率</w:t>
      </w:r>
      <w:r w:rsidRPr="006F75F5">
        <w:rPr>
          <w:rFonts w:ascii="仿宋_GB2312" w:eastAsia="仿宋_GB2312" w:hAnsi="仿宋_GB2312" w:cs="仿宋_GB2312"/>
          <w:bCs/>
          <w:color w:val="000000" w:themeColor="text1"/>
          <w:sz w:val="32"/>
          <w:szCs w:val="32"/>
          <w:lang w:eastAsia="zh-CN"/>
        </w:rPr>
        <w:t>（3分）</w:t>
      </w:r>
    </w:p>
    <w:p w14:paraId="79659D02"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2.164 高压氧治疗各病种患者比例</w:t>
      </w:r>
      <w:r w:rsidRPr="006F75F5">
        <w:rPr>
          <w:rFonts w:ascii="仿宋_GB2312" w:eastAsia="仿宋_GB2312" w:hAnsi="仿宋_GB2312" w:cs="仿宋_GB2312"/>
          <w:bCs/>
          <w:color w:val="000000" w:themeColor="text1"/>
          <w:sz w:val="32"/>
          <w:szCs w:val="32"/>
          <w:lang w:eastAsia="zh-CN"/>
        </w:rPr>
        <w:t>（2分）</w:t>
      </w:r>
    </w:p>
    <w:bookmarkEnd w:id="48"/>
    <w:p w14:paraId="4A4543A5" w14:textId="77777777" w:rsidR="001C35D9" w:rsidRPr="006F75F5" w:rsidRDefault="00000000">
      <w:pPr>
        <w:autoSpaceDN/>
        <w:spacing w:line="560" w:lineRule="exact"/>
        <w:ind w:firstLineChars="200" w:firstLine="640"/>
        <w:jc w:val="both"/>
        <w:outlineLvl w:val="2"/>
        <w:rPr>
          <w:rFonts w:ascii="楷体" w:eastAsia="楷体" w:hAnsi="楷体" w:cs="楷体"/>
          <w:b/>
          <w:bCs/>
          <w:color w:val="000000" w:themeColor="text1"/>
          <w:kern w:val="2"/>
          <w:sz w:val="32"/>
          <w:szCs w:val="32"/>
          <w:lang w:eastAsia="zh-CN"/>
        </w:rPr>
      </w:pPr>
      <w:r w:rsidRPr="006F75F5">
        <w:rPr>
          <w:rFonts w:ascii="楷体" w:eastAsia="楷体" w:hAnsi="楷体" w:cs="楷体"/>
          <w:color w:val="000000" w:themeColor="text1"/>
          <w:sz w:val="32"/>
          <w:szCs w:val="32"/>
          <w:lang w:eastAsia="zh-CN" w:bidi="ar"/>
        </w:rPr>
        <w:lastRenderedPageBreak/>
        <w:t>三、重症医学专业医疗质量控制指标（国卫办医函〔2015〕252号）（20分）</w:t>
      </w:r>
    </w:p>
    <w:p w14:paraId="5E40FCC3"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2.165 ICU患者收治率和ICU患者收治床日率：（1）ICU患者收治率；（2）ICU患者收治床日率。（2分）</w:t>
      </w:r>
    </w:p>
    <w:p w14:paraId="7E2DAD49"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仿宋_GB2312" w:cs="仿宋_GB2312"/>
          <w:color w:val="000000" w:themeColor="text1"/>
          <w:sz w:val="32"/>
          <w:szCs w:val="32"/>
          <w:lang w:eastAsia="zh-CN" w:bidi="ar"/>
        </w:rPr>
        <w:t>2.166 急性生理与慢性健康评分（APACHEⅡ评分）≥15分患者收治率（入ICU24小时内）（1分）</w:t>
      </w:r>
    </w:p>
    <w:p w14:paraId="395DD1AA"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2.167 ICU</w:t>
      </w:r>
      <w:r w:rsidRPr="006F75F5">
        <w:rPr>
          <w:rFonts w:ascii="仿宋_GB2312" w:eastAsia="仿宋_GB2312" w:hAnsi="原版宋体" w:cs="仿宋_GB2312"/>
          <w:color w:val="000000" w:themeColor="text1"/>
          <w:sz w:val="32"/>
          <w:szCs w:val="32"/>
          <w:lang w:eastAsia="zh-CN" w:bidi="ar"/>
        </w:rPr>
        <w:t>抗菌药物治疗前病原学送检率（2分）</w:t>
      </w:r>
    </w:p>
    <w:p w14:paraId="5F41423E"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2.168 ICU</w:t>
      </w:r>
      <w:r w:rsidRPr="006F75F5">
        <w:rPr>
          <w:rFonts w:ascii="仿宋_GB2312" w:eastAsia="仿宋_GB2312" w:hAnsi="原版宋体" w:cs="仿宋_GB2312"/>
          <w:color w:val="000000" w:themeColor="text1"/>
          <w:sz w:val="32"/>
          <w:szCs w:val="32"/>
          <w:lang w:eastAsia="zh-CN" w:bidi="ar"/>
        </w:rPr>
        <w:t>深静脉血栓（</w:t>
      </w:r>
      <w:r w:rsidRPr="006F75F5">
        <w:rPr>
          <w:rFonts w:ascii="原版宋体" w:eastAsia="原版宋体" w:hAnsi="原版宋体" w:cs="原版宋体"/>
          <w:color w:val="000000" w:themeColor="text1"/>
          <w:sz w:val="32"/>
          <w:szCs w:val="32"/>
          <w:lang w:eastAsia="zh-CN" w:bidi="ar"/>
        </w:rPr>
        <w:t>DVT</w:t>
      </w:r>
      <w:r w:rsidRPr="006F75F5">
        <w:rPr>
          <w:rFonts w:ascii="仿宋_GB2312" w:eastAsia="仿宋_GB2312" w:hAnsi="原版宋体" w:cs="仿宋_GB2312"/>
          <w:color w:val="000000" w:themeColor="text1"/>
          <w:sz w:val="32"/>
          <w:szCs w:val="32"/>
          <w:lang w:eastAsia="zh-CN" w:bidi="ar"/>
        </w:rPr>
        <w:t>）预防率（2分）</w:t>
      </w:r>
    </w:p>
    <w:p w14:paraId="65973C68"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2.169 ICU</w:t>
      </w:r>
      <w:r w:rsidRPr="006F75F5">
        <w:rPr>
          <w:rFonts w:ascii="仿宋_GB2312" w:eastAsia="仿宋_GB2312" w:hAnsi="原版宋体" w:cs="仿宋_GB2312"/>
          <w:color w:val="000000" w:themeColor="text1"/>
          <w:sz w:val="32"/>
          <w:szCs w:val="32"/>
          <w:lang w:eastAsia="zh-CN" w:bidi="ar"/>
        </w:rPr>
        <w:t>患者预计病死率（</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分）</w:t>
      </w:r>
    </w:p>
    <w:p w14:paraId="75F55398"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2.170 ICU</w:t>
      </w:r>
      <w:r w:rsidRPr="006F75F5">
        <w:rPr>
          <w:rFonts w:ascii="仿宋_GB2312" w:eastAsia="仿宋_GB2312" w:hAnsi="原版宋体" w:cs="仿宋_GB2312"/>
          <w:color w:val="000000" w:themeColor="text1"/>
          <w:sz w:val="32"/>
          <w:szCs w:val="32"/>
          <w:lang w:eastAsia="zh-CN" w:bidi="ar"/>
        </w:rPr>
        <w:t>患者标化病死指数（</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分）</w:t>
      </w:r>
    </w:p>
    <w:p w14:paraId="5F94EB0C"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2.171 ICU</w:t>
      </w:r>
      <w:r w:rsidRPr="006F75F5">
        <w:rPr>
          <w:rFonts w:ascii="仿宋_GB2312" w:eastAsia="仿宋_GB2312" w:hAnsi="原版宋体" w:cs="仿宋_GB2312"/>
          <w:color w:val="000000" w:themeColor="text1"/>
          <w:sz w:val="32"/>
          <w:szCs w:val="32"/>
          <w:lang w:eastAsia="zh-CN" w:bidi="ar"/>
        </w:rPr>
        <w:t>非计划气管插管拔管率（2分）</w:t>
      </w:r>
    </w:p>
    <w:p w14:paraId="6F0A1CE0"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2.172 ICU</w:t>
      </w:r>
      <w:r w:rsidRPr="006F75F5">
        <w:rPr>
          <w:rFonts w:ascii="仿宋_GB2312" w:eastAsia="仿宋_GB2312" w:hAnsi="原版宋体" w:cs="仿宋_GB2312"/>
          <w:color w:val="000000" w:themeColor="text1"/>
          <w:sz w:val="32"/>
          <w:szCs w:val="32"/>
          <w:lang w:eastAsia="zh-CN" w:bidi="ar"/>
        </w:rPr>
        <w:t>气管插管拔管后</w:t>
      </w:r>
      <w:r w:rsidRPr="006F75F5">
        <w:rPr>
          <w:rFonts w:ascii="原版宋体" w:eastAsia="原版宋体" w:hAnsi="原版宋体" w:cs="原版宋体"/>
          <w:color w:val="000000" w:themeColor="text1"/>
          <w:sz w:val="32"/>
          <w:szCs w:val="32"/>
          <w:lang w:eastAsia="zh-CN" w:bidi="ar"/>
        </w:rPr>
        <w:t>48h</w:t>
      </w:r>
      <w:r w:rsidRPr="006F75F5">
        <w:rPr>
          <w:rFonts w:ascii="仿宋_GB2312" w:eastAsia="仿宋_GB2312" w:hAnsi="原版宋体" w:cs="仿宋_GB2312"/>
          <w:color w:val="000000" w:themeColor="text1"/>
          <w:sz w:val="32"/>
          <w:szCs w:val="32"/>
          <w:lang w:eastAsia="zh-CN" w:bidi="ar"/>
        </w:rPr>
        <w:t>内再插管率（2分）</w:t>
      </w:r>
    </w:p>
    <w:p w14:paraId="72029E5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2.173 </w:t>
      </w:r>
      <w:r w:rsidRPr="006F75F5">
        <w:rPr>
          <w:rFonts w:ascii="仿宋_GB2312" w:eastAsia="仿宋_GB2312" w:hAnsi="原版宋体" w:cs="仿宋_GB2312"/>
          <w:color w:val="000000" w:themeColor="text1"/>
          <w:sz w:val="32"/>
          <w:szCs w:val="32"/>
          <w:lang w:eastAsia="zh-CN" w:bidi="ar"/>
        </w:rPr>
        <w:t>非计划转入</w:t>
      </w:r>
      <w:r w:rsidRPr="006F75F5">
        <w:rPr>
          <w:rFonts w:ascii="原版宋体" w:eastAsia="仿宋_GB2312" w:hAnsi="原版宋体" w:cs="仿宋_GB2312"/>
          <w:color w:val="000000" w:themeColor="text1"/>
          <w:sz w:val="32"/>
          <w:szCs w:val="32"/>
          <w:lang w:eastAsia="zh-CN" w:bidi="ar"/>
        </w:rPr>
        <w:t>ICU</w:t>
      </w:r>
      <w:r w:rsidRPr="006F75F5">
        <w:rPr>
          <w:rFonts w:ascii="仿宋_GB2312" w:eastAsia="仿宋_GB2312" w:hAnsi="原版宋体" w:cs="仿宋_GB2312"/>
          <w:color w:val="000000" w:themeColor="text1"/>
          <w:sz w:val="32"/>
          <w:szCs w:val="32"/>
          <w:lang w:eastAsia="zh-CN" w:bidi="ar"/>
        </w:rPr>
        <w:t>率（2分）</w:t>
      </w:r>
    </w:p>
    <w:p w14:paraId="6980FE8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2.174 </w:t>
      </w:r>
      <w:r w:rsidRPr="006F75F5">
        <w:rPr>
          <w:rFonts w:ascii="仿宋_GB2312" w:eastAsia="仿宋_GB2312" w:hAnsi="原版宋体" w:cs="仿宋_GB2312"/>
          <w:color w:val="000000" w:themeColor="text1"/>
          <w:sz w:val="32"/>
          <w:szCs w:val="32"/>
          <w:lang w:eastAsia="zh-CN" w:bidi="ar"/>
        </w:rPr>
        <w:t>转出</w:t>
      </w:r>
      <w:r w:rsidRPr="006F75F5">
        <w:rPr>
          <w:rFonts w:ascii="原版宋体" w:eastAsia="仿宋_GB2312" w:hAnsi="原版宋体" w:cs="仿宋_GB2312"/>
          <w:color w:val="000000" w:themeColor="text1"/>
          <w:sz w:val="32"/>
          <w:szCs w:val="32"/>
          <w:lang w:eastAsia="zh-CN" w:bidi="ar"/>
        </w:rPr>
        <w:t>ICU</w:t>
      </w:r>
      <w:r w:rsidRPr="006F75F5">
        <w:rPr>
          <w:rFonts w:ascii="仿宋_GB2312" w:eastAsia="仿宋_GB2312" w:hAnsi="原版宋体" w:cs="仿宋_GB2312"/>
          <w:color w:val="000000" w:themeColor="text1"/>
          <w:sz w:val="32"/>
          <w:szCs w:val="32"/>
          <w:lang w:eastAsia="zh-CN" w:bidi="ar"/>
        </w:rPr>
        <w:t>后</w:t>
      </w:r>
      <w:r w:rsidRPr="006F75F5">
        <w:rPr>
          <w:rFonts w:ascii="原版宋体" w:eastAsia="原版宋体" w:hAnsi="原版宋体" w:cs="原版宋体"/>
          <w:color w:val="000000" w:themeColor="text1"/>
          <w:sz w:val="32"/>
          <w:szCs w:val="32"/>
          <w:lang w:eastAsia="zh-CN" w:bidi="ar"/>
        </w:rPr>
        <w:t>48h</w:t>
      </w:r>
      <w:r w:rsidRPr="006F75F5">
        <w:rPr>
          <w:rFonts w:ascii="仿宋_GB2312" w:eastAsia="仿宋_GB2312" w:hAnsi="原版宋体" w:cs="仿宋_GB2312"/>
          <w:color w:val="000000" w:themeColor="text1"/>
          <w:sz w:val="32"/>
          <w:szCs w:val="32"/>
          <w:lang w:eastAsia="zh-CN" w:bidi="ar"/>
        </w:rPr>
        <w:t>内重返率（</w:t>
      </w:r>
      <w:r w:rsidRPr="006F75F5">
        <w:rPr>
          <w:rFonts w:ascii="原版宋体" w:eastAsia="仿宋_GB2312" w:hAnsi="原版宋体" w:cs="仿宋_GB2312"/>
          <w:color w:val="000000" w:themeColor="text1"/>
          <w:sz w:val="32"/>
          <w:szCs w:val="32"/>
          <w:lang w:eastAsia="zh-CN" w:bidi="ar"/>
        </w:rPr>
        <w:t>2</w:t>
      </w:r>
      <w:r w:rsidRPr="006F75F5">
        <w:rPr>
          <w:rFonts w:ascii="仿宋_GB2312" w:eastAsia="仿宋_GB2312" w:hAnsi="原版宋体" w:cs="仿宋_GB2312"/>
          <w:color w:val="000000" w:themeColor="text1"/>
          <w:sz w:val="32"/>
          <w:szCs w:val="32"/>
          <w:lang w:eastAsia="zh-CN" w:bidi="ar"/>
        </w:rPr>
        <w:t>分）</w:t>
      </w:r>
    </w:p>
    <w:p w14:paraId="14B0ED7D"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2.175 ICU</w:t>
      </w:r>
      <w:r w:rsidRPr="006F75F5">
        <w:rPr>
          <w:rFonts w:ascii="仿宋_GB2312" w:eastAsia="仿宋_GB2312" w:hAnsi="原版宋体" w:cs="仿宋_GB2312"/>
          <w:color w:val="000000" w:themeColor="text1"/>
          <w:sz w:val="32"/>
          <w:szCs w:val="32"/>
          <w:lang w:eastAsia="zh-CN" w:bidi="ar"/>
        </w:rPr>
        <w:t>呼吸机相关性肺炎（</w:t>
      </w:r>
      <w:r w:rsidRPr="006F75F5">
        <w:rPr>
          <w:rFonts w:ascii="原版宋体" w:eastAsia="原版宋体" w:hAnsi="原版宋体" w:cs="原版宋体"/>
          <w:color w:val="000000" w:themeColor="text1"/>
          <w:sz w:val="32"/>
          <w:szCs w:val="32"/>
          <w:lang w:eastAsia="zh-CN" w:bidi="ar"/>
        </w:rPr>
        <w:t>VAP</w:t>
      </w:r>
      <w:r w:rsidRPr="006F75F5">
        <w:rPr>
          <w:rFonts w:ascii="仿宋_GB2312" w:eastAsia="仿宋_GB2312" w:hAnsi="原版宋体" w:cs="仿宋_GB2312"/>
          <w:color w:val="000000" w:themeColor="text1"/>
          <w:sz w:val="32"/>
          <w:szCs w:val="32"/>
          <w:lang w:eastAsia="zh-CN" w:bidi="ar"/>
        </w:rPr>
        <w:t>）发病率（1分）</w:t>
      </w:r>
    </w:p>
    <w:p w14:paraId="62939E96" w14:textId="77777777" w:rsidR="001C35D9" w:rsidRPr="006F75F5" w:rsidRDefault="00000000">
      <w:pPr>
        <w:widowControl/>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2.176 ICU</w:t>
      </w:r>
      <w:r w:rsidRPr="006F75F5">
        <w:rPr>
          <w:rFonts w:ascii="原版宋体" w:eastAsia="仿宋_GB2312" w:hAnsi="原版宋体" w:cs="仿宋_GB2312"/>
          <w:color w:val="000000" w:themeColor="text1"/>
          <w:sz w:val="32"/>
          <w:szCs w:val="32"/>
          <w:lang w:eastAsia="zh-CN" w:bidi="ar"/>
        </w:rPr>
        <w:t>血管内导管相关血流感染（</w:t>
      </w:r>
      <w:r w:rsidRPr="006F75F5">
        <w:rPr>
          <w:rFonts w:ascii="原版宋体" w:eastAsia="仿宋_GB2312" w:hAnsi="原版宋体" w:cs="仿宋_GB2312"/>
          <w:color w:val="000000" w:themeColor="text1"/>
          <w:sz w:val="32"/>
          <w:szCs w:val="32"/>
          <w:lang w:eastAsia="zh-CN" w:bidi="ar"/>
        </w:rPr>
        <w:t>CRBSI</w:t>
      </w:r>
      <w:r w:rsidRPr="006F75F5">
        <w:rPr>
          <w:rFonts w:ascii="原版宋体" w:eastAsia="仿宋_GB2312" w:hAnsi="原版宋体" w:cs="仿宋_GB2312"/>
          <w:color w:val="000000" w:themeColor="text1"/>
          <w:sz w:val="32"/>
          <w:szCs w:val="32"/>
          <w:lang w:eastAsia="zh-CN" w:bidi="ar"/>
        </w:rPr>
        <w:t>）发病率（</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5437D9F3" w14:textId="77777777" w:rsidR="001C35D9" w:rsidRPr="006F75F5" w:rsidRDefault="00000000">
      <w:pPr>
        <w:widowControl/>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2.177 ICU</w:t>
      </w:r>
      <w:r w:rsidRPr="006F75F5">
        <w:rPr>
          <w:rFonts w:ascii="原版宋体" w:eastAsia="仿宋_GB2312" w:hAnsi="原版宋体" w:cs="仿宋_GB2312"/>
          <w:color w:val="000000" w:themeColor="text1"/>
          <w:sz w:val="32"/>
          <w:szCs w:val="32"/>
          <w:lang w:eastAsia="zh-CN" w:bidi="ar"/>
        </w:rPr>
        <w:t>导尿管相关泌尿系感染（</w:t>
      </w:r>
      <w:r w:rsidRPr="006F75F5">
        <w:rPr>
          <w:rFonts w:ascii="原版宋体" w:eastAsia="仿宋_GB2312" w:hAnsi="原版宋体" w:cs="仿宋_GB2312"/>
          <w:color w:val="000000" w:themeColor="text1"/>
          <w:sz w:val="32"/>
          <w:szCs w:val="32"/>
          <w:lang w:eastAsia="zh-CN" w:bidi="ar"/>
        </w:rPr>
        <w:t>CAUTI</w:t>
      </w:r>
      <w:r w:rsidRPr="006F75F5">
        <w:rPr>
          <w:rFonts w:ascii="原版宋体" w:eastAsia="仿宋_GB2312" w:hAnsi="原版宋体" w:cs="仿宋_GB2312"/>
          <w:color w:val="000000" w:themeColor="text1"/>
          <w:sz w:val="32"/>
          <w:szCs w:val="32"/>
          <w:lang w:eastAsia="zh-CN" w:bidi="ar"/>
        </w:rPr>
        <w:t>）发病率（</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7DB129F9"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6F75F5">
        <w:rPr>
          <w:rFonts w:ascii="原版宋体" w:eastAsia="楷体_GB2312" w:hAnsi="原版宋体" w:cs="楷体_GB2312"/>
          <w:color w:val="000000" w:themeColor="text1"/>
          <w:sz w:val="32"/>
          <w:szCs w:val="32"/>
          <w:lang w:eastAsia="zh-CN"/>
        </w:rPr>
        <w:t>四</w:t>
      </w:r>
      <w:r w:rsidRPr="006F75F5">
        <w:rPr>
          <w:rFonts w:ascii="原版宋体" w:eastAsia="楷体_GB2312" w:hAnsi="原版宋体" w:cs="楷体_GB2312" w:hint="eastAsia"/>
          <w:color w:val="000000" w:themeColor="text1"/>
          <w:sz w:val="32"/>
          <w:szCs w:val="32"/>
          <w:lang w:eastAsia="zh-CN"/>
        </w:rPr>
        <w:t>、临床检验专业医疗质量控制指标（国卫办医函〔</w:t>
      </w:r>
      <w:r w:rsidRPr="006F75F5">
        <w:rPr>
          <w:rFonts w:ascii="原版宋体" w:eastAsia="楷体_GB2312" w:hAnsi="原版宋体" w:cs="楷体_GB2312" w:hint="eastAsia"/>
          <w:color w:val="000000" w:themeColor="text1"/>
          <w:sz w:val="32"/>
          <w:szCs w:val="32"/>
          <w:lang w:eastAsia="zh-CN"/>
        </w:rPr>
        <w:t>2015</w:t>
      </w:r>
      <w:r w:rsidRPr="006F75F5">
        <w:rPr>
          <w:rFonts w:ascii="原版宋体" w:eastAsia="楷体_GB2312" w:hAnsi="原版宋体" w:cs="楷体_GB2312" w:hint="eastAsia"/>
          <w:color w:val="000000" w:themeColor="text1"/>
          <w:sz w:val="32"/>
          <w:szCs w:val="32"/>
          <w:lang w:eastAsia="zh-CN"/>
        </w:rPr>
        <w:t>〕</w:t>
      </w:r>
      <w:r w:rsidRPr="006F75F5">
        <w:rPr>
          <w:rFonts w:ascii="原版宋体" w:eastAsia="楷体_GB2312" w:hAnsi="原版宋体" w:cs="楷体_GB2312" w:hint="eastAsia"/>
          <w:color w:val="000000" w:themeColor="text1"/>
          <w:sz w:val="32"/>
          <w:szCs w:val="32"/>
          <w:lang w:eastAsia="zh-CN"/>
        </w:rPr>
        <w:t>252</w:t>
      </w:r>
      <w:r w:rsidRPr="006F75F5">
        <w:rPr>
          <w:rFonts w:ascii="原版宋体" w:eastAsia="楷体_GB2312" w:hAnsi="原版宋体" w:cs="楷体_GB2312" w:hint="eastAsia"/>
          <w:color w:val="000000" w:themeColor="text1"/>
          <w:sz w:val="32"/>
          <w:szCs w:val="32"/>
          <w:lang w:eastAsia="zh-CN"/>
        </w:rPr>
        <w:t>号）（</w:t>
      </w:r>
      <w:r w:rsidRPr="006F75F5">
        <w:rPr>
          <w:rFonts w:ascii="原版宋体" w:eastAsia="楷体_GB2312" w:hAnsi="原版宋体" w:cs="楷体_GB2312"/>
          <w:color w:val="000000" w:themeColor="text1"/>
          <w:sz w:val="32"/>
          <w:szCs w:val="32"/>
          <w:lang w:eastAsia="zh-CN"/>
        </w:rPr>
        <w:t>20</w:t>
      </w:r>
      <w:r w:rsidRPr="006F75F5">
        <w:rPr>
          <w:rFonts w:ascii="原版宋体" w:eastAsia="楷体_GB2312" w:hAnsi="原版宋体" w:cs="楷体_GB2312" w:hint="eastAsia"/>
          <w:color w:val="000000" w:themeColor="text1"/>
          <w:sz w:val="32"/>
          <w:szCs w:val="32"/>
          <w:lang w:eastAsia="zh-CN"/>
        </w:rPr>
        <w:t>分）</w:t>
      </w:r>
      <w:bookmarkEnd w:id="45"/>
      <w:bookmarkEnd w:id="46"/>
    </w:p>
    <w:p w14:paraId="10A4287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2.178 </w:t>
      </w:r>
      <w:r w:rsidRPr="006F75F5">
        <w:rPr>
          <w:rFonts w:ascii="原版宋体" w:eastAsia="仿宋_GB2312" w:hAnsi="原版宋体" w:cs="仿宋_GB2312"/>
          <w:color w:val="000000" w:themeColor="text1"/>
          <w:sz w:val="32"/>
          <w:szCs w:val="32"/>
          <w:lang w:eastAsia="zh-CN"/>
        </w:rPr>
        <w:t>标本类型错误率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04B17CE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2.179 </w:t>
      </w:r>
      <w:r w:rsidRPr="006F75F5">
        <w:rPr>
          <w:rFonts w:ascii="原版宋体" w:eastAsia="仿宋_GB2312" w:hAnsi="原版宋体" w:cs="仿宋_GB2312"/>
          <w:color w:val="000000" w:themeColor="text1"/>
          <w:sz w:val="32"/>
          <w:szCs w:val="32"/>
          <w:lang w:eastAsia="zh-CN"/>
        </w:rPr>
        <w:t>标本容器错误率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281186A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2.180 </w:t>
      </w:r>
      <w:r w:rsidRPr="006F75F5">
        <w:rPr>
          <w:rFonts w:ascii="原版宋体" w:eastAsia="仿宋_GB2312" w:hAnsi="原版宋体" w:cs="仿宋_GB2312"/>
          <w:color w:val="000000" w:themeColor="text1"/>
          <w:sz w:val="32"/>
          <w:szCs w:val="32"/>
          <w:lang w:eastAsia="zh-CN"/>
        </w:rPr>
        <w:t>标本采集量错误率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4368961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2.181 </w:t>
      </w:r>
      <w:r w:rsidRPr="006F75F5">
        <w:rPr>
          <w:rFonts w:ascii="原版宋体" w:eastAsia="仿宋_GB2312" w:hAnsi="原版宋体" w:cs="仿宋_GB2312"/>
          <w:color w:val="000000" w:themeColor="text1"/>
          <w:sz w:val="32"/>
          <w:szCs w:val="32"/>
          <w:lang w:eastAsia="zh-CN"/>
        </w:rPr>
        <w:t>血培养污染率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1E535BE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2.182 </w:t>
      </w:r>
      <w:r w:rsidRPr="006F75F5">
        <w:rPr>
          <w:rFonts w:ascii="原版宋体" w:eastAsia="仿宋_GB2312" w:hAnsi="原版宋体" w:cs="仿宋_GB2312"/>
          <w:color w:val="000000" w:themeColor="text1"/>
          <w:sz w:val="32"/>
          <w:szCs w:val="32"/>
          <w:lang w:eastAsia="zh-CN"/>
        </w:rPr>
        <w:t>抗凝标本凝集率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EFA964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2.183 </w:t>
      </w:r>
      <w:r w:rsidRPr="006F75F5">
        <w:rPr>
          <w:rFonts w:ascii="原版宋体" w:eastAsia="仿宋_GB2312" w:hAnsi="原版宋体" w:cs="仿宋_GB2312"/>
          <w:color w:val="000000" w:themeColor="text1"/>
          <w:sz w:val="32"/>
          <w:szCs w:val="32"/>
          <w:lang w:eastAsia="zh-CN"/>
        </w:rPr>
        <w:t>检验前周转时间中位数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E64BD7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2.184 </w:t>
      </w:r>
      <w:r w:rsidRPr="006F75F5">
        <w:rPr>
          <w:rFonts w:ascii="原版宋体" w:eastAsia="仿宋_GB2312" w:hAnsi="原版宋体" w:cs="仿宋_GB2312"/>
          <w:color w:val="000000" w:themeColor="text1"/>
          <w:sz w:val="32"/>
          <w:szCs w:val="32"/>
          <w:lang w:eastAsia="zh-CN"/>
        </w:rPr>
        <w:t>室内质控项目开展率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29C5991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2.185 </w:t>
      </w:r>
      <w:r w:rsidRPr="006F75F5">
        <w:rPr>
          <w:rFonts w:ascii="原版宋体" w:eastAsia="仿宋_GB2312" w:hAnsi="原版宋体" w:cs="仿宋_GB2312"/>
          <w:color w:val="000000" w:themeColor="text1"/>
          <w:sz w:val="32"/>
          <w:szCs w:val="32"/>
          <w:lang w:eastAsia="zh-CN"/>
        </w:rPr>
        <w:t>室内质控项目变异系数不合格率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1C8F8C0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2.186 </w:t>
      </w:r>
      <w:r w:rsidRPr="006F75F5">
        <w:rPr>
          <w:rFonts w:ascii="原版宋体" w:eastAsia="仿宋_GB2312" w:hAnsi="原版宋体" w:cs="仿宋_GB2312"/>
          <w:color w:val="000000" w:themeColor="text1"/>
          <w:sz w:val="32"/>
          <w:szCs w:val="32"/>
          <w:lang w:eastAsia="zh-CN"/>
        </w:rPr>
        <w:t>室间质评项目参加率（</w:t>
      </w:r>
      <w:r w:rsidRPr="006F75F5">
        <w:rPr>
          <w:rFonts w:ascii="原版宋体" w:eastAsia="仿宋_GB2312" w:hAnsi="原版宋体" w:cs="仿宋_GB2312"/>
          <w:color w:val="000000" w:themeColor="text1"/>
          <w:sz w:val="32"/>
          <w:szCs w:val="32"/>
          <w:lang w:eastAsia="zh-CN"/>
        </w:rPr>
        <w:t>100%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49FBE5F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2.187 </w:t>
      </w:r>
      <w:r w:rsidRPr="006F75F5">
        <w:rPr>
          <w:rFonts w:ascii="原版宋体" w:eastAsia="仿宋_GB2312" w:hAnsi="原版宋体" w:cs="仿宋_GB2312"/>
          <w:color w:val="000000" w:themeColor="text1"/>
          <w:sz w:val="32"/>
          <w:szCs w:val="32"/>
          <w:lang w:eastAsia="zh-CN"/>
        </w:rPr>
        <w:t>室间质评项目不合格率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5FB25DD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17"/>
          <w:sz w:val="32"/>
          <w:szCs w:val="32"/>
          <w:lang w:eastAsia="zh-CN"/>
        </w:rPr>
      </w:pPr>
      <w:r w:rsidRPr="006F75F5">
        <w:rPr>
          <w:rFonts w:ascii="原版宋体" w:eastAsia="仿宋_GB2312" w:hAnsi="原版宋体" w:cs="仿宋_GB2312"/>
          <w:color w:val="000000" w:themeColor="text1"/>
          <w:sz w:val="32"/>
          <w:szCs w:val="32"/>
          <w:lang w:eastAsia="zh-CN"/>
        </w:rPr>
        <w:t xml:space="preserve">2.188 </w:t>
      </w:r>
      <w:r w:rsidRPr="006F75F5">
        <w:rPr>
          <w:rFonts w:ascii="原版宋体" w:eastAsia="仿宋_GB2312" w:hAnsi="原版宋体" w:cs="仿宋_GB2312"/>
          <w:color w:val="000000" w:themeColor="text1"/>
          <w:spacing w:val="-17"/>
          <w:sz w:val="32"/>
          <w:szCs w:val="32"/>
          <w:lang w:eastAsia="zh-CN"/>
        </w:rPr>
        <w:t>实验室间比对率（用于无室间质评计划检验项目）</w:t>
      </w:r>
      <w:r w:rsidRPr="006F75F5">
        <w:rPr>
          <w:rFonts w:ascii="原版宋体" w:eastAsia="仿宋_GB2312" w:hAnsi="原版宋体" w:cs="仿宋_GB2312" w:hint="eastAsia"/>
          <w:color w:val="000000" w:themeColor="text1"/>
          <w:spacing w:val="-17"/>
          <w:sz w:val="32"/>
          <w:szCs w:val="32"/>
          <w:lang w:eastAsia="zh-CN"/>
        </w:rPr>
        <w:t>（</w:t>
      </w:r>
      <w:r w:rsidRPr="006F75F5">
        <w:rPr>
          <w:rFonts w:ascii="原版宋体" w:eastAsia="仿宋_GB2312" w:hAnsi="原版宋体" w:cs="仿宋_GB2312"/>
          <w:color w:val="000000" w:themeColor="text1"/>
          <w:spacing w:val="-17"/>
          <w:sz w:val="32"/>
          <w:szCs w:val="32"/>
          <w:lang w:eastAsia="zh-CN"/>
        </w:rPr>
        <w:t>1</w:t>
      </w:r>
      <w:r w:rsidRPr="006F75F5">
        <w:rPr>
          <w:rFonts w:ascii="原版宋体" w:eastAsia="仿宋_GB2312" w:hAnsi="原版宋体" w:cs="仿宋_GB2312" w:hint="eastAsia"/>
          <w:color w:val="000000" w:themeColor="text1"/>
          <w:spacing w:val="-17"/>
          <w:sz w:val="32"/>
          <w:szCs w:val="32"/>
          <w:lang w:eastAsia="zh-CN"/>
        </w:rPr>
        <w:t>分）</w:t>
      </w:r>
    </w:p>
    <w:p w14:paraId="58C6FFE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2.189 </w:t>
      </w:r>
      <w:r w:rsidRPr="006F75F5">
        <w:rPr>
          <w:rFonts w:ascii="原版宋体" w:eastAsia="仿宋_GB2312" w:hAnsi="原版宋体" w:cs="仿宋_GB2312"/>
          <w:color w:val="000000" w:themeColor="text1"/>
          <w:sz w:val="32"/>
          <w:szCs w:val="32"/>
          <w:lang w:eastAsia="zh-CN"/>
        </w:rPr>
        <w:t>实验室内周转时间中位数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55367D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2.190 </w:t>
      </w:r>
      <w:r w:rsidRPr="006F75F5">
        <w:rPr>
          <w:rFonts w:ascii="原版宋体" w:eastAsia="仿宋_GB2312" w:hAnsi="原版宋体" w:cs="仿宋_GB2312"/>
          <w:color w:val="000000" w:themeColor="text1"/>
          <w:sz w:val="32"/>
          <w:szCs w:val="32"/>
          <w:lang w:eastAsia="zh-CN"/>
        </w:rPr>
        <w:t>检验报告不正确率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BC30AF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2.191 </w:t>
      </w:r>
      <w:r w:rsidRPr="006F75F5">
        <w:rPr>
          <w:rFonts w:ascii="原版宋体" w:eastAsia="仿宋_GB2312" w:hAnsi="原版宋体" w:cs="仿宋_GB2312"/>
          <w:color w:val="000000" w:themeColor="text1"/>
          <w:sz w:val="32"/>
          <w:szCs w:val="32"/>
          <w:lang w:eastAsia="zh-CN"/>
        </w:rPr>
        <w:t>危急值通报率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1489064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2.192 </w:t>
      </w:r>
      <w:r w:rsidRPr="006F75F5">
        <w:rPr>
          <w:rFonts w:ascii="原版宋体" w:eastAsia="仿宋_GB2312" w:hAnsi="原版宋体" w:cs="仿宋_GB2312"/>
          <w:color w:val="000000" w:themeColor="text1"/>
          <w:sz w:val="32"/>
          <w:szCs w:val="32"/>
          <w:lang w:eastAsia="zh-CN"/>
        </w:rPr>
        <w:t>危急值通报及时率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7C32D2E" w14:textId="77777777" w:rsidR="001C35D9" w:rsidRPr="006F75F5" w:rsidRDefault="00000000">
      <w:pPr>
        <w:autoSpaceDE/>
        <w:autoSpaceDN/>
        <w:spacing w:line="560" w:lineRule="exact"/>
        <w:ind w:firstLineChars="200" w:firstLine="640"/>
        <w:jc w:val="both"/>
        <w:outlineLvl w:val="2"/>
        <w:rPr>
          <w:rFonts w:ascii="楷体" w:eastAsia="楷体" w:hAnsi="楷体" w:cs="楷体"/>
          <w:color w:val="000000" w:themeColor="text1"/>
          <w:sz w:val="32"/>
          <w:szCs w:val="32"/>
          <w:lang w:eastAsia="zh-CN"/>
        </w:rPr>
      </w:pPr>
      <w:bookmarkStart w:id="49" w:name="_Toc26003"/>
      <w:bookmarkStart w:id="50" w:name="_Toc10098"/>
      <w:r w:rsidRPr="006F75F5">
        <w:rPr>
          <w:rFonts w:ascii="楷体" w:eastAsia="楷体" w:hAnsi="楷体" w:cs="楷体"/>
          <w:color w:val="000000" w:themeColor="text1"/>
          <w:sz w:val="32"/>
          <w:szCs w:val="32"/>
          <w:lang w:eastAsia="zh-CN"/>
        </w:rPr>
        <w:t>五</w:t>
      </w:r>
      <w:r w:rsidRPr="006F75F5">
        <w:rPr>
          <w:rFonts w:ascii="楷体" w:eastAsia="楷体" w:hAnsi="楷体" w:cs="楷体" w:hint="eastAsia"/>
          <w:color w:val="000000" w:themeColor="text1"/>
          <w:sz w:val="32"/>
          <w:szCs w:val="32"/>
          <w:lang w:eastAsia="zh-CN"/>
        </w:rPr>
        <w:t>、医院感染管理医疗质量控制指标（国卫办医函〔</w:t>
      </w:r>
      <w:r w:rsidRPr="006F75F5">
        <w:rPr>
          <w:rFonts w:ascii="楷体" w:eastAsia="楷体" w:hAnsi="楷体" w:cs="楷体"/>
          <w:color w:val="000000" w:themeColor="text1"/>
          <w:sz w:val="32"/>
          <w:szCs w:val="32"/>
          <w:lang w:eastAsia="zh-CN"/>
        </w:rPr>
        <w:t>2015〕252号）（20</w:t>
      </w:r>
      <w:r w:rsidRPr="006F75F5">
        <w:rPr>
          <w:rFonts w:ascii="楷体" w:eastAsia="楷体" w:hAnsi="楷体" w:cs="楷体" w:hint="eastAsia"/>
          <w:color w:val="000000" w:themeColor="text1"/>
          <w:sz w:val="32"/>
          <w:szCs w:val="32"/>
          <w:lang w:eastAsia="zh-CN"/>
        </w:rPr>
        <w:t>分）</w:t>
      </w:r>
      <w:bookmarkEnd w:id="49"/>
      <w:bookmarkEnd w:id="50"/>
    </w:p>
    <w:p w14:paraId="45A937E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2.193 </w:t>
      </w:r>
      <w:r w:rsidRPr="006F75F5">
        <w:rPr>
          <w:rFonts w:ascii="原版宋体" w:eastAsia="仿宋_GB2312" w:hAnsi="原版宋体" w:cs="仿宋_GB2312"/>
          <w:color w:val="000000" w:themeColor="text1"/>
          <w:sz w:val="32"/>
          <w:szCs w:val="32"/>
          <w:lang w:eastAsia="zh-CN"/>
        </w:rPr>
        <w:t>医院感染发病（例次）率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07D3160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2.194 </w:t>
      </w:r>
      <w:r w:rsidRPr="006F75F5">
        <w:rPr>
          <w:rFonts w:ascii="原版宋体" w:eastAsia="仿宋_GB2312" w:hAnsi="原版宋体" w:cs="仿宋_GB2312"/>
          <w:color w:val="000000" w:themeColor="text1"/>
          <w:sz w:val="32"/>
          <w:szCs w:val="32"/>
          <w:lang w:eastAsia="zh-CN"/>
        </w:rPr>
        <w:t>医院感染现患（例次）率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800D45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2.195 </w:t>
      </w:r>
      <w:r w:rsidRPr="006F75F5">
        <w:rPr>
          <w:rFonts w:ascii="原版宋体" w:eastAsia="仿宋_GB2312" w:hAnsi="原版宋体" w:cs="仿宋_GB2312"/>
          <w:color w:val="000000" w:themeColor="text1"/>
          <w:sz w:val="32"/>
          <w:szCs w:val="32"/>
          <w:lang w:eastAsia="zh-CN"/>
        </w:rPr>
        <w:t>多重耐药菌感染发现率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2DF30F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2.196 </w:t>
      </w:r>
      <w:r w:rsidRPr="006F75F5">
        <w:rPr>
          <w:rFonts w:ascii="原版宋体" w:eastAsia="仿宋_GB2312" w:hAnsi="原版宋体" w:cs="仿宋_GB2312"/>
          <w:color w:val="000000" w:themeColor="text1"/>
          <w:sz w:val="32"/>
          <w:szCs w:val="32"/>
          <w:lang w:eastAsia="zh-CN"/>
        </w:rPr>
        <w:t>多重耐药菌感染检出率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765B338"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2.197 I</w:t>
      </w:r>
      <w:r w:rsidRPr="006F75F5">
        <w:rPr>
          <w:rFonts w:ascii="仿宋_GB2312" w:eastAsia="仿宋_GB2312" w:hAnsi="原版宋体" w:cs="仿宋_GB2312"/>
          <w:color w:val="000000" w:themeColor="text1"/>
          <w:sz w:val="32"/>
          <w:szCs w:val="32"/>
          <w:lang w:eastAsia="zh-CN" w:bidi="ar"/>
        </w:rPr>
        <w:t>类切口手术部位感染率（</w:t>
      </w:r>
      <w:r w:rsidRPr="006F75F5">
        <w:rPr>
          <w:rFonts w:ascii="原版宋体" w:eastAsia="原版宋体" w:hAnsi="原版宋体" w:cs="原版宋体"/>
          <w:color w:val="000000" w:themeColor="text1"/>
          <w:sz w:val="32"/>
          <w:szCs w:val="32"/>
          <w:lang w:eastAsia="zh-CN" w:bidi="ar"/>
        </w:rPr>
        <w:t>≤1.5%</w:t>
      </w:r>
      <w:r w:rsidRPr="006F75F5">
        <w:rPr>
          <w:rFonts w:ascii="仿宋_GB2312" w:eastAsia="仿宋_GB2312" w:hAnsi="原版宋体" w:cs="仿宋_GB2312"/>
          <w:color w:val="000000" w:themeColor="text1"/>
          <w:sz w:val="32"/>
          <w:szCs w:val="32"/>
          <w:lang w:eastAsia="zh-CN" w:bidi="ar"/>
        </w:rPr>
        <w:t>）（3分）</w:t>
      </w:r>
    </w:p>
    <w:p w14:paraId="03993620"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bidi="ar"/>
        </w:rPr>
        <w:t>2.198 I</w:t>
      </w:r>
      <w:r w:rsidRPr="006F75F5">
        <w:rPr>
          <w:rFonts w:ascii="仿宋_GB2312" w:eastAsia="仿宋_GB2312" w:hAnsi="原版宋体" w:cs="仿宋_GB2312"/>
          <w:color w:val="000000" w:themeColor="text1"/>
          <w:sz w:val="32"/>
          <w:szCs w:val="32"/>
          <w:lang w:eastAsia="zh-CN" w:bidi="ar"/>
        </w:rPr>
        <w:t>类切口手术抗菌药物预防使用率（＜</w:t>
      </w:r>
      <w:r w:rsidRPr="006F75F5">
        <w:rPr>
          <w:rFonts w:ascii="原版宋体" w:eastAsia="原版宋体" w:hAnsi="原版宋体" w:cs="原版宋体"/>
          <w:color w:val="000000" w:themeColor="text1"/>
          <w:sz w:val="32"/>
          <w:szCs w:val="32"/>
          <w:lang w:eastAsia="zh-CN" w:bidi="ar"/>
        </w:rPr>
        <w:t>30%</w:t>
      </w:r>
      <w:r w:rsidRPr="006F75F5">
        <w:rPr>
          <w:rFonts w:ascii="仿宋_GB2312" w:eastAsia="仿宋_GB2312" w:hAnsi="原版宋体" w:cs="仿宋_GB2312"/>
          <w:color w:val="000000" w:themeColor="text1"/>
          <w:sz w:val="32"/>
          <w:szCs w:val="32"/>
          <w:lang w:eastAsia="zh-CN" w:bidi="ar"/>
        </w:rPr>
        <w:t>）（3分）</w:t>
      </w:r>
    </w:p>
    <w:p w14:paraId="27BE27B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2.199 </w:t>
      </w:r>
      <w:r w:rsidRPr="006F75F5">
        <w:rPr>
          <w:rFonts w:ascii="原版宋体" w:eastAsia="仿宋_GB2312" w:hAnsi="原版宋体" w:cs="仿宋_GB2312"/>
          <w:color w:val="000000" w:themeColor="text1"/>
          <w:sz w:val="32"/>
          <w:szCs w:val="32"/>
          <w:lang w:eastAsia="zh-CN"/>
        </w:rPr>
        <w:t>血管内导管相关血流感染发病率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5076DC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2.200 </w:t>
      </w:r>
      <w:r w:rsidRPr="006F75F5">
        <w:rPr>
          <w:rFonts w:ascii="原版宋体" w:eastAsia="仿宋_GB2312" w:hAnsi="原版宋体" w:cs="仿宋_GB2312"/>
          <w:color w:val="000000" w:themeColor="text1"/>
          <w:sz w:val="32"/>
          <w:szCs w:val="32"/>
          <w:lang w:eastAsia="zh-CN"/>
        </w:rPr>
        <w:t>呼吸机相关肺炎发病率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90A54C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2.201 </w:t>
      </w:r>
      <w:r w:rsidRPr="006F75F5">
        <w:rPr>
          <w:rFonts w:ascii="原版宋体" w:eastAsia="仿宋_GB2312" w:hAnsi="原版宋体" w:cs="仿宋_GB2312"/>
          <w:color w:val="000000" w:themeColor="text1"/>
          <w:sz w:val="32"/>
          <w:szCs w:val="32"/>
          <w:lang w:eastAsia="zh-CN"/>
        </w:rPr>
        <w:t>导尿管相关泌尿系感染发病率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C6299E7" w14:textId="77777777" w:rsidR="001C35D9" w:rsidRPr="006F75F5" w:rsidRDefault="00000000">
      <w:pPr>
        <w:autoSpaceDE/>
        <w:autoSpaceDN/>
        <w:spacing w:line="560" w:lineRule="exact"/>
        <w:ind w:firstLineChars="200" w:firstLine="640"/>
        <w:jc w:val="both"/>
        <w:outlineLvl w:val="2"/>
        <w:rPr>
          <w:rFonts w:ascii="楷体" w:eastAsia="楷体" w:hAnsi="楷体" w:cs="楷体"/>
          <w:color w:val="000000" w:themeColor="text1"/>
          <w:sz w:val="32"/>
          <w:szCs w:val="32"/>
          <w:lang w:eastAsia="zh-CN"/>
        </w:rPr>
      </w:pPr>
      <w:bookmarkStart w:id="51" w:name="_Toc20279"/>
      <w:bookmarkStart w:id="52" w:name="_Toc6887"/>
      <w:r w:rsidRPr="006F75F5">
        <w:rPr>
          <w:rFonts w:ascii="楷体" w:eastAsia="楷体" w:hAnsi="楷体" w:cs="楷体"/>
          <w:color w:val="000000" w:themeColor="text1"/>
          <w:sz w:val="32"/>
          <w:szCs w:val="32"/>
          <w:lang w:eastAsia="zh-CN"/>
        </w:rPr>
        <w:t>六</w:t>
      </w:r>
      <w:r w:rsidRPr="006F75F5">
        <w:rPr>
          <w:rFonts w:ascii="楷体" w:eastAsia="楷体" w:hAnsi="楷体" w:cs="楷体" w:hint="eastAsia"/>
          <w:color w:val="000000" w:themeColor="text1"/>
          <w:sz w:val="32"/>
          <w:szCs w:val="32"/>
          <w:lang w:eastAsia="zh-CN"/>
        </w:rPr>
        <w:t>、临床用血质量控制指标（国卫办医函〔</w:t>
      </w:r>
      <w:r w:rsidRPr="006F75F5">
        <w:rPr>
          <w:rFonts w:ascii="楷体" w:eastAsia="楷体" w:hAnsi="楷体" w:cs="楷体"/>
          <w:color w:val="000000" w:themeColor="text1"/>
          <w:sz w:val="32"/>
          <w:szCs w:val="32"/>
          <w:lang w:eastAsia="zh-CN"/>
        </w:rPr>
        <w:t>2019〕620号）（20</w:t>
      </w:r>
      <w:r w:rsidRPr="006F75F5">
        <w:rPr>
          <w:rFonts w:ascii="楷体" w:eastAsia="楷体" w:hAnsi="楷体" w:cs="楷体" w:hint="eastAsia"/>
          <w:color w:val="000000" w:themeColor="text1"/>
          <w:sz w:val="32"/>
          <w:szCs w:val="32"/>
          <w:lang w:eastAsia="zh-CN"/>
        </w:rPr>
        <w:t>分）</w:t>
      </w:r>
      <w:bookmarkEnd w:id="51"/>
      <w:bookmarkEnd w:id="52"/>
    </w:p>
    <w:p w14:paraId="5DB6FD5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2.202 </w:t>
      </w:r>
      <w:r w:rsidRPr="006F75F5">
        <w:rPr>
          <w:rFonts w:ascii="原版宋体" w:eastAsia="仿宋_GB2312" w:hAnsi="原版宋体" w:cs="仿宋_GB2312"/>
          <w:color w:val="000000" w:themeColor="text1"/>
          <w:sz w:val="32"/>
          <w:szCs w:val="32"/>
          <w:lang w:eastAsia="zh-CN"/>
        </w:rPr>
        <w:t>每千单位用血输血专业技术人员数（</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人</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每千单位用血）</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50211AC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2.203</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《临床输血申请单》合格率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10D95B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2.204 </w:t>
      </w:r>
      <w:r w:rsidRPr="006F75F5">
        <w:rPr>
          <w:rFonts w:ascii="原版宋体" w:eastAsia="仿宋_GB2312" w:hAnsi="原版宋体" w:cs="仿宋_GB2312"/>
          <w:color w:val="000000" w:themeColor="text1"/>
          <w:sz w:val="32"/>
          <w:szCs w:val="32"/>
          <w:lang w:eastAsia="zh-CN"/>
        </w:rPr>
        <w:t>受血者标本血型复查率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135819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2.205 </w:t>
      </w:r>
      <w:r w:rsidRPr="006F75F5">
        <w:rPr>
          <w:rFonts w:ascii="原版宋体" w:eastAsia="仿宋_GB2312" w:hAnsi="原版宋体" w:cs="仿宋_GB2312"/>
          <w:color w:val="000000" w:themeColor="text1"/>
          <w:sz w:val="32"/>
          <w:szCs w:val="32"/>
          <w:lang w:eastAsia="zh-CN"/>
        </w:rPr>
        <w:t>输血相容性检测项目室内质控率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1CBA791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2.206 </w:t>
      </w:r>
      <w:r w:rsidRPr="006F75F5">
        <w:rPr>
          <w:rFonts w:ascii="原版宋体" w:eastAsia="仿宋_GB2312" w:hAnsi="原版宋体" w:cs="仿宋_GB2312"/>
          <w:color w:val="000000" w:themeColor="text1"/>
          <w:sz w:val="32"/>
          <w:szCs w:val="32"/>
          <w:lang w:eastAsia="zh-CN"/>
        </w:rPr>
        <w:t>输血相容性检测室间质评项目参加率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38C365E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2.207 </w:t>
      </w:r>
      <w:r w:rsidRPr="006F75F5">
        <w:rPr>
          <w:rFonts w:ascii="原版宋体" w:eastAsia="仿宋_GB2312" w:hAnsi="原版宋体" w:cs="仿宋_GB2312"/>
          <w:color w:val="000000" w:themeColor="text1"/>
          <w:sz w:val="32"/>
          <w:szCs w:val="32"/>
          <w:lang w:eastAsia="zh-CN"/>
        </w:rPr>
        <w:t>室间质评项目合格率（</w:t>
      </w:r>
      <w:r w:rsidRPr="006F75F5">
        <w:rPr>
          <w:rFonts w:ascii="原版宋体" w:eastAsia="仿宋_GB2312" w:hAnsi="原版宋体" w:cs="仿宋_GB2312"/>
          <w:color w:val="000000" w:themeColor="text1"/>
          <w:sz w:val="32"/>
          <w:szCs w:val="32"/>
          <w:lang w:eastAsia="zh-CN"/>
        </w:rPr>
        <w:t>100%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3B28476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2.208 </w:t>
      </w:r>
      <w:r w:rsidRPr="006F75F5">
        <w:rPr>
          <w:rFonts w:ascii="原版宋体" w:eastAsia="仿宋_GB2312" w:hAnsi="原版宋体" w:cs="仿宋_GB2312"/>
          <w:color w:val="000000" w:themeColor="text1"/>
          <w:sz w:val="32"/>
          <w:szCs w:val="32"/>
          <w:lang w:eastAsia="zh-CN"/>
        </w:rPr>
        <w:t>千输血人次输血不良反应上报例数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1346F12A"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2.209 </w:t>
      </w:r>
      <w:r w:rsidRPr="006F75F5">
        <w:rPr>
          <w:rFonts w:ascii="仿宋_GB2312" w:eastAsia="仿宋_GB2312" w:hAnsi="原版宋体" w:cs="仿宋_GB2312"/>
          <w:color w:val="000000" w:themeColor="text1"/>
          <w:sz w:val="32"/>
          <w:szCs w:val="32"/>
          <w:lang w:eastAsia="zh-CN" w:bidi="ar"/>
        </w:rPr>
        <w:t>一二级手术台均用血量（2分）</w:t>
      </w:r>
    </w:p>
    <w:p w14:paraId="239E9015"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2.210 </w:t>
      </w:r>
      <w:r w:rsidRPr="006F75F5">
        <w:rPr>
          <w:rFonts w:ascii="仿宋_GB2312" w:eastAsia="仿宋_GB2312" w:hAnsi="原版宋体" w:cs="仿宋_GB2312"/>
          <w:color w:val="000000" w:themeColor="text1"/>
          <w:sz w:val="32"/>
          <w:szCs w:val="32"/>
          <w:lang w:eastAsia="zh-CN" w:bidi="ar"/>
        </w:rPr>
        <w:t>三四级手术台均用血量（2分）</w:t>
      </w:r>
    </w:p>
    <w:p w14:paraId="150A357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2.211 </w:t>
      </w:r>
      <w:r w:rsidRPr="006F75F5">
        <w:rPr>
          <w:rFonts w:ascii="原版宋体" w:eastAsia="仿宋_GB2312" w:hAnsi="原版宋体" w:cs="仿宋_GB2312"/>
          <w:color w:val="000000" w:themeColor="text1"/>
          <w:sz w:val="32"/>
          <w:szCs w:val="32"/>
          <w:lang w:eastAsia="zh-CN"/>
        </w:rPr>
        <w:t>出院患者人均用血量</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3B20D24" w14:textId="77777777" w:rsidR="001C35D9" w:rsidRPr="006F75F5" w:rsidRDefault="00000000">
      <w:pPr>
        <w:autoSpaceDE/>
        <w:autoSpaceDN/>
        <w:spacing w:line="560" w:lineRule="exact"/>
        <w:ind w:firstLineChars="200" w:firstLine="640"/>
        <w:jc w:val="both"/>
        <w:outlineLvl w:val="2"/>
        <w:rPr>
          <w:rFonts w:ascii="楷体" w:eastAsia="楷体" w:hAnsi="楷体" w:cs="楷体"/>
          <w:b/>
          <w:bCs/>
          <w:color w:val="000000" w:themeColor="text1"/>
          <w:sz w:val="32"/>
          <w:szCs w:val="32"/>
          <w:lang w:eastAsia="zh-CN"/>
        </w:rPr>
      </w:pPr>
      <w:bookmarkStart w:id="53" w:name="_Toc7168"/>
      <w:bookmarkStart w:id="54" w:name="_Toc21076"/>
      <w:r w:rsidRPr="006F75F5">
        <w:rPr>
          <w:rFonts w:ascii="楷体" w:eastAsia="楷体" w:hAnsi="楷体" w:cs="楷体"/>
          <w:color w:val="000000" w:themeColor="text1"/>
          <w:sz w:val="32"/>
          <w:szCs w:val="32"/>
          <w:lang w:eastAsia="zh-CN"/>
        </w:rPr>
        <w:t>七</w:t>
      </w:r>
      <w:r w:rsidRPr="006F75F5">
        <w:rPr>
          <w:rFonts w:ascii="楷体" w:eastAsia="楷体" w:hAnsi="楷体" w:cs="楷体" w:hint="eastAsia"/>
          <w:color w:val="000000" w:themeColor="text1"/>
          <w:sz w:val="32"/>
          <w:szCs w:val="32"/>
          <w:lang w:eastAsia="zh-CN"/>
        </w:rPr>
        <w:t>、神经系统疾病医疗质量控制指标（国卫办医函〔</w:t>
      </w:r>
      <w:r w:rsidRPr="006F75F5">
        <w:rPr>
          <w:rFonts w:ascii="楷体" w:eastAsia="楷体" w:hAnsi="楷体" w:cs="楷体"/>
          <w:color w:val="000000" w:themeColor="text1"/>
          <w:sz w:val="32"/>
          <w:szCs w:val="32"/>
          <w:lang w:eastAsia="zh-CN"/>
        </w:rPr>
        <w:t>2020〕13号）（20</w:t>
      </w:r>
      <w:r w:rsidRPr="006F75F5">
        <w:rPr>
          <w:rFonts w:ascii="楷体" w:eastAsia="楷体" w:hAnsi="楷体" w:cs="楷体" w:hint="eastAsia"/>
          <w:color w:val="000000" w:themeColor="text1"/>
          <w:sz w:val="32"/>
          <w:szCs w:val="32"/>
          <w:lang w:eastAsia="zh-CN"/>
        </w:rPr>
        <w:t>分）</w:t>
      </w:r>
      <w:bookmarkEnd w:id="53"/>
      <w:bookmarkEnd w:id="54"/>
    </w:p>
    <w:p w14:paraId="20AF020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（一）癫痫与惊厥癫痫持续状态</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hint="eastAsia"/>
          <w:color w:val="000000" w:themeColor="text1"/>
          <w:sz w:val="32"/>
          <w:szCs w:val="32"/>
          <w:lang w:eastAsia="zh-CN"/>
        </w:rPr>
        <w:t>分）</w:t>
      </w:r>
    </w:p>
    <w:p w14:paraId="74EDD29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2.212 </w:t>
      </w:r>
      <w:r w:rsidRPr="006F75F5">
        <w:rPr>
          <w:rFonts w:ascii="原版宋体" w:eastAsia="仿宋_GB2312" w:hAnsi="原版宋体" w:cs="仿宋_GB2312"/>
          <w:color w:val="000000" w:themeColor="text1"/>
          <w:sz w:val="32"/>
          <w:szCs w:val="32"/>
          <w:lang w:eastAsia="zh-CN"/>
        </w:rPr>
        <w:t>癫痫发作频率记录率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z w:val="32"/>
          <w:szCs w:val="32"/>
          <w:lang w:eastAsia="zh-CN"/>
        </w:rPr>
        <w:t>分）</w:t>
      </w:r>
    </w:p>
    <w:p w14:paraId="62B48AA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2.213 </w:t>
      </w:r>
      <w:r w:rsidRPr="006F75F5">
        <w:rPr>
          <w:rFonts w:ascii="原版宋体" w:eastAsia="仿宋_GB2312" w:hAnsi="原版宋体" w:cs="仿宋_GB2312"/>
          <w:color w:val="000000" w:themeColor="text1"/>
          <w:sz w:val="32"/>
          <w:szCs w:val="32"/>
          <w:lang w:eastAsia="zh-CN"/>
        </w:rPr>
        <w:t>抗癫痫药物严重不良反应发生率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z w:val="32"/>
          <w:szCs w:val="32"/>
          <w:lang w:eastAsia="zh-CN"/>
        </w:rPr>
        <w:t>分）</w:t>
      </w:r>
    </w:p>
    <w:p w14:paraId="4336F69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2.214 </w:t>
      </w:r>
      <w:r w:rsidRPr="006F75F5">
        <w:rPr>
          <w:rFonts w:ascii="原版宋体" w:eastAsia="仿宋_GB2312" w:hAnsi="原版宋体" w:cs="仿宋_GB2312"/>
          <w:color w:val="000000" w:themeColor="text1"/>
          <w:sz w:val="32"/>
          <w:szCs w:val="32"/>
          <w:lang w:eastAsia="zh-CN"/>
        </w:rPr>
        <w:t>癫痫患者病因学检查完成率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z w:val="32"/>
          <w:szCs w:val="32"/>
          <w:lang w:eastAsia="zh-CN"/>
        </w:rPr>
        <w:t>分）</w:t>
      </w:r>
    </w:p>
    <w:p w14:paraId="2E9DD55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11"/>
          <w:sz w:val="32"/>
          <w:szCs w:val="32"/>
          <w:lang w:eastAsia="zh-CN"/>
        </w:rPr>
      </w:pPr>
      <w:r w:rsidRPr="006F75F5">
        <w:rPr>
          <w:rFonts w:ascii="原版宋体" w:eastAsia="仿宋_GB2312" w:hAnsi="原版宋体" w:cs="仿宋_GB2312"/>
          <w:color w:val="000000" w:themeColor="text1"/>
          <w:sz w:val="32"/>
          <w:szCs w:val="32"/>
          <w:lang w:eastAsia="zh-CN"/>
        </w:rPr>
        <w:t xml:space="preserve">2.215 </w:t>
      </w:r>
      <w:r w:rsidRPr="006F75F5">
        <w:rPr>
          <w:rFonts w:ascii="原版宋体" w:eastAsia="仿宋_GB2312" w:hAnsi="原版宋体" w:cs="仿宋_GB2312"/>
          <w:color w:val="000000" w:themeColor="text1"/>
          <w:spacing w:val="-11"/>
          <w:sz w:val="32"/>
          <w:szCs w:val="32"/>
          <w:lang w:eastAsia="zh-CN"/>
        </w:rPr>
        <w:t>惊厥性癫痫持续状态初始治疗标准方案应用率</w:t>
      </w:r>
      <w:r w:rsidRPr="006F75F5">
        <w:rPr>
          <w:rFonts w:ascii="原版宋体" w:eastAsia="仿宋_GB2312" w:hAnsi="原版宋体" w:cs="仿宋_GB2312" w:hint="eastAsia"/>
          <w:color w:val="000000" w:themeColor="text1"/>
          <w:spacing w:val="-11"/>
          <w:sz w:val="32"/>
          <w:szCs w:val="32"/>
          <w:lang w:eastAsia="zh-CN"/>
        </w:rPr>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pacing w:val="-11"/>
          <w:sz w:val="32"/>
          <w:szCs w:val="32"/>
          <w:lang w:eastAsia="zh-CN"/>
        </w:rPr>
        <w:t>分）</w:t>
      </w:r>
    </w:p>
    <w:p w14:paraId="780F55E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2.216 </w:t>
      </w:r>
      <w:r w:rsidRPr="006F75F5">
        <w:rPr>
          <w:rFonts w:ascii="原版宋体" w:eastAsia="仿宋_GB2312" w:hAnsi="原版宋体" w:cs="仿宋_GB2312"/>
          <w:color w:val="000000" w:themeColor="text1"/>
          <w:sz w:val="32"/>
          <w:szCs w:val="32"/>
          <w:lang w:eastAsia="zh-CN"/>
        </w:rPr>
        <w:t>难治性惊厥性癫痫持续状态患者麻醉药物应用率</w:t>
      </w:r>
      <w:r w:rsidRPr="006F75F5">
        <w:rPr>
          <w:rFonts w:ascii="原版宋体" w:eastAsia="仿宋_GB2312" w:hAnsi="原版宋体" w:cs="仿宋_GB2312" w:hint="eastAsia"/>
          <w:color w:val="000000" w:themeColor="text1"/>
          <w:sz w:val="32"/>
          <w:szCs w:val="32"/>
          <w:lang w:eastAsia="zh-CN"/>
        </w:rPr>
        <w:lastRenderedPageBreak/>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z w:val="32"/>
          <w:szCs w:val="32"/>
          <w:lang w:eastAsia="zh-CN"/>
        </w:rPr>
        <w:t>分）</w:t>
      </w:r>
    </w:p>
    <w:p w14:paraId="7F60830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2.217 </w:t>
      </w:r>
      <w:r w:rsidRPr="006F75F5">
        <w:rPr>
          <w:rFonts w:ascii="原版宋体" w:eastAsia="仿宋_GB2312" w:hAnsi="原版宋体" w:cs="仿宋_GB2312"/>
          <w:color w:val="000000" w:themeColor="text1"/>
          <w:sz w:val="32"/>
          <w:szCs w:val="32"/>
          <w:lang w:eastAsia="zh-CN"/>
        </w:rPr>
        <w:t>在院惊厥性癫痫持续状态患者影像检查率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3490394E"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pacing w:val="-11"/>
          <w:sz w:val="32"/>
          <w:szCs w:val="32"/>
        </w:rPr>
      </w:pPr>
      <w:r w:rsidRPr="006F75F5">
        <w:rPr>
          <w:rFonts w:ascii="原版宋体" w:eastAsia="仿宋_GB2312" w:hAnsi="原版宋体" w:cs="仿宋_GB2312"/>
          <w:color w:val="000000" w:themeColor="text1"/>
          <w:sz w:val="32"/>
          <w:szCs w:val="32"/>
        </w:rPr>
        <w:t xml:space="preserve">2.218 </w:t>
      </w:r>
      <w:r w:rsidRPr="006F75F5">
        <w:rPr>
          <w:rFonts w:ascii="原版宋体" w:eastAsia="仿宋_GB2312" w:hAnsi="原版宋体" w:cs="仿宋_GB2312"/>
          <w:color w:val="000000" w:themeColor="text1"/>
          <w:spacing w:val="-11"/>
          <w:sz w:val="32"/>
          <w:szCs w:val="32"/>
        </w:rPr>
        <w:t>在院期间惊厥性癫痫持续状态患者病因明确率（</w:t>
      </w:r>
      <w:r w:rsidRPr="006F75F5">
        <w:rPr>
          <w:rFonts w:ascii="原版宋体" w:eastAsia="仿宋_GB2312" w:hAnsi="原版宋体" w:cs="仿宋_GB2312"/>
          <w:color w:val="000000" w:themeColor="text1"/>
          <w:sz w:val="32"/>
          <w:szCs w:val="32"/>
        </w:rPr>
        <w:t>0.6</w:t>
      </w:r>
      <w:r w:rsidRPr="006F75F5">
        <w:rPr>
          <w:rFonts w:ascii="原版宋体" w:eastAsia="仿宋_GB2312" w:hAnsi="原版宋体" w:cs="仿宋_GB2312"/>
          <w:color w:val="000000" w:themeColor="text1"/>
          <w:spacing w:val="-11"/>
          <w:sz w:val="32"/>
          <w:szCs w:val="32"/>
        </w:rPr>
        <w:t>分）</w:t>
      </w:r>
    </w:p>
    <w:p w14:paraId="1BF3260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2.219 </w:t>
      </w:r>
      <w:r w:rsidRPr="006F75F5">
        <w:rPr>
          <w:rFonts w:ascii="原版宋体" w:eastAsia="仿宋_GB2312" w:hAnsi="原版宋体" w:cs="仿宋_GB2312"/>
          <w:color w:val="000000" w:themeColor="text1"/>
          <w:sz w:val="32"/>
          <w:szCs w:val="32"/>
          <w:lang w:eastAsia="zh-CN"/>
        </w:rPr>
        <w:t>惊厥性癫痫持续状态患者在院死亡率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0.8</w:t>
      </w:r>
      <w:r w:rsidRPr="006F75F5">
        <w:rPr>
          <w:rFonts w:ascii="原版宋体" w:eastAsia="仿宋_GB2312" w:hAnsi="原版宋体" w:cs="仿宋_GB2312" w:hint="eastAsia"/>
          <w:color w:val="000000" w:themeColor="text1"/>
          <w:sz w:val="32"/>
          <w:szCs w:val="32"/>
          <w:lang w:eastAsia="zh-CN"/>
        </w:rPr>
        <w:t>分）</w:t>
      </w:r>
    </w:p>
    <w:p w14:paraId="5A059E7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（二）脑梗死</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hint="eastAsia"/>
          <w:color w:val="000000" w:themeColor="text1"/>
          <w:sz w:val="32"/>
          <w:szCs w:val="32"/>
          <w:lang w:eastAsia="zh-CN"/>
        </w:rPr>
        <w:t>分）</w:t>
      </w:r>
    </w:p>
    <w:p w14:paraId="249D64F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2.220 </w:t>
      </w:r>
      <w:r w:rsidRPr="006F75F5">
        <w:rPr>
          <w:rFonts w:ascii="原版宋体" w:eastAsia="仿宋_GB2312" w:hAnsi="原版宋体" w:cs="仿宋_GB2312"/>
          <w:color w:val="000000" w:themeColor="text1"/>
          <w:sz w:val="32"/>
          <w:szCs w:val="32"/>
          <w:lang w:eastAsia="zh-CN"/>
        </w:rPr>
        <w:t>脑梗死患者神经功能缺损评估率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45365B5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2.221 </w:t>
      </w:r>
      <w:r w:rsidRPr="006F75F5">
        <w:rPr>
          <w:rFonts w:ascii="原版宋体" w:eastAsia="仿宋_GB2312" w:hAnsi="原版宋体" w:cs="仿宋_GB2312"/>
          <w:color w:val="000000" w:themeColor="text1"/>
          <w:sz w:val="32"/>
          <w:szCs w:val="32"/>
          <w:lang w:eastAsia="zh-CN"/>
        </w:rPr>
        <w:t>发病</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小时内脑梗死患者急诊就诊</w:t>
      </w:r>
      <w:r w:rsidRPr="006F75F5">
        <w:rPr>
          <w:rFonts w:ascii="原版宋体" w:eastAsia="仿宋_GB2312" w:hAnsi="原版宋体" w:cs="仿宋_GB2312"/>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分钟内完成头颅</w:t>
      </w:r>
      <w:r w:rsidRPr="006F75F5">
        <w:rPr>
          <w:rFonts w:ascii="原版宋体" w:eastAsia="仿宋_GB2312" w:hAnsi="原版宋体" w:cs="仿宋_GB2312"/>
          <w:color w:val="000000" w:themeColor="text1"/>
          <w:sz w:val="32"/>
          <w:szCs w:val="32"/>
          <w:lang w:eastAsia="zh-CN"/>
        </w:rPr>
        <w:t>CT</w:t>
      </w:r>
      <w:r w:rsidRPr="006F75F5">
        <w:rPr>
          <w:rFonts w:ascii="原版宋体" w:eastAsia="仿宋_GB2312" w:hAnsi="原版宋体" w:cs="仿宋_GB2312"/>
          <w:color w:val="000000" w:themeColor="text1"/>
          <w:sz w:val="32"/>
          <w:szCs w:val="32"/>
          <w:lang w:eastAsia="zh-CN"/>
        </w:rPr>
        <w:t>影像学检查率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515B517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2.222 </w:t>
      </w:r>
      <w:r w:rsidRPr="006F75F5">
        <w:rPr>
          <w:rFonts w:ascii="原版宋体" w:eastAsia="仿宋_GB2312" w:hAnsi="原版宋体" w:cs="仿宋_GB2312"/>
          <w:color w:val="000000" w:themeColor="text1"/>
          <w:sz w:val="32"/>
          <w:szCs w:val="32"/>
          <w:lang w:eastAsia="zh-CN"/>
        </w:rPr>
        <w:t>发病</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小时内脑梗死患者急诊就诊</w:t>
      </w:r>
      <w:r w:rsidRPr="006F75F5">
        <w:rPr>
          <w:rFonts w:ascii="原版宋体" w:eastAsia="仿宋_GB2312" w:hAnsi="原版宋体" w:cs="仿宋_GB2312"/>
          <w:color w:val="000000" w:themeColor="text1"/>
          <w:sz w:val="32"/>
          <w:szCs w:val="32"/>
          <w:lang w:eastAsia="zh-CN"/>
        </w:rPr>
        <w:t>45</w:t>
      </w:r>
      <w:r w:rsidRPr="006F75F5">
        <w:rPr>
          <w:rFonts w:ascii="原版宋体" w:eastAsia="仿宋_GB2312" w:hAnsi="原版宋体" w:cs="仿宋_GB2312"/>
          <w:color w:val="000000" w:themeColor="text1"/>
          <w:sz w:val="32"/>
          <w:szCs w:val="32"/>
          <w:lang w:eastAsia="zh-CN"/>
        </w:rPr>
        <w:t>分钟内临床实验室检查完成率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3750AD1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2.223 </w:t>
      </w:r>
      <w:r w:rsidRPr="006F75F5">
        <w:rPr>
          <w:rFonts w:ascii="原版宋体" w:eastAsia="仿宋_GB2312" w:hAnsi="原版宋体" w:cs="仿宋_GB2312"/>
          <w:color w:val="000000" w:themeColor="text1"/>
          <w:sz w:val="32"/>
          <w:szCs w:val="32"/>
          <w:lang w:eastAsia="zh-CN"/>
        </w:rPr>
        <w:t>脑梗死患者入院</w:t>
      </w:r>
      <w:r w:rsidRPr="006F75F5">
        <w:rPr>
          <w:rFonts w:ascii="原版宋体" w:eastAsia="仿宋_GB2312" w:hAnsi="原版宋体" w:cs="仿宋_GB2312"/>
          <w:color w:val="000000" w:themeColor="text1"/>
          <w:sz w:val="32"/>
          <w:szCs w:val="32"/>
          <w:lang w:eastAsia="zh-CN"/>
        </w:rPr>
        <w:t>48</w:t>
      </w:r>
      <w:r w:rsidRPr="006F75F5">
        <w:rPr>
          <w:rFonts w:ascii="原版宋体" w:eastAsia="仿宋_GB2312" w:hAnsi="原版宋体" w:cs="仿宋_GB2312"/>
          <w:color w:val="000000" w:themeColor="text1"/>
          <w:sz w:val="32"/>
          <w:szCs w:val="32"/>
          <w:lang w:eastAsia="zh-CN"/>
        </w:rPr>
        <w:t>小时内抗血小板药物治疗率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2D0D8FB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2.224 </w:t>
      </w:r>
      <w:r w:rsidRPr="006F75F5">
        <w:rPr>
          <w:rFonts w:ascii="原版宋体" w:eastAsia="仿宋_GB2312" w:hAnsi="原版宋体" w:cs="仿宋_GB2312"/>
          <w:color w:val="000000" w:themeColor="text1"/>
          <w:sz w:val="32"/>
          <w:szCs w:val="32"/>
          <w:lang w:eastAsia="zh-CN"/>
        </w:rPr>
        <w:t>非致残性脑梗死患者发病</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小时内双重强化抗血小板药物治疗率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7C5048E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2.225 </w:t>
      </w:r>
      <w:r w:rsidRPr="006F75F5">
        <w:rPr>
          <w:rFonts w:ascii="原版宋体" w:eastAsia="仿宋_GB2312" w:hAnsi="原版宋体" w:cs="仿宋_GB2312"/>
          <w:color w:val="000000" w:themeColor="text1"/>
          <w:sz w:val="32"/>
          <w:szCs w:val="32"/>
          <w:lang w:eastAsia="zh-CN"/>
        </w:rPr>
        <w:t>住院期间脑梗死患者他汀类药物治疗率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2F0ADBA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2.226 </w:t>
      </w:r>
      <w:r w:rsidRPr="006F75F5">
        <w:rPr>
          <w:rFonts w:ascii="原版宋体" w:eastAsia="仿宋_GB2312" w:hAnsi="原版宋体" w:cs="仿宋_GB2312"/>
          <w:color w:val="000000" w:themeColor="text1"/>
          <w:sz w:val="32"/>
          <w:szCs w:val="32"/>
          <w:lang w:eastAsia="zh-CN"/>
        </w:rPr>
        <w:t>脑梗死患者康复评估率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4E9985F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2.227 </w:t>
      </w:r>
      <w:r w:rsidRPr="006F75F5">
        <w:rPr>
          <w:rFonts w:ascii="原版宋体" w:eastAsia="仿宋_GB2312" w:hAnsi="原版宋体" w:cs="仿宋_GB2312"/>
          <w:color w:val="000000" w:themeColor="text1"/>
          <w:sz w:val="32"/>
          <w:szCs w:val="32"/>
          <w:lang w:eastAsia="zh-CN"/>
        </w:rPr>
        <w:t>出院时脑梗死患者抗栓</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他汀类药物治疗率：（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）出院时脑梗死患者抗栓治疗率；（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）出院时脑梗死患者他汀类药物治疗率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72B5F91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2.228 </w:t>
      </w:r>
      <w:r w:rsidRPr="006F75F5">
        <w:rPr>
          <w:rFonts w:ascii="原版宋体" w:eastAsia="仿宋_GB2312" w:hAnsi="原版宋体" w:cs="仿宋_GB2312"/>
          <w:color w:val="000000" w:themeColor="text1"/>
          <w:sz w:val="32"/>
          <w:szCs w:val="32"/>
          <w:lang w:eastAsia="zh-CN"/>
        </w:rPr>
        <w:t>出院时合并高血压</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糖尿病</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房颤的脑梗死患者降压</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降糖药物</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抗凝治疗率：（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）出院时合并高血压的脑梗死患者降压治疗率；（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）出院时合并糖尿病的脑梗死患者降糖药物治疗</w:t>
      </w:r>
      <w:r w:rsidRPr="006F75F5">
        <w:rPr>
          <w:rFonts w:ascii="原版宋体" w:eastAsia="仿宋_GB2312" w:hAnsi="原版宋体" w:cs="仿宋_GB2312"/>
          <w:color w:val="000000" w:themeColor="text1"/>
          <w:sz w:val="32"/>
          <w:szCs w:val="32"/>
          <w:lang w:eastAsia="zh-CN"/>
        </w:rPr>
        <w:lastRenderedPageBreak/>
        <w:t>率；（</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）出院时合并房颤的脑梗死患者抗凝治疗率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hint="eastAsia"/>
          <w:color w:val="000000" w:themeColor="text1"/>
          <w:sz w:val="32"/>
          <w:szCs w:val="32"/>
          <w:lang w:eastAsia="zh-CN"/>
        </w:rPr>
        <w:t>分）</w:t>
      </w:r>
    </w:p>
    <w:p w14:paraId="4A222B2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2.229 </w:t>
      </w:r>
      <w:r w:rsidRPr="006F75F5">
        <w:rPr>
          <w:rFonts w:ascii="原版宋体" w:eastAsia="仿宋_GB2312" w:hAnsi="原版宋体" w:cs="仿宋_GB2312"/>
          <w:color w:val="000000" w:themeColor="text1"/>
          <w:sz w:val="32"/>
          <w:szCs w:val="32"/>
          <w:lang w:eastAsia="zh-CN"/>
        </w:rPr>
        <w:t>脑梗死患者住院死亡率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0.6</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hint="eastAsia"/>
          <w:color w:val="000000" w:themeColor="text1"/>
          <w:sz w:val="32"/>
          <w:szCs w:val="32"/>
          <w:lang w:eastAsia="zh-CN"/>
        </w:rPr>
        <w:t>）</w:t>
      </w:r>
    </w:p>
    <w:p w14:paraId="1BDDF60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（三）帕金森病</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hint="eastAsia"/>
          <w:color w:val="000000" w:themeColor="text1"/>
          <w:sz w:val="32"/>
          <w:szCs w:val="32"/>
          <w:lang w:eastAsia="zh-CN"/>
        </w:rPr>
        <w:t>分）</w:t>
      </w:r>
    </w:p>
    <w:p w14:paraId="2D34E86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2.230 </w:t>
      </w:r>
      <w:r w:rsidRPr="006F75F5">
        <w:rPr>
          <w:rFonts w:ascii="原版宋体" w:eastAsia="仿宋_GB2312" w:hAnsi="原版宋体" w:cs="仿宋_GB2312"/>
          <w:color w:val="000000" w:themeColor="text1"/>
          <w:sz w:val="32"/>
          <w:szCs w:val="32"/>
          <w:lang w:eastAsia="zh-CN"/>
        </w:rPr>
        <w:t>住院帕金森病患者规范诊断率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1C47A2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pacing w:val="-11"/>
          <w:sz w:val="32"/>
          <w:szCs w:val="32"/>
          <w:lang w:eastAsia="zh-CN"/>
        </w:rPr>
      </w:pPr>
      <w:r w:rsidRPr="006F75F5">
        <w:rPr>
          <w:rFonts w:ascii="原版宋体" w:eastAsia="仿宋_GB2312" w:hAnsi="原版宋体" w:cs="仿宋_GB2312"/>
          <w:color w:val="000000" w:themeColor="text1"/>
          <w:sz w:val="32"/>
          <w:szCs w:val="32"/>
          <w:lang w:eastAsia="zh-CN"/>
        </w:rPr>
        <w:t xml:space="preserve">2.231 </w:t>
      </w:r>
      <w:r w:rsidRPr="006F75F5">
        <w:rPr>
          <w:rFonts w:ascii="原版宋体" w:eastAsia="仿宋_GB2312" w:hAnsi="原版宋体" w:cs="仿宋_GB2312"/>
          <w:color w:val="000000" w:themeColor="text1"/>
          <w:spacing w:val="-11"/>
          <w:sz w:val="32"/>
          <w:szCs w:val="32"/>
          <w:lang w:eastAsia="zh-CN"/>
        </w:rPr>
        <w:t>住院帕金森病患者完成头颅</w:t>
      </w:r>
      <w:r w:rsidRPr="006F75F5">
        <w:rPr>
          <w:rFonts w:ascii="原版宋体" w:eastAsia="仿宋_GB2312" w:hAnsi="原版宋体" w:cs="仿宋_GB2312"/>
          <w:color w:val="000000" w:themeColor="text1"/>
          <w:spacing w:val="-11"/>
          <w:sz w:val="32"/>
          <w:szCs w:val="32"/>
          <w:lang w:eastAsia="zh-CN"/>
        </w:rPr>
        <w:t>MRI</w:t>
      </w:r>
      <w:r w:rsidRPr="006F75F5">
        <w:rPr>
          <w:rFonts w:ascii="原版宋体" w:eastAsia="仿宋_GB2312" w:hAnsi="原版宋体" w:cs="仿宋_GB2312"/>
          <w:color w:val="000000" w:themeColor="text1"/>
          <w:spacing w:val="-11"/>
          <w:sz w:val="32"/>
          <w:szCs w:val="32"/>
          <w:lang w:eastAsia="zh-CN"/>
        </w:rPr>
        <w:t>或</w:t>
      </w:r>
      <w:r w:rsidRPr="006F75F5">
        <w:rPr>
          <w:rFonts w:ascii="原版宋体" w:eastAsia="仿宋_GB2312" w:hAnsi="原版宋体" w:cs="仿宋_GB2312"/>
          <w:color w:val="000000" w:themeColor="text1"/>
          <w:spacing w:val="-11"/>
          <w:sz w:val="32"/>
          <w:szCs w:val="32"/>
          <w:lang w:eastAsia="zh-CN"/>
        </w:rPr>
        <w:t>CT</w:t>
      </w:r>
      <w:r w:rsidRPr="006F75F5">
        <w:rPr>
          <w:rFonts w:ascii="原版宋体" w:eastAsia="仿宋_GB2312" w:hAnsi="原版宋体" w:cs="仿宋_GB2312"/>
          <w:color w:val="000000" w:themeColor="text1"/>
          <w:spacing w:val="-11"/>
          <w:sz w:val="32"/>
          <w:szCs w:val="32"/>
          <w:lang w:eastAsia="zh-CN"/>
        </w:rPr>
        <w:t>检查率</w:t>
      </w:r>
      <w:r w:rsidRPr="006F75F5">
        <w:rPr>
          <w:rFonts w:ascii="原版宋体" w:eastAsia="仿宋_GB2312" w:hAnsi="原版宋体" w:cs="仿宋_GB2312" w:hint="eastAsia"/>
          <w:color w:val="000000" w:themeColor="text1"/>
          <w:spacing w:val="-11"/>
          <w:sz w:val="32"/>
          <w:szCs w:val="32"/>
          <w:lang w:eastAsia="zh-CN"/>
        </w:rPr>
        <w:t>（</w:t>
      </w:r>
      <w:r w:rsidRPr="006F75F5">
        <w:rPr>
          <w:rFonts w:ascii="原版宋体" w:eastAsia="仿宋_GB2312" w:hAnsi="原版宋体" w:cs="仿宋_GB2312"/>
          <w:color w:val="000000" w:themeColor="text1"/>
          <w:spacing w:val="-1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r w:rsidRPr="006F75F5">
        <w:rPr>
          <w:rFonts w:ascii="原版宋体" w:eastAsia="仿宋_GB2312" w:hAnsi="原版宋体" w:cs="仿宋_GB2312" w:hint="eastAsia"/>
          <w:color w:val="000000" w:themeColor="text1"/>
          <w:spacing w:val="-11"/>
          <w:sz w:val="32"/>
          <w:szCs w:val="32"/>
          <w:lang w:eastAsia="zh-CN"/>
        </w:rPr>
        <w:t>）</w:t>
      </w:r>
    </w:p>
    <w:p w14:paraId="49900A7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2.232 </w:t>
      </w:r>
      <w:r w:rsidRPr="006F75F5">
        <w:rPr>
          <w:rFonts w:ascii="原版宋体" w:eastAsia="仿宋_GB2312" w:hAnsi="原版宋体" w:cs="仿宋_GB2312"/>
          <w:color w:val="000000" w:themeColor="text1"/>
          <w:sz w:val="32"/>
          <w:szCs w:val="32"/>
          <w:lang w:eastAsia="zh-CN"/>
        </w:rPr>
        <w:t>住院帕金森病患者进行临床分期的比例</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35EEED5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2.233 </w:t>
      </w:r>
      <w:r w:rsidRPr="006F75F5">
        <w:rPr>
          <w:rFonts w:ascii="原版宋体" w:eastAsia="仿宋_GB2312" w:hAnsi="原版宋体" w:cs="仿宋_GB2312"/>
          <w:color w:val="000000" w:themeColor="text1"/>
          <w:sz w:val="32"/>
          <w:szCs w:val="32"/>
          <w:lang w:eastAsia="zh-CN"/>
        </w:rPr>
        <w:t>住院帕金森病患者全面神经功能缺损评估率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2A15237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（四）自发性脑出血</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07FD55E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2.234 </w:t>
      </w:r>
      <w:r w:rsidRPr="006F75F5">
        <w:rPr>
          <w:rFonts w:ascii="原版宋体" w:eastAsia="仿宋_GB2312" w:hAnsi="原版宋体" w:cs="仿宋_GB2312"/>
          <w:color w:val="000000" w:themeColor="text1"/>
          <w:sz w:val="32"/>
          <w:szCs w:val="32"/>
          <w:lang w:eastAsia="zh-CN"/>
        </w:rPr>
        <w:t>自发性脑出血患者无创影像评估率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1CD667ED" w14:textId="77777777" w:rsidR="001C35D9" w:rsidRPr="006F75F5" w:rsidRDefault="00000000">
      <w:pPr>
        <w:autoSpaceDE/>
        <w:autoSpaceDN/>
        <w:spacing w:line="560" w:lineRule="exact"/>
        <w:ind w:firstLineChars="200" w:firstLine="640"/>
        <w:jc w:val="both"/>
        <w:outlineLvl w:val="2"/>
        <w:rPr>
          <w:rFonts w:ascii="楷体" w:eastAsia="楷体" w:hAnsi="楷体" w:cs="楷体"/>
          <w:color w:val="000000" w:themeColor="text1"/>
          <w:sz w:val="32"/>
          <w:szCs w:val="32"/>
          <w:lang w:eastAsia="zh-CN"/>
        </w:rPr>
      </w:pPr>
      <w:bookmarkStart w:id="55" w:name="_Toc31329"/>
      <w:bookmarkStart w:id="56" w:name="_Toc9068"/>
      <w:r w:rsidRPr="006F75F5">
        <w:rPr>
          <w:rFonts w:ascii="楷体" w:eastAsia="楷体" w:hAnsi="楷体" w:cs="楷体"/>
          <w:color w:val="000000" w:themeColor="text1"/>
          <w:sz w:val="32"/>
          <w:szCs w:val="32"/>
          <w:lang w:eastAsia="zh-CN"/>
        </w:rPr>
        <w:t>八</w:t>
      </w:r>
      <w:r w:rsidRPr="006F75F5">
        <w:rPr>
          <w:rFonts w:ascii="楷体" w:eastAsia="楷体" w:hAnsi="楷体" w:cs="楷体" w:hint="eastAsia"/>
          <w:color w:val="000000" w:themeColor="text1"/>
          <w:sz w:val="32"/>
          <w:szCs w:val="32"/>
          <w:lang w:eastAsia="zh-CN"/>
        </w:rPr>
        <w:t>、护理专业医疗质量控制指标（国卫办医函〔</w:t>
      </w:r>
      <w:r w:rsidRPr="006F75F5">
        <w:rPr>
          <w:rFonts w:ascii="楷体" w:eastAsia="楷体" w:hAnsi="楷体" w:cs="楷体"/>
          <w:color w:val="000000" w:themeColor="text1"/>
          <w:sz w:val="32"/>
          <w:szCs w:val="32"/>
          <w:lang w:eastAsia="zh-CN"/>
        </w:rPr>
        <w:t>2020〕654号）（20</w:t>
      </w:r>
      <w:r w:rsidRPr="006F75F5">
        <w:rPr>
          <w:rFonts w:ascii="楷体" w:eastAsia="楷体" w:hAnsi="楷体" w:cs="楷体" w:hint="eastAsia"/>
          <w:color w:val="000000" w:themeColor="text1"/>
          <w:sz w:val="32"/>
          <w:szCs w:val="32"/>
          <w:lang w:eastAsia="zh-CN"/>
        </w:rPr>
        <w:t>分）</w:t>
      </w:r>
      <w:bookmarkEnd w:id="55"/>
      <w:bookmarkEnd w:id="56"/>
    </w:p>
    <w:p w14:paraId="685DA81E"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2.235 </w:t>
      </w:r>
      <w:r w:rsidRPr="006F75F5">
        <w:rPr>
          <w:rFonts w:ascii="原版宋体" w:eastAsia="仿宋_GB2312" w:hAnsi="原版宋体" w:cs="仿宋_GB2312"/>
          <w:color w:val="000000" w:themeColor="text1"/>
          <w:sz w:val="32"/>
          <w:szCs w:val="32"/>
          <w:lang w:eastAsia="zh-CN"/>
        </w:rPr>
        <w:t>护患比：（</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）白班平均护患比（</w:t>
      </w:r>
      <w:r w:rsidRPr="006F75F5">
        <w:rPr>
          <w:rFonts w:ascii="原版宋体" w:eastAsia="仿宋_GB2312" w:hAnsi="原版宋体" w:cs="仿宋_GB2312"/>
          <w:color w:val="000000" w:themeColor="text1"/>
          <w:sz w:val="32"/>
          <w:szCs w:val="32"/>
          <w:lang w:eastAsia="zh-CN"/>
        </w:rPr>
        <w:t>1∶X</w:t>
      </w:r>
      <w:r w:rsidRPr="006F75F5">
        <w:rPr>
          <w:rFonts w:ascii="原版宋体" w:eastAsia="仿宋_GB2312" w:hAnsi="原版宋体" w:cs="仿宋_GB2312"/>
          <w:color w:val="000000" w:themeColor="text1"/>
          <w:sz w:val="32"/>
          <w:szCs w:val="32"/>
          <w:lang w:eastAsia="zh-CN"/>
        </w:rPr>
        <w:t>）</w:t>
      </w:r>
      <w:r w:rsidRPr="006F75F5">
        <w:rPr>
          <w:rFonts w:ascii="仿宋_GB2312" w:eastAsia="仿宋_GB2312" w:hAnsi="原版宋体" w:cs="仿宋_GB2312"/>
          <w:color w:val="000000" w:themeColor="text1"/>
          <w:sz w:val="32"/>
          <w:szCs w:val="32"/>
          <w:lang w:eastAsia="zh-CN" w:bidi="ar"/>
        </w:rPr>
        <w:t>（</w:t>
      </w:r>
      <w:r w:rsidRPr="006F75F5">
        <w:rPr>
          <w:rFonts w:ascii="原版宋体" w:eastAsia="原版宋体" w:hAnsi="原版宋体" w:cs="原版宋体"/>
          <w:color w:val="000000" w:themeColor="text1"/>
          <w:sz w:val="32"/>
          <w:szCs w:val="32"/>
          <w:lang w:eastAsia="zh-CN" w:bidi="ar"/>
        </w:rPr>
        <w:t>≤1∶8</w:t>
      </w:r>
      <w:r w:rsidRPr="006F75F5">
        <w:rPr>
          <w:rFonts w:ascii="仿宋_GB2312"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）夜班平均护患比（</w:t>
      </w:r>
      <w:r w:rsidRPr="006F75F5">
        <w:rPr>
          <w:rFonts w:ascii="原版宋体" w:eastAsia="仿宋_GB2312" w:hAnsi="原版宋体" w:cs="仿宋_GB2312"/>
          <w:color w:val="000000" w:themeColor="text1"/>
          <w:sz w:val="32"/>
          <w:szCs w:val="32"/>
          <w:lang w:eastAsia="zh-CN"/>
        </w:rPr>
        <w:t>1∶X</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6C07698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2.236 </w:t>
      </w:r>
      <w:r w:rsidRPr="006F75F5">
        <w:rPr>
          <w:rFonts w:ascii="原版宋体" w:eastAsia="仿宋_GB2312" w:hAnsi="原版宋体" w:cs="仿宋_GB2312"/>
          <w:color w:val="000000" w:themeColor="text1"/>
          <w:sz w:val="32"/>
          <w:szCs w:val="32"/>
          <w:lang w:eastAsia="zh-CN"/>
        </w:rPr>
        <w:t>每住院患者</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小时平均护理时数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367553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2.237 </w:t>
      </w:r>
      <w:r w:rsidRPr="006F75F5">
        <w:rPr>
          <w:rFonts w:ascii="原版宋体" w:eastAsia="仿宋_GB2312" w:hAnsi="原版宋体" w:cs="仿宋_GB2312"/>
          <w:color w:val="000000" w:themeColor="text1"/>
          <w:sz w:val="32"/>
          <w:szCs w:val="32"/>
          <w:lang w:eastAsia="zh-CN"/>
        </w:rPr>
        <w:t>不同级别护士配置占比：（</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）病区</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年以下护士占比；（</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）病区</w:t>
      </w:r>
      <w:r w:rsidRPr="006F75F5">
        <w:rPr>
          <w:rFonts w:ascii="原版宋体" w:eastAsia="仿宋_GB2312" w:hAnsi="原版宋体" w:cs="仿宋_GB2312"/>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年及以上护士占比</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5E3C6F8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2.238 </w:t>
      </w:r>
      <w:r w:rsidRPr="006F75F5">
        <w:rPr>
          <w:rFonts w:ascii="原版宋体" w:eastAsia="仿宋_GB2312" w:hAnsi="原版宋体" w:cs="仿宋_GB2312"/>
          <w:color w:val="000000" w:themeColor="text1"/>
          <w:sz w:val="32"/>
          <w:szCs w:val="32"/>
          <w:lang w:eastAsia="zh-CN"/>
        </w:rPr>
        <w:t>护士离职率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F904EF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2.239 </w:t>
      </w:r>
      <w:r w:rsidRPr="006F75F5">
        <w:rPr>
          <w:rFonts w:ascii="原版宋体" w:eastAsia="仿宋_GB2312" w:hAnsi="原版宋体" w:cs="仿宋_GB2312"/>
          <w:color w:val="000000" w:themeColor="text1"/>
          <w:sz w:val="32"/>
          <w:szCs w:val="32"/>
          <w:lang w:eastAsia="zh-CN"/>
        </w:rPr>
        <w:t>住院患者身体约束率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6E320BE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2.240 </w:t>
      </w:r>
      <w:r w:rsidRPr="006F75F5">
        <w:rPr>
          <w:rFonts w:ascii="原版宋体" w:eastAsia="仿宋_GB2312" w:hAnsi="原版宋体" w:cs="仿宋_GB2312"/>
          <w:color w:val="000000" w:themeColor="text1"/>
          <w:sz w:val="32"/>
          <w:szCs w:val="32"/>
          <w:lang w:eastAsia="zh-CN"/>
        </w:rPr>
        <w:t>住院患者跌倒发生率：（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）住院患者跌倒发生率；（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）住院患者跌倒伤害占比</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11009E2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2.241 </w:t>
      </w:r>
      <w:r w:rsidRPr="006F75F5">
        <w:rPr>
          <w:rFonts w:ascii="原版宋体" w:eastAsia="仿宋_GB2312" w:hAnsi="原版宋体" w:cs="仿宋_GB2312"/>
          <w:color w:val="000000" w:themeColor="text1"/>
          <w:sz w:val="32"/>
          <w:szCs w:val="32"/>
          <w:lang w:eastAsia="zh-CN"/>
        </w:rPr>
        <w:t>住院患者</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期及以上院内压力性损伤发生率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5FBF046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2.242 </w:t>
      </w:r>
      <w:r w:rsidRPr="006F75F5">
        <w:rPr>
          <w:rFonts w:ascii="原版宋体" w:eastAsia="仿宋_GB2312" w:hAnsi="原版宋体" w:cs="仿宋_GB2312"/>
          <w:color w:val="000000" w:themeColor="text1"/>
          <w:sz w:val="32"/>
          <w:szCs w:val="32"/>
          <w:lang w:eastAsia="zh-CN"/>
        </w:rPr>
        <w:t>置管患者非计划拔管率：（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）气管导管（气管插管、</w:t>
      </w:r>
      <w:r w:rsidRPr="006F75F5">
        <w:rPr>
          <w:rFonts w:ascii="原版宋体" w:eastAsia="仿宋_GB2312" w:hAnsi="原版宋体" w:cs="仿宋_GB2312"/>
          <w:color w:val="000000" w:themeColor="text1"/>
          <w:sz w:val="32"/>
          <w:szCs w:val="32"/>
          <w:lang w:eastAsia="zh-CN"/>
        </w:rPr>
        <w:lastRenderedPageBreak/>
        <w:t>气管切开）非计划拔管率；（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）经口、经鼻胃肠导管非计划拔管率；（</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）导尿管非计划拔管率；（</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）中心静脉导管（</w:t>
      </w:r>
      <w:r w:rsidRPr="006F75F5">
        <w:rPr>
          <w:rFonts w:ascii="原版宋体" w:eastAsia="仿宋_GB2312" w:hAnsi="原版宋体" w:cs="仿宋_GB2312"/>
          <w:color w:val="000000" w:themeColor="text1"/>
          <w:sz w:val="32"/>
          <w:szCs w:val="32"/>
          <w:lang w:eastAsia="zh-CN"/>
        </w:rPr>
        <w:t>CVC</w:t>
      </w:r>
      <w:r w:rsidRPr="006F75F5">
        <w:rPr>
          <w:rFonts w:ascii="原版宋体" w:eastAsia="仿宋_GB2312" w:hAnsi="原版宋体" w:cs="仿宋_GB2312"/>
          <w:color w:val="000000" w:themeColor="text1"/>
          <w:sz w:val="32"/>
          <w:szCs w:val="32"/>
          <w:lang w:eastAsia="zh-CN"/>
        </w:rPr>
        <w:t>）非计划拔管率；（</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）经外周置入中心静脉导管（</w:t>
      </w:r>
      <w:r w:rsidRPr="006F75F5">
        <w:rPr>
          <w:rFonts w:ascii="原版宋体" w:eastAsia="仿宋_GB2312" w:hAnsi="原版宋体" w:cs="仿宋_GB2312"/>
          <w:color w:val="000000" w:themeColor="text1"/>
          <w:sz w:val="32"/>
          <w:szCs w:val="32"/>
          <w:lang w:eastAsia="zh-CN"/>
        </w:rPr>
        <w:t>PICC</w:t>
      </w:r>
      <w:r w:rsidRPr="006F75F5">
        <w:rPr>
          <w:rFonts w:ascii="原版宋体" w:eastAsia="仿宋_GB2312" w:hAnsi="原版宋体" w:cs="仿宋_GB2312"/>
          <w:color w:val="000000" w:themeColor="text1"/>
          <w:sz w:val="32"/>
          <w:szCs w:val="32"/>
          <w:lang w:eastAsia="zh-CN"/>
        </w:rPr>
        <w:t>）非计划拔管率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3E19720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2.243 </w:t>
      </w:r>
      <w:r w:rsidRPr="006F75F5">
        <w:rPr>
          <w:rFonts w:ascii="原版宋体" w:eastAsia="仿宋_GB2312" w:hAnsi="原版宋体" w:cs="仿宋_GB2312"/>
          <w:color w:val="000000" w:themeColor="text1"/>
          <w:sz w:val="32"/>
          <w:szCs w:val="32"/>
          <w:lang w:eastAsia="zh-CN"/>
        </w:rPr>
        <w:t>护理级别占比</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71398695"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2.244 </w:t>
      </w:r>
      <w:r w:rsidRPr="006F75F5">
        <w:rPr>
          <w:rFonts w:ascii="原版宋体" w:eastAsia="仿宋_GB2312" w:hAnsi="原版宋体" w:cs="仿宋_GB2312"/>
          <w:color w:val="000000" w:themeColor="text1"/>
          <w:sz w:val="32"/>
          <w:szCs w:val="32"/>
          <w:lang w:eastAsia="zh-CN"/>
        </w:rPr>
        <w:t>优质护理服务病房覆盖率（</w:t>
      </w:r>
      <w:r w:rsidRPr="006F75F5">
        <w:rPr>
          <w:rFonts w:ascii="原版宋体" w:eastAsia="仿宋_GB2312" w:hAnsi="原版宋体" w:cs="仿宋_GB2312"/>
          <w:color w:val="000000" w:themeColor="text1"/>
          <w:sz w:val="32"/>
          <w:szCs w:val="32"/>
          <w:lang w:eastAsia="zh-CN"/>
        </w:rPr>
        <w:t>100%</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6ECF9DD" w14:textId="77777777" w:rsidR="001C35D9" w:rsidRPr="006F75F5" w:rsidRDefault="00000000">
      <w:pPr>
        <w:autoSpaceDE/>
        <w:autoSpaceDN/>
        <w:spacing w:line="560" w:lineRule="exact"/>
        <w:ind w:firstLineChars="200" w:firstLine="640"/>
        <w:jc w:val="both"/>
        <w:outlineLvl w:val="2"/>
        <w:rPr>
          <w:rFonts w:ascii="楷体" w:eastAsia="楷体" w:hAnsi="楷体" w:cs="楷体"/>
          <w:color w:val="000000" w:themeColor="text1"/>
          <w:sz w:val="32"/>
          <w:szCs w:val="32"/>
          <w:lang w:eastAsia="zh-CN"/>
        </w:rPr>
      </w:pPr>
      <w:bookmarkStart w:id="57" w:name="_Toc21698"/>
      <w:bookmarkStart w:id="58" w:name="_Toc2221"/>
      <w:r w:rsidRPr="006F75F5">
        <w:rPr>
          <w:rFonts w:ascii="楷体" w:eastAsia="楷体" w:hAnsi="楷体" w:cs="楷体"/>
          <w:color w:val="000000" w:themeColor="text1"/>
          <w:sz w:val="32"/>
          <w:szCs w:val="32"/>
          <w:lang w:eastAsia="zh-CN"/>
        </w:rPr>
        <w:t>九</w:t>
      </w:r>
      <w:r w:rsidRPr="006F75F5">
        <w:rPr>
          <w:rFonts w:ascii="楷体" w:eastAsia="楷体" w:hAnsi="楷体" w:cs="楷体" w:hint="eastAsia"/>
          <w:color w:val="000000" w:themeColor="text1"/>
          <w:sz w:val="32"/>
          <w:szCs w:val="32"/>
          <w:lang w:eastAsia="zh-CN"/>
        </w:rPr>
        <w:t>、药事管理专业医疗质量控制指标（国卫办医函〔</w:t>
      </w:r>
      <w:r w:rsidRPr="006F75F5">
        <w:rPr>
          <w:rFonts w:ascii="楷体" w:eastAsia="楷体" w:hAnsi="楷体" w:cs="楷体"/>
          <w:color w:val="000000" w:themeColor="text1"/>
          <w:sz w:val="32"/>
          <w:szCs w:val="32"/>
          <w:lang w:eastAsia="zh-CN"/>
        </w:rPr>
        <w:t>2020〕654号）（20</w:t>
      </w:r>
      <w:r w:rsidRPr="006F75F5">
        <w:rPr>
          <w:rFonts w:ascii="楷体" w:eastAsia="楷体" w:hAnsi="楷体" w:cs="楷体" w:hint="eastAsia"/>
          <w:color w:val="000000" w:themeColor="text1"/>
          <w:sz w:val="32"/>
          <w:szCs w:val="32"/>
          <w:lang w:eastAsia="zh-CN"/>
        </w:rPr>
        <w:t>分）</w:t>
      </w:r>
      <w:bookmarkEnd w:id="57"/>
      <w:bookmarkEnd w:id="58"/>
    </w:p>
    <w:p w14:paraId="0C3A775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2.245 </w:t>
      </w:r>
      <w:r w:rsidRPr="006F75F5">
        <w:rPr>
          <w:rFonts w:ascii="原版宋体" w:eastAsia="仿宋_GB2312" w:hAnsi="原版宋体" w:cs="仿宋_GB2312"/>
          <w:color w:val="000000" w:themeColor="text1"/>
          <w:sz w:val="32"/>
          <w:szCs w:val="32"/>
          <w:lang w:eastAsia="zh-CN"/>
        </w:rPr>
        <w:t>每百张床位临床药师人数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A0024B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2.246 </w:t>
      </w:r>
      <w:r w:rsidRPr="006F75F5">
        <w:rPr>
          <w:rFonts w:ascii="原版宋体" w:eastAsia="仿宋_GB2312" w:hAnsi="原版宋体" w:cs="仿宋_GB2312"/>
          <w:color w:val="000000" w:themeColor="text1"/>
          <w:sz w:val="32"/>
          <w:szCs w:val="32"/>
          <w:lang w:eastAsia="zh-CN"/>
        </w:rPr>
        <w:t>处方审核率：（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）门诊处方审核率；（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）急诊处方审核率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28D1C2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2.247 </w:t>
      </w:r>
      <w:r w:rsidRPr="006F75F5">
        <w:rPr>
          <w:rFonts w:ascii="原版宋体" w:eastAsia="仿宋_GB2312" w:hAnsi="原版宋体" w:cs="仿宋_GB2312"/>
          <w:color w:val="000000" w:themeColor="text1"/>
          <w:sz w:val="32"/>
          <w:szCs w:val="32"/>
          <w:lang w:eastAsia="zh-CN"/>
        </w:rPr>
        <w:t>住院用药医嘱审核率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6A7CF8C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2.248 </w:t>
      </w:r>
      <w:r w:rsidRPr="006F75F5">
        <w:rPr>
          <w:rFonts w:ascii="原版宋体" w:eastAsia="仿宋_GB2312" w:hAnsi="原版宋体" w:cs="仿宋_GB2312"/>
          <w:color w:val="000000" w:themeColor="text1"/>
          <w:sz w:val="32"/>
          <w:szCs w:val="32"/>
          <w:lang w:eastAsia="zh-CN"/>
        </w:rPr>
        <w:t>静脉用药集中调配医嘱干预率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5761B001"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2.249 </w:t>
      </w:r>
      <w:r w:rsidRPr="006F75F5">
        <w:rPr>
          <w:rFonts w:ascii="原版宋体" w:eastAsia="仿宋_GB2312" w:hAnsi="原版宋体" w:cs="仿宋_GB2312"/>
          <w:color w:val="000000" w:themeColor="text1"/>
          <w:sz w:val="32"/>
          <w:szCs w:val="32"/>
          <w:lang w:eastAsia="zh-CN"/>
        </w:rPr>
        <w:t>点评处方占处方总数的比例：（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）点评处方占处方总数的比例；（</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）点评出院患者医嘱比例</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59AA06E8"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2.250 </w:t>
      </w:r>
      <w:r w:rsidRPr="006F75F5">
        <w:rPr>
          <w:rFonts w:ascii="原版宋体" w:eastAsia="仿宋_GB2312" w:hAnsi="原版宋体" w:cs="仿宋_GB2312"/>
          <w:color w:val="000000" w:themeColor="text1"/>
          <w:sz w:val="32"/>
          <w:szCs w:val="32"/>
          <w:lang w:eastAsia="zh-CN"/>
        </w:rPr>
        <w:t>门诊处方合格率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6AD7C56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2.251 </w:t>
      </w:r>
      <w:r w:rsidRPr="006F75F5">
        <w:rPr>
          <w:rFonts w:ascii="原版宋体" w:eastAsia="仿宋_GB2312" w:hAnsi="原版宋体" w:cs="仿宋_GB2312"/>
          <w:color w:val="000000" w:themeColor="text1"/>
          <w:sz w:val="32"/>
          <w:szCs w:val="32"/>
          <w:lang w:eastAsia="zh-CN"/>
        </w:rPr>
        <w:t>住院患者药学监护率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2BBDE9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2.252 </w:t>
      </w:r>
      <w:r w:rsidRPr="006F75F5">
        <w:rPr>
          <w:rFonts w:ascii="原版宋体" w:eastAsia="仿宋_GB2312" w:hAnsi="原版宋体" w:cs="仿宋_GB2312"/>
          <w:color w:val="000000" w:themeColor="text1"/>
          <w:sz w:val="32"/>
          <w:szCs w:val="32"/>
          <w:lang w:eastAsia="zh-CN"/>
        </w:rPr>
        <w:t>用药错误报告率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2C567A0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2.253 </w:t>
      </w:r>
      <w:r w:rsidRPr="006F75F5">
        <w:rPr>
          <w:rFonts w:ascii="原版宋体" w:eastAsia="仿宋_GB2312" w:hAnsi="原版宋体" w:cs="仿宋_GB2312"/>
          <w:color w:val="000000" w:themeColor="text1"/>
          <w:sz w:val="32"/>
          <w:szCs w:val="32"/>
          <w:lang w:eastAsia="zh-CN"/>
        </w:rPr>
        <w:t>严重或新的药品不良反应上报率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0C953E09"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2.254 </w:t>
      </w:r>
      <w:r w:rsidRPr="006F75F5">
        <w:rPr>
          <w:rFonts w:ascii="原版宋体" w:eastAsia="仿宋_GB2312" w:hAnsi="原版宋体" w:cs="仿宋_GB2312"/>
          <w:color w:val="000000" w:themeColor="text1"/>
          <w:sz w:val="32"/>
          <w:szCs w:val="32"/>
          <w:lang w:eastAsia="zh-CN"/>
        </w:rPr>
        <w:t>住院患者抗菌药物使用情况：（</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）住院患者抗菌药物使用率；（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）住院患者抗菌药物使用强度；（</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）住院患者特殊使用级抗菌药物使用量占比</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547995A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2.255 </w:t>
      </w:r>
      <w:r w:rsidRPr="006F75F5">
        <w:rPr>
          <w:rFonts w:ascii="原版宋体" w:eastAsia="仿宋_GB2312" w:hAnsi="原版宋体" w:cs="仿宋_GB2312"/>
          <w:color w:val="000000" w:themeColor="text1"/>
          <w:sz w:val="32"/>
          <w:szCs w:val="32"/>
          <w:lang w:eastAsia="zh-CN"/>
        </w:rPr>
        <w:t>住院患者中药注射剂静脉输液使用率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576F9604"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2.256 </w:t>
      </w:r>
      <w:r w:rsidRPr="006F75F5">
        <w:rPr>
          <w:rFonts w:ascii="仿宋_GB2312" w:eastAsia="仿宋_GB2312" w:hAnsi="原版宋体" w:cs="仿宋_GB2312"/>
          <w:color w:val="000000" w:themeColor="text1"/>
          <w:sz w:val="32"/>
          <w:szCs w:val="32"/>
          <w:lang w:eastAsia="zh-CN" w:bidi="ar"/>
        </w:rPr>
        <w:t>急诊患者糖皮质激素静脉输液使用率（1分）</w:t>
      </w:r>
    </w:p>
    <w:p w14:paraId="6EDAE992"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 xml:space="preserve">2.257 </w:t>
      </w:r>
      <w:r w:rsidRPr="006F75F5">
        <w:rPr>
          <w:rFonts w:ascii="仿宋_GB2312" w:eastAsia="仿宋_GB2312" w:hAnsi="原版宋体" w:cs="仿宋_GB2312"/>
          <w:color w:val="000000" w:themeColor="text1"/>
          <w:sz w:val="32"/>
          <w:szCs w:val="32"/>
          <w:lang w:eastAsia="zh-CN" w:bidi="ar"/>
        </w:rPr>
        <w:t>住院患者质子泵抑制药注射剂静脉使用率（1分）</w:t>
      </w:r>
    </w:p>
    <w:p w14:paraId="5F3F893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2.258 </w:t>
      </w:r>
      <w:r w:rsidRPr="006F75F5">
        <w:rPr>
          <w:rFonts w:ascii="原版宋体" w:eastAsia="仿宋_GB2312" w:hAnsi="原版宋体" w:cs="仿宋_GB2312"/>
          <w:color w:val="000000" w:themeColor="text1"/>
          <w:spacing w:val="-6"/>
          <w:sz w:val="32"/>
          <w:szCs w:val="32"/>
          <w:lang w:eastAsia="zh-CN"/>
        </w:rPr>
        <w:t>国家基本药物使用率：（</w:t>
      </w:r>
      <w:r w:rsidRPr="006F75F5">
        <w:rPr>
          <w:rFonts w:ascii="原版宋体" w:eastAsia="仿宋_GB2312" w:hAnsi="原版宋体" w:cs="仿宋_GB2312"/>
          <w:color w:val="000000" w:themeColor="text1"/>
          <w:spacing w:val="-6"/>
          <w:sz w:val="32"/>
          <w:szCs w:val="32"/>
          <w:lang w:eastAsia="zh-CN"/>
        </w:rPr>
        <w:t>1</w:t>
      </w:r>
      <w:r w:rsidRPr="006F75F5">
        <w:rPr>
          <w:rFonts w:ascii="原版宋体" w:eastAsia="仿宋_GB2312" w:hAnsi="原版宋体" w:cs="仿宋_GB2312"/>
          <w:color w:val="000000" w:themeColor="text1"/>
          <w:spacing w:val="-6"/>
          <w:sz w:val="32"/>
          <w:szCs w:val="32"/>
          <w:lang w:eastAsia="zh-CN"/>
        </w:rPr>
        <w:t>）门诊患者基本药物处方占比；（</w:t>
      </w:r>
      <w:r w:rsidRPr="006F75F5">
        <w:rPr>
          <w:rFonts w:ascii="原版宋体" w:eastAsia="仿宋_GB2312" w:hAnsi="原版宋体" w:cs="仿宋_GB2312"/>
          <w:color w:val="000000" w:themeColor="text1"/>
          <w:spacing w:val="-6"/>
          <w:sz w:val="32"/>
          <w:szCs w:val="32"/>
          <w:lang w:eastAsia="zh-CN"/>
        </w:rPr>
        <w:t>2</w:t>
      </w:r>
      <w:r w:rsidRPr="006F75F5">
        <w:rPr>
          <w:rFonts w:ascii="原版宋体" w:eastAsia="仿宋_GB2312" w:hAnsi="原版宋体" w:cs="仿宋_GB2312"/>
          <w:color w:val="000000" w:themeColor="text1"/>
          <w:spacing w:val="-6"/>
          <w:sz w:val="32"/>
          <w:szCs w:val="32"/>
          <w:lang w:eastAsia="zh-CN"/>
        </w:rPr>
        <w:t>）住院患者基本药物使用率；（</w:t>
      </w:r>
      <w:r w:rsidRPr="006F75F5">
        <w:rPr>
          <w:rFonts w:ascii="原版宋体" w:eastAsia="仿宋_GB2312" w:hAnsi="原版宋体" w:cs="仿宋_GB2312"/>
          <w:color w:val="000000" w:themeColor="text1"/>
          <w:spacing w:val="-6"/>
          <w:sz w:val="32"/>
          <w:szCs w:val="32"/>
          <w:lang w:eastAsia="zh-CN"/>
        </w:rPr>
        <w:t>3</w:t>
      </w:r>
      <w:r w:rsidRPr="006F75F5">
        <w:rPr>
          <w:rFonts w:ascii="原版宋体" w:eastAsia="仿宋_GB2312" w:hAnsi="原版宋体" w:cs="仿宋_GB2312"/>
          <w:color w:val="000000" w:themeColor="text1"/>
          <w:spacing w:val="-6"/>
          <w:sz w:val="32"/>
          <w:szCs w:val="32"/>
          <w:lang w:eastAsia="zh-CN"/>
        </w:rPr>
        <w:t>）基本药物采购品种数占比</w:t>
      </w:r>
      <w:r w:rsidRPr="006F75F5">
        <w:rPr>
          <w:rFonts w:ascii="仿宋_GB2312" w:eastAsia="仿宋_GB2312" w:hAnsi="仿宋_GB2312" w:cs="仿宋_GB2312" w:hint="eastAsia"/>
          <w:color w:val="000000" w:themeColor="text1"/>
          <w:spacing w:val="-6"/>
          <w:sz w:val="32"/>
          <w:szCs w:val="32"/>
          <w:lang w:eastAsia="zh-CN"/>
        </w:rPr>
        <w:t>（≥</w:t>
      </w:r>
      <w:r w:rsidRPr="006F75F5">
        <w:rPr>
          <w:rFonts w:ascii="仿宋_GB2312" w:eastAsia="仿宋_GB2312" w:hAnsi="仿宋_GB2312" w:cs="仿宋_GB2312"/>
          <w:color w:val="000000" w:themeColor="text1"/>
          <w:spacing w:val="-6"/>
          <w:sz w:val="32"/>
          <w:szCs w:val="32"/>
          <w:lang w:eastAsia="zh-CN"/>
        </w:rPr>
        <w:t>60%</w:t>
      </w:r>
      <w:r w:rsidRPr="006F75F5">
        <w:rPr>
          <w:rFonts w:ascii="仿宋_GB2312" w:eastAsia="仿宋_GB2312" w:hAnsi="仿宋_GB2312" w:cs="仿宋_GB2312" w:hint="eastAsia"/>
          <w:color w:val="000000" w:themeColor="text1"/>
          <w:spacing w:val="-6"/>
          <w:sz w:val="32"/>
          <w:szCs w:val="32"/>
          <w:lang w:eastAsia="zh-CN"/>
        </w:rPr>
        <w:t>）</w:t>
      </w:r>
      <w:r w:rsidRPr="006F75F5">
        <w:rPr>
          <w:rFonts w:ascii="原版宋体" w:eastAsia="仿宋_GB2312" w:hAnsi="原版宋体" w:cs="仿宋_GB2312"/>
          <w:color w:val="000000" w:themeColor="text1"/>
          <w:spacing w:val="-6"/>
          <w:sz w:val="32"/>
          <w:szCs w:val="32"/>
          <w:lang w:eastAsia="zh-CN"/>
        </w:rPr>
        <w:t>；（</w:t>
      </w:r>
      <w:r w:rsidRPr="006F75F5">
        <w:rPr>
          <w:rFonts w:ascii="原版宋体" w:eastAsia="仿宋_GB2312" w:hAnsi="原版宋体" w:cs="仿宋_GB2312"/>
          <w:color w:val="000000" w:themeColor="text1"/>
          <w:spacing w:val="-6"/>
          <w:sz w:val="32"/>
          <w:szCs w:val="32"/>
          <w:lang w:eastAsia="zh-CN"/>
        </w:rPr>
        <w:t>4</w:t>
      </w:r>
      <w:r w:rsidRPr="006F75F5">
        <w:rPr>
          <w:rFonts w:ascii="原版宋体" w:eastAsia="仿宋_GB2312" w:hAnsi="原版宋体" w:cs="仿宋_GB2312"/>
          <w:color w:val="000000" w:themeColor="text1"/>
          <w:spacing w:val="-6"/>
          <w:sz w:val="32"/>
          <w:szCs w:val="32"/>
          <w:lang w:eastAsia="zh-CN"/>
        </w:rPr>
        <w:t>）国家组织药品集中采购中标药品使用比例</w:t>
      </w:r>
      <w:r w:rsidRPr="006F75F5">
        <w:rPr>
          <w:rFonts w:ascii="原版宋体" w:eastAsia="仿宋_GB2312" w:hAnsi="原版宋体" w:cs="仿宋_GB2312" w:hint="eastAsia"/>
          <w:color w:val="000000" w:themeColor="text1"/>
          <w:spacing w:val="-6"/>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2380C519"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6F75F5">
        <w:rPr>
          <w:rFonts w:ascii="原版宋体" w:eastAsia="楷体" w:hAnsi="原版宋体" w:cs="楷体"/>
          <w:color w:val="000000" w:themeColor="text1"/>
          <w:sz w:val="32"/>
          <w:szCs w:val="32"/>
          <w:lang w:eastAsia="zh-CN"/>
        </w:rPr>
        <w:t>十</w:t>
      </w:r>
      <w:r w:rsidRPr="006F75F5">
        <w:rPr>
          <w:rFonts w:ascii="原版宋体" w:eastAsia="楷体" w:hAnsi="原版宋体" w:cs="楷体" w:hint="eastAsia"/>
          <w:color w:val="000000" w:themeColor="text1"/>
          <w:sz w:val="32"/>
          <w:szCs w:val="32"/>
          <w:lang w:eastAsia="zh-CN"/>
        </w:rPr>
        <w:t>、病案管理质量控制指标（国卫办医函〔</w:t>
      </w:r>
      <w:r w:rsidRPr="006F75F5">
        <w:rPr>
          <w:rFonts w:ascii="原版宋体" w:eastAsia="楷体" w:hAnsi="原版宋体" w:cs="楷体" w:hint="eastAsia"/>
          <w:color w:val="000000" w:themeColor="text1"/>
          <w:sz w:val="32"/>
          <w:szCs w:val="32"/>
          <w:lang w:eastAsia="zh-CN"/>
        </w:rPr>
        <w:t>2021</w:t>
      </w:r>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hint="eastAsia"/>
          <w:color w:val="000000" w:themeColor="text1"/>
          <w:sz w:val="32"/>
          <w:szCs w:val="32"/>
          <w:lang w:eastAsia="zh-CN"/>
        </w:rPr>
        <w:t>28</w:t>
      </w:r>
      <w:r w:rsidRPr="006F75F5">
        <w:rPr>
          <w:rFonts w:ascii="原版宋体" w:eastAsia="楷体" w:hAnsi="原版宋体" w:cs="楷体" w:hint="eastAsia"/>
          <w:color w:val="000000" w:themeColor="text1"/>
          <w:sz w:val="32"/>
          <w:szCs w:val="32"/>
          <w:lang w:eastAsia="zh-CN"/>
        </w:rPr>
        <w:t>号）（</w:t>
      </w:r>
      <w:r w:rsidRPr="006F75F5">
        <w:rPr>
          <w:rFonts w:ascii="原版宋体" w:eastAsia="楷体" w:hAnsi="原版宋体" w:cs="楷体"/>
          <w:color w:val="000000" w:themeColor="text1"/>
          <w:sz w:val="32"/>
          <w:szCs w:val="32"/>
          <w:lang w:eastAsia="zh-CN"/>
        </w:rPr>
        <w:t>20</w:t>
      </w:r>
      <w:r w:rsidRPr="006F75F5">
        <w:rPr>
          <w:rFonts w:ascii="原版宋体" w:eastAsia="楷体" w:hAnsi="原版宋体" w:cs="楷体" w:hint="eastAsia"/>
          <w:color w:val="000000" w:themeColor="text1"/>
          <w:sz w:val="32"/>
          <w:szCs w:val="32"/>
          <w:lang w:eastAsia="zh-CN"/>
        </w:rPr>
        <w:t>分）</w:t>
      </w:r>
    </w:p>
    <w:p w14:paraId="1E16250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259</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住院病案管理人员月均负担出院患者病历数（</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hint="eastAsia"/>
          <w:color w:val="000000" w:themeColor="text1"/>
          <w:sz w:val="32"/>
          <w:szCs w:val="32"/>
          <w:lang w:eastAsia="zh-CN"/>
        </w:rPr>
        <w:t>分）</w:t>
      </w:r>
    </w:p>
    <w:p w14:paraId="52983CD0"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260</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门诊病案管理人员月均负担门诊患者病历数（</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hint="eastAsia"/>
          <w:color w:val="000000" w:themeColor="text1"/>
          <w:sz w:val="32"/>
          <w:szCs w:val="32"/>
          <w:lang w:eastAsia="zh-CN"/>
        </w:rPr>
        <w:t>分）</w:t>
      </w:r>
    </w:p>
    <w:p w14:paraId="3561D04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261</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病案编码人员月均负担出院患者病历数（</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hint="eastAsia"/>
          <w:color w:val="000000" w:themeColor="text1"/>
          <w:sz w:val="32"/>
          <w:szCs w:val="32"/>
          <w:lang w:eastAsia="zh-CN"/>
        </w:rPr>
        <w:t>分）</w:t>
      </w:r>
    </w:p>
    <w:p w14:paraId="04801009"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262</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入院记录</w:t>
      </w:r>
      <w:r w:rsidRPr="006F75F5">
        <w:rPr>
          <w:rFonts w:ascii="原版宋体" w:eastAsia="仿宋_GB2312" w:hAnsi="原版宋体" w:cs="仿宋_GB2312" w:hint="eastAsia"/>
          <w:color w:val="000000" w:themeColor="text1"/>
          <w:sz w:val="32"/>
          <w:szCs w:val="32"/>
        </w:rPr>
        <w:t>24</w:t>
      </w:r>
      <w:r w:rsidRPr="006F75F5">
        <w:rPr>
          <w:rFonts w:ascii="原版宋体" w:eastAsia="仿宋_GB2312" w:hAnsi="原版宋体" w:cs="仿宋_GB2312" w:hint="eastAsia"/>
          <w:color w:val="000000" w:themeColor="text1"/>
          <w:sz w:val="32"/>
          <w:szCs w:val="32"/>
        </w:rPr>
        <w:t>小时内完成率（</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hint="eastAsia"/>
          <w:color w:val="000000" w:themeColor="text1"/>
          <w:sz w:val="32"/>
          <w:szCs w:val="32"/>
        </w:rPr>
        <w:t>分）</w:t>
      </w:r>
    </w:p>
    <w:p w14:paraId="3FF3CD63"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原版宋体" w:hAnsi="原版宋体" w:cs="原版宋体"/>
          <w:color w:val="000000" w:themeColor="text1"/>
          <w:sz w:val="32"/>
          <w:szCs w:val="32"/>
          <w:lang w:eastAsia="zh-CN" w:bidi="ar"/>
        </w:rPr>
        <w:t>2.263</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手术记录</w:t>
      </w:r>
      <w:r w:rsidRPr="006F75F5">
        <w:rPr>
          <w:rFonts w:ascii="原版宋体" w:eastAsia="原版宋体" w:hAnsi="原版宋体" w:cs="原版宋体"/>
          <w:color w:val="000000" w:themeColor="text1"/>
          <w:sz w:val="32"/>
          <w:szCs w:val="32"/>
          <w:lang w:eastAsia="zh-CN" w:bidi="ar"/>
        </w:rPr>
        <w:t>24</w:t>
      </w:r>
      <w:r w:rsidRPr="006F75F5">
        <w:rPr>
          <w:rFonts w:ascii="仿宋_GB2312" w:eastAsia="仿宋_GB2312" w:hAnsi="原版宋体" w:cs="仿宋_GB2312"/>
          <w:color w:val="000000" w:themeColor="text1"/>
          <w:sz w:val="32"/>
          <w:szCs w:val="32"/>
          <w:lang w:eastAsia="zh-CN" w:bidi="ar"/>
        </w:rPr>
        <w:t>小时内完成率（1分）</w:t>
      </w:r>
    </w:p>
    <w:p w14:paraId="071B1793" w14:textId="2C24F9E0" w:rsidR="001C35D9" w:rsidRPr="006F75F5" w:rsidRDefault="00000000" w:rsidP="006F75F5">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264</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出院记录</w:t>
      </w:r>
      <w:r w:rsidRPr="006F75F5">
        <w:rPr>
          <w:rFonts w:ascii="原版宋体" w:eastAsia="仿宋_GB2312" w:hAnsi="原版宋体" w:cs="仿宋_GB2312" w:hint="eastAsia"/>
          <w:color w:val="000000" w:themeColor="text1"/>
          <w:sz w:val="32"/>
          <w:szCs w:val="32"/>
          <w:lang w:eastAsia="zh-CN"/>
        </w:rPr>
        <w:t>24</w:t>
      </w:r>
      <w:r w:rsidRPr="006F75F5">
        <w:rPr>
          <w:rFonts w:ascii="原版宋体" w:eastAsia="仿宋_GB2312" w:hAnsi="原版宋体" w:cs="仿宋_GB2312" w:hint="eastAsia"/>
          <w:color w:val="000000" w:themeColor="text1"/>
          <w:sz w:val="32"/>
          <w:szCs w:val="32"/>
          <w:lang w:eastAsia="zh-CN"/>
        </w:rPr>
        <w:t>小时内完成率（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5641641" w14:textId="2192C5EB" w:rsidR="001C35D9" w:rsidRPr="006F75F5" w:rsidRDefault="00000000" w:rsidP="006F75F5">
      <w:pPr>
        <w:autoSpaceDE/>
        <w:autoSpaceDN/>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265</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病案首页</w:t>
      </w:r>
      <w:r w:rsidRPr="006F75F5">
        <w:rPr>
          <w:rFonts w:ascii="原版宋体" w:eastAsia="仿宋_GB2312" w:hAnsi="原版宋体" w:cs="仿宋_GB2312" w:hint="eastAsia"/>
          <w:color w:val="000000" w:themeColor="text1"/>
          <w:sz w:val="32"/>
          <w:szCs w:val="32"/>
          <w:lang w:eastAsia="zh-CN"/>
        </w:rPr>
        <w:t>24</w:t>
      </w:r>
      <w:r w:rsidRPr="006F75F5">
        <w:rPr>
          <w:rFonts w:ascii="原版宋体" w:eastAsia="仿宋_GB2312" w:hAnsi="原版宋体" w:cs="仿宋_GB2312" w:hint="eastAsia"/>
          <w:color w:val="000000" w:themeColor="text1"/>
          <w:sz w:val="32"/>
          <w:szCs w:val="32"/>
          <w:lang w:eastAsia="zh-CN"/>
        </w:rPr>
        <w:t>小时内完成率（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5BB689C3" w14:textId="16BF7D0C" w:rsidR="001C35D9" w:rsidRPr="006F75F5" w:rsidRDefault="00000000" w:rsidP="006F75F5">
      <w:pPr>
        <w:autoSpaceDE/>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2.2</w:t>
      </w:r>
      <w:r w:rsidRPr="006F75F5">
        <w:rPr>
          <w:rFonts w:ascii="原版宋体" w:eastAsia="仿宋_GB2312" w:hAnsi="原版宋体" w:cs="仿宋_GB2312"/>
          <w:color w:val="000000" w:themeColor="text1"/>
          <w:sz w:val="32"/>
          <w:szCs w:val="32"/>
          <w:lang w:eastAsia="zh-CN" w:bidi="ar"/>
        </w:rPr>
        <w:t>66</w:t>
      </w:r>
      <w:r w:rsidRPr="006F75F5">
        <w:rPr>
          <w:rFonts w:ascii="原版宋体" w:eastAsia="仿宋_GB2312" w:hAnsi="原版宋体" w:cs="仿宋_GB2312" w:hint="eastAsia"/>
          <w:color w:val="000000" w:themeColor="text1"/>
          <w:sz w:val="32"/>
          <w:szCs w:val="32"/>
          <w:lang w:eastAsia="zh-CN" w:bidi="ar"/>
        </w:rPr>
        <w:t xml:space="preserve"> CT/MRI</w:t>
      </w:r>
      <w:r w:rsidRPr="006F75F5">
        <w:rPr>
          <w:rFonts w:ascii="原版宋体" w:eastAsia="仿宋_GB2312" w:hAnsi="原版宋体" w:cs="仿宋_GB2312" w:hint="eastAsia"/>
          <w:color w:val="000000" w:themeColor="text1"/>
          <w:sz w:val="32"/>
          <w:szCs w:val="32"/>
          <w:lang w:eastAsia="zh-CN" w:bidi="ar"/>
        </w:rPr>
        <w:t>检查记录符合率（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04CFE8FE" w14:textId="4B2D036F" w:rsidR="001C35D9" w:rsidRPr="006F75F5" w:rsidRDefault="00000000" w:rsidP="006F75F5">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267</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病理检查记录符合率（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372A0202" w14:textId="18E99D82" w:rsidR="001C35D9" w:rsidRPr="006F75F5" w:rsidRDefault="00000000" w:rsidP="006F75F5">
      <w:pPr>
        <w:autoSpaceDE/>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268</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细菌培养检查记录符合率（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619BE73C" w14:textId="77777777" w:rsidR="001C35D9" w:rsidRPr="006F75F5" w:rsidRDefault="00000000">
      <w:pPr>
        <w:autoSpaceDE/>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269</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抗菌药物使用记录符合率（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3502C0D7" w14:textId="77777777" w:rsidR="001C35D9" w:rsidRPr="006F75F5" w:rsidRDefault="00000000">
      <w:pPr>
        <w:autoSpaceDE/>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270</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手术相关记录完整率（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45ACBBFE" w14:textId="554C3215" w:rsidR="001C35D9" w:rsidRPr="006F75F5" w:rsidRDefault="00000000" w:rsidP="006F75F5">
      <w:pPr>
        <w:autoSpaceDE/>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271</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植入物相关记录符合率（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0EB4C87B" w14:textId="672A2FC3" w:rsidR="001C35D9" w:rsidRPr="006F75F5" w:rsidRDefault="00000000" w:rsidP="006F75F5">
      <w:pPr>
        <w:autoSpaceDE/>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lastRenderedPageBreak/>
        <w:t>2.</w:t>
      </w:r>
      <w:r w:rsidRPr="006F75F5">
        <w:rPr>
          <w:rFonts w:ascii="原版宋体" w:eastAsia="仿宋_GB2312" w:hAnsi="原版宋体" w:cs="仿宋_GB2312"/>
          <w:color w:val="000000" w:themeColor="text1"/>
          <w:sz w:val="32"/>
          <w:szCs w:val="32"/>
          <w:lang w:eastAsia="zh-CN" w:bidi="ar"/>
        </w:rPr>
        <w:t>272</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临床用血相关记录符合率（</w:t>
      </w:r>
      <w:r w:rsidRPr="006F75F5">
        <w:rPr>
          <w:rFonts w:ascii="原版宋体" w:eastAsia="仿宋_GB2312" w:hAnsi="原版宋体" w:cs="仿宋_GB2312" w:hint="eastAsia"/>
          <w:color w:val="000000" w:themeColor="text1"/>
          <w:sz w:val="32"/>
          <w:szCs w:val="32"/>
          <w:lang w:eastAsia="zh-CN" w:bidi="ar"/>
        </w:rPr>
        <w:t>0.5</w:t>
      </w:r>
      <w:r w:rsidRPr="006F75F5">
        <w:rPr>
          <w:rFonts w:ascii="原版宋体" w:eastAsia="仿宋_GB2312" w:hAnsi="原版宋体" w:cs="仿宋_GB2312" w:hint="eastAsia"/>
          <w:color w:val="000000" w:themeColor="text1"/>
          <w:sz w:val="32"/>
          <w:szCs w:val="32"/>
          <w:lang w:eastAsia="zh-CN" w:bidi="ar"/>
        </w:rPr>
        <w:t>分）</w:t>
      </w:r>
    </w:p>
    <w:p w14:paraId="487BDBEB" w14:textId="58772767" w:rsidR="001C35D9" w:rsidRPr="006F75F5" w:rsidRDefault="00000000" w:rsidP="006F75F5">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273</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医师查房记录完整率（</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分）</w:t>
      </w:r>
    </w:p>
    <w:p w14:paraId="52B099EA"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274</w:t>
      </w:r>
      <w:r w:rsidRPr="006F75F5">
        <w:rPr>
          <w:rFonts w:ascii="原版宋体" w:eastAsia="仿宋_GB2312" w:hAnsi="原版宋体" w:cs="仿宋_GB2312" w:hint="eastAsia"/>
          <w:color w:val="000000" w:themeColor="text1"/>
          <w:sz w:val="32"/>
          <w:szCs w:val="32"/>
          <w:lang w:eastAsia="zh-CN" w:bidi="ar"/>
        </w:rPr>
        <w:t xml:space="preserve"> </w:t>
      </w:r>
      <w:r w:rsidRPr="006F75F5">
        <w:rPr>
          <w:rFonts w:ascii="原版宋体" w:eastAsia="仿宋_GB2312" w:hAnsi="原版宋体" w:cs="仿宋_GB2312" w:hint="eastAsia"/>
          <w:color w:val="000000" w:themeColor="text1"/>
          <w:sz w:val="32"/>
          <w:szCs w:val="32"/>
          <w:lang w:eastAsia="zh-CN" w:bidi="ar"/>
        </w:rPr>
        <w:t>患者抢救记录及时完成率（</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分）</w:t>
      </w:r>
    </w:p>
    <w:p w14:paraId="5C0D9427"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275</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出院患者病历</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日归档率（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0FF97676"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276</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出院患者病历归档完整率（</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hint="eastAsia"/>
          <w:color w:val="000000" w:themeColor="text1"/>
          <w:sz w:val="32"/>
          <w:szCs w:val="32"/>
        </w:rPr>
        <w:t>分）</w:t>
      </w:r>
    </w:p>
    <w:p w14:paraId="70423B9F"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277</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主要诊断填写正确率（≥</w:t>
      </w:r>
      <w:r w:rsidRPr="006F75F5">
        <w:rPr>
          <w:rFonts w:ascii="原版宋体" w:eastAsia="仿宋_GB2312" w:hAnsi="原版宋体" w:cs="仿宋_GB2312" w:hint="eastAsia"/>
          <w:color w:val="000000" w:themeColor="text1"/>
          <w:sz w:val="32"/>
          <w:szCs w:val="32"/>
          <w:lang w:eastAsia="zh-CN"/>
        </w:rPr>
        <w:t>95%</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7F629C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278</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主要诊断编码正确率（≥</w:t>
      </w:r>
      <w:r w:rsidRPr="006F75F5">
        <w:rPr>
          <w:rFonts w:ascii="原版宋体" w:eastAsia="仿宋_GB2312" w:hAnsi="原版宋体" w:cs="仿宋_GB2312" w:hint="eastAsia"/>
          <w:color w:val="000000" w:themeColor="text1"/>
          <w:sz w:val="32"/>
          <w:szCs w:val="32"/>
          <w:lang w:eastAsia="zh-CN"/>
        </w:rPr>
        <w:t>95%</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9ADFAED"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原版宋体" w:hAnsi="原版宋体" w:cs="原版宋体"/>
          <w:color w:val="000000" w:themeColor="text1"/>
          <w:sz w:val="32"/>
          <w:szCs w:val="32"/>
          <w:lang w:eastAsia="zh-CN" w:bidi="ar"/>
        </w:rPr>
        <w:t>2.279</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主要手术填写正确率（</w:t>
      </w:r>
      <w:r w:rsidRPr="006F75F5">
        <w:rPr>
          <w:rFonts w:ascii="仿宋_GB2312" w:eastAsia="仿宋_GB2312" w:hAnsi="原版宋体" w:cs="仿宋_GB2312"/>
          <w:color w:val="000000" w:themeColor="text1"/>
          <w:sz w:val="32"/>
          <w:szCs w:val="32"/>
          <w:lang w:eastAsia="zh-CN" w:bidi="ar"/>
        </w:rPr>
        <w:t>≥</w:t>
      </w:r>
      <w:r w:rsidRPr="006F75F5">
        <w:rPr>
          <w:rFonts w:ascii="原版宋体" w:eastAsia="原版宋体" w:hAnsi="原版宋体" w:cs="原版宋体"/>
          <w:color w:val="000000" w:themeColor="text1"/>
          <w:sz w:val="32"/>
          <w:szCs w:val="32"/>
          <w:lang w:eastAsia="zh-CN" w:bidi="ar"/>
        </w:rPr>
        <w:t>90%</w:t>
      </w:r>
      <w:r w:rsidRPr="006F75F5">
        <w:rPr>
          <w:rFonts w:ascii="仿宋_GB2312" w:eastAsia="仿宋_GB2312" w:hAnsi="原版宋体" w:cs="仿宋_GB2312"/>
          <w:color w:val="000000" w:themeColor="text1"/>
          <w:sz w:val="32"/>
          <w:szCs w:val="32"/>
          <w:lang w:eastAsia="zh-CN" w:bidi="ar"/>
        </w:rPr>
        <w:t>）（</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分）</w:t>
      </w:r>
    </w:p>
    <w:p w14:paraId="2280606B"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原版宋体" w:hAnsi="原版宋体" w:cs="原版宋体"/>
          <w:color w:val="000000" w:themeColor="text1"/>
          <w:sz w:val="32"/>
          <w:szCs w:val="32"/>
          <w:lang w:eastAsia="zh-CN" w:bidi="ar"/>
        </w:rPr>
        <w:t>2.280</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主要手术编码正确率（</w:t>
      </w:r>
      <w:r w:rsidRPr="006F75F5">
        <w:rPr>
          <w:rFonts w:ascii="仿宋_GB2312" w:eastAsia="仿宋_GB2312" w:hAnsi="原版宋体" w:cs="仿宋_GB2312"/>
          <w:color w:val="000000" w:themeColor="text1"/>
          <w:sz w:val="32"/>
          <w:szCs w:val="32"/>
          <w:lang w:eastAsia="zh-CN" w:bidi="ar"/>
        </w:rPr>
        <w:t>≥</w:t>
      </w:r>
      <w:r w:rsidRPr="006F75F5">
        <w:rPr>
          <w:rFonts w:ascii="原版宋体" w:eastAsia="原版宋体" w:hAnsi="原版宋体" w:cs="原版宋体"/>
          <w:color w:val="000000" w:themeColor="text1"/>
          <w:sz w:val="32"/>
          <w:szCs w:val="32"/>
          <w:lang w:eastAsia="zh-CN" w:bidi="ar"/>
        </w:rPr>
        <w:t>90%</w:t>
      </w:r>
      <w:r w:rsidRPr="006F75F5">
        <w:rPr>
          <w:rFonts w:ascii="仿宋_GB2312" w:eastAsia="仿宋_GB2312" w:hAnsi="原版宋体" w:cs="仿宋_GB2312"/>
          <w:color w:val="000000" w:themeColor="text1"/>
          <w:sz w:val="32"/>
          <w:szCs w:val="32"/>
          <w:lang w:eastAsia="zh-CN" w:bidi="ar"/>
        </w:rPr>
        <w:t>）（</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分）</w:t>
      </w:r>
    </w:p>
    <w:p w14:paraId="31FFA856"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281</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不合理复制病历发生率（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7E9BF50"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282</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知情同意书规范签署率（</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hint="eastAsia"/>
          <w:color w:val="000000" w:themeColor="text1"/>
          <w:sz w:val="32"/>
          <w:szCs w:val="32"/>
        </w:rPr>
        <w:t>分）</w:t>
      </w:r>
    </w:p>
    <w:p w14:paraId="1D5D324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283</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甲级病历率（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1B5DF1C9" w14:textId="77777777" w:rsidR="001C35D9" w:rsidRPr="006F75F5" w:rsidRDefault="00000000">
      <w:pPr>
        <w:autoSpaceDN/>
        <w:spacing w:line="560" w:lineRule="exact"/>
        <w:ind w:firstLineChars="200" w:firstLine="640"/>
        <w:jc w:val="both"/>
        <w:outlineLvl w:val="2"/>
        <w:rPr>
          <w:rFonts w:ascii="楷体" w:eastAsia="楷体" w:hAnsi="楷体" w:cs="楷体"/>
          <w:color w:val="000000" w:themeColor="text1"/>
          <w:kern w:val="2"/>
          <w:sz w:val="32"/>
          <w:szCs w:val="32"/>
          <w:lang w:eastAsia="zh-CN"/>
        </w:rPr>
      </w:pPr>
      <w:r w:rsidRPr="006F75F5">
        <w:rPr>
          <w:rFonts w:ascii="楷体" w:eastAsia="楷体" w:hAnsi="楷体" w:cs="楷体"/>
          <w:color w:val="000000" w:themeColor="text1"/>
          <w:sz w:val="32"/>
          <w:szCs w:val="32"/>
          <w:lang w:eastAsia="zh-CN" w:bidi="ar"/>
        </w:rPr>
        <w:t>十一、心血管系统疾病相关专业医疗质量控制指标（国卫办医函〔2021〕70号）（20分）</w:t>
      </w:r>
    </w:p>
    <w:p w14:paraId="7E115D65"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kern w:val="2"/>
          <w:sz w:val="32"/>
          <w:szCs w:val="32"/>
          <w:lang w:eastAsia="zh-CN"/>
        </w:rPr>
      </w:pPr>
      <w:r w:rsidRPr="006F75F5">
        <w:rPr>
          <w:rFonts w:ascii="仿宋_GB2312" w:eastAsia="仿宋_GB2312" w:hAnsi="仿宋_GB2312" w:cs="仿宋_GB2312"/>
          <w:color w:val="000000" w:themeColor="text1"/>
          <w:sz w:val="32"/>
          <w:szCs w:val="32"/>
          <w:lang w:eastAsia="zh-CN" w:bidi="ar"/>
        </w:rPr>
        <w:t>（一）心房颤动（8分）</w:t>
      </w:r>
    </w:p>
    <w:p w14:paraId="7B38E06D"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2.284 非瓣膜性心房颤动（房颤）患者血栓栓塞风险评估率（2分）</w:t>
      </w:r>
    </w:p>
    <w:p w14:paraId="5006B5CD"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2.285 非瓣膜性房颤患者出院抗凝药物使用率（2分）</w:t>
      </w:r>
    </w:p>
    <w:p w14:paraId="2C794B39" w14:textId="6E2F72E8"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2.286 瓣膜性房颤患者出院华法林使用率（</w:t>
      </w:r>
      <w:r w:rsidRPr="006F75F5">
        <w:rPr>
          <w:rFonts w:ascii="仿宋_GB2312" w:eastAsia="仿宋_GB2312" w:hAnsi="仿宋_GB2312" w:cs="仿宋_GB2312" w:hint="eastAsia"/>
          <w:color w:val="000000" w:themeColor="text1"/>
          <w:sz w:val="32"/>
          <w:szCs w:val="32"/>
          <w:lang w:bidi="ar"/>
        </w:rPr>
        <w:t>2</w:t>
      </w:r>
      <w:r w:rsidRPr="006F75F5">
        <w:rPr>
          <w:rFonts w:ascii="仿宋_GB2312" w:eastAsia="仿宋_GB2312" w:hAnsi="仿宋_GB2312" w:cs="仿宋_GB2312"/>
          <w:color w:val="000000" w:themeColor="text1"/>
          <w:sz w:val="32"/>
          <w:szCs w:val="32"/>
          <w:lang w:bidi="ar"/>
        </w:rPr>
        <w:t>分）</w:t>
      </w:r>
    </w:p>
    <w:p w14:paraId="444783B4"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2.287 房颤患者出血风险评估率（2分）</w:t>
      </w:r>
    </w:p>
    <w:p w14:paraId="06945A80"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kern w:val="2"/>
          <w:sz w:val="32"/>
          <w:szCs w:val="32"/>
          <w:lang w:eastAsia="zh-CN"/>
        </w:rPr>
      </w:pPr>
      <w:r w:rsidRPr="006F75F5">
        <w:rPr>
          <w:rFonts w:ascii="仿宋_GB2312" w:eastAsia="仿宋_GB2312" w:hAnsi="仿宋_GB2312" w:cs="仿宋_GB2312"/>
          <w:color w:val="000000" w:themeColor="text1"/>
          <w:sz w:val="32"/>
          <w:szCs w:val="32"/>
          <w:lang w:eastAsia="zh-CN" w:bidi="ar"/>
        </w:rPr>
        <w:t>（二）心力衰竭（6分）</w:t>
      </w:r>
    </w:p>
    <w:p w14:paraId="04608645"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2.288 心力衰竭患者入院24小时内利钠肽检测率（0.6分）</w:t>
      </w:r>
    </w:p>
    <w:p w14:paraId="060BA72A"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lastRenderedPageBreak/>
        <w:t>2.289 心力衰竭患者入院48小时内心脏功能评估率（0.6分）</w:t>
      </w:r>
    </w:p>
    <w:p w14:paraId="08189C2D"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2.290 心力衰竭伴容量超负荷患者住院期间利尿剂治疗率（0.6分）</w:t>
      </w:r>
    </w:p>
    <w:p w14:paraId="332C1A61"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2.291 心力衰竭患者出院血管紧张素转化酶抑制剂（ACEI）或血管紧张素受体阻断剂（ARB）或血管紧张素受体脑啡肽酶抑制剂（ARNI）使用率（0.6分）</w:t>
      </w:r>
    </w:p>
    <w:p w14:paraId="3DFCBF46"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2.292 心力衰竭患者出院β受体阻滞剂使用率（0.6分）</w:t>
      </w:r>
    </w:p>
    <w:p w14:paraId="2442B793"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2.293 心力衰竭患者出院醛固酮受体拮抗剂使用率（0.6分）</w:t>
      </w:r>
    </w:p>
    <w:p w14:paraId="2E893F65"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2.294 心力衰竭患者住院死亡率（0.6分）</w:t>
      </w:r>
    </w:p>
    <w:p w14:paraId="6251D9FC"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2.295 心力衰竭患者出院30天随访率（0.6分）</w:t>
      </w:r>
    </w:p>
    <w:p w14:paraId="79247FA5"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2.296 心力衰竭患者出院后30天内心力衰竭再入院率（0.6分）</w:t>
      </w:r>
    </w:p>
    <w:p w14:paraId="0841DAC0"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2.297 心力衰竭患者出院后30天死亡率（0.6分）</w:t>
      </w:r>
    </w:p>
    <w:p w14:paraId="6171AA53" w14:textId="77777777" w:rsidR="001C35D9" w:rsidRPr="006F75F5" w:rsidRDefault="00000000">
      <w:pPr>
        <w:autoSpaceDN/>
        <w:spacing w:line="560" w:lineRule="exact"/>
        <w:ind w:firstLineChars="200" w:firstLine="640"/>
        <w:jc w:val="both"/>
        <w:rPr>
          <w:rFonts w:ascii="仿宋_GB2312" w:eastAsia="仿宋_GB2312" w:hAnsi="仿宋_GB2312" w:cs="仿宋_GB2312"/>
          <w:color w:val="000000" w:themeColor="text1"/>
          <w:kern w:val="2"/>
          <w:sz w:val="32"/>
          <w:szCs w:val="32"/>
          <w:lang w:eastAsia="zh-CN"/>
        </w:rPr>
      </w:pPr>
      <w:r w:rsidRPr="006F75F5">
        <w:rPr>
          <w:rFonts w:ascii="仿宋_GB2312" w:eastAsia="仿宋_GB2312" w:hAnsi="仿宋_GB2312" w:cs="仿宋_GB2312"/>
          <w:color w:val="000000" w:themeColor="text1"/>
          <w:sz w:val="32"/>
          <w:szCs w:val="32"/>
          <w:lang w:eastAsia="zh-CN" w:bidi="ar"/>
        </w:rPr>
        <w:t>（三）高血压（6分）</w:t>
      </w:r>
    </w:p>
    <w:p w14:paraId="60A0234B"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2.298 动态血压监测率（2分）</w:t>
      </w:r>
    </w:p>
    <w:p w14:paraId="7A76D8B9"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2.299 心血管风险评估率（2分）</w:t>
      </w:r>
    </w:p>
    <w:p w14:paraId="3C65214D"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2.300 原发性醛固酮增多症肾素醛固酮检测规范率（1分）</w:t>
      </w:r>
    </w:p>
    <w:p w14:paraId="0EBB56A0" w14:textId="77777777" w:rsidR="001C35D9" w:rsidRPr="006F75F5" w:rsidRDefault="00000000">
      <w:pPr>
        <w:pStyle w:val="a5"/>
        <w:autoSpaceDN/>
        <w:snapToGrid w:val="0"/>
        <w:spacing w:before="0" w:beforeAutospacing="0" w:after="0" w:afterAutospacing="0" w:line="560" w:lineRule="exact"/>
        <w:ind w:firstLineChars="200" w:firstLine="640"/>
        <w:jc w:val="both"/>
        <w:rPr>
          <w:rFonts w:ascii="仿宋_GB2312" w:eastAsia="仿宋_GB2312" w:hAnsi="仿宋_GB2312" w:cs="仿宋_GB2312"/>
          <w:color w:val="000000" w:themeColor="text1"/>
          <w:kern w:val="2"/>
          <w:sz w:val="32"/>
          <w:szCs w:val="32"/>
        </w:rPr>
      </w:pPr>
      <w:r w:rsidRPr="006F75F5">
        <w:rPr>
          <w:rFonts w:ascii="仿宋_GB2312" w:eastAsia="仿宋_GB2312" w:hAnsi="仿宋_GB2312" w:cs="仿宋_GB2312"/>
          <w:color w:val="000000" w:themeColor="text1"/>
          <w:sz w:val="32"/>
          <w:szCs w:val="32"/>
          <w:lang w:bidi="ar"/>
        </w:rPr>
        <w:t>2.301 原发性醛固酮增多症确诊试验开展率（1分）</w:t>
      </w:r>
    </w:p>
    <w:p w14:paraId="43F6EED3" w14:textId="77777777" w:rsidR="001C35D9" w:rsidRPr="006F75F5" w:rsidRDefault="00000000">
      <w:pPr>
        <w:autoSpaceDE/>
        <w:autoSpaceDN/>
        <w:spacing w:line="560" w:lineRule="exact"/>
        <w:ind w:firstLineChars="200" w:firstLine="640"/>
        <w:jc w:val="both"/>
        <w:outlineLvl w:val="2"/>
        <w:rPr>
          <w:rFonts w:ascii="楷体" w:eastAsia="楷体" w:hAnsi="楷体" w:cs="楷体"/>
          <w:b/>
          <w:bCs/>
          <w:color w:val="000000" w:themeColor="text1"/>
          <w:sz w:val="32"/>
          <w:szCs w:val="32"/>
          <w:lang w:eastAsia="zh-CN"/>
        </w:rPr>
      </w:pPr>
      <w:r w:rsidRPr="006F75F5">
        <w:rPr>
          <w:rFonts w:ascii="楷体" w:eastAsia="楷体" w:hAnsi="楷体" w:cs="楷体" w:hint="eastAsia"/>
          <w:bCs/>
          <w:color w:val="000000" w:themeColor="text1"/>
          <w:sz w:val="32"/>
          <w:szCs w:val="32"/>
          <w:lang w:eastAsia="zh-CN"/>
        </w:rPr>
        <w:t>十</w:t>
      </w:r>
      <w:r w:rsidRPr="006F75F5">
        <w:rPr>
          <w:rFonts w:ascii="楷体" w:eastAsia="楷体" w:hAnsi="楷体" w:cs="楷体"/>
          <w:bCs/>
          <w:color w:val="000000" w:themeColor="text1"/>
          <w:sz w:val="32"/>
          <w:szCs w:val="32"/>
          <w:lang w:eastAsia="zh-CN"/>
        </w:rPr>
        <w:t>二</w:t>
      </w:r>
      <w:r w:rsidRPr="006F75F5">
        <w:rPr>
          <w:rFonts w:ascii="楷体" w:eastAsia="楷体" w:hAnsi="楷体" w:cs="楷体" w:hint="eastAsia"/>
          <w:bCs/>
          <w:color w:val="000000" w:themeColor="text1"/>
          <w:sz w:val="32"/>
          <w:szCs w:val="32"/>
          <w:lang w:eastAsia="zh-CN"/>
        </w:rPr>
        <w:t>、</w:t>
      </w:r>
      <w:bookmarkStart w:id="59" w:name="OLE_LINK19"/>
      <w:r w:rsidRPr="006F75F5">
        <w:rPr>
          <w:rFonts w:ascii="楷体" w:eastAsia="楷体" w:hAnsi="楷体" w:cs="楷体" w:hint="eastAsia"/>
          <w:bCs/>
          <w:color w:val="000000" w:themeColor="text1"/>
          <w:sz w:val="32"/>
          <w:szCs w:val="32"/>
          <w:lang w:eastAsia="zh-CN"/>
        </w:rPr>
        <w:t>超声诊断专业医疗质量控制指标（国卫办医函〔</w:t>
      </w:r>
      <w:r w:rsidRPr="006F75F5">
        <w:rPr>
          <w:rFonts w:ascii="楷体" w:eastAsia="楷体" w:hAnsi="楷体" w:cs="楷体"/>
          <w:bCs/>
          <w:color w:val="000000" w:themeColor="text1"/>
          <w:sz w:val="32"/>
          <w:szCs w:val="32"/>
          <w:lang w:eastAsia="zh-CN"/>
        </w:rPr>
        <w:t>2022〕161号）</w:t>
      </w:r>
      <w:bookmarkEnd w:id="59"/>
      <w:r w:rsidRPr="006F75F5">
        <w:rPr>
          <w:rFonts w:ascii="楷体" w:eastAsia="楷体" w:hAnsi="楷体" w:cs="楷体" w:hint="eastAsia"/>
          <w:bCs/>
          <w:color w:val="000000" w:themeColor="text1"/>
          <w:sz w:val="32"/>
          <w:szCs w:val="32"/>
          <w:lang w:eastAsia="zh-CN"/>
        </w:rPr>
        <w:t>（</w:t>
      </w:r>
      <w:r w:rsidRPr="006F75F5">
        <w:rPr>
          <w:rFonts w:ascii="楷体" w:eastAsia="楷体" w:hAnsi="楷体" w:cs="楷体"/>
          <w:bCs/>
          <w:color w:val="000000" w:themeColor="text1"/>
          <w:sz w:val="32"/>
          <w:szCs w:val="32"/>
          <w:lang w:eastAsia="zh-CN"/>
        </w:rPr>
        <w:t>20</w:t>
      </w:r>
      <w:r w:rsidRPr="006F75F5">
        <w:rPr>
          <w:rFonts w:ascii="楷体" w:eastAsia="楷体" w:hAnsi="楷体" w:cs="楷体" w:hint="eastAsia"/>
          <w:bCs/>
          <w:color w:val="000000" w:themeColor="text1"/>
          <w:sz w:val="32"/>
          <w:szCs w:val="32"/>
          <w:lang w:eastAsia="zh-CN"/>
        </w:rPr>
        <w:t>分）</w:t>
      </w:r>
    </w:p>
    <w:p w14:paraId="7334DF0E"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bookmarkStart w:id="60" w:name="OLE_LINK20"/>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302</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超声医师月均工作量（</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4E5E0416"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lastRenderedPageBreak/>
        <w:t>2.</w:t>
      </w:r>
      <w:r w:rsidRPr="006F75F5">
        <w:rPr>
          <w:rFonts w:ascii="原版宋体" w:eastAsia="仿宋_GB2312" w:hAnsi="原版宋体" w:cs="仿宋_GB2312"/>
          <w:color w:val="000000" w:themeColor="text1"/>
          <w:sz w:val="32"/>
          <w:szCs w:val="32"/>
        </w:rPr>
        <w:t>303</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超声仪器质检率（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07CF9E55"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304</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住院超声检查</w:t>
      </w:r>
      <w:r w:rsidRPr="006F75F5">
        <w:rPr>
          <w:rFonts w:ascii="原版宋体" w:eastAsia="仿宋_GB2312" w:hAnsi="原版宋体" w:cs="仿宋_GB2312" w:hint="eastAsia"/>
          <w:color w:val="000000" w:themeColor="text1"/>
          <w:sz w:val="32"/>
          <w:szCs w:val="32"/>
        </w:rPr>
        <w:t>48</w:t>
      </w:r>
      <w:r w:rsidRPr="006F75F5">
        <w:rPr>
          <w:rFonts w:ascii="原版宋体" w:eastAsia="仿宋_GB2312" w:hAnsi="原版宋体" w:cs="仿宋_GB2312" w:hint="eastAsia"/>
          <w:color w:val="000000" w:themeColor="text1"/>
          <w:sz w:val="32"/>
          <w:szCs w:val="32"/>
        </w:rPr>
        <w:t>小时内完成率（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42F9CA4B"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305</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超声危急值</w:t>
      </w:r>
      <w:r w:rsidRPr="006F75F5">
        <w:rPr>
          <w:rFonts w:ascii="原版宋体" w:eastAsia="仿宋_GB2312" w:hAnsi="原版宋体" w:cs="仿宋_GB2312" w:hint="eastAsia"/>
          <w:color w:val="000000" w:themeColor="text1"/>
          <w:sz w:val="32"/>
          <w:szCs w:val="32"/>
        </w:rPr>
        <w:t>10</w:t>
      </w:r>
      <w:r w:rsidRPr="006F75F5">
        <w:rPr>
          <w:rFonts w:ascii="原版宋体" w:eastAsia="仿宋_GB2312" w:hAnsi="原版宋体" w:cs="仿宋_GB2312" w:hint="eastAsia"/>
          <w:color w:val="000000" w:themeColor="text1"/>
          <w:sz w:val="32"/>
          <w:szCs w:val="32"/>
        </w:rPr>
        <w:t>分钟内通报完成率（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03D2678E"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306</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超声报告书写合格率（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39DB70ED"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307</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门急诊超声报告阳性率（</w:t>
      </w:r>
      <w:r w:rsidRPr="006F75F5">
        <w:rPr>
          <w:rFonts w:ascii="原版宋体" w:eastAsia="仿宋_GB2312" w:hAnsi="原版宋体" w:cs="仿宋_GB2312"/>
          <w:color w:val="000000" w:themeColor="text1"/>
          <w:sz w:val="32"/>
          <w:szCs w:val="32"/>
        </w:rPr>
        <w:t>3</w:t>
      </w:r>
      <w:r w:rsidRPr="006F75F5">
        <w:rPr>
          <w:rFonts w:ascii="原版宋体" w:eastAsia="仿宋_GB2312" w:hAnsi="原版宋体" w:cs="仿宋_GB2312" w:hint="eastAsia"/>
          <w:color w:val="000000" w:themeColor="text1"/>
          <w:sz w:val="32"/>
          <w:szCs w:val="32"/>
        </w:rPr>
        <w:t>分）</w:t>
      </w:r>
    </w:p>
    <w:p w14:paraId="328812BC"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308</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住院超声报告阳性率（</w:t>
      </w:r>
      <w:r w:rsidRPr="006F75F5">
        <w:rPr>
          <w:rFonts w:ascii="原版宋体" w:eastAsia="仿宋_GB2312" w:hAnsi="原版宋体" w:cs="仿宋_GB2312"/>
          <w:color w:val="000000" w:themeColor="text1"/>
          <w:sz w:val="32"/>
          <w:szCs w:val="32"/>
        </w:rPr>
        <w:t>3</w:t>
      </w:r>
      <w:r w:rsidRPr="006F75F5">
        <w:rPr>
          <w:rFonts w:ascii="原版宋体" w:eastAsia="仿宋_GB2312" w:hAnsi="原版宋体" w:cs="仿宋_GB2312" w:hint="eastAsia"/>
          <w:color w:val="000000" w:themeColor="text1"/>
          <w:sz w:val="32"/>
          <w:szCs w:val="32"/>
        </w:rPr>
        <w:t>分）</w:t>
      </w:r>
    </w:p>
    <w:p w14:paraId="29437996"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309</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超声诊断符合率（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1C9C2751"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color w:val="000000" w:themeColor="text1"/>
          <w:sz w:val="32"/>
          <w:szCs w:val="32"/>
        </w:rPr>
        <w:t>310</w:t>
      </w:r>
      <w:r w:rsidRPr="006F75F5">
        <w:rPr>
          <w:rFonts w:ascii="原版宋体" w:eastAsia="仿宋_GB2312" w:hAnsi="原版宋体" w:cs="仿宋_GB2312" w:hint="eastAsia"/>
          <w:color w:val="000000" w:themeColor="text1"/>
          <w:sz w:val="32"/>
          <w:szCs w:val="32"/>
        </w:rPr>
        <w:t xml:space="preserve"> </w:t>
      </w:r>
      <w:r w:rsidRPr="006F75F5">
        <w:rPr>
          <w:rFonts w:ascii="原版宋体" w:eastAsia="仿宋_GB2312" w:hAnsi="原版宋体" w:cs="仿宋_GB2312" w:hint="eastAsia"/>
          <w:color w:val="000000" w:themeColor="text1"/>
          <w:sz w:val="32"/>
          <w:szCs w:val="32"/>
        </w:rPr>
        <w:t>颈动脉狭窄（≥</w:t>
      </w:r>
      <w:r w:rsidRPr="006F75F5">
        <w:rPr>
          <w:rFonts w:ascii="原版宋体" w:eastAsia="仿宋_GB2312" w:hAnsi="原版宋体" w:cs="仿宋_GB2312" w:hint="eastAsia"/>
          <w:color w:val="000000" w:themeColor="text1"/>
          <w:sz w:val="32"/>
          <w:szCs w:val="32"/>
        </w:rPr>
        <w:t>50%</w:t>
      </w:r>
      <w:r w:rsidRPr="006F75F5">
        <w:rPr>
          <w:rFonts w:ascii="原版宋体" w:eastAsia="仿宋_GB2312" w:hAnsi="原版宋体" w:cs="仿宋_GB2312" w:hint="eastAsia"/>
          <w:color w:val="000000" w:themeColor="text1"/>
          <w:sz w:val="32"/>
          <w:szCs w:val="32"/>
        </w:rPr>
        <w:t>）超声诊断符合率（</w:t>
      </w:r>
      <w:r w:rsidRPr="006F75F5">
        <w:rPr>
          <w:rFonts w:ascii="原版宋体" w:eastAsia="仿宋_GB2312" w:hAnsi="原版宋体" w:cs="仿宋_GB2312"/>
          <w:color w:val="000000" w:themeColor="text1"/>
          <w:sz w:val="32"/>
          <w:szCs w:val="32"/>
        </w:rPr>
        <w:t>2</w:t>
      </w:r>
      <w:r w:rsidRPr="006F75F5">
        <w:rPr>
          <w:rFonts w:ascii="原版宋体" w:eastAsia="仿宋_GB2312" w:hAnsi="原版宋体" w:cs="仿宋_GB2312" w:hint="eastAsia"/>
          <w:color w:val="000000" w:themeColor="text1"/>
          <w:sz w:val="32"/>
          <w:szCs w:val="32"/>
        </w:rPr>
        <w:t>分）</w:t>
      </w:r>
    </w:p>
    <w:p w14:paraId="2D9D0E44"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bCs/>
          <w:color w:val="000000" w:themeColor="text1"/>
          <w:sz w:val="32"/>
          <w:szCs w:val="32"/>
          <w:lang w:eastAsia="zh-CN"/>
        </w:rPr>
      </w:pPr>
      <w:bookmarkStart w:id="61" w:name="OLE_LINK23"/>
      <w:bookmarkEnd w:id="60"/>
      <w:r w:rsidRPr="006F75F5">
        <w:rPr>
          <w:rFonts w:ascii="原版宋体" w:eastAsia="楷体" w:hAnsi="原版宋体" w:cs="楷体" w:hint="eastAsia"/>
          <w:bCs/>
          <w:color w:val="000000" w:themeColor="text1"/>
          <w:sz w:val="32"/>
          <w:szCs w:val="32"/>
          <w:lang w:eastAsia="zh-CN"/>
        </w:rPr>
        <w:t>十</w:t>
      </w:r>
      <w:r w:rsidRPr="006F75F5">
        <w:rPr>
          <w:rFonts w:ascii="原版宋体" w:eastAsia="楷体" w:hAnsi="原版宋体" w:cs="楷体"/>
          <w:bCs/>
          <w:color w:val="000000" w:themeColor="text1"/>
          <w:sz w:val="32"/>
          <w:szCs w:val="32"/>
          <w:lang w:eastAsia="zh-CN"/>
        </w:rPr>
        <w:t>三</w:t>
      </w:r>
      <w:r w:rsidRPr="006F75F5">
        <w:rPr>
          <w:rFonts w:ascii="原版宋体" w:eastAsia="楷体" w:hAnsi="原版宋体" w:cs="楷体" w:hint="eastAsia"/>
          <w:bCs/>
          <w:color w:val="000000" w:themeColor="text1"/>
          <w:sz w:val="32"/>
          <w:szCs w:val="32"/>
          <w:lang w:eastAsia="zh-CN"/>
        </w:rPr>
        <w:t>、临床营养专业医疗质量控制指标（国卫办医函〔</w:t>
      </w:r>
      <w:r w:rsidRPr="006F75F5">
        <w:rPr>
          <w:rFonts w:ascii="原版宋体" w:eastAsia="楷体" w:hAnsi="原版宋体" w:cs="楷体" w:hint="eastAsia"/>
          <w:bCs/>
          <w:color w:val="000000" w:themeColor="text1"/>
          <w:sz w:val="32"/>
          <w:szCs w:val="32"/>
          <w:lang w:eastAsia="zh-CN"/>
        </w:rPr>
        <w:t>2022</w:t>
      </w:r>
      <w:r w:rsidRPr="006F75F5">
        <w:rPr>
          <w:rFonts w:ascii="原版宋体" w:eastAsia="楷体" w:hAnsi="原版宋体" w:cs="楷体" w:hint="eastAsia"/>
          <w:bCs/>
          <w:color w:val="000000" w:themeColor="text1"/>
          <w:sz w:val="32"/>
          <w:szCs w:val="32"/>
          <w:lang w:eastAsia="zh-CN"/>
        </w:rPr>
        <w:t>〕</w:t>
      </w:r>
      <w:r w:rsidRPr="006F75F5">
        <w:rPr>
          <w:rFonts w:ascii="原版宋体" w:eastAsia="楷体" w:hAnsi="原版宋体" w:cs="楷体" w:hint="eastAsia"/>
          <w:bCs/>
          <w:color w:val="000000" w:themeColor="text1"/>
          <w:sz w:val="32"/>
          <w:szCs w:val="32"/>
          <w:lang w:eastAsia="zh-CN"/>
        </w:rPr>
        <w:t>161</w:t>
      </w:r>
      <w:r w:rsidRPr="006F75F5">
        <w:rPr>
          <w:rFonts w:ascii="原版宋体" w:eastAsia="楷体" w:hAnsi="原版宋体" w:cs="楷体" w:hint="eastAsia"/>
          <w:bCs/>
          <w:color w:val="000000" w:themeColor="text1"/>
          <w:sz w:val="32"/>
          <w:szCs w:val="32"/>
          <w:lang w:eastAsia="zh-CN"/>
        </w:rPr>
        <w:t>号）</w:t>
      </w:r>
      <w:bookmarkEnd w:id="61"/>
      <w:r w:rsidRPr="006F75F5">
        <w:rPr>
          <w:rFonts w:ascii="原版宋体" w:eastAsia="楷体" w:hAnsi="原版宋体" w:cs="楷体" w:hint="eastAsia"/>
          <w:bCs/>
          <w:color w:val="000000" w:themeColor="text1"/>
          <w:sz w:val="32"/>
          <w:szCs w:val="32"/>
          <w:lang w:eastAsia="zh-CN"/>
        </w:rPr>
        <w:t>（</w:t>
      </w:r>
      <w:r w:rsidRPr="006F75F5">
        <w:rPr>
          <w:rFonts w:ascii="原版宋体" w:eastAsia="楷体" w:hAnsi="原版宋体" w:cs="楷体"/>
          <w:bCs/>
          <w:color w:val="000000" w:themeColor="text1"/>
          <w:sz w:val="32"/>
          <w:szCs w:val="32"/>
          <w:lang w:eastAsia="zh-CN"/>
        </w:rPr>
        <w:t>20</w:t>
      </w:r>
      <w:r w:rsidRPr="006F75F5">
        <w:rPr>
          <w:rFonts w:ascii="原版宋体" w:eastAsia="楷体" w:hAnsi="原版宋体" w:cs="楷体" w:hint="eastAsia"/>
          <w:bCs/>
          <w:color w:val="000000" w:themeColor="text1"/>
          <w:sz w:val="32"/>
          <w:szCs w:val="32"/>
          <w:lang w:eastAsia="zh-CN"/>
        </w:rPr>
        <w:t>分）</w:t>
      </w:r>
    </w:p>
    <w:p w14:paraId="7D39173F"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原版宋体" w:hAnsi="原版宋体" w:cs="原版宋体"/>
          <w:color w:val="000000" w:themeColor="text1"/>
          <w:sz w:val="32"/>
          <w:szCs w:val="32"/>
          <w:lang w:eastAsia="zh-CN" w:bidi="ar"/>
        </w:rPr>
        <w:t>2.311</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营养科医床比（2分）</w:t>
      </w:r>
    </w:p>
    <w:p w14:paraId="123DD635"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原版宋体" w:hAnsi="原版宋体" w:cs="原版宋体"/>
          <w:color w:val="000000" w:themeColor="text1"/>
          <w:sz w:val="32"/>
          <w:szCs w:val="32"/>
          <w:lang w:eastAsia="zh-CN" w:bidi="ar"/>
        </w:rPr>
        <w:t>2.312</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营养科护床比（2分）</w:t>
      </w:r>
    </w:p>
    <w:p w14:paraId="694F6EB7"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原版宋体" w:hAnsi="原版宋体" w:cs="原版宋体"/>
          <w:color w:val="000000" w:themeColor="text1"/>
          <w:sz w:val="32"/>
          <w:szCs w:val="32"/>
          <w:lang w:eastAsia="zh-CN" w:bidi="ar"/>
        </w:rPr>
        <w:t>2.313</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营养科技床比（1分）</w:t>
      </w:r>
    </w:p>
    <w:p w14:paraId="27575CEA"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住院患者营养风险筛查率</w:t>
      </w:r>
      <w:r w:rsidRPr="006F75F5">
        <w:rPr>
          <w:rFonts w:ascii="仿宋_GB2312" w:eastAsia="仿宋_GB2312" w:hAnsi="仿宋_GB2312" w:cs="仿宋_GB2312" w:hint="eastAsia"/>
          <w:color w:val="000000" w:themeColor="text1"/>
          <w:sz w:val="32"/>
          <w:szCs w:val="32"/>
          <w:lang w:eastAsia="zh-CN" w:bidi="ar"/>
        </w:rPr>
        <w:t>（≥</w:t>
      </w:r>
      <w:r w:rsidRPr="006F75F5">
        <w:rPr>
          <w:rFonts w:ascii="仿宋_GB2312" w:eastAsia="仿宋_GB2312" w:hAnsi="仿宋_GB2312" w:cs="仿宋_GB2312"/>
          <w:color w:val="000000" w:themeColor="text1"/>
          <w:sz w:val="32"/>
          <w:szCs w:val="32"/>
          <w:lang w:eastAsia="zh-CN" w:bidi="ar"/>
        </w:rPr>
        <w:t>60%</w:t>
      </w:r>
      <w:r w:rsidRPr="006F75F5">
        <w:rPr>
          <w:rFonts w:ascii="仿宋_GB2312" w:eastAsia="仿宋_GB2312" w:hAnsi="仿宋_GB2312" w:cs="仿宋_GB2312" w:hint="eastAsia"/>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5D944F34"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存在营养风险住院患者营养治疗率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1DAF61B3"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316</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糖尿病住院患者营养评估率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6C43C167"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317</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糖尿病住院患者营养治疗率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E5F8127"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318</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使用胰岛素治疗的糖尿病住院患者营养治疗后胰岛素使用剂量减少率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30EAB55F"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319</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营养治疗不良事件发生率：（</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）肠外营养治疗不良事件发生率；（</w:t>
      </w: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hint="eastAsia"/>
          <w:color w:val="000000" w:themeColor="text1"/>
          <w:sz w:val="32"/>
          <w:szCs w:val="32"/>
          <w:lang w:eastAsia="zh-CN" w:bidi="ar"/>
        </w:rPr>
        <w:t>）肠内营养治疗不良事件发生率；（</w:t>
      </w:r>
      <w:r w:rsidRPr="006F75F5">
        <w:rPr>
          <w:rFonts w:ascii="原版宋体" w:eastAsia="仿宋_GB2312" w:hAnsi="原版宋体" w:cs="仿宋_GB2312" w:hint="eastAsia"/>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bidi="ar"/>
        </w:rPr>
        <w:t>）膳食营养治疗不良事件发生率。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373CCF4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lastRenderedPageBreak/>
        <w:t>2.</w:t>
      </w:r>
      <w:r w:rsidRPr="006F75F5">
        <w:rPr>
          <w:rFonts w:ascii="原版宋体" w:eastAsia="仿宋_GB2312" w:hAnsi="原版宋体" w:cs="仿宋_GB2312"/>
          <w:color w:val="000000" w:themeColor="text1"/>
          <w:sz w:val="32"/>
          <w:szCs w:val="32"/>
          <w:lang w:eastAsia="zh-CN"/>
        </w:rPr>
        <w:t>320</w:t>
      </w:r>
      <w:r w:rsidRPr="006F75F5">
        <w:rPr>
          <w:rFonts w:ascii="原版宋体" w:eastAsia="仿宋_GB2312"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bidi="ar"/>
        </w:rPr>
        <w:t>营养门诊投诉发生率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32E7F756" w14:textId="77777777" w:rsidR="001C35D9" w:rsidRPr="006F75F5" w:rsidRDefault="00000000">
      <w:pPr>
        <w:autoSpaceDE/>
        <w:autoSpaceDN/>
        <w:spacing w:line="560" w:lineRule="exact"/>
        <w:ind w:firstLineChars="200" w:firstLine="640"/>
        <w:jc w:val="both"/>
        <w:outlineLvl w:val="2"/>
        <w:rPr>
          <w:rFonts w:ascii="原版宋体" w:eastAsia="楷体" w:hAnsi="原版宋体" w:cs="楷体"/>
          <w:b/>
          <w:bCs/>
          <w:color w:val="000000" w:themeColor="text1"/>
          <w:sz w:val="32"/>
          <w:szCs w:val="32"/>
          <w:lang w:eastAsia="zh-CN"/>
        </w:rPr>
      </w:pPr>
      <w:r w:rsidRPr="006F75F5">
        <w:rPr>
          <w:rFonts w:ascii="原版宋体" w:eastAsia="楷体" w:hAnsi="原版宋体" w:cs="楷体" w:hint="eastAsia"/>
          <w:bCs/>
          <w:color w:val="000000" w:themeColor="text1"/>
          <w:sz w:val="32"/>
          <w:szCs w:val="32"/>
          <w:lang w:eastAsia="zh-CN"/>
        </w:rPr>
        <w:t>十</w:t>
      </w:r>
      <w:r w:rsidRPr="006F75F5">
        <w:rPr>
          <w:rFonts w:ascii="原版宋体" w:eastAsia="楷体" w:hAnsi="原版宋体" w:cs="楷体"/>
          <w:bCs/>
          <w:color w:val="000000" w:themeColor="text1"/>
          <w:sz w:val="32"/>
          <w:szCs w:val="32"/>
          <w:lang w:eastAsia="zh-CN"/>
        </w:rPr>
        <w:t>四</w:t>
      </w:r>
      <w:r w:rsidRPr="006F75F5">
        <w:rPr>
          <w:rFonts w:ascii="原版宋体" w:eastAsia="楷体" w:hAnsi="原版宋体" w:cs="楷体" w:hint="eastAsia"/>
          <w:bCs/>
          <w:color w:val="000000" w:themeColor="text1"/>
          <w:sz w:val="32"/>
          <w:szCs w:val="32"/>
          <w:lang w:eastAsia="zh-CN"/>
        </w:rPr>
        <w:t>、麻醉专业医疗质量控制指标（国卫办医函〔</w:t>
      </w:r>
      <w:r w:rsidRPr="006F75F5">
        <w:rPr>
          <w:rFonts w:ascii="原版宋体" w:eastAsia="楷体" w:hAnsi="原版宋体" w:cs="楷体" w:hint="eastAsia"/>
          <w:bCs/>
          <w:color w:val="000000" w:themeColor="text1"/>
          <w:sz w:val="32"/>
          <w:szCs w:val="32"/>
          <w:lang w:eastAsia="zh-CN"/>
        </w:rPr>
        <w:t>2022</w:t>
      </w:r>
      <w:r w:rsidRPr="006F75F5">
        <w:rPr>
          <w:rFonts w:ascii="原版宋体" w:eastAsia="楷体" w:hAnsi="原版宋体" w:cs="楷体" w:hint="eastAsia"/>
          <w:bCs/>
          <w:color w:val="000000" w:themeColor="text1"/>
          <w:sz w:val="32"/>
          <w:szCs w:val="32"/>
          <w:lang w:eastAsia="zh-CN"/>
        </w:rPr>
        <w:t>〕</w:t>
      </w:r>
      <w:r w:rsidRPr="006F75F5">
        <w:rPr>
          <w:rFonts w:ascii="原版宋体" w:eastAsia="楷体" w:hAnsi="原版宋体" w:cs="楷体" w:hint="eastAsia"/>
          <w:bCs/>
          <w:color w:val="000000" w:themeColor="text1"/>
          <w:sz w:val="32"/>
          <w:szCs w:val="32"/>
          <w:lang w:eastAsia="zh-CN"/>
        </w:rPr>
        <w:t>161</w:t>
      </w:r>
      <w:r w:rsidRPr="006F75F5">
        <w:rPr>
          <w:rFonts w:ascii="原版宋体" w:eastAsia="楷体" w:hAnsi="原版宋体" w:cs="楷体" w:hint="eastAsia"/>
          <w:bCs/>
          <w:color w:val="000000" w:themeColor="text1"/>
          <w:sz w:val="32"/>
          <w:szCs w:val="32"/>
          <w:lang w:eastAsia="zh-CN"/>
        </w:rPr>
        <w:t>号）（</w:t>
      </w:r>
      <w:r w:rsidRPr="006F75F5">
        <w:rPr>
          <w:rFonts w:ascii="原版宋体" w:eastAsia="楷体" w:hAnsi="原版宋体" w:cs="楷体"/>
          <w:bCs/>
          <w:color w:val="000000" w:themeColor="text1"/>
          <w:sz w:val="32"/>
          <w:szCs w:val="32"/>
          <w:lang w:eastAsia="zh-CN"/>
        </w:rPr>
        <w:t>20</w:t>
      </w:r>
      <w:r w:rsidRPr="006F75F5">
        <w:rPr>
          <w:rFonts w:ascii="原版宋体" w:eastAsia="楷体" w:hAnsi="原版宋体" w:cs="楷体" w:hint="eastAsia"/>
          <w:bCs/>
          <w:color w:val="000000" w:themeColor="text1"/>
          <w:sz w:val="32"/>
          <w:szCs w:val="32"/>
          <w:lang w:eastAsia="zh-CN"/>
        </w:rPr>
        <w:t>分）</w:t>
      </w:r>
    </w:p>
    <w:p w14:paraId="0808685A" w14:textId="77777777" w:rsidR="001C35D9" w:rsidRPr="006F75F5" w:rsidRDefault="00000000">
      <w:pPr>
        <w:autoSpaceDE/>
        <w:autoSpaceDN/>
        <w:spacing w:line="560" w:lineRule="exact"/>
        <w:ind w:firstLineChars="200" w:firstLine="640"/>
        <w:jc w:val="both"/>
        <w:rPr>
          <w:rFonts w:ascii="仿宋_GB2312" w:eastAsia="仿宋_GB2312" w:hAnsi="仿宋_GB2312" w:cs="仿宋_GB2312"/>
          <w:color w:val="000000" w:themeColor="text1"/>
          <w:sz w:val="32"/>
          <w:szCs w:val="32"/>
          <w:lang w:eastAsia="zh-CN"/>
        </w:rPr>
      </w:pPr>
      <w:r w:rsidRPr="006F75F5">
        <w:rPr>
          <w:rFonts w:ascii="仿宋_GB2312" w:eastAsia="仿宋_GB2312" w:hAnsi="仿宋_GB2312" w:cs="仿宋_GB2312"/>
          <w:color w:val="000000" w:themeColor="text1"/>
          <w:sz w:val="32"/>
          <w:szCs w:val="32"/>
          <w:lang w:eastAsia="zh-CN"/>
        </w:rPr>
        <w:t>2.321 麻醉科医护比（≥0.5:1）（1分）</w:t>
      </w:r>
    </w:p>
    <w:p w14:paraId="4597EA76"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2.</w:t>
      </w:r>
      <w:r w:rsidRPr="006F75F5">
        <w:rPr>
          <w:rFonts w:ascii="原版宋体" w:eastAsia="原版宋体" w:hAnsi="原版宋体" w:cs="原版宋体"/>
          <w:color w:val="000000" w:themeColor="text1"/>
          <w:sz w:val="32"/>
          <w:szCs w:val="32"/>
          <w:lang w:eastAsia="zh-CN" w:bidi="ar"/>
        </w:rPr>
        <w:t>322</w:t>
      </w:r>
      <w:r w:rsidRPr="006F75F5">
        <w:rPr>
          <w:rFonts w:ascii="原版宋体" w:eastAsia="仿宋_GB2312" w:hAnsi="原版宋体" w:cs="仿宋_GB2312"/>
          <w:color w:val="000000" w:themeColor="text1"/>
          <w:sz w:val="32"/>
          <w:szCs w:val="32"/>
          <w:lang w:eastAsia="zh-CN" w:bidi="ar"/>
        </w:rPr>
        <w:t xml:space="preserve"> </w:t>
      </w:r>
      <w:r w:rsidRPr="006F75F5">
        <w:rPr>
          <w:rFonts w:ascii="仿宋_GB2312" w:eastAsia="仿宋_GB2312" w:hAnsi="原版宋体" w:cs="仿宋_GB2312"/>
          <w:color w:val="000000" w:themeColor="text1"/>
          <w:sz w:val="32"/>
          <w:szCs w:val="32"/>
          <w:lang w:eastAsia="zh-CN" w:bidi="ar"/>
        </w:rPr>
        <w:t>手术室外麻醉占比（</w:t>
      </w:r>
      <w:r w:rsidRPr="006F75F5">
        <w:rPr>
          <w:rFonts w:ascii="原版宋体" w:eastAsia="原版宋体" w:hAnsi="原版宋体" w:cs="原版宋体"/>
          <w:color w:val="000000" w:themeColor="text1"/>
          <w:sz w:val="32"/>
          <w:szCs w:val="32"/>
          <w:lang w:eastAsia="zh-CN" w:bidi="ar"/>
        </w:rPr>
        <w:t>1</w:t>
      </w:r>
      <w:r w:rsidRPr="006F75F5">
        <w:rPr>
          <w:rFonts w:ascii="仿宋_GB2312" w:eastAsia="仿宋_GB2312" w:hAnsi="原版宋体" w:cs="仿宋_GB2312"/>
          <w:color w:val="000000" w:themeColor="text1"/>
          <w:sz w:val="32"/>
          <w:szCs w:val="32"/>
          <w:lang w:eastAsia="zh-CN" w:bidi="ar"/>
        </w:rPr>
        <w:t>分）</w:t>
      </w:r>
    </w:p>
    <w:p w14:paraId="700A7952"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 xml:space="preserve">2.323 </w:t>
      </w:r>
      <w:r w:rsidRPr="006F75F5">
        <w:rPr>
          <w:rFonts w:ascii="仿宋_GB2312" w:eastAsia="仿宋_GB2312" w:hAnsi="原版宋体" w:cs="仿宋_GB2312"/>
          <w:color w:val="000000" w:themeColor="text1"/>
          <w:sz w:val="32"/>
          <w:szCs w:val="32"/>
          <w:lang w:eastAsia="zh-CN" w:bidi="ar"/>
        </w:rPr>
        <w:t>麻醉开始后手术取消率（2分）</w:t>
      </w:r>
    </w:p>
    <w:p w14:paraId="5CDD316E" w14:textId="77777777" w:rsidR="001C35D9" w:rsidRPr="006F75F5" w:rsidRDefault="00000000">
      <w:pPr>
        <w:autoSpaceDN/>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 xml:space="preserve">2.324 </w:t>
      </w:r>
      <w:r w:rsidRPr="006F75F5">
        <w:rPr>
          <w:rFonts w:ascii="原版宋体" w:eastAsia="仿宋_GB2312" w:hAnsi="原版宋体" w:cs="仿宋_GB2312"/>
          <w:color w:val="000000" w:themeColor="text1"/>
          <w:sz w:val="32"/>
          <w:szCs w:val="32"/>
          <w:lang w:eastAsia="zh-CN" w:bidi="ar"/>
        </w:rPr>
        <w:t>手术麻醉期间低体温发生率（</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2CBE1F81"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bidi="ar"/>
        </w:rPr>
        <w:t xml:space="preserve">2.325 </w:t>
      </w:r>
      <w:r w:rsidRPr="006F75F5">
        <w:rPr>
          <w:rFonts w:ascii="仿宋_GB2312" w:eastAsia="仿宋_GB2312" w:hAnsi="原版宋体" w:cs="仿宋_GB2312"/>
          <w:color w:val="000000" w:themeColor="text1"/>
          <w:sz w:val="32"/>
          <w:szCs w:val="32"/>
          <w:lang w:eastAsia="zh-CN" w:bidi="ar"/>
        </w:rPr>
        <w:t>术中心脏骤停率（2分）</w:t>
      </w:r>
    </w:p>
    <w:p w14:paraId="14CB69D6" w14:textId="2D581BFA" w:rsidR="001C35D9" w:rsidRPr="006F75F5" w:rsidRDefault="00000000" w:rsidP="006F75F5">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2.326 </w:t>
      </w:r>
      <w:r w:rsidRPr="006F75F5">
        <w:rPr>
          <w:rFonts w:ascii="原版宋体" w:eastAsia="仿宋_GB2312" w:hAnsi="原版宋体" w:cs="仿宋_GB2312"/>
          <w:color w:val="000000" w:themeColor="text1"/>
          <w:sz w:val="32"/>
          <w:szCs w:val="32"/>
          <w:lang w:eastAsia="zh-CN"/>
        </w:rPr>
        <w:t>麻醉期间严重过敏反应发生率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5AA805A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2.327 PACU</w:t>
      </w:r>
      <w:r w:rsidRPr="006F75F5">
        <w:rPr>
          <w:rFonts w:ascii="原版宋体" w:eastAsia="仿宋_GB2312" w:hAnsi="原版宋体" w:cs="仿宋_GB2312"/>
          <w:color w:val="000000" w:themeColor="text1"/>
          <w:sz w:val="32"/>
          <w:szCs w:val="32"/>
          <w:lang w:eastAsia="zh-CN"/>
        </w:rPr>
        <w:t>入室低体温发生率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7AED48AE"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2.328 </w:t>
      </w:r>
      <w:r w:rsidRPr="006F75F5">
        <w:rPr>
          <w:rFonts w:ascii="原版宋体" w:eastAsia="仿宋_GB2312" w:hAnsi="原版宋体" w:cs="仿宋_GB2312"/>
          <w:color w:val="000000" w:themeColor="text1"/>
          <w:sz w:val="32"/>
          <w:szCs w:val="32"/>
          <w:lang w:eastAsia="zh-CN"/>
        </w:rPr>
        <w:t>麻醉后</w:t>
      </w:r>
      <w:r w:rsidRPr="006F75F5">
        <w:rPr>
          <w:rFonts w:ascii="原版宋体" w:eastAsia="仿宋_GB2312" w:hAnsi="原版宋体" w:cs="仿宋_GB2312"/>
          <w:color w:val="000000" w:themeColor="text1"/>
          <w:sz w:val="32"/>
          <w:szCs w:val="32"/>
          <w:lang w:eastAsia="zh-CN"/>
        </w:rPr>
        <w:t>PACU</w:t>
      </w:r>
      <w:r w:rsidRPr="006F75F5">
        <w:rPr>
          <w:rFonts w:ascii="原版宋体" w:eastAsia="仿宋_GB2312" w:hAnsi="原版宋体" w:cs="仿宋_GB2312"/>
          <w:color w:val="000000" w:themeColor="text1"/>
          <w:sz w:val="32"/>
          <w:szCs w:val="32"/>
          <w:lang w:eastAsia="zh-CN"/>
        </w:rPr>
        <w:t>转出延迟率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7C0A2ED2"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2.329 </w:t>
      </w:r>
      <w:r w:rsidRPr="006F75F5">
        <w:rPr>
          <w:rFonts w:ascii="原版宋体" w:eastAsia="仿宋_GB2312" w:hAnsi="原版宋体" w:cs="仿宋_GB2312"/>
          <w:color w:val="000000" w:themeColor="text1"/>
          <w:sz w:val="32"/>
          <w:szCs w:val="32"/>
          <w:lang w:eastAsia="zh-CN"/>
        </w:rPr>
        <w:t>非计划二次气管插管率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DB338FC"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2.330 </w:t>
      </w:r>
      <w:r w:rsidRPr="006F75F5">
        <w:rPr>
          <w:rFonts w:ascii="原版宋体" w:eastAsia="仿宋_GB2312" w:hAnsi="原版宋体" w:cs="仿宋_GB2312"/>
          <w:color w:val="000000" w:themeColor="text1"/>
          <w:sz w:val="32"/>
          <w:szCs w:val="32"/>
          <w:lang w:eastAsia="zh-CN"/>
        </w:rPr>
        <w:t>非计划转入</w:t>
      </w:r>
      <w:r w:rsidRPr="006F75F5">
        <w:rPr>
          <w:rFonts w:ascii="原版宋体" w:eastAsia="仿宋_GB2312" w:hAnsi="原版宋体" w:cs="仿宋_GB2312"/>
          <w:color w:val="000000" w:themeColor="text1"/>
          <w:sz w:val="32"/>
          <w:szCs w:val="32"/>
          <w:lang w:eastAsia="zh-CN"/>
        </w:rPr>
        <w:t>ICU</w:t>
      </w:r>
      <w:r w:rsidRPr="006F75F5">
        <w:rPr>
          <w:rFonts w:ascii="原版宋体" w:eastAsia="仿宋_GB2312" w:hAnsi="原版宋体" w:cs="仿宋_GB2312"/>
          <w:color w:val="000000" w:themeColor="text1"/>
          <w:sz w:val="32"/>
          <w:szCs w:val="32"/>
          <w:lang w:eastAsia="zh-CN"/>
        </w:rPr>
        <w:t>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4F9DD76A"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2.331 </w:t>
      </w:r>
      <w:r w:rsidRPr="006F75F5">
        <w:rPr>
          <w:rFonts w:ascii="原版宋体" w:eastAsia="仿宋_GB2312" w:hAnsi="原版宋体" w:cs="仿宋_GB2312"/>
          <w:color w:val="000000" w:themeColor="text1"/>
          <w:sz w:val="32"/>
          <w:szCs w:val="32"/>
          <w:lang w:eastAsia="zh-CN"/>
        </w:rPr>
        <w:t>区域阻滞麻醉后严重神经并发症发生率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755DDC5D"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2.332 </w:t>
      </w:r>
      <w:r w:rsidRPr="006F75F5">
        <w:rPr>
          <w:rFonts w:ascii="原版宋体" w:eastAsia="仿宋_GB2312" w:hAnsi="原版宋体" w:cs="仿宋_GB2312"/>
          <w:color w:val="000000" w:themeColor="text1"/>
          <w:sz w:val="32"/>
          <w:szCs w:val="32"/>
          <w:lang w:eastAsia="zh-CN"/>
        </w:rPr>
        <w:t>麻醉后</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小时内患者死亡率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分）</w:t>
      </w:r>
    </w:p>
    <w:p w14:paraId="2CDBDA57" w14:textId="77777777" w:rsidR="001C35D9" w:rsidRPr="006F75F5" w:rsidRDefault="001C35D9">
      <w:pPr>
        <w:pStyle w:val="TOC1"/>
        <w:rPr>
          <w:color w:val="000000" w:themeColor="text1"/>
        </w:rPr>
      </w:pPr>
    </w:p>
    <w:p w14:paraId="09540D81" w14:textId="77777777" w:rsidR="001C35D9" w:rsidRPr="006F75F5" w:rsidRDefault="00000000" w:rsidP="006F75F5">
      <w:pPr>
        <w:pStyle w:val="2"/>
        <w:spacing w:line="560" w:lineRule="exact"/>
        <w:jc w:val="center"/>
        <w:rPr>
          <w:rFonts w:ascii="原版宋体" w:eastAsia="黑体" w:hAnsi="原版宋体" w:cs="Times New Roman"/>
          <w:color w:val="000000" w:themeColor="text1"/>
          <w:sz w:val="32"/>
          <w:szCs w:val="32"/>
          <w:lang w:eastAsia="zh-CN"/>
        </w:rPr>
      </w:pPr>
      <w:bookmarkStart w:id="62" w:name="_Toc3766"/>
      <w:bookmarkStart w:id="63" w:name="_Toc4170"/>
      <w:r w:rsidRPr="006F75F5">
        <w:rPr>
          <w:rFonts w:ascii="原版宋体" w:eastAsia="黑体" w:hAnsi="原版宋体" w:cs="Times New Roman"/>
          <w:color w:val="000000" w:themeColor="text1"/>
          <w:sz w:val="32"/>
          <w:szCs w:val="32"/>
          <w:lang w:eastAsia="zh-CN"/>
        </w:rPr>
        <w:t>第四章</w:t>
      </w:r>
      <w:r w:rsidRPr="006F75F5">
        <w:rPr>
          <w:rFonts w:ascii="原版宋体" w:eastAsia="黑体" w:hAnsi="原版宋体" w:cs="Times New Roman"/>
          <w:color w:val="000000" w:themeColor="text1"/>
          <w:sz w:val="32"/>
          <w:szCs w:val="32"/>
          <w:lang w:eastAsia="zh-CN"/>
        </w:rPr>
        <w:t xml:space="preserve"> </w:t>
      </w:r>
      <w:r w:rsidRPr="006F75F5">
        <w:rPr>
          <w:rFonts w:ascii="原版宋体" w:eastAsia="黑体" w:hAnsi="原版宋体" w:cs="Times New Roman" w:hint="eastAsia"/>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住院重点疾病质量控制指</w:t>
      </w:r>
      <w:r w:rsidRPr="006F75F5">
        <w:rPr>
          <w:rFonts w:ascii="原版宋体" w:eastAsia="黑体" w:hAnsi="原版宋体" w:cs="黑体" w:hint="eastAsia"/>
          <w:color w:val="000000" w:themeColor="text1"/>
          <w:sz w:val="32"/>
          <w:szCs w:val="32"/>
          <w:lang w:eastAsia="zh-CN"/>
        </w:rPr>
        <w:t>标（</w:t>
      </w:r>
      <w:r w:rsidRPr="006F75F5">
        <w:rPr>
          <w:rFonts w:ascii="原版宋体" w:eastAsia="黑体" w:hAnsi="原版宋体" w:cs="黑体"/>
          <w:color w:val="000000" w:themeColor="text1"/>
          <w:sz w:val="32"/>
          <w:szCs w:val="32"/>
          <w:lang w:eastAsia="zh-CN"/>
        </w:rPr>
        <w:t>120</w:t>
      </w:r>
      <w:r w:rsidRPr="006F75F5">
        <w:rPr>
          <w:rFonts w:ascii="原版宋体" w:eastAsia="黑体" w:hAnsi="原版宋体" w:cs="黑体" w:hint="eastAsia"/>
          <w:color w:val="000000" w:themeColor="text1"/>
          <w:sz w:val="32"/>
          <w:szCs w:val="32"/>
          <w:lang w:eastAsia="zh-CN"/>
        </w:rPr>
        <w:t>分）</w:t>
      </w:r>
      <w:bookmarkEnd w:id="62"/>
      <w:bookmarkEnd w:id="63"/>
    </w:p>
    <w:p w14:paraId="7896D5CB" w14:textId="77777777" w:rsidR="001C35D9" w:rsidRPr="006F75F5" w:rsidRDefault="00000000">
      <w:pPr>
        <w:spacing w:line="560" w:lineRule="exact"/>
        <w:ind w:firstLineChars="200" w:firstLine="640"/>
        <w:rPr>
          <w:rFonts w:ascii="原版宋体" w:eastAsia="仿宋" w:hAnsi="原版宋体" w:cs="Times New Roman"/>
          <w:color w:val="000000" w:themeColor="text1"/>
          <w:kern w:val="2"/>
          <w:sz w:val="32"/>
          <w:szCs w:val="32"/>
          <w:lang w:eastAsia="zh-CN"/>
        </w:rPr>
      </w:pPr>
      <w:r w:rsidRPr="006F75F5">
        <w:rPr>
          <w:rFonts w:ascii="仿宋_GB2312" w:eastAsia="仿宋_GB2312" w:hAnsi="原版宋体" w:cs="仿宋_GB2312"/>
          <w:color w:val="000000" w:themeColor="text1"/>
          <w:kern w:val="2"/>
          <w:sz w:val="32"/>
          <w:szCs w:val="32"/>
          <w:lang w:eastAsia="zh-CN" w:bidi="ar"/>
        </w:rPr>
        <w:t>以下15个住院重点疾病分别监测</w:t>
      </w:r>
      <w:r w:rsidRPr="006F75F5">
        <w:rPr>
          <w:rFonts w:ascii="仿宋_GB2312" w:eastAsia="仿宋_GB2312" w:hAnsi="原版宋体" w:cs="仿宋_GB2312"/>
          <w:color w:val="000000" w:themeColor="text1"/>
          <w:kern w:val="2"/>
          <w:sz w:val="32"/>
          <w:szCs w:val="32"/>
          <w:lang w:eastAsia="zh-CN" w:bidi="ar"/>
        </w:rPr>
        <w:t>“</w:t>
      </w:r>
      <w:r w:rsidRPr="006F75F5">
        <w:rPr>
          <w:rFonts w:ascii="仿宋_GB2312" w:eastAsia="仿宋_GB2312" w:hAnsi="原版宋体" w:cs="仿宋_GB2312"/>
          <w:color w:val="000000" w:themeColor="text1"/>
          <w:kern w:val="2"/>
          <w:sz w:val="32"/>
          <w:szCs w:val="32"/>
          <w:lang w:eastAsia="zh-CN" w:bidi="ar"/>
        </w:rPr>
        <w:t>治疗前功能评估完成率、开展住院康复疗效评价率、平均住院日、住院次均费用、病死率</w:t>
      </w:r>
      <w:r w:rsidRPr="006F75F5">
        <w:rPr>
          <w:rFonts w:ascii="仿宋_GB2312" w:eastAsia="仿宋_GB2312" w:hAnsi="原版宋体" w:cs="仿宋_GB2312"/>
          <w:color w:val="000000" w:themeColor="text1"/>
          <w:kern w:val="2"/>
          <w:sz w:val="32"/>
          <w:szCs w:val="32"/>
          <w:lang w:eastAsia="zh-CN" w:bidi="ar"/>
        </w:rPr>
        <w:t>”</w:t>
      </w:r>
      <w:r w:rsidRPr="006F75F5">
        <w:rPr>
          <w:rFonts w:ascii="原版宋体" w:eastAsia="原版宋体" w:hAnsi="原版宋体" w:cs="原版宋体"/>
          <w:color w:val="000000" w:themeColor="text1"/>
          <w:kern w:val="2"/>
          <w:sz w:val="32"/>
          <w:szCs w:val="32"/>
          <w:lang w:eastAsia="zh-CN" w:bidi="ar"/>
        </w:rPr>
        <w:t>5</w:t>
      </w:r>
      <w:r w:rsidRPr="006F75F5">
        <w:rPr>
          <w:rFonts w:ascii="仿宋_GB2312" w:eastAsia="仿宋_GB2312" w:hAnsi="原版宋体" w:cs="仿宋_GB2312"/>
          <w:color w:val="000000" w:themeColor="text1"/>
          <w:kern w:val="2"/>
          <w:sz w:val="32"/>
          <w:szCs w:val="32"/>
          <w:lang w:eastAsia="zh-CN" w:bidi="ar"/>
        </w:rPr>
        <w:t>个指标</w:t>
      </w:r>
      <w:r w:rsidRPr="006F75F5">
        <w:rPr>
          <w:rFonts w:ascii="原版宋体" w:eastAsia="仿宋_GB2312" w:hAnsi="原版宋体" w:cs="仿宋_GB2312"/>
          <w:color w:val="000000" w:themeColor="text1"/>
          <w:kern w:val="2"/>
          <w:sz w:val="32"/>
          <w:szCs w:val="32"/>
          <w:lang w:eastAsia="zh-CN"/>
        </w:rPr>
        <w:t>。</w:t>
      </w:r>
    </w:p>
    <w:p w14:paraId="4D94B4F9" w14:textId="77777777" w:rsidR="001C35D9" w:rsidRPr="006F75F5" w:rsidRDefault="00000000">
      <w:pPr>
        <w:autoSpaceDE/>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6F75F5">
        <w:rPr>
          <w:rFonts w:ascii="原版宋体" w:eastAsia="楷体" w:hAnsi="原版宋体" w:cs="楷体" w:hint="eastAsia"/>
          <w:color w:val="000000" w:themeColor="text1"/>
          <w:kern w:val="2"/>
          <w:sz w:val="32"/>
          <w:szCs w:val="32"/>
          <w:lang w:eastAsia="zh-CN"/>
        </w:rPr>
        <w:t>数据来源：</w:t>
      </w:r>
    </w:p>
    <w:p w14:paraId="5CEF8168" w14:textId="77777777" w:rsidR="001C35D9" w:rsidRPr="006F75F5" w:rsidRDefault="00000000">
      <w:pPr>
        <w:autoSpaceDE/>
        <w:autoSpaceDN/>
        <w:spacing w:line="560" w:lineRule="exact"/>
        <w:ind w:firstLineChars="200" w:firstLine="640"/>
        <w:jc w:val="both"/>
        <w:rPr>
          <w:rFonts w:ascii="原版宋体" w:eastAsia="楷体" w:hAnsi="原版宋体" w:cs="楷体"/>
          <w:color w:val="000000" w:themeColor="text1"/>
          <w:kern w:val="2"/>
          <w:sz w:val="32"/>
          <w:szCs w:val="32"/>
          <w:lang w:eastAsia="zh-CN"/>
        </w:rPr>
      </w:pPr>
      <w:r w:rsidRPr="006F75F5">
        <w:rPr>
          <w:rFonts w:ascii="原版宋体" w:eastAsia="楷体" w:hAnsi="原版宋体" w:cs="楷体" w:hint="eastAsia"/>
          <w:color w:val="000000" w:themeColor="text1"/>
          <w:kern w:val="2"/>
          <w:sz w:val="32"/>
          <w:szCs w:val="32"/>
          <w:lang w:eastAsia="zh-CN"/>
        </w:rPr>
        <w:t>（</w:t>
      </w:r>
      <w:r w:rsidRPr="006F75F5">
        <w:rPr>
          <w:rFonts w:ascii="原版宋体" w:eastAsia="楷体" w:hAnsi="原版宋体" w:cs="楷体"/>
          <w:color w:val="000000" w:themeColor="text1"/>
          <w:kern w:val="2"/>
          <w:sz w:val="32"/>
          <w:szCs w:val="32"/>
          <w:lang w:eastAsia="zh-CN"/>
        </w:rPr>
        <w:t>1</w:t>
      </w:r>
      <w:r w:rsidRPr="006F75F5">
        <w:rPr>
          <w:rFonts w:ascii="原版宋体" w:eastAsia="楷体" w:hAnsi="原版宋体" w:cs="楷体" w:hint="eastAsia"/>
          <w:color w:val="000000" w:themeColor="text1"/>
          <w:kern w:val="2"/>
          <w:sz w:val="32"/>
          <w:szCs w:val="32"/>
          <w:lang w:eastAsia="zh-CN"/>
        </w:rPr>
        <w:t>）全国医院质量监测系统（</w:t>
      </w:r>
      <w:r w:rsidRPr="006F75F5">
        <w:rPr>
          <w:rFonts w:ascii="原版宋体" w:eastAsia="楷体" w:hAnsi="原版宋体" w:cs="楷体" w:hint="eastAsia"/>
          <w:color w:val="000000" w:themeColor="text1"/>
          <w:kern w:val="2"/>
          <w:sz w:val="32"/>
          <w:szCs w:val="32"/>
          <w:lang w:eastAsia="zh-CN"/>
        </w:rPr>
        <w:t>HQMS</w:t>
      </w:r>
      <w:r w:rsidRPr="006F75F5">
        <w:rPr>
          <w:rFonts w:ascii="原版宋体" w:eastAsia="楷体" w:hAnsi="原版宋体" w:cs="楷体" w:hint="eastAsia"/>
          <w:color w:val="000000" w:themeColor="text1"/>
          <w:kern w:val="2"/>
          <w:sz w:val="32"/>
          <w:szCs w:val="32"/>
          <w:lang w:eastAsia="zh-CN"/>
        </w:rPr>
        <w:t>）</w:t>
      </w:r>
    </w:p>
    <w:p w14:paraId="6B446186" w14:textId="77777777" w:rsidR="001C35D9" w:rsidRPr="006F75F5" w:rsidRDefault="00000000">
      <w:pPr>
        <w:autoSpaceDE/>
        <w:autoSpaceDN/>
        <w:spacing w:line="560" w:lineRule="exact"/>
        <w:ind w:firstLineChars="200" w:firstLine="640"/>
        <w:jc w:val="both"/>
        <w:rPr>
          <w:rFonts w:ascii="原版宋体" w:eastAsia="楷体" w:hAnsi="原版宋体" w:cs="楷体"/>
          <w:color w:val="000000" w:themeColor="text1"/>
          <w:kern w:val="2"/>
          <w:sz w:val="32"/>
          <w:lang w:eastAsia="zh-CN"/>
        </w:rPr>
      </w:pPr>
      <w:r w:rsidRPr="006F75F5">
        <w:rPr>
          <w:rFonts w:ascii="原版宋体" w:eastAsia="楷体" w:hAnsi="原版宋体" w:cs="楷体" w:hint="eastAsia"/>
          <w:color w:val="000000" w:themeColor="text1"/>
          <w:kern w:val="2"/>
          <w:sz w:val="32"/>
          <w:lang w:eastAsia="zh-CN"/>
        </w:rPr>
        <w:lastRenderedPageBreak/>
        <w:t>（</w:t>
      </w:r>
      <w:r w:rsidRPr="006F75F5">
        <w:rPr>
          <w:rFonts w:ascii="原版宋体" w:eastAsia="楷体" w:hAnsi="原版宋体" w:cs="楷体"/>
          <w:color w:val="000000" w:themeColor="text1"/>
          <w:kern w:val="2"/>
          <w:sz w:val="32"/>
          <w:lang w:eastAsia="zh-CN"/>
        </w:rPr>
        <w:t>2</w:t>
      </w:r>
      <w:r w:rsidRPr="006F75F5">
        <w:rPr>
          <w:rFonts w:ascii="原版宋体" w:eastAsia="楷体" w:hAnsi="原版宋体" w:cs="楷体" w:hint="eastAsia"/>
          <w:color w:val="000000" w:themeColor="text1"/>
          <w:kern w:val="2"/>
          <w:sz w:val="32"/>
          <w:lang w:eastAsia="zh-CN"/>
        </w:rPr>
        <w:t>）省级相关数据收集系统</w:t>
      </w:r>
    </w:p>
    <w:bookmarkEnd w:id="21"/>
    <w:bookmarkEnd w:id="22"/>
    <w:p w14:paraId="395E3D5A"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2.333 颅内出血性疾患（8分）</w:t>
      </w:r>
    </w:p>
    <w:p w14:paraId="6F648048"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ICD-10编码：E23.611，I60.00至I62.90，I64.x01，I69.00至I69.20，T81.023，Z50.100x011，Z50.500x001的出院患者。</w:t>
      </w:r>
    </w:p>
    <w:p w14:paraId="7D9A3B25"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2.334 脑缺血性疾患－梗死型（8分）</w:t>
      </w:r>
    </w:p>
    <w:p w14:paraId="20DBF759"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ICD-10编码：F01.10，I63.00至I63.90，I65.900x001，I66.00至I66.90，I69.3，I69.8的出院患者。</w:t>
      </w:r>
    </w:p>
    <w:p w14:paraId="31ACE361"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2.335 颅脑损伤（8分）</w:t>
      </w:r>
    </w:p>
    <w:p w14:paraId="509BD61B" w14:textId="77777777" w:rsidR="001C35D9" w:rsidRPr="006F75F5" w:rsidRDefault="00000000" w:rsidP="006F75F5">
      <w:pPr>
        <w:widowControl/>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ICD-10编码：S01.800x011，S01.800x021，S01.800x031，S02.000至S02.114，S02.70，S02.712，S02.800，S02.810，S02.90，S02.911，S06.0至S06.9，S07.100，S07.900，S08.900，T90.201，T90.5，T90.9，Z54.800x004的出院患者。</w:t>
      </w:r>
    </w:p>
    <w:p w14:paraId="0571A9CC"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2.336 脊髓损伤（8分）</w:t>
      </w:r>
    </w:p>
    <w:p w14:paraId="748B9E5E" w14:textId="77777777" w:rsidR="001C35D9" w:rsidRPr="006F75F5" w:rsidRDefault="00000000" w:rsidP="006F75F5">
      <w:pPr>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A17.800x007，A17.806，A18.000x066，A18.000x013，A39.803，A52.101，A80.30，A80.900，A88.800x001，B02.001，B26.202，B91.x00，C70.1，C72.0，C72.1，C79.403，D33.4，D43.4，D51.003，D51.302，D51.901，E10.400x901，E11.400x901，E14.400x901，E53.800x003，E53.800x004，E53.800x014，E88.904，F44.407，G03.902，G04.000x004，G04.001，G04.8至G09.x，G11.400，G12.10，G12.20，G12.800，G12.80，G12.900，G31.802，G31.804，G31.900x004，G35.x00x003，G36.00，G36.901，G37.30，G37.400，G37.804，G82.00至G8,3.90，G95.00</w:t>
      </w:r>
      <w:r w:rsidRPr="006F75F5">
        <w:rPr>
          <w:rFonts w:ascii="仿宋_GB2312" w:eastAsia="仿宋_GB2312" w:hAnsi="Calibri" w:cs="仿宋_GB2312"/>
          <w:color w:val="000000" w:themeColor="text1"/>
          <w:sz w:val="32"/>
          <w:szCs w:val="32"/>
          <w:lang w:eastAsia="zh-CN" w:bidi="ar"/>
        </w:rPr>
        <w:lastRenderedPageBreak/>
        <w:t>至G95.90，G96.100x004，G96.90，G97.800x004，I72.800x121，I77.000x012，M47.000，M47.003，M47.10，M50.000，M50.001，M51.000至M51.004，Q05.900x004，Q05.900x006，Q06.10，Q06.400，S14.0，S14.1，S24.0，S24.1，S34.0，S34.1，S34.300，T06.0，T06.1，T09.3，T09.4，T88.800x001，T91.3的出院患者。</w:t>
      </w:r>
    </w:p>
    <w:p w14:paraId="2B47833F"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2.337 颅内肿瘤术后（8分）</w:t>
      </w:r>
    </w:p>
    <w:p w14:paraId="7182CE8B" w14:textId="77777777" w:rsidR="001C35D9" w:rsidRPr="006F75F5" w:rsidRDefault="00000000" w:rsidP="006F75F5">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ICD-10编码：C70.0，C71.0至C71.9，C76.000x009，C76.000x010，D42.0，D43.0至D43.2的出院患者。</w:t>
      </w:r>
    </w:p>
    <w:p w14:paraId="423A8F5A"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2.338 关节内骨折－内固定术后（8分）</w:t>
      </w:r>
    </w:p>
    <w:p w14:paraId="5B9A360D" w14:textId="77777777" w:rsidR="001C35D9" w:rsidRPr="006F75F5" w:rsidRDefault="00000000" w:rsidP="006F75F5">
      <w:pPr>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M84.000x072，S32.4，S41.800x011，S42.000x031，S42.1，S42.2，S42.7，S42.9，S48.000，S52.0，S52.1，S58.00，S72.0，S72.1，S72.4，S82.0，S82.1，S82.5，S82.6，S82.8，S91.300x811，S91.300x812，S98.00，T91.204，T93.200x007，T93.202，T93.206，T93.207，Z96.6的出院患者。</w:t>
      </w:r>
    </w:p>
    <w:p w14:paraId="46188011"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2.339 慢性气道阻塞病－慢性阻塞性肺疾病（COPD）（8分）</w:t>
      </w:r>
    </w:p>
    <w:p w14:paraId="34F5E2DE" w14:textId="77777777" w:rsidR="001C35D9" w:rsidRPr="006F75F5" w:rsidRDefault="00000000" w:rsidP="006F75F5">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ICD-10编码：J21.900x011，J43.904，J44.0至J44.9的出院患者。</w:t>
      </w:r>
    </w:p>
    <w:p w14:paraId="580D3E8E"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2.340 人工关节置换术后（8分）</w:t>
      </w:r>
    </w:p>
    <w:p w14:paraId="0F25BA9C"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ICD-10编码：T84.000x，T84.002至T84.006，T84.800x009，T84.800x010，T84.805，T84.806，T84.807的出院患者。</w:t>
      </w:r>
    </w:p>
    <w:p w14:paraId="3574B12A"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2.341 呼吸系统（下呼吸道）恶性肿瘤术后（肺癌）（8分）</w:t>
      </w:r>
    </w:p>
    <w:p w14:paraId="58BD5E77"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ICD-10编码：C33.x00，C34.0至C34.9，D38.1的出院患者。</w:t>
      </w:r>
    </w:p>
    <w:p w14:paraId="73DDDCA2" w14:textId="77777777" w:rsidR="001C35D9" w:rsidRPr="006F75F5" w:rsidRDefault="00000000">
      <w:pPr>
        <w:autoSpaceDN/>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lastRenderedPageBreak/>
        <w:t>2.342 乳房恶性肿瘤术后（8分）</w:t>
      </w:r>
    </w:p>
    <w:p w14:paraId="21663827"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ICD-10编码：C50.0至C50.9，C79.806，C85.900x031，D05.0-D05.9的出院患者。</w:t>
      </w:r>
    </w:p>
    <w:p w14:paraId="6984E909"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2.343 经皮冠状动脉支架植入术后（8分）</w:t>
      </w:r>
    </w:p>
    <w:p w14:paraId="2AECF94E"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rPr>
      </w:pPr>
      <w:r w:rsidRPr="006F75F5">
        <w:rPr>
          <w:rFonts w:ascii="仿宋_GB2312" w:eastAsia="仿宋_GB2312" w:hAnsi="Calibri" w:cs="仿宋_GB2312"/>
          <w:color w:val="000000" w:themeColor="text1"/>
          <w:sz w:val="32"/>
          <w:szCs w:val="32"/>
          <w:lang w:eastAsia="zh-CN" w:bidi="ar"/>
        </w:rPr>
        <w:t>ICD-10编码：I20.0至I22.9，I25.1至I25.2，I25.800x009，I25.800x010，Z95.501的出院患者。</w:t>
      </w:r>
    </w:p>
    <w:p w14:paraId="6024E28D" w14:textId="77777777" w:rsidR="001C35D9" w:rsidRPr="006F75F5" w:rsidRDefault="00000000">
      <w:pPr>
        <w:spacing w:line="560" w:lineRule="exact"/>
        <w:ind w:firstLineChars="200" w:firstLine="640"/>
        <w:jc w:val="both"/>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2.344 颅神经疾患-特发性面神经炎（8分）</w:t>
      </w:r>
    </w:p>
    <w:p w14:paraId="0214246D" w14:textId="77777777" w:rsidR="001C35D9" w:rsidRPr="006F75F5" w:rsidRDefault="00000000">
      <w:pPr>
        <w:spacing w:line="560" w:lineRule="exact"/>
        <w:ind w:firstLineChars="200" w:firstLine="640"/>
        <w:jc w:val="both"/>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ICD-10编码：G51.000、G51.000x003，G51.002，G51.003，G51.800x002的出院患者。</w:t>
      </w:r>
    </w:p>
    <w:p w14:paraId="59C61DF9" w14:textId="77777777" w:rsidR="001C35D9" w:rsidRPr="006F75F5" w:rsidRDefault="00000000">
      <w:pPr>
        <w:spacing w:line="560" w:lineRule="exact"/>
        <w:ind w:firstLineChars="200" w:firstLine="640"/>
        <w:jc w:val="both"/>
        <w:rPr>
          <w:rFonts w:ascii="仿宋_GB2312" w:eastAsia="仿宋_GB2312" w:cs="仿宋_GB2312"/>
          <w:color w:val="000000" w:themeColor="text1"/>
          <w:sz w:val="32"/>
          <w:szCs w:val="32"/>
          <w:lang w:eastAsia="zh-CN"/>
        </w:rPr>
      </w:pPr>
      <w:r w:rsidRPr="006F75F5">
        <w:rPr>
          <w:rFonts w:ascii="仿宋_GB2312" w:eastAsia="仿宋_GB2312" w:hAnsi="Calibri" w:cs="仿宋_GB2312"/>
          <w:color w:val="000000" w:themeColor="text1"/>
          <w:sz w:val="32"/>
          <w:szCs w:val="32"/>
          <w:lang w:eastAsia="zh-CN" w:bidi="ar"/>
        </w:rPr>
        <w:t>2.345 膝关节韧带（半月板）损伤术后（8分）</w:t>
      </w:r>
    </w:p>
    <w:p w14:paraId="2078B207"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ICD-10编码：M23.0至M23.3，M23.5至M23.8，S83.2至S83.7的出院患者。</w:t>
      </w:r>
    </w:p>
    <w:p w14:paraId="5152757B"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2.346 神经系统变性疾患-帕金森病（8分）</w:t>
      </w:r>
    </w:p>
    <w:p w14:paraId="6371DFB3" w14:textId="77777777" w:rsidR="001C35D9" w:rsidRPr="006F75F5" w:rsidRDefault="00000000">
      <w:pPr>
        <w:widowControl/>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ICD-10编码：</w:t>
      </w:r>
      <w:r w:rsidRPr="006F75F5">
        <w:rPr>
          <w:rFonts w:ascii="仿宋_GB2312" w:eastAsia="仿宋_GB2312" w:hAnsi="Calibri" w:cs="仿宋_GB2312"/>
          <w:color w:val="000000" w:themeColor="text1"/>
          <w:kern w:val="2"/>
          <w:sz w:val="32"/>
          <w:szCs w:val="32"/>
          <w:lang w:eastAsia="zh-CN" w:bidi="ar"/>
        </w:rPr>
        <w:t>G20.x，G20.1</w:t>
      </w:r>
      <w:r w:rsidRPr="006F75F5">
        <w:rPr>
          <w:rFonts w:ascii="仿宋_GB2312" w:eastAsia="仿宋_GB2312" w:hAnsi="Calibri" w:cs="仿宋_GB2312"/>
          <w:color w:val="000000" w:themeColor="text1"/>
          <w:sz w:val="32"/>
          <w:szCs w:val="32"/>
          <w:lang w:eastAsia="zh-CN" w:bidi="ar"/>
        </w:rPr>
        <w:t>至</w:t>
      </w:r>
      <w:r w:rsidRPr="006F75F5">
        <w:rPr>
          <w:rFonts w:ascii="仿宋_GB2312" w:eastAsia="仿宋_GB2312" w:hAnsi="Calibri" w:cs="仿宋_GB2312"/>
          <w:color w:val="000000" w:themeColor="text1"/>
          <w:kern w:val="2"/>
          <w:sz w:val="32"/>
          <w:szCs w:val="32"/>
          <w:lang w:eastAsia="zh-CN" w:bidi="ar"/>
        </w:rPr>
        <w:t>G21.9</w:t>
      </w:r>
      <w:r w:rsidRPr="006F75F5">
        <w:rPr>
          <w:rFonts w:ascii="仿宋_GB2312" w:eastAsia="仿宋_GB2312" w:hAnsi="Calibri" w:cs="仿宋_GB2312"/>
          <w:color w:val="000000" w:themeColor="text1"/>
          <w:sz w:val="32"/>
          <w:szCs w:val="32"/>
          <w:lang w:eastAsia="zh-CN" w:bidi="ar"/>
        </w:rPr>
        <w:t>的出院患者。</w:t>
      </w:r>
    </w:p>
    <w:p w14:paraId="229FC513" w14:textId="77777777" w:rsidR="001C35D9" w:rsidRPr="006F75F5" w:rsidRDefault="00000000">
      <w:pPr>
        <w:spacing w:line="560" w:lineRule="exact"/>
        <w:ind w:firstLineChars="200" w:firstLine="640"/>
        <w:jc w:val="both"/>
        <w:rPr>
          <w:rFonts w:ascii="仿宋_GB2312" w:eastAsia="仿宋_GB2312" w:cs="仿宋_GB2312"/>
          <w:color w:val="000000" w:themeColor="text1"/>
          <w:kern w:val="2"/>
          <w:sz w:val="32"/>
          <w:szCs w:val="32"/>
          <w:lang w:eastAsia="zh-CN"/>
        </w:rPr>
      </w:pPr>
      <w:r w:rsidRPr="006F75F5">
        <w:rPr>
          <w:rFonts w:ascii="仿宋_GB2312" w:eastAsia="仿宋_GB2312" w:hAnsi="Calibri" w:cs="仿宋_GB2312"/>
          <w:color w:val="000000" w:themeColor="text1"/>
          <w:sz w:val="32"/>
          <w:szCs w:val="32"/>
          <w:lang w:eastAsia="zh-CN" w:bidi="ar"/>
        </w:rPr>
        <w:t>2.347 创伤性周围神经损伤术后（8分）</w:t>
      </w:r>
    </w:p>
    <w:p w14:paraId="665824B8" w14:textId="77777777" w:rsidR="001C35D9" w:rsidRPr="006F75F5" w:rsidRDefault="00000000">
      <w:pPr>
        <w:spacing w:line="560" w:lineRule="exact"/>
        <w:ind w:firstLineChars="200" w:firstLine="640"/>
        <w:jc w:val="both"/>
        <w:rPr>
          <w:rFonts w:ascii="仿宋_GB2312" w:eastAsia="仿宋_GB2312" w:hAnsi="仿宋_GB2312" w:cs="仿宋_GB2312"/>
          <w:color w:val="000000" w:themeColor="text1"/>
          <w:sz w:val="32"/>
          <w:szCs w:val="32"/>
          <w:lang w:eastAsia="zh-CN" w:bidi="ar"/>
        </w:rPr>
      </w:pPr>
      <w:r w:rsidRPr="006F75F5">
        <w:rPr>
          <w:rFonts w:ascii="仿宋_GB2312" w:eastAsia="仿宋_GB2312" w:hAnsi="Calibri" w:cs="仿宋_GB2312"/>
          <w:color w:val="000000" w:themeColor="text1"/>
          <w:sz w:val="32"/>
          <w:szCs w:val="32"/>
          <w:lang w:eastAsia="zh-CN" w:bidi="ar"/>
        </w:rPr>
        <w:t>ICD-10编码：G56.1至G57.9，G58.800x006，G97.800x001，S14.2，S14.3，S24.200，S24.300，S24.400，S24.500，S34.400，S34.800x001，S44.0至S44.9，S54.0至S54.9，S64.0至S64.2，S64.700，S64.900，S74.0，S74.1，S74.7至S74.9，S84.0至S84.9，S94.2，S94.7至S94.9，T06.200x001，T09.400x003，T11.300，T13.300，T91.800x001，T91.800x004，T91.800x005，T92.40的出院患者。</w:t>
      </w:r>
    </w:p>
    <w:p w14:paraId="5E85973C" w14:textId="77777777" w:rsidR="001C35D9" w:rsidRPr="006F75F5" w:rsidRDefault="00000000">
      <w:pPr>
        <w:rPr>
          <w:color w:val="000000" w:themeColor="text1"/>
        </w:rPr>
      </w:pPr>
      <w:r w:rsidRPr="006F75F5">
        <w:rPr>
          <w:color w:val="000000" w:themeColor="text1"/>
        </w:rPr>
        <w:br w:type="page"/>
      </w:r>
    </w:p>
    <w:p w14:paraId="33034A5E" w14:textId="77777777" w:rsidR="001C35D9" w:rsidRPr="006F75F5" w:rsidRDefault="00000000">
      <w:pPr>
        <w:spacing w:line="560" w:lineRule="exact"/>
        <w:jc w:val="center"/>
        <w:outlineLvl w:val="0"/>
        <w:rPr>
          <w:rFonts w:ascii="原版宋体" w:eastAsia="方正小标宋_GBK" w:hAnsi="原版宋体" w:cs="方正小标宋_GBK"/>
          <w:color w:val="000000" w:themeColor="text1"/>
          <w:sz w:val="32"/>
          <w:szCs w:val="32"/>
          <w:lang w:eastAsia="zh-CN"/>
        </w:rPr>
      </w:pPr>
      <w:bookmarkStart w:id="64" w:name="_Toc3686"/>
      <w:bookmarkStart w:id="65" w:name="_Toc30134_WPSOffice_Level1"/>
      <w:bookmarkStart w:id="66" w:name="_Toc18675_WPSOffice_Level1"/>
      <w:r w:rsidRPr="006F75F5">
        <w:rPr>
          <w:rFonts w:ascii="原版宋体" w:eastAsia="方正小标宋_GBK" w:hAnsi="原版宋体" w:cs="Times New Roman" w:hint="eastAsia"/>
          <w:color w:val="000000" w:themeColor="text1"/>
          <w:sz w:val="32"/>
          <w:szCs w:val="32"/>
          <w:lang w:eastAsia="zh-CN"/>
        </w:rPr>
        <w:lastRenderedPageBreak/>
        <w:t>第三部分</w:t>
      </w:r>
      <w:r w:rsidRPr="006F75F5">
        <w:rPr>
          <w:rFonts w:ascii="原版宋体" w:eastAsia="方正小标宋_GBK" w:hAnsi="原版宋体" w:cs="Times New Roman" w:hint="eastAsia"/>
          <w:color w:val="000000" w:themeColor="text1"/>
          <w:sz w:val="32"/>
          <w:szCs w:val="32"/>
          <w:lang w:eastAsia="zh-CN"/>
        </w:rPr>
        <w:t xml:space="preserve"> </w:t>
      </w:r>
      <w:r w:rsidRPr="006F75F5">
        <w:rPr>
          <w:rFonts w:ascii="原版宋体" w:eastAsia="方正小标宋_GBK" w:hAnsi="原版宋体" w:cs="Times New Roman" w:hint="eastAsia"/>
          <w:color w:val="000000" w:themeColor="text1"/>
          <w:sz w:val="32"/>
          <w:szCs w:val="32"/>
          <w:lang w:eastAsia="zh-CN"/>
        </w:rPr>
        <w:t>现场检查实施细则</w:t>
      </w:r>
      <w:r w:rsidRPr="006F75F5">
        <w:rPr>
          <w:rFonts w:ascii="原版宋体" w:eastAsia="方正小标宋_GBK" w:hAnsi="原版宋体" w:cs="方正小标宋_GBK" w:hint="eastAsia"/>
          <w:color w:val="000000" w:themeColor="text1"/>
          <w:sz w:val="32"/>
          <w:szCs w:val="32"/>
          <w:lang w:eastAsia="zh-CN"/>
        </w:rPr>
        <w:t>（</w:t>
      </w:r>
      <w:r w:rsidRPr="006F75F5">
        <w:rPr>
          <w:rFonts w:ascii="原版宋体" w:eastAsia="方正小标宋_GBK" w:hAnsi="原版宋体" w:cs="方正小标宋_GBK" w:hint="eastAsia"/>
          <w:color w:val="000000" w:themeColor="text1"/>
          <w:sz w:val="32"/>
          <w:szCs w:val="32"/>
          <w:lang w:eastAsia="zh-CN"/>
        </w:rPr>
        <w:t>1000</w:t>
      </w:r>
      <w:r w:rsidRPr="006F75F5">
        <w:rPr>
          <w:rFonts w:ascii="原版宋体" w:eastAsia="方正小标宋_GBK" w:hAnsi="原版宋体" w:cs="方正小标宋_GBK" w:hint="eastAsia"/>
          <w:color w:val="000000" w:themeColor="text1"/>
          <w:sz w:val="32"/>
          <w:szCs w:val="32"/>
          <w:lang w:eastAsia="zh-CN"/>
        </w:rPr>
        <w:t>分）</w:t>
      </w:r>
      <w:bookmarkEnd w:id="64"/>
      <w:bookmarkEnd w:id="65"/>
      <w:bookmarkEnd w:id="66"/>
    </w:p>
    <w:p w14:paraId="2048C40E" w14:textId="77777777" w:rsidR="001C35D9" w:rsidRPr="006F75F5" w:rsidRDefault="001C35D9">
      <w:pPr>
        <w:pStyle w:val="a3"/>
        <w:spacing w:line="560" w:lineRule="exact"/>
        <w:rPr>
          <w:rFonts w:ascii="原版宋体" w:hAnsi="原版宋体"/>
          <w:color w:val="000000" w:themeColor="text1"/>
          <w:lang w:eastAsia="zh-CN"/>
        </w:rPr>
      </w:pPr>
    </w:p>
    <w:p w14:paraId="229600A4" w14:textId="77777777" w:rsidR="001C35D9" w:rsidRPr="006F75F5" w:rsidRDefault="00000000">
      <w:pPr>
        <w:pStyle w:val="2"/>
        <w:tabs>
          <w:tab w:val="left" w:pos="6201"/>
        </w:tabs>
        <w:spacing w:line="560" w:lineRule="exact"/>
        <w:jc w:val="center"/>
        <w:rPr>
          <w:rFonts w:ascii="原版宋体" w:eastAsia="仿宋" w:hAnsi="原版宋体" w:cs="Times New Roman"/>
          <w:color w:val="000000" w:themeColor="text1"/>
          <w:sz w:val="32"/>
          <w:szCs w:val="32"/>
          <w:lang w:eastAsia="zh-CN"/>
        </w:rPr>
      </w:pPr>
      <w:bookmarkStart w:id="67" w:name="_Toc3402_WPSOffice_Level2"/>
      <w:bookmarkStart w:id="68" w:name="_Toc31221"/>
      <w:bookmarkStart w:id="69" w:name="_Toc721_WPSOffice_Level2"/>
      <w:r w:rsidRPr="006F75F5">
        <w:rPr>
          <w:rFonts w:ascii="原版宋体" w:eastAsia="黑体" w:hAnsi="原版宋体" w:cs="Times New Roman"/>
          <w:color w:val="000000" w:themeColor="text1"/>
          <w:sz w:val="32"/>
          <w:szCs w:val="32"/>
          <w:lang w:eastAsia="zh-CN"/>
        </w:rPr>
        <w:t>第一章</w:t>
      </w:r>
      <w:r w:rsidRPr="006F75F5">
        <w:rPr>
          <w:rFonts w:ascii="原版宋体" w:eastAsia="黑体" w:hAnsi="原版宋体" w:cs="Times New Roman"/>
          <w:color w:val="000000" w:themeColor="text1"/>
          <w:sz w:val="32"/>
          <w:szCs w:val="32"/>
          <w:lang w:eastAsia="zh-CN"/>
        </w:rPr>
        <w:t xml:space="preserve"> </w:t>
      </w:r>
      <w:r w:rsidRPr="006F75F5">
        <w:rPr>
          <w:rFonts w:ascii="原版宋体" w:eastAsia="黑体" w:hAnsi="原版宋体" w:cs="Times New Roman" w:hint="eastAsia"/>
          <w:color w:val="000000" w:themeColor="text1"/>
          <w:sz w:val="32"/>
          <w:szCs w:val="32"/>
          <w:lang w:eastAsia="zh-CN"/>
        </w:rPr>
        <w:t xml:space="preserve"> </w:t>
      </w:r>
      <w:r w:rsidRPr="006F75F5">
        <w:rPr>
          <w:rFonts w:ascii="原版宋体" w:eastAsia="黑体" w:hAnsi="原版宋体" w:cs="Times New Roman"/>
          <w:color w:val="000000" w:themeColor="text1"/>
          <w:sz w:val="32"/>
          <w:szCs w:val="32"/>
          <w:lang w:eastAsia="zh-CN"/>
        </w:rPr>
        <w:t>医院功能与任务</w:t>
      </w:r>
      <w:r w:rsidRPr="006F75F5">
        <w:rPr>
          <w:rFonts w:ascii="原版宋体" w:eastAsia="黑体" w:hAnsi="原版宋体" w:cs="黑体" w:hint="eastAsia"/>
          <w:color w:val="000000" w:themeColor="text1"/>
          <w:sz w:val="32"/>
          <w:szCs w:val="32"/>
          <w:lang w:eastAsia="zh-CN"/>
        </w:rPr>
        <w:t>（</w:t>
      </w:r>
      <w:r w:rsidRPr="006F75F5">
        <w:rPr>
          <w:rFonts w:ascii="原版宋体" w:eastAsia="黑体" w:hAnsi="原版宋体" w:cs="黑体" w:hint="eastAsia"/>
          <w:color w:val="000000" w:themeColor="text1"/>
          <w:sz w:val="32"/>
          <w:szCs w:val="32"/>
          <w:lang w:eastAsia="zh-CN"/>
        </w:rPr>
        <w:t>80</w:t>
      </w:r>
      <w:r w:rsidRPr="006F75F5">
        <w:rPr>
          <w:rFonts w:ascii="原版宋体" w:eastAsia="黑体" w:hAnsi="原版宋体" w:cs="黑体" w:hint="eastAsia"/>
          <w:color w:val="000000" w:themeColor="text1"/>
          <w:sz w:val="32"/>
          <w:szCs w:val="32"/>
          <w:lang w:eastAsia="zh-CN"/>
        </w:rPr>
        <w:t>分）</w:t>
      </w:r>
      <w:bookmarkEnd w:id="67"/>
      <w:bookmarkEnd w:id="68"/>
      <w:bookmarkEnd w:id="69"/>
    </w:p>
    <w:p w14:paraId="6FA345DA" w14:textId="77777777" w:rsidR="001C35D9" w:rsidRPr="006F75F5" w:rsidRDefault="00000000">
      <w:pPr>
        <w:spacing w:line="560" w:lineRule="exact"/>
        <w:ind w:firstLineChars="200" w:firstLine="640"/>
        <w:outlineLvl w:val="2"/>
        <w:rPr>
          <w:rFonts w:ascii="原版宋体" w:eastAsia="楷体" w:hAnsi="原版宋体" w:cs="楷体"/>
          <w:color w:val="000000" w:themeColor="text1"/>
          <w:sz w:val="32"/>
          <w:szCs w:val="32"/>
          <w:lang w:eastAsia="zh-CN"/>
        </w:rPr>
      </w:pPr>
      <w:bookmarkStart w:id="70" w:name="_Toc10167"/>
      <w:bookmarkStart w:id="71" w:name="_Toc1534_WPSOffice_Level3"/>
      <w:bookmarkStart w:id="72" w:name="_Toc10030_WPSOffice_Level3"/>
      <w:r w:rsidRPr="006F75F5">
        <w:rPr>
          <w:rFonts w:ascii="原版宋体" w:eastAsia="楷体" w:hAnsi="原版宋体" w:cs="楷体" w:hint="eastAsia"/>
          <w:color w:val="000000" w:themeColor="text1"/>
          <w:sz w:val="32"/>
          <w:szCs w:val="32"/>
          <w:lang w:eastAsia="zh-CN"/>
        </w:rPr>
        <w:t>一、依据医院的功能任务，履行医院职责（</w:t>
      </w:r>
      <w:r w:rsidRPr="006F75F5">
        <w:rPr>
          <w:rFonts w:ascii="原版宋体" w:eastAsia="楷体" w:hAnsi="原版宋体" w:cs="楷体" w:hint="eastAsia"/>
          <w:color w:val="000000" w:themeColor="text1"/>
          <w:sz w:val="32"/>
          <w:szCs w:val="32"/>
          <w:lang w:eastAsia="zh-CN"/>
        </w:rPr>
        <w:t>60</w:t>
      </w:r>
      <w:r w:rsidRPr="006F75F5">
        <w:rPr>
          <w:rFonts w:ascii="原版宋体" w:eastAsia="楷体" w:hAnsi="原版宋体" w:cs="楷体" w:hint="eastAsia"/>
          <w:color w:val="000000" w:themeColor="text1"/>
          <w:sz w:val="32"/>
          <w:szCs w:val="32"/>
          <w:lang w:eastAsia="zh-CN"/>
        </w:rPr>
        <w:t>分）</w:t>
      </w:r>
      <w:bookmarkEnd w:id="70"/>
      <w:bookmarkEnd w:id="71"/>
      <w:bookmarkEnd w:id="72"/>
    </w:p>
    <w:p w14:paraId="65BBB7D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（一）医院的功能与任务，符合本区域卫生发展规划。</w:t>
      </w:r>
    </w:p>
    <w:p w14:paraId="6D880EC3"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17AB4B60"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医院的功能是指医院所具有的对社会提供特定价值的能力，包括但不限于医疗、教学、科研和预防保健。医院的任务是用这些能力完成政府、社会需要的或指定的事项、工作。医院应当根据本区域的卫生发展规划，理清医院的功能和任务。</w:t>
      </w:r>
    </w:p>
    <w:p w14:paraId="21775128"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【细则】</w:t>
      </w:r>
    </w:p>
    <w:p w14:paraId="7971369B"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3.1 </w:t>
      </w:r>
      <w:r w:rsidRPr="006F75F5">
        <w:rPr>
          <w:rFonts w:ascii="原版宋体" w:eastAsia="仿宋_GB2312" w:hAnsi="原版宋体" w:cs="仿宋_GB2312"/>
          <w:color w:val="000000" w:themeColor="text1"/>
          <w:sz w:val="32"/>
          <w:szCs w:val="32"/>
        </w:rPr>
        <w:t>医院有明确的功能和任务。（</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color w:val="000000" w:themeColor="text1"/>
          <w:sz w:val="32"/>
          <w:szCs w:val="32"/>
        </w:rPr>
        <w:t>分）</w:t>
      </w:r>
    </w:p>
    <w:p w14:paraId="0748D8AA"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3.2 </w:t>
      </w:r>
      <w:r w:rsidRPr="006F75F5">
        <w:rPr>
          <w:rFonts w:ascii="原版宋体" w:eastAsia="仿宋_GB2312" w:hAnsi="原版宋体" w:cs="仿宋_GB2312"/>
          <w:color w:val="000000" w:themeColor="text1"/>
          <w:sz w:val="32"/>
          <w:szCs w:val="32"/>
        </w:rPr>
        <w:t>功能和任务符合本区域卫生发展规划。（</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color w:val="000000" w:themeColor="text1"/>
          <w:sz w:val="32"/>
          <w:szCs w:val="32"/>
        </w:rPr>
        <w:t>分）</w:t>
      </w:r>
    </w:p>
    <w:p w14:paraId="10ACAB1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（二）制定医院中长期规划与年度计划，医院规模和发展目标与医院的功能任务一致。</w:t>
      </w:r>
    </w:p>
    <w:p w14:paraId="4B2BF6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097D8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医院应当立足于医院的功能和任务，建立和完善医院的愿景和发展目标，制定医院中长期规划，并细化分解到年度计划；医院规模和发展目标与医院的功能任务一致。</w:t>
      </w:r>
    </w:p>
    <w:p w14:paraId="0C57C597"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【细则】</w:t>
      </w:r>
    </w:p>
    <w:p w14:paraId="1E43F79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 </w:t>
      </w:r>
      <w:r w:rsidRPr="006F75F5">
        <w:rPr>
          <w:rFonts w:ascii="原版宋体" w:eastAsia="仿宋_GB2312" w:hAnsi="原版宋体" w:cs="仿宋_GB2312"/>
          <w:color w:val="000000" w:themeColor="text1"/>
          <w:sz w:val="32"/>
          <w:szCs w:val="32"/>
          <w:lang w:eastAsia="zh-CN"/>
        </w:rPr>
        <w:t>医院制定中长期规划及年度计划，并经职工代表大会或院长办公会通过。（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07F1FFF" w14:textId="77777777" w:rsidR="001C35D9" w:rsidRPr="006F75F5" w:rsidRDefault="00000000">
      <w:pPr>
        <w:pStyle w:val="TOC1"/>
        <w:widowControl w:val="0"/>
        <w:spacing w:after="0" w:line="560" w:lineRule="exact"/>
        <w:ind w:firstLineChars="200" w:firstLine="640"/>
        <w:jc w:val="both"/>
        <w:rPr>
          <w:rFonts w:ascii="原版宋体" w:hAnsi="原版宋体"/>
          <w:color w:val="000000" w:themeColor="text1"/>
        </w:rPr>
      </w:pPr>
      <w:r w:rsidRPr="006F75F5">
        <w:rPr>
          <w:rFonts w:ascii="原版宋体" w:eastAsia="仿宋_GB2312" w:hAnsi="原版宋体" w:cs="仿宋_GB2312"/>
          <w:bCs/>
          <w:color w:val="000000" w:themeColor="text1"/>
          <w:sz w:val="32"/>
          <w:szCs w:val="32"/>
        </w:rPr>
        <w:lastRenderedPageBreak/>
        <w:t xml:space="preserve">3.4 </w:t>
      </w:r>
      <w:r w:rsidRPr="006F75F5">
        <w:rPr>
          <w:rFonts w:ascii="原版宋体" w:eastAsia="仿宋_GB2312" w:hAnsi="原版宋体" w:cs="仿宋_GB2312"/>
          <w:color w:val="000000" w:themeColor="text1"/>
          <w:sz w:val="32"/>
          <w:szCs w:val="32"/>
        </w:rPr>
        <w:t>医院规模和发展目标与医院功能任务一致。（</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color w:val="000000" w:themeColor="text1"/>
          <w:sz w:val="32"/>
          <w:szCs w:val="32"/>
        </w:rPr>
        <w:t>分）</w:t>
      </w:r>
    </w:p>
    <w:p w14:paraId="17FB4AF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（三）医院有承担服务区域内急危重症和疑难疾病诊疗的设施设备、技术梯队与处置能力。</w:t>
      </w:r>
    </w:p>
    <w:p w14:paraId="1E768FBD"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45750221"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提供急危重症和疑难疾病诊疗是三级医院的基本功能任务。医院应当针对本区域内常见的急危重症和疑难疾病来配置设施设备、技术梯队，并通过持续学习和继续教育等方式，提升员工服务能力。</w:t>
      </w:r>
    </w:p>
    <w:p w14:paraId="34DF75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BB9A3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 </w:t>
      </w:r>
      <w:r w:rsidRPr="006F75F5">
        <w:rPr>
          <w:rFonts w:ascii="原版宋体" w:eastAsia="仿宋_GB2312" w:hAnsi="原版宋体" w:cs="仿宋_GB2312"/>
          <w:color w:val="000000" w:themeColor="text1"/>
          <w:sz w:val="32"/>
          <w:szCs w:val="32"/>
          <w:lang w:eastAsia="zh-CN"/>
        </w:rPr>
        <w:t>医院具备服务区域内急危重症和疑难疾病诊疗的设施设备和技术梯队。（</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1BB8099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 </w:t>
      </w:r>
      <w:r w:rsidRPr="006F75F5">
        <w:rPr>
          <w:rFonts w:ascii="原版宋体" w:eastAsia="仿宋_GB2312" w:hAnsi="原版宋体" w:cs="仿宋_GB2312"/>
          <w:color w:val="000000" w:themeColor="text1"/>
          <w:sz w:val="32"/>
          <w:szCs w:val="32"/>
          <w:lang w:eastAsia="zh-CN"/>
        </w:rPr>
        <w:t>医院具备服务区域内急危重症和疑难疾病诊疗的处置能力，提供</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小时急危重症诊疗服务。（</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分）</w:t>
      </w:r>
    </w:p>
    <w:p w14:paraId="7E55BD8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（四）承担突发公共卫生事件和重大事故灾害的紧急医疗救援与紧急救治。</w:t>
      </w:r>
    </w:p>
    <w:p w14:paraId="3A55AB2E"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0394DF5A"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遵守国家法律、法规，严格执行各级政府制定的应急预案，按照</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平急结合、防治结合</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的要求加强建设，承担突发公共卫生事件和重大事故灾害的紧急医疗救援与紧急救治工作。突发公共卫生事件和重大事故灾害的紧急医疗救援与紧急救治是医院必须具备的能力和责任，医院应当根据各级政府的应急预案制定本院的突发公共卫生事件和重大事故灾害应对方案，积极参与政</w:t>
      </w:r>
      <w:r w:rsidRPr="006F75F5">
        <w:rPr>
          <w:rFonts w:ascii="原版宋体" w:eastAsia="仿宋_GB2312" w:hAnsi="原版宋体" w:cs="仿宋_GB2312"/>
          <w:color w:val="000000" w:themeColor="text1"/>
          <w:sz w:val="32"/>
          <w:szCs w:val="32"/>
        </w:rPr>
        <w:lastRenderedPageBreak/>
        <w:t>府相关指令性工作，对救治救援不得推诿。</w:t>
      </w:r>
    </w:p>
    <w:p w14:paraId="014938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11486F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 </w:t>
      </w:r>
      <w:r w:rsidRPr="006F75F5">
        <w:rPr>
          <w:rFonts w:ascii="原版宋体" w:eastAsia="仿宋_GB2312" w:hAnsi="原版宋体" w:cs="仿宋_GB2312"/>
          <w:color w:val="000000" w:themeColor="text1"/>
          <w:sz w:val="32"/>
          <w:szCs w:val="32"/>
          <w:lang w:eastAsia="zh-CN"/>
        </w:rPr>
        <w:t>遵循各级政府制定的应急预案，承担突发公共卫生事件和重大事故灾害的紧急医疗救援与紧急救治。（</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B8A3C39"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3.8 </w:t>
      </w:r>
      <w:r w:rsidRPr="006F75F5">
        <w:rPr>
          <w:rFonts w:ascii="原版宋体" w:eastAsia="仿宋_GB2312" w:hAnsi="原版宋体" w:cs="仿宋_GB2312"/>
          <w:color w:val="000000" w:themeColor="text1"/>
          <w:sz w:val="32"/>
          <w:szCs w:val="32"/>
        </w:rPr>
        <w:t>完善应对突发公共卫生事件和重大事故灾害的医院紧急医疗救援与紧急救治应急预案。（</w:t>
      </w:r>
      <w:r w:rsidRPr="006F75F5">
        <w:rPr>
          <w:rFonts w:ascii="原版宋体" w:eastAsia="仿宋_GB2312" w:hAnsi="原版宋体" w:cs="仿宋_GB2312"/>
          <w:color w:val="000000" w:themeColor="text1"/>
          <w:sz w:val="32"/>
          <w:szCs w:val="32"/>
        </w:rPr>
        <w:t>3</w:t>
      </w:r>
      <w:r w:rsidRPr="006F75F5">
        <w:rPr>
          <w:rFonts w:ascii="原版宋体" w:eastAsia="仿宋_GB2312" w:hAnsi="原版宋体" w:cs="仿宋_GB2312"/>
          <w:color w:val="000000" w:themeColor="text1"/>
          <w:sz w:val="32"/>
          <w:szCs w:val="32"/>
        </w:rPr>
        <w:t>分）</w:t>
      </w:r>
    </w:p>
    <w:p w14:paraId="413526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 </w:t>
      </w:r>
      <w:r w:rsidRPr="006F75F5">
        <w:rPr>
          <w:rFonts w:ascii="原版宋体" w:eastAsia="仿宋_GB2312" w:hAnsi="原版宋体" w:cs="仿宋_GB2312"/>
          <w:color w:val="000000" w:themeColor="text1"/>
          <w:sz w:val="32"/>
          <w:szCs w:val="32"/>
          <w:lang w:eastAsia="zh-CN"/>
        </w:rPr>
        <w:t>定期组织应急培训与预案演练。（</w:t>
      </w:r>
      <w:r w:rsidRPr="006F75F5">
        <w:rPr>
          <w:rFonts w:ascii="原版宋体" w:eastAsia="仿宋_GB2312" w:hAnsi="原版宋体" w:cs="仿宋_GB2312" w:hint="eastAsia"/>
          <w:color w:val="000000" w:themeColor="text1"/>
          <w:sz w:val="32"/>
          <w:szCs w:val="32"/>
          <w:lang w:eastAsia="zh-CN"/>
        </w:rPr>
        <w:t>25</w:t>
      </w:r>
      <w:r w:rsidRPr="006F75F5">
        <w:rPr>
          <w:rFonts w:ascii="原版宋体" w:eastAsia="仿宋_GB2312" w:hAnsi="原版宋体" w:cs="仿宋_GB2312"/>
          <w:color w:val="000000" w:themeColor="text1"/>
          <w:sz w:val="32"/>
          <w:szCs w:val="32"/>
          <w:lang w:eastAsia="zh-CN"/>
        </w:rPr>
        <w:t>分）</w:t>
      </w:r>
    </w:p>
    <w:p w14:paraId="2F078E6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根据《中华人民共和国传染病防治法》《中华人民共和国食品安全法》和《突发公共卫生事件应急条例》等相关法律法规承担传染病、食源性疾病的发现、救治、报告、预防等任务。定期对全体医务人员进行传染病、食源性疾病防治知识和技能培训与处置演练。</w:t>
      </w:r>
    </w:p>
    <w:p w14:paraId="4FEDF1E2"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7665525A"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传染病、食源性疾病的防治是医院的法定责任，也体现了医院的社会责任</w:t>
      </w:r>
      <w:r w:rsidRPr="006F75F5">
        <w:rPr>
          <w:rFonts w:ascii="原版宋体" w:eastAsia="仿宋_GB2312" w:hAnsi="原版宋体" w:cs="仿宋_GB2312" w:hint="eastAsia"/>
          <w:color w:val="000000" w:themeColor="text1"/>
          <w:sz w:val="32"/>
          <w:szCs w:val="32"/>
        </w:rPr>
        <w:t>。</w:t>
      </w:r>
      <w:r w:rsidRPr="006F75F5">
        <w:rPr>
          <w:rFonts w:ascii="原版宋体" w:eastAsia="仿宋_GB2312" w:hAnsi="原版宋体" w:cs="仿宋_GB2312"/>
          <w:color w:val="000000" w:themeColor="text1"/>
          <w:sz w:val="32"/>
          <w:szCs w:val="32"/>
        </w:rPr>
        <w:t>医院应当建立全流程的传染病、食源性疾病的防治体系，并对医务人员开展相关的知识和技能培训，定期开展演练和检查，确保员工掌握、落实。</w:t>
      </w:r>
    </w:p>
    <w:p w14:paraId="28152C13"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【细则】</w:t>
      </w:r>
    </w:p>
    <w:p w14:paraId="4F48A599"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3.10 </w:t>
      </w:r>
      <w:r w:rsidRPr="006F75F5">
        <w:rPr>
          <w:rFonts w:ascii="原版宋体" w:eastAsia="仿宋_GB2312" w:hAnsi="原版宋体" w:cs="仿宋_GB2312"/>
          <w:color w:val="000000" w:themeColor="text1"/>
          <w:sz w:val="32"/>
          <w:szCs w:val="32"/>
        </w:rPr>
        <w:t>制定传染病、食源性疾病发现、救治、报告、预防等制度、流程和规范。（</w:t>
      </w:r>
      <w:r w:rsidRPr="006F75F5">
        <w:rPr>
          <w:rFonts w:ascii="原版宋体" w:eastAsia="仿宋_GB2312" w:hAnsi="原版宋体" w:cs="仿宋_GB2312"/>
          <w:color w:val="000000" w:themeColor="text1"/>
          <w:sz w:val="32"/>
          <w:szCs w:val="32"/>
        </w:rPr>
        <w:t>3</w:t>
      </w:r>
      <w:r w:rsidRPr="006F75F5">
        <w:rPr>
          <w:rFonts w:ascii="原版宋体" w:eastAsia="仿宋_GB2312" w:hAnsi="原版宋体" w:cs="仿宋_GB2312"/>
          <w:color w:val="000000" w:themeColor="text1"/>
          <w:sz w:val="32"/>
          <w:szCs w:val="32"/>
        </w:rPr>
        <w:t>分）</w:t>
      </w:r>
    </w:p>
    <w:p w14:paraId="3105D07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3.11 </w:t>
      </w:r>
      <w:r w:rsidRPr="006F75F5">
        <w:rPr>
          <w:rFonts w:ascii="原版宋体" w:eastAsia="仿宋_GB2312" w:hAnsi="原版宋体" w:cs="仿宋_GB2312"/>
          <w:color w:val="000000" w:themeColor="text1"/>
          <w:sz w:val="32"/>
          <w:szCs w:val="32"/>
          <w:lang w:eastAsia="zh-CN"/>
        </w:rPr>
        <w:t>定期对全体医务人员进行传染病、食源性疾病防治知识和技能培训与处置演练。（</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71B8F64"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【评审方法】</w:t>
      </w:r>
    </w:p>
    <w:p w14:paraId="0758DC9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到急诊科（室）随机抽取某天的日志，分析患者的病种和来源；查看院内（院外）急救转运日志，分析转运时效性，核查院内救护车数量与设施设备；现场查看急诊科（室）布局与设施，评估医院急诊与专科衔接、</w:t>
      </w:r>
      <w:r w:rsidRPr="006F75F5">
        <w:rPr>
          <w:rFonts w:ascii="原版宋体" w:eastAsia="仿宋_GB2312" w:hAnsi="原版宋体" w:cs="仿宋_GB2312" w:hint="eastAsia"/>
          <w:color w:val="000000" w:themeColor="text1"/>
          <w:sz w:val="32"/>
          <w:szCs w:val="32"/>
          <w:lang w:eastAsia="zh-CN"/>
        </w:rPr>
        <w:t>MDT</w:t>
      </w:r>
      <w:r w:rsidRPr="006F75F5">
        <w:rPr>
          <w:rFonts w:ascii="原版宋体" w:eastAsia="仿宋_GB2312" w:hAnsi="原版宋体" w:cs="仿宋_GB2312" w:hint="eastAsia"/>
          <w:color w:val="000000" w:themeColor="text1"/>
          <w:sz w:val="32"/>
          <w:szCs w:val="32"/>
          <w:lang w:eastAsia="zh-CN"/>
        </w:rPr>
        <w:t>及多部门配合、绿色通道等处置能力；访谈快速反应小组成员，进行现场实战模拟演练；查阅第一目击者急救技能培训证书；检查</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组应急队员紧急医学救援培训证书；检查群体</w:t>
      </w:r>
      <w:r w:rsidRPr="006F75F5">
        <w:rPr>
          <w:rFonts w:ascii="原版宋体" w:eastAsia="仿宋_GB2312" w:hAnsi="原版宋体" w:cs="仿宋_GB2312" w:hint="eastAsia"/>
          <w:color w:val="000000" w:themeColor="text1"/>
          <w:sz w:val="32"/>
          <w:szCs w:val="32"/>
          <w:lang w:eastAsia="zh-CN" w:bidi="ar"/>
        </w:rPr>
        <w:t>突发公共卫生事件</w:t>
      </w:r>
      <w:r w:rsidRPr="006F75F5">
        <w:rPr>
          <w:rFonts w:ascii="原版宋体" w:eastAsia="仿宋_GB2312" w:hAnsi="原版宋体" w:cs="仿宋_GB2312" w:hint="eastAsia"/>
          <w:color w:val="000000" w:themeColor="text1"/>
          <w:sz w:val="32"/>
          <w:szCs w:val="32"/>
          <w:lang w:eastAsia="zh-CN"/>
        </w:rPr>
        <w:t>紧急收治预案及培训情况并访谈相关人员；召开医院急救能力座谈会，分管领导汇报承担区域内重症救治、突发公共卫生事件和重大事故灾害的紧急救援及传染病和食源性疾病的处置等情况；查看医院年度计划、党委会或院长办公会专题讨论、“十四五”规划或中长期规划的相关内容。</w:t>
      </w:r>
    </w:p>
    <w:p w14:paraId="7712C6CB"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73" w:name="_Toc18923"/>
      <w:bookmarkStart w:id="74" w:name="_Toc31276_WPSOffice_Level3"/>
      <w:bookmarkStart w:id="75" w:name="_Toc11580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3.1-3.11</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60</w:t>
      </w:r>
      <w:r w:rsidRPr="006F75F5">
        <w:rPr>
          <w:rFonts w:ascii="原版宋体" w:eastAsia="方正黑体_GBK" w:hAnsi="原版宋体" w:cs="方正黑体_GBK" w:hint="eastAsia"/>
          <w:color w:val="000000" w:themeColor="text1"/>
          <w:sz w:val="28"/>
          <w:szCs w:val="28"/>
          <w:lang w:eastAsia="zh-CN" w:bidi="ar"/>
        </w:rPr>
        <w:t>分）</w:t>
      </w:r>
      <w:bookmarkEnd w:id="73"/>
    </w:p>
    <w:tbl>
      <w:tblPr>
        <w:tblW w:w="4986" w:type="pct"/>
        <w:tblLook w:val="04A0" w:firstRow="1" w:lastRow="0" w:firstColumn="1" w:lastColumn="0" w:noHBand="0" w:noVBand="1"/>
      </w:tblPr>
      <w:tblGrid>
        <w:gridCol w:w="7353"/>
        <w:gridCol w:w="844"/>
        <w:gridCol w:w="838"/>
      </w:tblGrid>
      <w:tr w:rsidR="006F75F5" w:rsidRPr="006F75F5" w14:paraId="43F97695" w14:textId="77777777">
        <w:trPr>
          <w:trHeight w:val="454"/>
        </w:trPr>
        <w:tc>
          <w:tcPr>
            <w:tcW w:w="4069" w:type="pct"/>
            <w:tcBorders>
              <w:top w:val="single" w:sz="4" w:space="0" w:color="000000"/>
              <w:left w:val="single" w:sz="4" w:space="0" w:color="000000"/>
              <w:bottom w:val="single" w:sz="4" w:space="0" w:color="000000"/>
              <w:right w:val="single" w:sz="4" w:space="0" w:color="000000"/>
            </w:tcBorders>
            <w:noWrap/>
            <w:vAlign w:val="center"/>
          </w:tcPr>
          <w:p w14:paraId="26616052" w14:textId="77777777" w:rsidR="001C35D9" w:rsidRPr="006F75F5" w:rsidRDefault="00000000">
            <w:pPr>
              <w:widowControl/>
              <w:jc w:val="center"/>
              <w:textAlignment w:val="top"/>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7" w:type="pct"/>
            <w:tcBorders>
              <w:top w:val="single" w:sz="4" w:space="0" w:color="000000"/>
              <w:left w:val="nil"/>
              <w:bottom w:val="single" w:sz="4" w:space="0" w:color="000000"/>
              <w:right w:val="single" w:sz="4" w:space="0" w:color="000000"/>
            </w:tcBorders>
            <w:vAlign w:val="center"/>
          </w:tcPr>
          <w:p w14:paraId="00B8E5F6" w14:textId="77777777" w:rsidR="001C35D9" w:rsidRPr="006F75F5" w:rsidRDefault="00000000">
            <w:pPr>
              <w:widowControl/>
              <w:jc w:val="center"/>
              <w:textAlignment w:val="top"/>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3" w:type="pct"/>
            <w:tcBorders>
              <w:top w:val="single" w:sz="4" w:space="0" w:color="000000"/>
              <w:left w:val="nil"/>
              <w:bottom w:val="single" w:sz="4" w:space="0" w:color="000000"/>
              <w:right w:val="single" w:sz="4" w:space="0" w:color="000000"/>
            </w:tcBorders>
            <w:vAlign w:val="center"/>
          </w:tcPr>
          <w:p w14:paraId="505ABC5F" w14:textId="77777777" w:rsidR="001C35D9" w:rsidRPr="006F75F5" w:rsidRDefault="00000000">
            <w:pPr>
              <w:widowControl/>
              <w:jc w:val="center"/>
              <w:textAlignment w:val="top"/>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4560B23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44710EA" w14:textId="77777777" w:rsidR="001C35D9" w:rsidRPr="006F75F5" w:rsidRDefault="00000000">
            <w:pPr>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第一步：【到急诊科（室）】</w:t>
            </w:r>
          </w:p>
        </w:tc>
      </w:tr>
      <w:tr w:rsidR="006F75F5" w:rsidRPr="006F75F5" w14:paraId="54D9696C"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29A2576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查看急诊日志，重点分析患者来院途径（其他或基层医院转运、自行前往），患者的病种和来源，急危重症和疑难疾病病例占比。</w:t>
            </w:r>
          </w:p>
        </w:tc>
        <w:tc>
          <w:tcPr>
            <w:tcW w:w="467" w:type="pct"/>
            <w:tcBorders>
              <w:top w:val="single" w:sz="4" w:space="0" w:color="000000"/>
              <w:left w:val="nil"/>
              <w:bottom w:val="single" w:sz="4" w:space="0" w:color="000000"/>
              <w:right w:val="single" w:sz="4" w:space="0" w:color="000000"/>
            </w:tcBorders>
            <w:vAlign w:val="center"/>
          </w:tcPr>
          <w:p w14:paraId="53FEE4D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749D628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E8045AD"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3AE3DA9" w14:textId="77777777" w:rsidR="001C35D9" w:rsidRPr="006F75F5" w:rsidRDefault="00000000">
            <w:pPr>
              <w:spacing w:line="32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从某一天的日志中抽取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例经院内救护车转运至外院的病例。</w:t>
            </w:r>
          </w:p>
        </w:tc>
      </w:tr>
      <w:tr w:rsidR="006F75F5" w:rsidRPr="006F75F5" w14:paraId="1672ED36"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59FDCA0C" w14:textId="77777777" w:rsidR="001C35D9" w:rsidRPr="006F75F5" w:rsidRDefault="00000000">
            <w:pPr>
              <w:widowControl/>
              <w:numPr>
                <w:ilvl w:val="0"/>
                <w:numId w:val="1"/>
              </w:numPr>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核查该患者转运时机及时间、转运方式、院内</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院外救护车的到达时间，交接转运记录。</w:t>
            </w:r>
          </w:p>
        </w:tc>
        <w:tc>
          <w:tcPr>
            <w:tcW w:w="467" w:type="pct"/>
            <w:tcBorders>
              <w:top w:val="single" w:sz="4" w:space="0" w:color="000000"/>
              <w:left w:val="nil"/>
              <w:bottom w:val="single" w:sz="4" w:space="0" w:color="000000"/>
              <w:right w:val="single" w:sz="4" w:space="0" w:color="000000"/>
            </w:tcBorders>
            <w:vAlign w:val="center"/>
          </w:tcPr>
          <w:p w14:paraId="783D2425"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5CA08DF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2CE1635"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5202F81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）查看救护车配置、救护箱与医疗设备设施配备情况。</w:t>
            </w:r>
          </w:p>
        </w:tc>
        <w:tc>
          <w:tcPr>
            <w:tcW w:w="467" w:type="pct"/>
            <w:tcBorders>
              <w:top w:val="single" w:sz="4" w:space="0" w:color="000000"/>
              <w:left w:val="nil"/>
              <w:bottom w:val="single" w:sz="4" w:space="0" w:color="000000"/>
              <w:right w:val="single" w:sz="4" w:space="0" w:color="000000"/>
            </w:tcBorders>
            <w:vAlign w:val="center"/>
          </w:tcPr>
          <w:p w14:paraId="56F4BBDC"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5D7CC8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5EC85B7"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7736CDCF"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）追溯该患者转运过程中院内绿色通道通畅、医疗处置和转运保障情况。</w:t>
            </w:r>
          </w:p>
        </w:tc>
        <w:tc>
          <w:tcPr>
            <w:tcW w:w="467" w:type="pct"/>
            <w:tcBorders>
              <w:top w:val="single" w:sz="4" w:space="0" w:color="000000"/>
              <w:left w:val="nil"/>
              <w:bottom w:val="single" w:sz="4" w:space="0" w:color="000000"/>
              <w:right w:val="single" w:sz="4" w:space="0" w:color="000000"/>
            </w:tcBorders>
            <w:vAlign w:val="center"/>
          </w:tcPr>
          <w:p w14:paraId="0C82873F"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68B37E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EC4A52E"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7DD28D6D"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追溯评审期内院内转运日志中有无延误出诊事件。</w:t>
            </w:r>
          </w:p>
        </w:tc>
        <w:tc>
          <w:tcPr>
            <w:tcW w:w="467" w:type="pct"/>
            <w:tcBorders>
              <w:top w:val="single" w:sz="4" w:space="0" w:color="000000"/>
              <w:left w:val="nil"/>
              <w:bottom w:val="single" w:sz="4" w:space="0" w:color="000000"/>
              <w:right w:val="single" w:sz="4" w:space="0" w:color="000000"/>
            </w:tcBorders>
            <w:vAlign w:val="center"/>
          </w:tcPr>
          <w:p w14:paraId="11888789"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3DC44CD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0A04118"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49019DB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4.</w:t>
            </w:r>
            <w:r w:rsidRPr="006F75F5">
              <w:rPr>
                <w:rFonts w:ascii="原版宋体" w:hAnsi="原版宋体" w:hint="eastAsia"/>
                <w:color w:val="000000" w:themeColor="text1"/>
                <w:sz w:val="24"/>
                <w:szCs w:val="24"/>
                <w:lang w:eastAsia="zh-CN" w:bidi="ar"/>
              </w:rPr>
              <w:t>查看急诊科（室）布局、功能完整情况，以及与各</w:t>
            </w:r>
            <w:r w:rsidRPr="006F75F5">
              <w:rPr>
                <w:rFonts w:ascii="原版宋体" w:hAnsi="原版宋体"/>
                <w:color w:val="000000" w:themeColor="text1"/>
                <w:sz w:val="24"/>
                <w:szCs w:val="24"/>
                <w:lang w:eastAsia="zh-CN" w:bidi="ar"/>
              </w:rPr>
              <w:t>专科</w:t>
            </w:r>
            <w:r w:rsidRPr="006F75F5">
              <w:rPr>
                <w:rFonts w:ascii="原版宋体" w:hAnsi="原版宋体" w:hint="eastAsia"/>
                <w:color w:val="000000" w:themeColor="text1"/>
                <w:sz w:val="24"/>
                <w:szCs w:val="24"/>
                <w:lang w:eastAsia="zh-CN" w:bidi="ar"/>
              </w:rPr>
              <w:t>病房</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手术室密切配合和流程衔接情况（含制度文件）。</w:t>
            </w:r>
          </w:p>
        </w:tc>
        <w:tc>
          <w:tcPr>
            <w:tcW w:w="467" w:type="pct"/>
            <w:tcBorders>
              <w:top w:val="single" w:sz="4" w:space="0" w:color="000000"/>
              <w:left w:val="nil"/>
              <w:bottom w:val="single" w:sz="4" w:space="0" w:color="000000"/>
              <w:right w:val="single" w:sz="4" w:space="0" w:color="000000"/>
            </w:tcBorders>
            <w:vAlign w:val="center"/>
          </w:tcPr>
          <w:p w14:paraId="5E0C64A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C7F099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F2D5346"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2EEE21F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查阅急诊科（室）工作台账及急诊处理处置登记本（包括急诊</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）、工作日志或定期总结报告及持续改进情况。</w:t>
            </w:r>
          </w:p>
        </w:tc>
        <w:tc>
          <w:tcPr>
            <w:tcW w:w="467" w:type="pct"/>
            <w:tcBorders>
              <w:top w:val="single" w:sz="4" w:space="0" w:color="000000"/>
              <w:left w:val="nil"/>
              <w:bottom w:val="single" w:sz="4" w:space="0" w:color="000000"/>
              <w:right w:val="single" w:sz="4" w:space="0" w:color="000000"/>
            </w:tcBorders>
            <w:vAlign w:val="center"/>
          </w:tcPr>
          <w:p w14:paraId="009AD2D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4E96184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EFD8306"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38E08BA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追踪查看</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名以上患者（胸痛、卒中、创伤）的急诊处置流程和技术应用情况。</w:t>
            </w:r>
          </w:p>
        </w:tc>
        <w:tc>
          <w:tcPr>
            <w:tcW w:w="467" w:type="pct"/>
            <w:tcBorders>
              <w:top w:val="single" w:sz="4" w:space="0" w:color="000000"/>
              <w:left w:val="nil"/>
              <w:bottom w:val="single" w:sz="4" w:space="0" w:color="000000"/>
              <w:right w:val="single" w:sz="4" w:space="0" w:color="000000"/>
            </w:tcBorders>
            <w:vAlign w:val="center"/>
          </w:tcPr>
          <w:p w14:paraId="195B77B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50D6C3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693FDD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E985F7C"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第二步：【到急诊科快速反应小组】</w:t>
            </w:r>
          </w:p>
        </w:tc>
      </w:tr>
      <w:tr w:rsidR="006F75F5" w:rsidRPr="006F75F5" w14:paraId="6CF41D7B" w14:textId="77777777">
        <w:trPr>
          <w:trHeight w:val="66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67F4E85"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现场实战演练。评审专家现场呼叫院内急救电话，告知医院某地方出现需要紧急救治的急诊患者。</w:t>
            </w:r>
          </w:p>
        </w:tc>
      </w:tr>
      <w:tr w:rsidR="006F75F5" w:rsidRPr="006F75F5" w14:paraId="1764BCCD"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6C1BD75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）看医院急救系统启动与快速反应小组成员响应时间及到达现场时间。</w:t>
            </w:r>
          </w:p>
        </w:tc>
        <w:tc>
          <w:tcPr>
            <w:tcW w:w="467" w:type="pct"/>
            <w:tcBorders>
              <w:top w:val="single" w:sz="4" w:space="0" w:color="000000"/>
              <w:left w:val="nil"/>
              <w:bottom w:val="single" w:sz="4" w:space="0" w:color="000000"/>
              <w:right w:val="single" w:sz="4" w:space="0" w:color="000000"/>
            </w:tcBorders>
            <w:vAlign w:val="center"/>
          </w:tcPr>
          <w:p w14:paraId="0322095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4BCD208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DA698B6"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0EABB6F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）看急诊快速反应小组成员模拟演练一个救治流程（休克、大出血、心跳骤停等）。</w:t>
            </w:r>
          </w:p>
        </w:tc>
        <w:tc>
          <w:tcPr>
            <w:tcW w:w="467" w:type="pct"/>
            <w:tcBorders>
              <w:top w:val="single" w:sz="4" w:space="0" w:color="000000"/>
              <w:left w:val="nil"/>
              <w:bottom w:val="single" w:sz="4" w:space="0" w:color="000000"/>
              <w:right w:val="single" w:sz="4" w:space="0" w:color="000000"/>
            </w:tcBorders>
            <w:vAlign w:val="center"/>
          </w:tcPr>
          <w:p w14:paraId="6C9758A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530011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07E7957" w14:textId="77777777">
        <w:trPr>
          <w:trHeight w:val="855"/>
        </w:trPr>
        <w:tc>
          <w:tcPr>
            <w:tcW w:w="4069" w:type="pct"/>
            <w:tcBorders>
              <w:top w:val="single" w:sz="4" w:space="0" w:color="000000"/>
              <w:left w:val="single" w:sz="4" w:space="0" w:color="000000"/>
              <w:bottom w:val="single" w:sz="4" w:space="0" w:color="000000"/>
              <w:right w:val="single" w:sz="4" w:space="0" w:color="000000"/>
            </w:tcBorders>
            <w:vAlign w:val="center"/>
          </w:tcPr>
          <w:p w14:paraId="1B3D514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）值班医师、护士参与快速反应情况。</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团队成员到达现场的时间，以及参与现场施救的组织、协调、配合，商讨救治方案，开展医疗救治情况。</w:t>
            </w:r>
          </w:p>
        </w:tc>
        <w:tc>
          <w:tcPr>
            <w:tcW w:w="467" w:type="pct"/>
            <w:tcBorders>
              <w:top w:val="single" w:sz="4" w:space="0" w:color="000000"/>
              <w:left w:val="nil"/>
              <w:bottom w:val="single" w:sz="4" w:space="0" w:color="000000"/>
              <w:right w:val="single" w:sz="4" w:space="0" w:color="000000"/>
            </w:tcBorders>
            <w:vAlign w:val="center"/>
          </w:tcPr>
          <w:p w14:paraId="1A644F3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53EACF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3B70C25"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F01D0E1" w14:textId="77777777" w:rsidR="001C35D9" w:rsidRPr="006F75F5" w:rsidRDefault="00000000">
            <w:pPr>
              <w:spacing w:line="32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）评审专家随同护送该演练患者转运至专科病房</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手术室，查看：</w:t>
            </w:r>
          </w:p>
        </w:tc>
      </w:tr>
      <w:tr w:rsidR="006F75F5" w:rsidRPr="006F75F5" w14:paraId="3C28A8FE"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5059E16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fldChar w:fldCharType="begin"/>
            </w:r>
            <w:r w:rsidRPr="006F75F5">
              <w:rPr>
                <w:rFonts w:ascii="原版宋体" w:hAnsi="原版宋体" w:hint="eastAsia"/>
                <w:color w:val="000000" w:themeColor="text1"/>
                <w:sz w:val="24"/>
                <w:szCs w:val="24"/>
                <w:lang w:eastAsia="zh-CN" w:bidi="ar"/>
              </w:rPr>
              <w:instrText xml:space="preserve"> = 1 \* GB3 \* MERGEFORMAT </w:instrText>
            </w:r>
            <w:r w:rsidRPr="006F75F5">
              <w:rPr>
                <w:rFonts w:ascii="原版宋体" w:hAnsi="原版宋体" w:hint="eastAsia"/>
                <w:color w:val="000000" w:themeColor="text1"/>
                <w:sz w:val="24"/>
                <w:szCs w:val="24"/>
                <w:lang w:eastAsia="zh-CN" w:bidi="ar"/>
              </w:rPr>
              <w:fldChar w:fldCharType="separate"/>
            </w:r>
            <w:r w:rsidRPr="006F75F5">
              <w:rPr>
                <w:rFonts w:ascii="原版宋体" w:hAnsi="原版宋体"/>
                <w:color w:val="000000" w:themeColor="text1"/>
                <w:sz w:val="24"/>
                <w:szCs w:val="24"/>
                <w:lang w:eastAsia="zh-CN"/>
              </w:rPr>
              <w:t>①</w:t>
            </w:r>
            <w:r w:rsidRPr="006F75F5">
              <w:rPr>
                <w:rFonts w:ascii="原版宋体" w:hAnsi="原版宋体" w:hint="eastAsia"/>
                <w:color w:val="000000" w:themeColor="text1"/>
                <w:sz w:val="24"/>
                <w:szCs w:val="24"/>
                <w:lang w:eastAsia="zh-CN" w:bidi="ar"/>
              </w:rPr>
              <w:fldChar w:fldCharType="end"/>
            </w:r>
            <w:r w:rsidRPr="006F75F5">
              <w:rPr>
                <w:rFonts w:ascii="原版宋体" w:hAnsi="原版宋体" w:hint="eastAsia"/>
                <w:color w:val="000000" w:themeColor="text1"/>
                <w:sz w:val="24"/>
                <w:szCs w:val="24"/>
                <w:lang w:eastAsia="zh-CN" w:bidi="ar"/>
              </w:rPr>
              <w:t>护送人员资质、仪器设备、转运工具。</w:t>
            </w:r>
          </w:p>
        </w:tc>
        <w:tc>
          <w:tcPr>
            <w:tcW w:w="467" w:type="pct"/>
            <w:tcBorders>
              <w:top w:val="single" w:sz="4" w:space="0" w:color="000000"/>
              <w:left w:val="nil"/>
              <w:bottom w:val="single" w:sz="4" w:space="0" w:color="000000"/>
              <w:right w:val="single" w:sz="4" w:space="0" w:color="000000"/>
            </w:tcBorders>
            <w:vAlign w:val="center"/>
          </w:tcPr>
          <w:p w14:paraId="2329E15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8B6E98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939E832"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7EE7FBC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fldChar w:fldCharType="begin"/>
            </w:r>
            <w:r w:rsidRPr="006F75F5">
              <w:rPr>
                <w:rFonts w:ascii="原版宋体" w:hAnsi="原版宋体" w:hint="eastAsia"/>
                <w:color w:val="000000" w:themeColor="text1"/>
                <w:sz w:val="24"/>
                <w:szCs w:val="24"/>
                <w:lang w:eastAsia="zh-CN" w:bidi="ar"/>
              </w:rPr>
              <w:instrText xml:space="preserve"> = 2 \* GB3 \* MERGEFORMAT </w:instrText>
            </w:r>
            <w:r w:rsidRPr="006F75F5">
              <w:rPr>
                <w:rFonts w:ascii="原版宋体" w:hAnsi="原版宋体" w:hint="eastAsia"/>
                <w:color w:val="000000" w:themeColor="text1"/>
                <w:sz w:val="24"/>
                <w:szCs w:val="24"/>
                <w:lang w:eastAsia="zh-CN" w:bidi="ar"/>
              </w:rPr>
              <w:fldChar w:fldCharType="separate"/>
            </w:r>
            <w:r w:rsidRPr="006F75F5">
              <w:rPr>
                <w:rFonts w:ascii="原版宋体" w:hAnsi="原版宋体"/>
                <w:color w:val="000000" w:themeColor="text1"/>
                <w:sz w:val="24"/>
                <w:szCs w:val="24"/>
                <w:lang w:eastAsia="zh-CN"/>
              </w:rPr>
              <w:t>②</w:t>
            </w:r>
            <w:r w:rsidRPr="006F75F5">
              <w:rPr>
                <w:rFonts w:ascii="原版宋体" w:hAnsi="原版宋体" w:hint="eastAsia"/>
                <w:color w:val="000000" w:themeColor="text1"/>
                <w:sz w:val="24"/>
                <w:szCs w:val="24"/>
                <w:lang w:eastAsia="zh-CN" w:bidi="ar"/>
              </w:rPr>
              <w:fldChar w:fldCharType="end"/>
            </w:r>
            <w:r w:rsidRPr="006F75F5">
              <w:rPr>
                <w:rFonts w:ascii="原版宋体" w:hAnsi="原版宋体" w:hint="eastAsia"/>
                <w:color w:val="000000" w:themeColor="text1"/>
                <w:sz w:val="24"/>
                <w:szCs w:val="24"/>
                <w:lang w:eastAsia="zh-CN" w:bidi="ar"/>
              </w:rPr>
              <w:t>转运电梯等急救绿色通道畅通保障。</w:t>
            </w:r>
          </w:p>
        </w:tc>
        <w:tc>
          <w:tcPr>
            <w:tcW w:w="467" w:type="pct"/>
            <w:tcBorders>
              <w:top w:val="single" w:sz="4" w:space="0" w:color="000000"/>
              <w:left w:val="nil"/>
              <w:bottom w:val="single" w:sz="4" w:space="0" w:color="000000"/>
              <w:right w:val="single" w:sz="4" w:space="0" w:color="000000"/>
            </w:tcBorders>
            <w:vAlign w:val="center"/>
          </w:tcPr>
          <w:p w14:paraId="24B2E38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vAlign w:val="center"/>
          </w:tcPr>
          <w:p w14:paraId="7DCF6A9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C13032E"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5D8D940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fldChar w:fldCharType="begin"/>
            </w:r>
            <w:r w:rsidRPr="006F75F5">
              <w:rPr>
                <w:rFonts w:ascii="原版宋体" w:hAnsi="原版宋体" w:hint="eastAsia"/>
                <w:color w:val="000000" w:themeColor="text1"/>
                <w:sz w:val="24"/>
                <w:szCs w:val="24"/>
                <w:lang w:eastAsia="zh-CN" w:bidi="ar"/>
              </w:rPr>
              <w:instrText xml:space="preserve"> = 3 \* GB3 \* MERGEFORMAT </w:instrText>
            </w:r>
            <w:r w:rsidRPr="006F75F5">
              <w:rPr>
                <w:rFonts w:ascii="原版宋体" w:hAnsi="原版宋体" w:hint="eastAsia"/>
                <w:color w:val="000000" w:themeColor="text1"/>
                <w:sz w:val="24"/>
                <w:szCs w:val="24"/>
                <w:lang w:eastAsia="zh-CN" w:bidi="ar"/>
              </w:rPr>
              <w:fldChar w:fldCharType="separate"/>
            </w:r>
            <w:r w:rsidRPr="006F75F5">
              <w:rPr>
                <w:rFonts w:ascii="原版宋体" w:hAnsi="原版宋体"/>
                <w:color w:val="000000" w:themeColor="text1"/>
                <w:sz w:val="24"/>
                <w:szCs w:val="24"/>
                <w:lang w:eastAsia="zh-CN"/>
              </w:rPr>
              <w:t>③</w:t>
            </w:r>
            <w:r w:rsidRPr="006F75F5">
              <w:rPr>
                <w:rFonts w:ascii="原版宋体" w:hAnsi="原版宋体" w:hint="eastAsia"/>
                <w:color w:val="000000" w:themeColor="text1"/>
                <w:sz w:val="24"/>
                <w:szCs w:val="24"/>
                <w:lang w:eastAsia="zh-CN" w:bidi="ar"/>
              </w:rPr>
              <w:fldChar w:fldCharType="end"/>
            </w:r>
            <w:r w:rsidRPr="006F75F5">
              <w:rPr>
                <w:rFonts w:ascii="原版宋体" w:hAnsi="原版宋体" w:hint="eastAsia"/>
                <w:color w:val="000000" w:themeColor="text1"/>
                <w:sz w:val="24"/>
                <w:szCs w:val="24"/>
                <w:lang w:eastAsia="zh-CN" w:bidi="ar"/>
              </w:rPr>
              <w:t>转运途中病情变化等意外情况的现场施救。</w:t>
            </w:r>
          </w:p>
        </w:tc>
        <w:tc>
          <w:tcPr>
            <w:tcW w:w="467" w:type="pct"/>
            <w:tcBorders>
              <w:top w:val="single" w:sz="4" w:space="0" w:color="000000"/>
              <w:left w:val="nil"/>
              <w:bottom w:val="single" w:sz="4" w:space="0" w:color="000000"/>
              <w:right w:val="single" w:sz="4" w:space="0" w:color="000000"/>
            </w:tcBorders>
            <w:vAlign w:val="center"/>
          </w:tcPr>
          <w:p w14:paraId="1B742CB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52E4BC2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AA84888"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706DBB7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fldChar w:fldCharType="begin"/>
            </w:r>
            <w:r w:rsidRPr="006F75F5">
              <w:rPr>
                <w:rFonts w:ascii="原版宋体" w:hAnsi="原版宋体" w:hint="eastAsia"/>
                <w:color w:val="000000" w:themeColor="text1"/>
                <w:sz w:val="24"/>
                <w:szCs w:val="24"/>
                <w:lang w:eastAsia="zh-CN" w:bidi="ar"/>
              </w:rPr>
              <w:instrText xml:space="preserve"> = 4 \* GB3 \* MERGEFORMAT </w:instrText>
            </w:r>
            <w:r w:rsidRPr="006F75F5">
              <w:rPr>
                <w:rFonts w:ascii="原版宋体" w:hAnsi="原版宋体" w:hint="eastAsia"/>
                <w:color w:val="000000" w:themeColor="text1"/>
                <w:sz w:val="24"/>
                <w:szCs w:val="24"/>
                <w:lang w:eastAsia="zh-CN" w:bidi="ar"/>
              </w:rPr>
              <w:fldChar w:fldCharType="separate"/>
            </w:r>
            <w:r w:rsidRPr="006F75F5">
              <w:rPr>
                <w:rFonts w:ascii="原版宋体" w:hAnsi="原版宋体"/>
                <w:color w:val="000000" w:themeColor="text1"/>
                <w:sz w:val="24"/>
                <w:szCs w:val="24"/>
                <w:lang w:eastAsia="zh-CN"/>
              </w:rPr>
              <w:t>④</w:t>
            </w:r>
            <w:r w:rsidRPr="006F75F5">
              <w:rPr>
                <w:rFonts w:ascii="原版宋体" w:hAnsi="原版宋体" w:hint="eastAsia"/>
                <w:color w:val="000000" w:themeColor="text1"/>
                <w:sz w:val="24"/>
                <w:szCs w:val="24"/>
                <w:lang w:eastAsia="zh-CN" w:bidi="ar"/>
              </w:rPr>
              <w:fldChar w:fldCharType="end"/>
            </w:r>
            <w:r w:rsidRPr="006F75F5">
              <w:rPr>
                <w:rFonts w:ascii="原版宋体" w:hAnsi="原版宋体" w:hint="eastAsia"/>
                <w:color w:val="000000" w:themeColor="text1"/>
                <w:sz w:val="24"/>
                <w:szCs w:val="24"/>
                <w:lang w:eastAsia="zh-CN" w:bidi="ar"/>
              </w:rPr>
              <w:t>与专科病房</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手术室的交接。</w:t>
            </w:r>
          </w:p>
        </w:tc>
        <w:tc>
          <w:tcPr>
            <w:tcW w:w="467" w:type="pct"/>
            <w:tcBorders>
              <w:top w:val="single" w:sz="4" w:space="0" w:color="000000"/>
              <w:left w:val="nil"/>
              <w:bottom w:val="single" w:sz="4" w:space="0" w:color="000000"/>
              <w:right w:val="single" w:sz="4" w:space="0" w:color="000000"/>
            </w:tcBorders>
            <w:vAlign w:val="center"/>
          </w:tcPr>
          <w:p w14:paraId="3CBE00E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0355FC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91D1370"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24F3712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fldChar w:fldCharType="begin"/>
            </w:r>
            <w:r w:rsidRPr="006F75F5">
              <w:rPr>
                <w:rFonts w:ascii="原版宋体" w:hAnsi="原版宋体" w:hint="eastAsia"/>
                <w:color w:val="000000" w:themeColor="text1"/>
                <w:sz w:val="24"/>
                <w:szCs w:val="24"/>
                <w:lang w:eastAsia="zh-CN" w:bidi="ar"/>
              </w:rPr>
              <w:instrText xml:space="preserve"> = 5 \* GB3 \* MERGEFORMAT </w:instrText>
            </w:r>
            <w:r w:rsidRPr="006F75F5">
              <w:rPr>
                <w:rFonts w:ascii="原版宋体" w:hAnsi="原版宋体" w:hint="eastAsia"/>
                <w:color w:val="000000" w:themeColor="text1"/>
                <w:sz w:val="24"/>
                <w:szCs w:val="24"/>
                <w:lang w:eastAsia="zh-CN" w:bidi="ar"/>
              </w:rPr>
              <w:fldChar w:fldCharType="separate"/>
            </w:r>
            <w:r w:rsidRPr="006F75F5">
              <w:rPr>
                <w:rFonts w:ascii="原版宋体" w:hAnsi="原版宋体"/>
                <w:color w:val="000000" w:themeColor="text1"/>
                <w:sz w:val="24"/>
                <w:szCs w:val="24"/>
                <w:lang w:eastAsia="zh-CN"/>
              </w:rPr>
              <w:t>⑤</w:t>
            </w:r>
            <w:r w:rsidRPr="006F75F5">
              <w:rPr>
                <w:rFonts w:ascii="原版宋体" w:hAnsi="原版宋体" w:hint="eastAsia"/>
                <w:color w:val="000000" w:themeColor="text1"/>
                <w:sz w:val="24"/>
                <w:szCs w:val="24"/>
                <w:lang w:eastAsia="zh-CN" w:bidi="ar"/>
              </w:rPr>
              <w:fldChar w:fldCharType="end"/>
            </w:r>
            <w:r w:rsidRPr="006F75F5">
              <w:rPr>
                <w:rFonts w:ascii="原版宋体" w:hAnsi="原版宋体" w:hint="eastAsia"/>
                <w:color w:val="000000" w:themeColor="text1"/>
                <w:sz w:val="24"/>
                <w:szCs w:val="24"/>
                <w:lang w:eastAsia="zh-CN" w:bidi="ar"/>
              </w:rPr>
              <w:t>与患者家属或陪人及时沟通病情及注意事项。</w:t>
            </w:r>
          </w:p>
        </w:tc>
        <w:tc>
          <w:tcPr>
            <w:tcW w:w="467" w:type="pct"/>
            <w:tcBorders>
              <w:top w:val="single" w:sz="4" w:space="0" w:color="000000"/>
              <w:left w:val="nil"/>
              <w:bottom w:val="single" w:sz="4" w:space="0" w:color="000000"/>
              <w:right w:val="single" w:sz="4" w:space="0" w:color="000000"/>
            </w:tcBorders>
            <w:vAlign w:val="center"/>
          </w:tcPr>
          <w:p w14:paraId="2A49E19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F5FCBD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BD2365F" w14:textId="77777777">
        <w:trPr>
          <w:trHeight w:val="855"/>
        </w:trPr>
        <w:tc>
          <w:tcPr>
            <w:tcW w:w="4069" w:type="pct"/>
            <w:tcBorders>
              <w:top w:val="single" w:sz="4" w:space="0" w:color="000000"/>
              <w:left w:val="single" w:sz="4" w:space="0" w:color="000000"/>
              <w:bottom w:val="single" w:sz="4" w:space="0" w:color="000000"/>
              <w:right w:val="single" w:sz="4" w:space="0" w:color="000000"/>
            </w:tcBorders>
            <w:vAlign w:val="center"/>
          </w:tcPr>
          <w:p w14:paraId="7B7F790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查看快速反应小组工作台账，访谈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名快速反应小组成员。考察相关人员对院内急救呼叫电话、呼叫程序及应急救治机制与流程、医院应急救治点的设置与救治区域分布熟悉情况。</w:t>
            </w:r>
          </w:p>
        </w:tc>
        <w:tc>
          <w:tcPr>
            <w:tcW w:w="467" w:type="pct"/>
            <w:tcBorders>
              <w:top w:val="single" w:sz="4" w:space="0" w:color="000000"/>
              <w:left w:val="nil"/>
              <w:bottom w:val="single" w:sz="4" w:space="0" w:color="000000"/>
              <w:right w:val="single" w:sz="4" w:space="0" w:color="000000"/>
            </w:tcBorders>
            <w:vAlign w:val="center"/>
          </w:tcPr>
          <w:p w14:paraId="64536E2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FB6331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F43A9B1"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0A7CA5A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查看急诊抢救室（或</w:t>
            </w:r>
            <w:r w:rsidRPr="006F75F5">
              <w:rPr>
                <w:rFonts w:ascii="原版宋体" w:hAnsi="原版宋体" w:hint="eastAsia"/>
                <w:color w:val="000000" w:themeColor="text1"/>
                <w:sz w:val="24"/>
                <w:szCs w:val="24"/>
                <w:lang w:eastAsia="zh-CN" w:bidi="ar"/>
              </w:rPr>
              <w:t>EICU</w:t>
            </w:r>
            <w:r w:rsidRPr="006F75F5">
              <w:rPr>
                <w:rFonts w:ascii="原版宋体" w:hAnsi="原版宋体" w:hint="eastAsia"/>
                <w:color w:val="000000" w:themeColor="text1"/>
                <w:sz w:val="24"/>
                <w:szCs w:val="24"/>
                <w:lang w:eastAsia="zh-CN" w:bidi="ar"/>
              </w:rPr>
              <w:t>）日志和每月生命支持技术开展情况。</w:t>
            </w:r>
          </w:p>
        </w:tc>
        <w:tc>
          <w:tcPr>
            <w:tcW w:w="467" w:type="pct"/>
            <w:tcBorders>
              <w:top w:val="single" w:sz="4" w:space="0" w:color="000000"/>
              <w:left w:val="nil"/>
              <w:bottom w:val="single" w:sz="4" w:space="0" w:color="000000"/>
              <w:right w:val="single" w:sz="4" w:space="0" w:color="000000"/>
            </w:tcBorders>
            <w:vAlign w:val="center"/>
          </w:tcPr>
          <w:p w14:paraId="6AEC4BB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62186F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7761119"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71D1BDB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查阅评审期内急诊科心跳骤停与心肺复苏抢救记录、死亡登记报告、死亡病历保存与质控、死亡讨论、死亡证明管理情况。</w:t>
            </w:r>
          </w:p>
        </w:tc>
        <w:tc>
          <w:tcPr>
            <w:tcW w:w="467" w:type="pct"/>
            <w:tcBorders>
              <w:top w:val="single" w:sz="4" w:space="0" w:color="000000"/>
              <w:left w:val="nil"/>
              <w:bottom w:val="single" w:sz="4" w:space="0" w:color="000000"/>
              <w:right w:val="single" w:sz="4" w:space="0" w:color="000000"/>
            </w:tcBorders>
            <w:vAlign w:val="center"/>
          </w:tcPr>
          <w:p w14:paraId="1668348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tcPr>
          <w:p w14:paraId="36B4F70A" w14:textId="77777777" w:rsidR="001C35D9" w:rsidRPr="006F75F5" w:rsidRDefault="001C35D9">
            <w:pPr>
              <w:spacing w:line="320" w:lineRule="exact"/>
              <w:jc w:val="center"/>
              <w:rPr>
                <w:rFonts w:ascii="原版宋体" w:hAnsi="原版宋体"/>
                <w:b/>
                <w:bCs/>
                <w:color w:val="000000" w:themeColor="text1"/>
                <w:kern w:val="2"/>
                <w:sz w:val="24"/>
                <w:szCs w:val="24"/>
              </w:rPr>
            </w:pPr>
          </w:p>
        </w:tc>
      </w:tr>
      <w:tr w:rsidR="006F75F5" w:rsidRPr="006F75F5" w14:paraId="6F8E57CC" w14:textId="77777777">
        <w:trPr>
          <w:trHeight w:val="5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77ADD72"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现场应急演练。评审专家继续呼叫医院总值班电话，告知刚才紧急救治的急诊患者是一次群体灾难救援事件，需派应急队员前往事发现场。</w:t>
            </w:r>
          </w:p>
        </w:tc>
      </w:tr>
      <w:tr w:rsidR="006F75F5" w:rsidRPr="006F75F5" w14:paraId="017AFB02"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42CB10D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）看分管院领导（或值班院领导</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院长）、指派专家（或应急队员）到达救治现场时间与指挥、部署抢救工作情况。</w:t>
            </w:r>
          </w:p>
        </w:tc>
        <w:tc>
          <w:tcPr>
            <w:tcW w:w="467" w:type="pct"/>
            <w:tcBorders>
              <w:top w:val="single" w:sz="4" w:space="0" w:color="000000"/>
              <w:left w:val="nil"/>
              <w:bottom w:val="single" w:sz="4" w:space="0" w:color="000000"/>
              <w:right w:val="single" w:sz="4" w:space="0" w:color="000000"/>
            </w:tcBorders>
            <w:vAlign w:val="center"/>
          </w:tcPr>
          <w:p w14:paraId="0351D8F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75FCE21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5A2A0CF"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65FC33F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）对照预案或技术指南，看急救现场需求与派出人员（资质与培训）、救护车（配置清单）、设备、物资到位的情况。</w:t>
            </w:r>
          </w:p>
        </w:tc>
        <w:tc>
          <w:tcPr>
            <w:tcW w:w="467" w:type="pct"/>
            <w:tcBorders>
              <w:top w:val="single" w:sz="4" w:space="0" w:color="000000"/>
              <w:left w:val="nil"/>
              <w:bottom w:val="single" w:sz="4" w:space="0" w:color="000000"/>
              <w:right w:val="single" w:sz="4" w:space="0" w:color="000000"/>
            </w:tcBorders>
            <w:vAlign w:val="center"/>
          </w:tcPr>
          <w:p w14:paraId="1763A74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515852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13A5071"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4AFFE50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）现场检伤分类处置情况。</w:t>
            </w:r>
          </w:p>
        </w:tc>
        <w:tc>
          <w:tcPr>
            <w:tcW w:w="467" w:type="pct"/>
            <w:tcBorders>
              <w:top w:val="single" w:sz="4" w:space="0" w:color="000000"/>
              <w:left w:val="nil"/>
              <w:bottom w:val="single" w:sz="4" w:space="0" w:color="000000"/>
              <w:right w:val="single" w:sz="4" w:space="0" w:color="000000"/>
            </w:tcBorders>
            <w:vAlign w:val="center"/>
          </w:tcPr>
          <w:p w14:paraId="5602812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3922A5A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31E070E" w14:textId="77777777">
        <w:trPr>
          <w:trHeight w:val="600"/>
        </w:trPr>
        <w:tc>
          <w:tcPr>
            <w:tcW w:w="4069" w:type="pct"/>
            <w:tcBorders>
              <w:top w:val="single" w:sz="4" w:space="0" w:color="000000"/>
              <w:left w:val="single" w:sz="4" w:space="0" w:color="000000"/>
              <w:bottom w:val="single" w:sz="4" w:space="0" w:color="000000"/>
              <w:right w:val="single" w:sz="4" w:space="0" w:color="000000"/>
            </w:tcBorders>
            <w:vAlign w:val="center"/>
          </w:tcPr>
          <w:p w14:paraId="352C9ED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）看应急办、医务部、护理部、设备设施、后勤保障等相关职能部门到达指定地点时间以及各部门支持与配合抢救工作情况。</w:t>
            </w:r>
          </w:p>
        </w:tc>
        <w:tc>
          <w:tcPr>
            <w:tcW w:w="467" w:type="pct"/>
            <w:tcBorders>
              <w:top w:val="single" w:sz="4" w:space="0" w:color="000000"/>
              <w:left w:val="nil"/>
              <w:bottom w:val="single" w:sz="4" w:space="0" w:color="000000"/>
              <w:right w:val="single" w:sz="4" w:space="0" w:color="000000"/>
            </w:tcBorders>
            <w:vAlign w:val="center"/>
          </w:tcPr>
          <w:p w14:paraId="0BD5B8B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211CA62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2CDBAA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2019C16" w14:textId="77777777" w:rsidR="001C35D9" w:rsidRPr="006F75F5" w:rsidRDefault="00000000">
            <w:pPr>
              <w:spacing w:line="320" w:lineRule="exact"/>
              <w:jc w:val="both"/>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第三步：【参加医院急救与应急救援领导小组座谈会】</w:t>
            </w:r>
          </w:p>
        </w:tc>
      </w:tr>
      <w:tr w:rsidR="006F75F5" w:rsidRPr="006F75F5" w14:paraId="7945BDE5" w14:textId="77777777">
        <w:trPr>
          <w:trHeight w:val="64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97F7204" w14:textId="77777777" w:rsidR="001C35D9" w:rsidRPr="006F75F5" w:rsidRDefault="00000000">
            <w:pPr>
              <w:spacing w:line="320" w:lineRule="exact"/>
              <w:jc w:val="both"/>
              <w:rPr>
                <w:rFonts w:ascii="原版宋体" w:eastAsia="楷体" w:hAnsi="原版宋体" w:cs="楷体"/>
                <w:color w:val="000000" w:themeColor="text1"/>
                <w:kern w:val="2"/>
                <w:sz w:val="24"/>
                <w:szCs w:val="24"/>
                <w:lang w:eastAsia="zh-CN"/>
              </w:rPr>
            </w:pPr>
            <w:r w:rsidRPr="006F75F5">
              <w:rPr>
                <w:rFonts w:ascii="原版宋体" w:eastAsia="楷体" w:hAnsi="原版宋体" w:cs="楷体" w:hint="eastAsia"/>
                <w:color w:val="000000" w:themeColor="text1"/>
                <w:sz w:val="24"/>
                <w:szCs w:val="24"/>
                <w:lang w:eastAsia="zh-CN" w:bidi="ar"/>
              </w:rPr>
              <w:t>参加人员：医院主要负责人、分管负责人及部门负责人、医院急救与应急救援领导小组成员及救援队员代表、快速反应小组成员代表、相关评审专家。</w:t>
            </w:r>
          </w:p>
        </w:tc>
      </w:tr>
      <w:tr w:rsidR="006F75F5" w:rsidRPr="006F75F5" w14:paraId="36C55BA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392EE1C"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听取院领导演练汇报。</w:t>
            </w:r>
          </w:p>
        </w:tc>
      </w:tr>
      <w:tr w:rsidR="006F75F5" w:rsidRPr="006F75F5" w14:paraId="1713EB39"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4C59C0F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）快速反应小组实战演练总结。</w:t>
            </w:r>
          </w:p>
        </w:tc>
        <w:tc>
          <w:tcPr>
            <w:tcW w:w="467" w:type="pct"/>
            <w:tcBorders>
              <w:top w:val="single" w:sz="4" w:space="0" w:color="000000"/>
              <w:left w:val="nil"/>
              <w:bottom w:val="single" w:sz="4" w:space="0" w:color="000000"/>
              <w:right w:val="single" w:sz="4" w:space="0" w:color="000000"/>
            </w:tcBorders>
            <w:vAlign w:val="center"/>
          </w:tcPr>
          <w:p w14:paraId="2A4D103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973B5D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C3657B1"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7233B5A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）紧急救援应急演练总结。</w:t>
            </w:r>
          </w:p>
        </w:tc>
        <w:tc>
          <w:tcPr>
            <w:tcW w:w="467" w:type="pct"/>
            <w:tcBorders>
              <w:top w:val="single" w:sz="4" w:space="0" w:color="000000"/>
              <w:left w:val="nil"/>
              <w:bottom w:val="single" w:sz="4" w:space="0" w:color="000000"/>
              <w:right w:val="single" w:sz="4" w:space="0" w:color="000000"/>
            </w:tcBorders>
            <w:vAlign w:val="center"/>
          </w:tcPr>
          <w:p w14:paraId="44CDDB7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2868EC1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D99B805"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2BCF0E9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听取评审期内医院心跳骤停与心肺复苏抢救记录、死亡讨论、死亡证明管理、死亡病历质控全覆盖及相关数据监测分析情况汇报。</w:t>
            </w:r>
          </w:p>
        </w:tc>
        <w:tc>
          <w:tcPr>
            <w:tcW w:w="467" w:type="pct"/>
            <w:tcBorders>
              <w:top w:val="single" w:sz="4" w:space="0" w:color="000000"/>
              <w:left w:val="nil"/>
              <w:bottom w:val="single" w:sz="4" w:space="0" w:color="000000"/>
              <w:right w:val="single" w:sz="4" w:space="0" w:color="000000"/>
            </w:tcBorders>
            <w:vAlign w:val="center"/>
          </w:tcPr>
          <w:p w14:paraId="4170C42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E20DBB7"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519CED41" w14:textId="77777777">
        <w:trPr>
          <w:trHeight w:val="400"/>
        </w:trPr>
        <w:tc>
          <w:tcPr>
            <w:tcW w:w="4069" w:type="pct"/>
            <w:tcBorders>
              <w:top w:val="single" w:sz="4" w:space="0" w:color="000000"/>
              <w:left w:val="single" w:sz="4" w:space="0" w:color="000000"/>
              <w:bottom w:val="single" w:sz="4" w:space="0" w:color="000000"/>
              <w:right w:val="single" w:sz="4" w:space="0" w:color="000000"/>
            </w:tcBorders>
            <w:vAlign w:val="center"/>
          </w:tcPr>
          <w:p w14:paraId="3D358F0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听取评审期内急诊急救一体化建设与复苏水平质量改进情况汇报。</w:t>
            </w:r>
          </w:p>
        </w:tc>
        <w:tc>
          <w:tcPr>
            <w:tcW w:w="467" w:type="pct"/>
            <w:tcBorders>
              <w:top w:val="single" w:sz="4" w:space="0" w:color="000000"/>
              <w:left w:val="nil"/>
              <w:bottom w:val="single" w:sz="4" w:space="0" w:color="000000"/>
              <w:right w:val="single" w:sz="4" w:space="0" w:color="000000"/>
            </w:tcBorders>
            <w:vAlign w:val="center"/>
          </w:tcPr>
          <w:p w14:paraId="4ABCD91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49E0D6C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47AE234"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0C46C9B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听取评审期内医院承担区域内重症救治、突发公共卫生事件和重大事故灾害的紧急救援、传染病和食源性疾病的处置等相关情况汇报。</w:t>
            </w:r>
          </w:p>
        </w:tc>
        <w:tc>
          <w:tcPr>
            <w:tcW w:w="467" w:type="pct"/>
            <w:tcBorders>
              <w:top w:val="single" w:sz="4" w:space="0" w:color="000000"/>
              <w:left w:val="nil"/>
              <w:bottom w:val="single" w:sz="4" w:space="0" w:color="000000"/>
              <w:right w:val="single" w:sz="4" w:space="0" w:color="000000"/>
            </w:tcBorders>
            <w:vAlign w:val="center"/>
          </w:tcPr>
          <w:p w14:paraId="12B4D83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3ED8211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9D5F5E1" w14:textId="77777777">
        <w:trPr>
          <w:trHeight w:val="580"/>
        </w:trPr>
        <w:tc>
          <w:tcPr>
            <w:tcW w:w="4069" w:type="pct"/>
            <w:tcBorders>
              <w:top w:val="single" w:sz="4" w:space="0" w:color="000000"/>
              <w:left w:val="single" w:sz="4" w:space="0" w:color="000000"/>
              <w:bottom w:val="single" w:sz="4" w:space="0" w:color="000000"/>
              <w:right w:val="single" w:sz="4" w:space="0" w:color="000000"/>
            </w:tcBorders>
            <w:vAlign w:val="center"/>
          </w:tcPr>
          <w:p w14:paraId="79448CC0" w14:textId="77777777" w:rsidR="001C35D9" w:rsidRPr="006F75F5" w:rsidRDefault="00000000">
            <w:pPr>
              <w:widowControl/>
              <w:spacing w:line="320" w:lineRule="exact"/>
              <w:jc w:val="both"/>
              <w:textAlignment w:val="center"/>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听取评审期内医院重大事件救治影响力汇报，包括网络、电视、报纸、杂志、广播等媒体宣传数量。</w:t>
            </w:r>
          </w:p>
        </w:tc>
        <w:tc>
          <w:tcPr>
            <w:tcW w:w="467" w:type="pct"/>
            <w:tcBorders>
              <w:top w:val="single" w:sz="4" w:space="0" w:color="000000"/>
              <w:left w:val="nil"/>
              <w:bottom w:val="single" w:sz="4" w:space="0" w:color="000000"/>
              <w:right w:val="single" w:sz="4" w:space="0" w:color="000000"/>
            </w:tcBorders>
            <w:vAlign w:val="center"/>
          </w:tcPr>
          <w:p w14:paraId="55D893D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70AD77B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116DF5A" w14:textId="77777777">
        <w:trPr>
          <w:trHeight w:val="397"/>
        </w:trPr>
        <w:tc>
          <w:tcPr>
            <w:tcW w:w="4069" w:type="pct"/>
            <w:tcBorders>
              <w:top w:val="single" w:sz="4" w:space="0" w:color="000000"/>
              <w:left w:val="single" w:sz="4" w:space="0" w:color="000000"/>
              <w:bottom w:val="single" w:sz="4" w:space="0" w:color="000000"/>
              <w:right w:val="single" w:sz="4" w:space="0" w:color="000000"/>
            </w:tcBorders>
            <w:vAlign w:val="center"/>
          </w:tcPr>
          <w:p w14:paraId="3046894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听取医院功能与任务重大年度计划（含是否纳入制定的中长期规划等）情况汇报。</w:t>
            </w:r>
          </w:p>
        </w:tc>
        <w:tc>
          <w:tcPr>
            <w:tcW w:w="467" w:type="pct"/>
            <w:tcBorders>
              <w:top w:val="single" w:sz="4" w:space="0" w:color="000000"/>
              <w:left w:val="nil"/>
              <w:bottom w:val="single" w:sz="4" w:space="0" w:color="000000"/>
              <w:right w:val="single" w:sz="4" w:space="0" w:color="000000"/>
            </w:tcBorders>
            <w:vAlign w:val="center"/>
          </w:tcPr>
          <w:p w14:paraId="1D0D997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2DC59CA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95E1D15"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358333C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听取医院“十四五”规划发展愿景和目标（含是否符合本区域发展规划等）情况汇报。</w:t>
            </w:r>
          </w:p>
        </w:tc>
        <w:tc>
          <w:tcPr>
            <w:tcW w:w="467" w:type="pct"/>
            <w:tcBorders>
              <w:top w:val="single" w:sz="4" w:space="0" w:color="000000"/>
              <w:left w:val="nil"/>
              <w:bottom w:val="single" w:sz="4" w:space="0" w:color="000000"/>
              <w:right w:val="single" w:sz="4" w:space="0" w:color="000000"/>
            </w:tcBorders>
            <w:vAlign w:val="center"/>
          </w:tcPr>
          <w:p w14:paraId="0565EFA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32A6858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880BBF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A8E8492"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第四步：【到医务部或应急办查阅资料】</w:t>
            </w:r>
          </w:p>
        </w:tc>
      </w:tr>
      <w:tr w:rsidR="006F75F5" w:rsidRPr="006F75F5" w14:paraId="229C1EBA" w14:textId="77777777">
        <w:trPr>
          <w:trHeight w:val="498"/>
        </w:trPr>
        <w:tc>
          <w:tcPr>
            <w:tcW w:w="4069" w:type="pct"/>
            <w:tcBorders>
              <w:top w:val="single" w:sz="4" w:space="0" w:color="000000"/>
              <w:left w:val="single" w:sz="4" w:space="0" w:color="000000"/>
              <w:bottom w:val="single" w:sz="4" w:space="0" w:color="000000"/>
              <w:right w:val="single" w:sz="4" w:space="0" w:color="000000"/>
            </w:tcBorders>
            <w:vAlign w:val="center"/>
          </w:tcPr>
          <w:p w14:paraId="7DB8C8C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查阅评审期内医院承担的突发公共卫生事件与紧急救援任务完成情况台账。</w:t>
            </w:r>
          </w:p>
        </w:tc>
        <w:tc>
          <w:tcPr>
            <w:tcW w:w="467" w:type="pct"/>
            <w:tcBorders>
              <w:top w:val="single" w:sz="4" w:space="0" w:color="000000"/>
              <w:left w:val="nil"/>
              <w:bottom w:val="single" w:sz="4" w:space="0" w:color="000000"/>
              <w:right w:val="single" w:sz="4" w:space="0" w:color="000000"/>
            </w:tcBorders>
            <w:noWrap/>
            <w:vAlign w:val="center"/>
          </w:tcPr>
          <w:p w14:paraId="34FB5B7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29F1216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0BBB19C"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5A538E0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查阅医院各类应急预案及应急培训、实战演练（含突发公共卫生事件、重大事故灾害紧急救援、传染病和食源性疾病等群体紧急收治等）情况。</w:t>
            </w:r>
          </w:p>
        </w:tc>
        <w:tc>
          <w:tcPr>
            <w:tcW w:w="467" w:type="pct"/>
            <w:tcBorders>
              <w:top w:val="single" w:sz="4" w:space="0" w:color="000000"/>
              <w:left w:val="nil"/>
              <w:bottom w:val="single" w:sz="4" w:space="0" w:color="000000"/>
              <w:right w:val="single" w:sz="4" w:space="0" w:color="000000"/>
            </w:tcBorders>
            <w:noWrap/>
            <w:vAlign w:val="center"/>
          </w:tcPr>
          <w:p w14:paraId="527C6ED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AB444A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04EB19B"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7B9984C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个应急预案，重点了解应急响应流程和培训（含人员到位、物资准备等情况）。</w:t>
            </w:r>
          </w:p>
        </w:tc>
        <w:tc>
          <w:tcPr>
            <w:tcW w:w="467" w:type="pct"/>
            <w:tcBorders>
              <w:top w:val="single" w:sz="4" w:space="0" w:color="000000"/>
              <w:left w:val="nil"/>
              <w:bottom w:val="single" w:sz="4" w:space="0" w:color="000000"/>
              <w:right w:val="single" w:sz="4" w:space="0" w:color="000000"/>
            </w:tcBorders>
            <w:noWrap/>
            <w:vAlign w:val="center"/>
          </w:tcPr>
          <w:p w14:paraId="4B8902E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6241C5D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D71ECBC" w14:textId="77777777">
        <w:trPr>
          <w:trHeight w:val="570"/>
        </w:trPr>
        <w:tc>
          <w:tcPr>
            <w:tcW w:w="4069" w:type="pct"/>
            <w:tcBorders>
              <w:top w:val="single" w:sz="4" w:space="0" w:color="000000"/>
              <w:left w:val="single" w:sz="4" w:space="0" w:color="000000"/>
              <w:bottom w:val="single" w:sz="4" w:space="0" w:color="000000"/>
              <w:right w:val="single" w:sz="4" w:space="0" w:color="000000"/>
            </w:tcBorders>
            <w:vAlign w:val="center"/>
          </w:tcPr>
          <w:p w14:paraId="3600302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查阅紧急医学救援培训（含全员第一目击者急救技能培训、应急救援队员紧急医学救援培训等）情况。</w:t>
            </w:r>
          </w:p>
        </w:tc>
        <w:tc>
          <w:tcPr>
            <w:tcW w:w="467" w:type="pct"/>
            <w:tcBorders>
              <w:top w:val="single" w:sz="4" w:space="0" w:color="000000"/>
              <w:left w:val="nil"/>
              <w:bottom w:val="single" w:sz="4" w:space="0" w:color="000000"/>
              <w:right w:val="single" w:sz="4" w:space="0" w:color="000000"/>
            </w:tcBorders>
            <w:noWrap/>
            <w:vAlign w:val="center"/>
          </w:tcPr>
          <w:p w14:paraId="4043D50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05515D3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CE71BD0" w14:textId="77777777">
        <w:trPr>
          <w:trHeight w:val="626"/>
        </w:trPr>
        <w:tc>
          <w:tcPr>
            <w:tcW w:w="4069" w:type="pct"/>
            <w:tcBorders>
              <w:top w:val="single" w:sz="4" w:space="0" w:color="000000"/>
              <w:left w:val="single" w:sz="4" w:space="0" w:color="000000"/>
              <w:bottom w:val="single" w:sz="4" w:space="0" w:color="000000"/>
              <w:right w:val="single" w:sz="4" w:space="0" w:color="000000"/>
            </w:tcBorders>
            <w:vAlign w:val="center"/>
          </w:tcPr>
          <w:p w14:paraId="3693B56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查看医院</w:t>
            </w:r>
            <w:r w:rsidRPr="006F75F5">
              <w:rPr>
                <w:rFonts w:ascii="原版宋体" w:hAnsi="原版宋体" w:hint="eastAsia"/>
                <w:color w:val="000000" w:themeColor="text1"/>
                <w:sz w:val="24"/>
                <w:szCs w:val="24"/>
                <w:lang w:eastAsia="zh-CN" w:bidi="ar"/>
              </w:rPr>
              <w:t>EMSS</w:t>
            </w:r>
            <w:r w:rsidRPr="006F75F5">
              <w:rPr>
                <w:rFonts w:ascii="原版宋体" w:hAnsi="原版宋体" w:hint="eastAsia"/>
                <w:color w:val="000000" w:themeColor="text1"/>
                <w:sz w:val="24"/>
                <w:szCs w:val="24"/>
                <w:lang w:eastAsia="zh-CN" w:bidi="ar"/>
              </w:rPr>
              <w:t>急救体系和快速反应小组日常运行情况。</w:t>
            </w:r>
          </w:p>
        </w:tc>
        <w:tc>
          <w:tcPr>
            <w:tcW w:w="467" w:type="pct"/>
            <w:tcBorders>
              <w:top w:val="single" w:sz="4" w:space="0" w:color="000000"/>
              <w:left w:val="nil"/>
              <w:bottom w:val="single" w:sz="4" w:space="0" w:color="000000"/>
              <w:right w:val="single" w:sz="4" w:space="0" w:color="000000"/>
            </w:tcBorders>
            <w:noWrap/>
            <w:vAlign w:val="center"/>
          </w:tcPr>
          <w:p w14:paraId="5BA2E05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2867FF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10F125A" w14:textId="77777777">
        <w:trPr>
          <w:trHeight w:val="855"/>
        </w:trPr>
        <w:tc>
          <w:tcPr>
            <w:tcW w:w="4069" w:type="pct"/>
            <w:tcBorders>
              <w:top w:val="single" w:sz="4" w:space="0" w:color="000000"/>
              <w:left w:val="single" w:sz="4" w:space="0" w:color="000000"/>
              <w:bottom w:val="single" w:sz="4" w:space="0" w:color="000000"/>
              <w:right w:val="single" w:sz="4" w:space="0" w:color="000000"/>
            </w:tcBorders>
            <w:vAlign w:val="center"/>
          </w:tcPr>
          <w:p w14:paraId="5922DD8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查阅医院功能任务和履职（如承担区域内急危重症诊疗的设施设备、技术梯队、处置能力等）是否纳入党委会或院长办公会专题讨论、年度工作计划或财务预算、职代会议案、医院中长期发展规划等情况。</w:t>
            </w:r>
          </w:p>
        </w:tc>
        <w:tc>
          <w:tcPr>
            <w:tcW w:w="467" w:type="pct"/>
            <w:tcBorders>
              <w:top w:val="single" w:sz="4" w:space="0" w:color="000000"/>
              <w:left w:val="nil"/>
              <w:bottom w:val="single" w:sz="4" w:space="0" w:color="000000"/>
              <w:right w:val="single" w:sz="4" w:space="0" w:color="000000"/>
            </w:tcBorders>
            <w:noWrap/>
            <w:vAlign w:val="center"/>
          </w:tcPr>
          <w:p w14:paraId="2999F55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3" w:type="pct"/>
            <w:tcBorders>
              <w:top w:val="single" w:sz="4" w:space="0" w:color="000000"/>
              <w:left w:val="nil"/>
              <w:bottom w:val="single" w:sz="4" w:space="0" w:color="000000"/>
              <w:right w:val="single" w:sz="4" w:space="0" w:color="000000"/>
            </w:tcBorders>
            <w:noWrap/>
            <w:vAlign w:val="center"/>
          </w:tcPr>
          <w:p w14:paraId="1264D369"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7A3FCACD" w14:textId="77777777" w:rsidR="001C35D9" w:rsidRPr="006F75F5" w:rsidRDefault="00000000">
      <w:pPr>
        <w:spacing w:line="560" w:lineRule="exact"/>
        <w:ind w:firstLineChars="200" w:firstLine="640"/>
        <w:jc w:val="both"/>
        <w:outlineLvl w:val="2"/>
        <w:rPr>
          <w:rFonts w:ascii="原版宋体" w:eastAsia="楷体" w:hAnsi="原版宋体" w:cs="楷体"/>
          <w:b/>
          <w:bCs/>
          <w:color w:val="000000" w:themeColor="text1"/>
          <w:sz w:val="32"/>
          <w:szCs w:val="32"/>
          <w:lang w:eastAsia="zh-CN"/>
        </w:rPr>
      </w:pPr>
      <w:bookmarkStart w:id="76" w:name="_Toc8020"/>
      <w:r w:rsidRPr="006F75F5">
        <w:rPr>
          <w:rFonts w:ascii="原版宋体" w:eastAsia="楷体" w:hAnsi="原版宋体" w:cs="楷体" w:hint="eastAsia"/>
          <w:color w:val="000000" w:themeColor="text1"/>
          <w:sz w:val="32"/>
          <w:szCs w:val="32"/>
          <w:lang w:eastAsia="zh-CN"/>
        </w:rPr>
        <w:t>二、坚持医院的公益性，</w:t>
      </w:r>
      <w:r w:rsidRPr="006F75F5">
        <w:rPr>
          <w:rFonts w:ascii="原版宋体" w:eastAsia="楷体" w:hAnsi="原版宋体" w:cs="楷体"/>
          <w:color w:val="000000" w:themeColor="text1"/>
          <w:sz w:val="32"/>
          <w:szCs w:val="32"/>
          <w:lang w:eastAsia="zh-CN"/>
        </w:rPr>
        <w:t>把社会效益放在首位，履行相应的社会责任和义务，完成指令性任务</w:t>
      </w:r>
      <w:r w:rsidRPr="006F75F5">
        <w:rPr>
          <w:rFonts w:ascii="原版宋体" w:eastAsia="楷体" w:hAnsi="原版宋体" w:cs="楷体"/>
          <w:b/>
          <w:bCs/>
          <w:color w:val="000000" w:themeColor="text1"/>
          <w:sz w:val="31"/>
          <w:szCs w:val="31"/>
          <w:lang w:eastAsia="zh-CN"/>
        </w:rPr>
        <w:t>。</w:t>
      </w:r>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hint="eastAsia"/>
          <w:color w:val="000000" w:themeColor="text1"/>
          <w:sz w:val="32"/>
          <w:szCs w:val="32"/>
          <w:lang w:eastAsia="zh-CN"/>
        </w:rPr>
        <w:t>5</w:t>
      </w:r>
      <w:r w:rsidRPr="006F75F5">
        <w:rPr>
          <w:rFonts w:ascii="原版宋体" w:eastAsia="楷体" w:hAnsi="原版宋体" w:cs="楷体" w:hint="eastAsia"/>
          <w:color w:val="000000" w:themeColor="text1"/>
          <w:sz w:val="32"/>
          <w:szCs w:val="32"/>
          <w:lang w:eastAsia="zh-CN"/>
        </w:rPr>
        <w:t>分）</w:t>
      </w:r>
      <w:bookmarkEnd w:id="74"/>
      <w:bookmarkEnd w:id="75"/>
      <w:bookmarkEnd w:id="76"/>
    </w:p>
    <w:p w14:paraId="7C541EF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（六）坚持医院的公益性，履行相应的社会责任和义务。</w:t>
      </w:r>
    </w:p>
    <w:p w14:paraId="423409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14FCB8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医院的公益性包括但不限于保障广大人民群众的健康需要，为人民群众提供公平可及、优质高效的医疗卫生服务，以保障人民群众的健康需要和增强社会效益。</w:t>
      </w:r>
    </w:p>
    <w:p w14:paraId="4D40A468"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【细则】</w:t>
      </w:r>
    </w:p>
    <w:p w14:paraId="43F00EDC"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3.12 </w:t>
      </w:r>
      <w:r w:rsidRPr="006F75F5">
        <w:rPr>
          <w:rFonts w:ascii="原版宋体" w:eastAsia="仿宋_GB2312" w:hAnsi="原版宋体" w:cs="仿宋_GB2312"/>
          <w:color w:val="000000" w:themeColor="text1"/>
          <w:sz w:val="32"/>
          <w:szCs w:val="32"/>
        </w:rPr>
        <w:t>制定保障基本医疗卫生服务的相关制度与规范。（</w:t>
      </w:r>
      <w:r w:rsidRPr="006F75F5">
        <w:rPr>
          <w:rFonts w:ascii="原版宋体" w:eastAsia="仿宋_GB2312" w:hAnsi="原版宋体" w:cs="仿宋_GB2312"/>
          <w:color w:val="000000" w:themeColor="text1"/>
          <w:sz w:val="32"/>
          <w:szCs w:val="32"/>
        </w:rPr>
        <w:t>0.5</w:t>
      </w:r>
      <w:r w:rsidRPr="006F75F5">
        <w:rPr>
          <w:rFonts w:ascii="原版宋体" w:eastAsia="仿宋_GB2312" w:hAnsi="原版宋体" w:cs="仿宋_GB2312"/>
          <w:color w:val="000000" w:themeColor="text1"/>
          <w:sz w:val="32"/>
          <w:szCs w:val="32"/>
        </w:rPr>
        <w:t>分）</w:t>
      </w:r>
    </w:p>
    <w:p w14:paraId="6B76E908" w14:textId="77777777" w:rsidR="001C35D9" w:rsidRPr="006F75F5" w:rsidRDefault="00000000">
      <w:pPr>
        <w:widowControl/>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3.13 </w:t>
      </w:r>
      <w:r w:rsidRPr="006F75F5">
        <w:rPr>
          <w:rFonts w:ascii="原版宋体" w:eastAsia="仿宋_GB2312" w:hAnsi="原版宋体" w:cs="仿宋_GB2312"/>
          <w:color w:val="000000" w:themeColor="text1"/>
          <w:sz w:val="32"/>
          <w:szCs w:val="32"/>
          <w:lang w:eastAsia="zh-CN"/>
        </w:rPr>
        <w:t>参加并完成政府部门指定的社会公益性任务。（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BD6D35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（七）将对口支援下级医院</w:t>
      </w:r>
      <w:r w:rsidRPr="006F75F5">
        <w:rPr>
          <w:rFonts w:ascii="原版宋体" w:eastAsia="仿宋_GB2312" w:hAnsi="原版宋体" w:cs="仿宋_GB2312" w:hint="eastAsia"/>
          <w:color w:val="000000" w:themeColor="text1"/>
          <w:sz w:val="32"/>
          <w:szCs w:val="32"/>
        </w:rPr>
        <w:t>的康复医学科建设</w:t>
      </w:r>
      <w:r w:rsidRPr="006F75F5">
        <w:rPr>
          <w:rFonts w:ascii="原版宋体" w:eastAsia="仿宋_GB2312" w:hAnsi="原版宋体" w:cs="仿宋_GB2312"/>
          <w:color w:val="000000" w:themeColor="text1"/>
          <w:sz w:val="32"/>
          <w:szCs w:val="32"/>
        </w:rPr>
        <w:t>和支援社区卫生服务工作、</w:t>
      </w:r>
      <w:r w:rsidRPr="006F75F5">
        <w:rPr>
          <w:rFonts w:ascii="原版宋体" w:eastAsia="仿宋_GB2312" w:hAnsi="原版宋体" w:cs="仿宋_GB2312" w:hint="eastAsia"/>
          <w:color w:val="000000" w:themeColor="text1"/>
          <w:sz w:val="32"/>
          <w:szCs w:val="32"/>
        </w:rPr>
        <w:t>残疾</w:t>
      </w:r>
      <w:r w:rsidRPr="006F75F5">
        <w:rPr>
          <w:rFonts w:ascii="原版宋体" w:eastAsia="仿宋_GB2312" w:hAnsi="原版宋体" w:cs="仿宋_GB2312"/>
          <w:color w:val="000000" w:themeColor="text1"/>
          <w:sz w:val="32"/>
          <w:szCs w:val="32"/>
        </w:rPr>
        <w:t>管理纳入院长目标责任制与医院年度工作计划，有实施方案，由专人负责。</w:t>
      </w:r>
    </w:p>
    <w:p w14:paraId="0B758433"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365D4DBA"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对口支援工作是医院公益性的体现，医院应当将其纳入院长目标责任制和医院年度工作计划，显著提升受援医院对常见病、多发病、部分危急重症的</w:t>
      </w:r>
      <w:r w:rsidRPr="006F75F5">
        <w:rPr>
          <w:rFonts w:ascii="原版宋体" w:eastAsia="仿宋_GB2312" w:hAnsi="原版宋体" w:cs="仿宋_GB2312" w:hint="eastAsia"/>
          <w:color w:val="000000" w:themeColor="text1"/>
          <w:sz w:val="32"/>
          <w:szCs w:val="32"/>
        </w:rPr>
        <w:t>康复医疗服务</w:t>
      </w:r>
      <w:r w:rsidRPr="006F75F5">
        <w:rPr>
          <w:rFonts w:ascii="原版宋体" w:eastAsia="仿宋_GB2312" w:hAnsi="原版宋体" w:cs="仿宋_GB2312"/>
          <w:color w:val="000000" w:themeColor="text1"/>
          <w:sz w:val="32"/>
          <w:szCs w:val="32"/>
        </w:rPr>
        <w:t>能力。社区卫生服务是城市卫生工作的重要组成部分，是实现人人享有基本医疗卫生服务目标的基础环节。</w:t>
      </w:r>
    </w:p>
    <w:p w14:paraId="347BB11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8447A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3.14 </w:t>
      </w:r>
      <w:r w:rsidRPr="006F75F5">
        <w:rPr>
          <w:rFonts w:ascii="原版宋体" w:eastAsia="仿宋_GB2312" w:hAnsi="原版宋体" w:cs="仿宋_GB2312"/>
          <w:color w:val="000000" w:themeColor="text1"/>
          <w:sz w:val="32"/>
          <w:szCs w:val="32"/>
          <w:lang w:eastAsia="zh-CN"/>
        </w:rPr>
        <w:t>将对口支援下级医院</w:t>
      </w:r>
      <w:r w:rsidRPr="006F75F5">
        <w:rPr>
          <w:rFonts w:ascii="原版宋体" w:eastAsia="仿宋_GB2312" w:hAnsi="原版宋体" w:cs="仿宋_GB2312" w:hint="eastAsia"/>
          <w:color w:val="000000" w:themeColor="text1"/>
          <w:sz w:val="32"/>
          <w:szCs w:val="32"/>
          <w:lang w:eastAsia="zh-CN"/>
        </w:rPr>
        <w:t>的康复医学科建设</w:t>
      </w:r>
      <w:r w:rsidRPr="006F75F5">
        <w:rPr>
          <w:rFonts w:ascii="原版宋体" w:eastAsia="仿宋_GB2312" w:hAnsi="原版宋体" w:cs="仿宋_GB2312"/>
          <w:color w:val="000000" w:themeColor="text1"/>
          <w:sz w:val="32"/>
          <w:szCs w:val="32"/>
          <w:lang w:eastAsia="zh-CN"/>
        </w:rPr>
        <w:t>和支援社区卫生服务工作、</w:t>
      </w:r>
      <w:r w:rsidRPr="006F75F5">
        <w:rPr>
          <w:rFonts w:ascii="原版宋体" w:eastAsia="仿宋_GB2312" w:hAnsi="原版宋体" w:cs="仿宋_GB2312" w:hint="eastAsia"/>
          <w:color w:val="000000" w:themeColor="text1"/>
          <w:sz w:val="32"/>
          <w:szCs w:val="32"/>
          <w:lang w:eastAsia="zh-CN"/>
        </w:rPr>
        <w:t>残疾</w:t>
      </w:r>
      <w:r w:rsidRPr="006F75F5">
        <w:rPr>
          <w:rFonts w:ascii="原版宋体" w:eastAsia="仿宋_GB2312" w:hAnsi="原版宋体" w:cs="仿宋_GB2312"/>
          <w:color w:val="000000" w:themeColor="text1"/>
          <w:sz w:val="32"/>
          <w:szCs w:val="32"/>
          <w:lang w:eastAsia="zh-CN"/>
        </w:rPr>
        <w:t>管理工作纳入院长目标责任制与医院年度工作计划内容。（</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460EB449"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 xml:space="preserve">3.15 </w:t>
      </w:r>
      <w:r w:rsidRPr="006F75F5">
        <w:rPr>
          <w:rFonts w:ascii="原版宋体" w:eastAsia="仿宋_GB2312" w:hAnsi="原版宋体" w:cs="仿宋_GB2312"/>
          <w:color w:val="000000" w:themeColor="text1"/>
          <w:sz w:val="32"/>
          <w:szCs w:val="32"/>
        </w:rPr>
        <w:t>有专人负责对口支援下级医院和支援社区卫生服务工作、</w:t>
      </w:r>
      <w:r w:rsidRPr="006F75F5">
        <w:rPr>
          <w:rFonts w:ascii="原版宋体" w:eastAsia="仿宋_GB2312" w:hAnsi="原版宋体" w:cs="仿宋_GB2312" w:hint="eastAsia"/>
          <w:color w:val="000000" w:themeColor="text1"/>
          <w:sz w:val="32"/>
          <w:szCs w:val="32"/>
        </w:rPr>
        <w:t>残疾</w:t>
      </w:r>
      <w:r w:rsidRPr="006F75F5">
        <w:rPr>
          <w:rFonts w:ascii="原版宋体" w:eastAsia="仿宋_GB2312" w:hAnsi="原版宋体" w:cs="仿宋_GB2312"/>
          <w:color w:val="000000" w:themeColor="text1"/>
          <w:sz w:val="32"/>
          <w:szCs w:val="32"/>
        </w:rPr>
        <w:t>管理工作。（</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color w:val="000000" w:themeColor="text1"/>
          <w:sz w:val="32"/>
          <w:szCs w:val="32"/>
        </w:rPr>
        <w:t>分）</w:t>
      </w:r>
    </w:p>
    <w:p w14:paraId="3D271C0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（八）承担援疆援藏、</w:t>
      </w:r>
      <w:r w:rsidRPr="006F75F5">
        <w:rPr>
          <w:rFonts w:ascii="原版宋体" w:eastAsia="仿宋_GB2312" w:hAnsi="原版宋体" w:cs="仿宋_GB2312" w:hint="eastAsia"/>
          <w:color w:val="000000" w:themeColor="text1"/>
          <w:sz w:val="32"/>
          <w:szCs w:val="32"/>
        </w:rPr>
        <w:t>援外、乡村振兴</w:t>
      </w:r>
      <w:r w:rsidRPr="006F75F5">
        <w:rPr>
          <w:rFonts w:ascii="原版宋体" w:eastAsia="仿宋_GB2312" w:hAnsi="原版宋体" w:cs="仿宋_GB2312"/>
          <w:color w:val="000000" w:themeColor="text1"/>
          <w:sz w:val="32"/>
          <w:szCs w:val="32"/>
        </w:rPr>
        <w:t>、健康扶贫，为下级医院培养卫生技术人员等政府指令性任务，制订相关的制度、方案，并有具体措施予以保障。</w:t>
      </w:r>
    </w:p>
    <w:p w14:paraId="206A10C8"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201287E6" w14:textId="77777777" w:rsidR="001C35D9" w:rsidRPr="006F75F5" w:rsidRDefault="00000000">
      <w:pPr>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援疆援藏、</w:t>
      </w:r>
      <w:r w:rsidRPr="006F75F5">
        <w:rPr>
          <w:rFonts w:ascii="原版宋体" w:eastAsia="仿宋_GB2312" w:hAnsi="原版宋体" w:cs="仿宋_GB2312" w:hint="eastAsia"/>
          <w:color w:val="000000" w:themeColor="text1"/>
          <w:sz w:val="32"/>
          <w:szCs w:val="32"/>
          <w:lang w:eastAsia="zh-CN"/>
        </w:rPr>
        <w:t>援外、乡村振兴</w:t>
      </w:r>
      <w:r w:rsidRPr="006F75F5">
        <w:rPr>
          <w:rFonts w:ascii="原版宋体" w:eastAsia="仿宋_GB2312" w:hAnsi="原版宋体" w:cs="仿宋_GB2312"/>
          <w:color w:val="000000" w:themeColor="text1"/>
          <w:sz w:val="32"/>
          <w:szCs w:val="32"/>
          <w:lang w:eastAsia="zh-CN"/>
        </w:rPr>
        <w:t>、健康扶贫，为下级医院培养卫生技术人员等政府指令性任务是体现医院公益性的途径和要求，医院应当制定相关的制度、方案，并有具体措施予以保障。</w:t>
      </w:r>
    </w:p>
    <w:p w14:paraId="01F441B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28A0E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3.16 </w:t>
      </w:r>
      <w:r w:rsidRPr="006F75F5">
        <w:rPr>
          <w:rFonts w:ascii="原版宋体" w:eastAsia="仿宋_GB2312" w:hAnsi="原版宋体" w:cs="仿宋_GB2312"/>
          <w:color w:val="000000" w:themeColor="text1"/>
          <w:sz w:val="32"/>
          <w:szCs w:val="32"/>
          <w:lang w:eastAsia="zh-CN"/>
        </w:rPr>
        <w:t>承担援疆援藏、</w:t>
      </w:r>
      <w:r w:rsidRPr="006F75F5">
        <w:rPr>
          <w:rFonts w:ascii="原版宋体" w:eastAsia="仿宋_GB2312" w:hAnsi="原版宋体" w:cs="仿宋_GB2312" w:hint="eastAsia"/>
          <w:color w:val="000000" w:themeColor="text1"/>
          <w:sz w:val="32"/>
          <w:szCs w:val="32"/>
          <w:lang w:eastAsia="zh-CN"/>
        </w:rPr>
        <w:t>援外、乡村振兴</w:t>
      </w:r>
      <w:r w:rsidRPr="006F75F5">
        <w:rPr>
          <w:rFonts w:ascii="原版宋体" w:eastAsia="仿宋_GB2312" w:hAnsi="原版宋体" w:cs="仿宋_GB2312"/>
          <w:color w:val="000000" w:themeColor="text1"/>
          <w:sz w:val="32"/>
          <w:szCs w:val="32"/>
          <w:lang w:eastAsia="zh-CN"/>
        </w:rPr>
        <w:t>、健康扶贫等政府指令性任务，制订相关的制度、方案，并有具体措施予以保障。（</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55768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3.17 </w:t>
      </w:r>
      <w:r w:rsidRPr="006F75F5">
        <w:rPr>
          <w:rFonts w:ascii="原版宋体" w:eastAsia="仿宋_GB2312" w:hAnsi="原版宋体" w:cs="仿宋_GB2312"/>
          <w:color w:val="000000" w:themeColor="text1"/>
          <w:sz w:val="32"/>
          <w:szCs w:val="32"/>
          <w:lang w:eastAsia="zh-CN"/>
        </w:rPr>
        <w:t>承担为下级医院培养卫生技术人员等政府指令性任务，制订相关的制度、方案，并有具体措施予以保障。（</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5418065"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77" w:name="_Toc32579"/>
      <w:bookmarkStart w:id="78" w:name="_Toc27885_WPSOffice_Level3"/>
      <w:bookmarkStart w:id="79" w:name="_Toc18068_WPSOffice_Level3"/>
      <w:r w:rsidRPr="006F75F5">
        <w:rPr>
          <w:rFonts w:ascii="原版宋体" w:eastAsia="楷体" w:hAnsi="原版宋体" w:cs="楷体"/>
          <w:color w:val="000000" w:themeColor="text1"/>
          <w:sz w:val="32"/>
          <w:szCs w:val="32"/>
          <w:lang w:eastAsia="zh-CN"/>
        </w:rPr>
        <w:t>三</w:t>
      </w:r>
      <w:r w:rsidRPr="006F75F5">
        <w:rPr>
          <w:rFonts w:ascii="原版宋体" w:eastAsia="楷体" w:hAnsi="原版宋体" w:cs="楷体" w:hint="eastAsia"/>
          <w:color w:val="000000" w:themeColor="text1"/>
          <w:sz w:val="32"/>
          <w:szCs w:val="32"/>
          <w:lang w:eastAsia="zh-CN"/>
        </w:rPr>
        <w:t>、促进医疗资源下沉，加强医联体建设（</w:t>
      </w:r>
      <w:r w:rsidRPr="006F75F5">
        <w:rPr>
          <w:rFonts w:ascii="原版宋体" w:eastAsia="楷体" w:hAnsi="原版宋体" w:cs="楷体" w:hint="eastAsia"/>
          <w:color w:val="000000" w:themeColor="text1"/>
          <w:sz w:val="32"/>
          <w:szCs w:val="32"/>
          <w:lang w:eastAsia="zh-CN"/>
        </w:rPr>
        <w:t>15</w:t>
      </w:r>
      <w:r w:rsidRPr="006F75F5">
        <w:rPr>
          <w:rFonts w:ascii="原版宋体" w:eastAsia="楷体" w:hAnsi="原版宋体" w:cs="楷体" w:hint="eastAsia"/>
          <w:color w:val="000000" w:themeColor="text1"/>
          <w:sz w:val="32"/>
          <w:szCs w:val="32"/>
          <w:lang w:eastAsia="zh-CN"/>
        </w:rPr>
        <w:t>分）</w:t>
      </w:r>
      <w:bookmarkEnd w:id="77"/>
      <w:bookmarkEnd w:id="78"/>
      <w:bookmarkEnd w:id="79"/>
    </w:p>
    <w:p w14:paraId="0CE7591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bookmarkStart w:id="80" w:name="_Toc3452_WPSOffice_Level2"/>
      <w:bookmarkStart w:id="81" w:name="_Toc17398_WPSOffice_Level2"/>
      <w:r w:rsidRPr="006F75F5">
        <w:rPr>
          <w:rFonts w:ascii="原版宋体" w:eastAsia="仿宋_GB2312" w:hAnsi="原版宋体" w:cs="仿宋_GB2312"/>
          <w:color w:val="000000" w:themeColor="text1"/>
          <w:sz w:val="32"/>
          <w:szCs w:val="32"/>
        </w:rPr>
        <w:t>（九）加强医联体建设，实行分级诊疗，建立与实施双向转诊制度与相关服务流程，提升医联体内基层医院服务能力，促进优质医疗资源扩容和下沉。</w:t>
      </w:r>
    </w:p>
    <w:p w14:paraId="22519C40"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2FE4155F"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建设和发展医联体，实行分级诊疗制度，是深化医疗医保医药联动改革、合理配置资源，使基层群众享受优质便利医疗服务，</w:t>
      </w:r>
      <w:r w:rsidRPr="006F75F5">
        <w:rPr>
          <w:rFonts w:ascii="原版宋体" w:eastAsia="仿宋_GB2312" w:hAnsi="原版宋体" w:cs="仿宋_GB2312"/>
          <w:color w:val="000000" w:themeColor="text1"/>
          <w:sz w:val="32"/>
          <w:szCs w:val="32"/>
        </w:rPr>
        <w:lastRenderedPageBreak/>
        <w:t>促进基本医疗卫生服务均等化的重要举措</w:t>
      </w:r>
      <w:r w:rsidRPr="006F75F5">
        <w:rPr>
          <w:rFonts w:ascii="原版宋体" w:eastAsia="仿宋_GB2312" w:hAnsi="原版宋体" w:cs="仿宋_GB2312" w:hint="eastAsia"/>
          <w:color w:val="000000" w:themeColor="text1"/>
          <w:sz w:val="32"/>
          <w:szCs w:val="32"/>
        </w:rPr>
        <w:t>。</w:t>
      </w:r>
      <w:r w:rsidRPr="006F75F5">
        <w:rPr>
          <w:rFonts w:ascii="原版宋体" w:eastAsia="仿宋_GB2312" w:hAnsi="原版宋体" w:cs="仿宋_GB2312"/>
          <w:color w:val="000000" w:themeColor="text1"/>
          <w:sz w:val="32"/>
          <w:szCs w:val="32"/>
        </w:rPr>
        <w:t>医院应当建立双向转诊机制，</w:t>
      </w:r>
      <w:r w:rsidRPr="006F75F5">
        <w:rPr>
          <w:rFonts w:ascii="原版宋体" w:eastAsia="仿宋_GB2312" w:hAnsi="原版宋体" w:cs="仿宋_GB2312" w:hint="eastAsia"/>
          <w:color w:val="000000" w:themeColor="text1"/>
          <w:sz w:val="32"/>
          <w:szCs w:val="32"/>
        </w:rPr>
        <w:t>并</w:t>
      </w:r>
      <w:r w:rsidRPr="006F75F5">
        <w:rPr>
          <w:rFonts w:ascii="原版宋体" w:eastAsia="仿宋_GB2312" w:hAnsi="原版宋体" w:cs="仿宋_GB2312"/>
          <w:color w:val="000000" w:themeColor="text1"/>
          <w:sz w:val="32"/>
          <w:szCs w:val="32"/>
        </w:rPr>
        <w:t>鼓励和落实医疗技术力量下沉基层，提升基层医疗机构服务能力。</w:t>
      </w:r>
    </w:p>
    <w:p w14:paraId="5C14BA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23DC43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3.18 </w:t>
      </w:r>
      <w:r w:rsidRPr="006F75F5">
        <w:rPr>
          <w:rFonts w:ascii="原版宋体" w:eastAsia="仿宋_GB2312" w:hAnsi="原版宋体" w:cs="仿宋_GB2312"/>
          <w:color w:val="000000" w:themeColor="text1"/>
          <w:sz w:val="32"/>
          <w:szCs w:val="32"/>
          <w:lang w:eastAsia="zh-CN"/>
        </w:rPr>
        <w:t>根据医联体建设相关要求，参与医联体建设并制定相关规划。（</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69C802A"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 xml:space="preserve">3.19 </w:t>
      </w:r>
      <w:r w:rsidRPr="006F75F5">
        <w:rPr>
          <w:rFonts w:ascii="原版宋体" w:eastAsia="仿宋_GB2312" w:hAnsi="原版宋体" w:cs="仿宋_GB2312"/>
          <w:color w:val="000000" w:themeColor="text1"/>
          <w:sz w:val="32"/>
          <w:szCs w:val="32"/>
        </w:rPr>
        <w:t>实行分级诊疗，建立并实施双向转诊制度与相关服务流程。（</w:t>
      </w:r>
      <w:r w:rsidRPr="006F75F5">
        <w:rPr>
          <w:rFonts w:ascii="原版宋体" w:eastAsia="仿宋_GB2312" w:hAnsi="原版宋体" w:cs="仿宋_GB2312"/>
          <w:color w:val="000000" w:themeColor="text1"/>
          <w:sz w:val="32"/>
          <w:szCs w:val="32"/>
        </w:rPr>
        <w:t>4</w:t>
      </w:r>
      <w:r w:rsidRPr="006F75F5">
        <w:rPr>
          <w:rFonts w:ascii="原版宋体" w:eastAsia="仿宋_GB2312" w:hAnsi="原版宋体" w:cs="仿宋_GB2312"/>
          <w:color w:val="000000" w:themeColor="text1"/>
          <w:sz w:val="32"/>
          <w:szCs w:val="32"/>
        </w:rPr>
        <w:t>分）</w:t>
      </w:r>
    </w:p>
    <w:p w14:paraId="2CEDA8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3.20 </w:t>
      </w:r>
      <w:r w:rsidRPr="006F75F5">
        <w:rPr>
          <w:rFonts w:ascii="原版宋体" w:eastAsia="仿宋_GB2312" w:hAnsi="原版宋体" w:cs="仿宋_GB2312"/>
          <w:color w:val="000000" w:themeColor="text1"/>
          <w:sz w:val="32"/>
          <w:szCs w:val="32"/>
          <w:lang w:eastAsia="zh-CN"/>
        </w:rPr>
        <w:t>提升医联体内基层医疗机构服务能力。（</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3464DBEF"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【评审方法】</w:t>
      </w:r>
    </w:p>
    <w:p w14:paraId="1C563F9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评审专家查阅医院负责公益、对口支援、援疆援藏、援外、乡村振兴</w:t>
      </w:r>
      <w:r w:rsidRPr="006F75F5">
        <w:rPr>
          <w:rFonts w:ascii="原版宋体" w:eastAsia="仿宋_GB2312" w:hAnsi="原版宋体" w:cs="仿宋_GB2312"/>
          <w:color w:val="000000" w:themeColor="text1"/>
          <w:sz w:val="32"/>
          <w:szCs w:val="32"/>
          <w:lang w:eastAsia="zh-CN"/>
        </w:rPr>
        <w:t>、健康扶贫</w:t>
      </w:r>
      <w:r w:rsidRPr="006F75F5">
        <w:rPr>
          <w:rFonts w:ascii="原版宋体" w:eastAsia="仿宋_GB2312" w:hAnsi="原版宋体" w:cs="仿宋_GB2312" w:hint="eastAsia"/>
          <w:color w:val="000000" w:themeColor="text1"/>
          <w:sz w:val="32"/>
          <w:szCs w:val="32"/>
          <w:lang w:eastAsia="zh-CN"/>
        </w:rPr>
        <w:t>等部门资料，访谈相关人员；查看相关计划、制度、方案等；分析医联体建设及双向转诊的效率；检查并评估</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家紧密型医联体单位及</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个专科联盟运行的效果。</w:t>
      </w:r>
    </w:p>
    <w:p w14:paraId="33D21637"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2" w:name="_Toc16347"/>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2-</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3.12-3.20</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20</w:t>
      </w:r>
      <w:r w:rsidRPr="006F75F5">
        <w:rPr>
          <w:rFonts w:ascii="原版宋体" w:eastAsia="方正黑体_GBK" w:hAnsi="原版宋体" w:cs="方正黑体_GBK" w:hint="eastAsia"/>
          <w:color w:val="000000" w:themeColor="text1"/>
          <w:sz w:val="28"/>
          <w:szCs w:val="28"/>
          <w:lang w:eastAsia="zh-CN" w:bidi="ar"/>
        </w:rPr>
        <w:t>分）</w:t>
      </w:r>
      <w:bookmarkEnd w:id="82"/>
    </w:p>
    <w:tbl>
      <w:tblPr>
        <w:tblW w:w="5001" w:type="pct"/>
        <w:tblLook w:val="04A0" w:firstRow="1" w:lastRow="0" w:firstColumn="1" w:lastColumn="0" w:noHBand="0" w:noVBand="1"/>
      </w:tblPr>
      <w:tblGrid>
        <w:gridCol w:w="7366"/>
        <w:gridCol w:w="846"/>
        <w:gridCol w:w="850"/>
      </w:tblGrid>
      <w:tr w:rsidR="006F75F5" w:rsidRPr="006F75F5" w14:paraId="1EA2D500" w14:textId="77777777">
        <w:trPr>
          <w:trHeight w:val="454"/>
        </w:trPr>
        <w:tc>
          <w:tcPr>
            <w:tcW w:w="4062" w:type="pct"/>
            <w:tcBorders>
              <w:top w:val="single" w:sz="4" w:space="0" w:color="000000"/>
              <w:left w:val="single" w:sz="4" w:space="0" w:color="000000"/>
              <w:bottom w:val="single" w:sz="4" w:space="0" w:color="000000"/>
              <w:right w:val="single" w:sz="4" w:space="0" w:color="000000"/>
            </w:tcBorders>
            <w:noWrap/>
            <w:vAlign w:val="center"/>
          </w:tcPr>
          <w:p w14:paraId="1DAB02B7"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4493EBF0"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69" w:type="pct"/>
            <w:tcBorders>
              <w:top w:val="single" w:sz="4" w:space="0" w:color="000000"/>
              <w:left w:val="nil"/>
              <w:bottom w:val="single" w:sz="4" w:space="0" w:color="000000"/>
              <w:right w:val="single" w:sz="4" w:space="0" w:color="000000"/>
            </w:tcBorders>
            <w:noWrap/>
            <w:vAlign w:val="center"/>
          </w:tcPr>
          <w:p w14:paraId="79CF3EA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01A79B27" w14:textId="77777777">
        <w:trPr>
          <w:trHeight w:val="397"/>
        </w:trPr>
        <w:tc>
          <w:tcPr>
            <w:tcW w:w="4996" w:type="pct"/>
            <w:gridSpan w:val="3"/>
            <w:tcBorders>
              <w:top w:val="single" w:sz="4" w:space="0" w:color="000000"/>
              <w:left w:val="single" w:sz="4" w:space="0" w:color="000000"/>
              <w:bottom w:val="single" w:sz="4" w:space="0" w:color="000000"/>
              <w:right w:val="single" w:sz="4" w:space="0" w:color="000000"/>
            </w:tcBorders>
            <w:vAlign w:val="center"/>
          </w:tcPr>
          <w:p w14:paraId="67D2161F"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w:t>
            </w:r>
            <w:r w:rsidRPr="006F75F5">
              <w:rPr>
                <w:rFonts w:ascii="原版宋体" w:hAnsi="原版宋体"/>
                <w:color w:val="000000" w:themeColor="text1"/>
                <w:sz w:val="24"/>
                <w:lang w:eastAsia="zh-CN" w:bidi="ar"/>
              </w:rPr>
              <w:t>查阅资料</w:t>
            </w:r>
            <w:r w:rsidRPr="006F75F5">
              <w:rPr>
                <w:rFonts w:ascii="原版宋体" w:hAnsi="原版宋体" w:hint="eastAsia"/>
                <w:color w:val="000000" w:themeColor="text1"/>
                <w:sz w:val="24"/>
                <w:lang w:eastAsia="zh-CN" w:bidi="ar"/>
              </w:rPr>
              <w:t>】</w:t>
            </w:r>
          </w:p>
        </w:tc>
      </w:tr>
      <w:tr w:rsidR="006F75F5" w:rsidRPr="006F75F5" w14:paraId="61517E1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5F7CC4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查阅评审期内承接政府公益性任务、指令性任务实施以及具体保障措施落实情况。</w:t>
            </w:r>
          </w:p>
        </w:tc>
        <w:tc>
          <w:tcPr>
            <w:tcW w:w="467" w:type="pct"/>
            <w:tcBorders>
              <w:top w:val="single" w:sz="4" w:space="0" w:color="000000"/>
              <w:left w:val="nil"/>
              <w:bottom w:val="single" w:sz="4" w:space="0" w:color="000000"/>
              <w:right w:val="single" w:sz="4" w:space="0" w:color="000000"/>
            </w:tcBorders>
            <w:vAlign w:val="center"/>
          </w:tcPr>
          <w:p w14:paraId="5E63D672"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vAlign w:val="center"/>
          </w:tcPr>
          <w:p w14:paraId="3726A9EB"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41DE088"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E5E99B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查阅对口支援下级医院的康复医学科建设和支援社区卫生服务工作、残疾管理、援疆、援藏、援外、乡村振兴</w:t>
            </w:r>
            <w:r w:rsidRPr="006F75F5">
              <w:rPr>
                <w:rFonts w:ascii="原版宋体" w:hAnsi="原版宋体"/>
                <w:color w:val="000000" w:themeColor="text1"/>
                <w:sz w:val="24"/>
                <w:lang w:eastAsia="zh-CN" w:bidi="ar"/>
              </w:rPr>
              <w:t>、健康扶贫</w:t>
            </w:r>
            <w:r w:rsidRPr="006F75F5">
              <w:rPr>
                <w:rFonts w:ascii="原版宋体" w:hAnsi="原版宋体" w:hint="eastAsia"/>
                <w:color w:val="000000" w:themeColor="text1"/>
                <w:sz w:val="24"/>
                <w:lang w:eastAsia="zh-CN" w:bidi="ar"/>
              </w:rPr>
              <w:t>等工作，以及年度工作计划实施和建设成效情况。</w:t>
            </w:r>
          </w:p>
        </w:tc>
        <w:tc>
          <w:tcPr>
            <w:tcW w:w="467" w:type="pct"/>
            <w:tcBorders>
              <w:top w:val="single" w:sz="4" w:space="0" w:color="000000"/>
              <w:left w:val="nil"/>
              <w:bottom w:val="single" w:sz="4" w:space="0" w:color="000000"/>
              <w:right w:val="single" w:sz="4" w:space="0" w:color="000000"/>
            </w:tcBorders>
            <w:vAlign w:val="center"/>
          </w:tcPr>
          <w:p w14:paraId="5E3BA9C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vAlign w:val="center"/>
          </w:tcPr>
          <w:p w14:paraId="31ED9FF2"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EE3ED27"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93B7E2D"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hint="eastAsia"/>
                <w:color w:val="000000" w:themeColor="text1"/>
                <w:sz w:val="24"/>
                <w:lang w:eastAsia="zh-CN" w:bidi="ar"/>
              </w:rPr>
              <w:t>查阅分级诊疗、双向转诊的规划、措施、流程以及实施效果情况。</w:t>
            </w:r>
          </w:p>
        </w:tc>
        <w:tc>
          <w:tcPr>
            <w:tcW w:w="467" w:type="pct"/>
            <w:tcBorders>
              <w:top w:val="single" w:sz="4" w:space="0" w:color="000000"/>
              <w:left w:val="nil"/>
              <w:bottom w:val="single" w:sz="4" w:space="0" w:color="000000"/>
              <w:right w:val="single" w:sz="4" w:space="0" w:color="000000"/>
            </w:tcBorders>
            <w:vAlign w:val="center"/>
          </w:tcPr>
          <w:p w14:paraId="4A6443BD"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vAlign w:val="center"/>
          </w:tcPr>
          <w:p w14:paraId="038776C4"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8618AB4" w14:textId="77777777">
        <w:trPr>
          <w:trHeight w:val="397"/>
        </w:trPr>
        <w:tc>
          <w:tcPr>
            <w:tcW w:w="4996" w:type="pct"/>
            <w:gridSpan w:val="3"/>
            <w:tcBorders>
              <w:top w:val="single" w:sz="4" w:space="0" w:color="000000"/>
              <w:left w:val="single" w:sz="4" w:space="0" w:color="000000"/>
              <w:bottom w:val="single" w:sz="4" w:space="0" w:color="000000"/>
              <w:right w:val="single" w:sz="4" w:space="0" w:color="000000"/>
            </w:tcBorders>
            <w:vAlign w:val="center"/>
          </w:tcPr>
          <w:p w14:paraId="090DFAF7"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第二步：【查看</w:t>
            </w:r>
            <w:r w:rsidRPr="006F75F5">
              <w:rPr>
                <w:rFonts w:ascii="原版宋体" w:hAnsi="原版宋体"/>
                <w:color w:val="000000" w:themeColor="text1"/>
                <w:sz w:val="24"/>
                <w:lang w:eastAsia="zh-CN" w:bidi="ar"/>
              </w:rPr>
              <w:t>现场</w:t>
            </w:r>
            <w:r w:rsidRPr="006F75F5">
              <w:rPr>
                <w:rFonts w:ascii="原版宋体" w:hAnsi="原版宋体" w:hint="eastAsia"/>
                <w:color w:val="000000" w:themeColor="text1"/>
                <w:sz w:val="24"/>
                <w:lang w:eastAsia="zh-CN" w:bidi="ar"/>
              </w:rPr>
              <w:t>】</w:t>
            </w:r>
          </w:p>
        </w:tc>
      </w:tr>
      <w:tr w:rsidR="006F75F5" w:rsidRPr="006F75F5" w14:paraId="40674D2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113055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szCs w:val="18"/>
                <w:lang w:eastAsia="zh-CN" w:bidi="ar"/>
              </w:rPr>
              <w:t>查看医院评审期内完成政府部门指定的社会公益性及指令性任务</w:t>
            </w:r>
            <w:r w:rsidRPr="006F75F5">
              <w:rPr>
                <w:rFonts w:ascii="原版宋体" w:hAnsi="原版宋体"/>
                <w:color w:val="000000" w:themeColor="text1"/>
                <w:sz w:val="24"/>
                <w:szCs w:val="18"/>
                <w:lang w:eastAsia="zh-CN" w:bidi="ar"/>
              </w:rPr>
              <w:t>相关荣誉或奖励证书</w:t>
            </w:r>
            <w:r w:rsidRPr="006F75F5">
              <w:rPr>
                <w:rFonts w:ascii="原版宋体" w:hAnsi="原版宋体" w:hint="eastAsia"/>
                <w:color w:val="000000" w:themeColor="text1"/>
                <w:sz w:val="24"/>
                <w:lang w:eastAsia="zh-CN" w:bidi="ar"/>
              </w:rPr>
              <w:t>（国家级</w:t>
            </w: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分，省</w:t>
            </w:r>
            <w:r w:rsidRPr="006F75F5">
              <w:rPr>
                <w:rFonts w:ascii="原版宋体" w:hAnsi="原版宋体"/>
                <w:color w:val="000000" w:themeColor="text1"/>
                <w:sz w:val="24"/>
                <w:lang w:eastAsia="zh-CN" w:bidi="ar"/>
              </w:rPr>
              <w:t>市</w:t>
            </w:r>
            <w:r w:rsidRPr="006F75F5">
              <w:rPr>
                <w:rFonts w:ascii="原版宋体" w:hAnsi="原版宋体" w:hint="eastAsia"/>
                <w:color w:val="000000" w:themeColor="text1"/>
                <w:sz w:val="24"/>
                <w:lang w:eastAsia="zh-CN" w:bidi="ar"/>
              </w:rPr>
              <w:t>级</w:t>
            </w: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分</w:t>
            </w:r>
            <w:r w:rsidRPr="006F75F5">
              <w:rPr>
                <w:rFonts w:ascii="原版宋体" w:hAnsi="原版宋体" w:hint="eastAsia"/>
                <w:color w:val="000000" w:themeColor="text1"/>
                <w:sz w:val="24"/>
                <w:szCs w:val="18"/>
                <w:lang w:eastAsia="zh-CN" w:bidi="ar"/>
              </w:rPr>
              <w:t>）</w:t>
            </w:r>
            <w:r w:rsidRPr="006F75F5">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1C0AE73"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vAlign w:val="center"/>
          </w:tcPr>
          <w:p w14:paraId="37F1556F"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AFF3B05"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606C19B"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lastRenderedPageBreak/>
              <w:t>2.</w:t>
            </w:r>
            <w:r w:rsidRPr="006F75F5">
              <w:rPr>
                <w:rFonts w:ascii="原版宋体" w:hAnsi="原版宋体" w:hint="eastAsia"/>
                <w:color w:val="000000" w:themeColor="text1"/>
                <w:sz w:val="24"/>
                <w:lang w:eastAsia="zh-CN" w:bidi="ar"/>
              </w:rPr>
              <w:t>查看医联体建设实施方案</w:t>
            </w:r>
            <w:r w:rsidRPr="006F75F5">
              <w:rPr>
                <w:rFonts w:ascii="原版宋体" w:hAnsi="原版宋体"/>
                <w:color w:val="000000" w:themeColor="text1"/>
                <w:sz w:val="24"/>
                <w:lang w:eastAsia="zh-CN" w:bidi="ar"/>
              </w:rPr>
              <w:t>及</w:t>
            </w:r>
            <w:r w:rsidRPr="006F75F5">
              <w:rPr>
                <w:rFonts w:ascii="原版宋体" w:hAnsi="原版宋体" w:hint="eastAsia"/>
                <w:color w:val="000000" w:themeColor="text1"/>
                <w:sz w:val="24"/>
                <w:lang w:eastAsia="zh-CN" w:bidi="ar"/>
              </w:rPr>
              <w:t>合作协议。</w:t>
            </w:r>
          </w:p>
        </w:tc>
        <w:tc>
          <w:tcPr>
            <w:tcW w:w="467" w:type="pct"/>
            <w:tcBorders>
              <w:top w:val="single" w:sz="4" w:space="0" w:color="000000"/>
              <w:left w:val="nil"/>
              <w:bottom w:val="single" w:sz="4" w:space="0" w:color="000000"/>
              <w:right w:val="single" w:sz="4" w:space="0" w:color="000000"/>
            </w:tcBorders>
            <w:noWrap/>
            <w:vAlign w:val="center"/>
          </w:tcPr>
          <w:p w14:paraId="5C3E303F"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noWrap/>
            <w:vAlign w:val="center"/>
          </w:tcPr>
          <w:p w14:paraId="58CDD207"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199B34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C881EE8"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hint="eastAsia"/>
                <w:color w:val="000000" w:themeColor="text1"/>
                <w:sz w:val="24"/>
                <w:lang w:eastAsia="zh-CN" w:bidi="ar"/>
              </w:rPr>
              <w:t>现场分析</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家紧密型医联体合作运行效率。</w:t>
            </w:r>
          </w:p>
        </w:tc>
        <w:tc>
          <w:tcPr>
            <w:tcW w:w="467" w:type="pct"/>
            <w:tcBorders>
              <w:top w:val="single" w:sz="4" w:space="0" w:color="000000"/>
              <w:left w:val="nil"/>
              <w:bottom w:val="single" w:sz="4" w:space="0" w:color="000000"/>
              <w:right w:val="single" w:sz="4" w:space="0" w:color="000000"/>
            </w:tcBorders>
            <w:noWrap/>
            <w:vAlign w:val="center"/>
          </w:tcPr>
          <w:p w14:paraId="6D16A04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4</w:t>
            </w:r>
            <w:r w:rsidRPr="006F75F5">
              <w:rPr>
                <w:rFonts w:ascii="原版宋体" w:hAnsi="原版宋体" w:hint="eastAsia"/>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noWrap/>
            <w:vAlign w:val="center"/>
          </w:tcPr>
          <w:p w14:paraId="18103A4F"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A36081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07E9430"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4.</w:t>
            </w:r>
            <w:r w:rsidRPr="006F75F5">
              <w:rPr>
                <w:rFonts w:ascii="原版宋体" w:hAnsi="原版宋体" w:hint="eastAsia"/>
                <w:color w:val="000000" w:themeColor="text1"/>
                <w:sz w:val="24"/>
                <w:lang w:eastAsia="zh-CN" w:bidi="ar"/>
              </w:rPr>
              <w:t>现场评估评审期内作为专科联盟指导单位或成员单位的建设成效</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307CB87"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4</w:t>
            </w:r>
            <w:r w:rsidRPr="006F75F5">
              <w:rPr>
                <w:rFonts w:ascii="原版宋体" w:hAnsi="原版宋体"/>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noWrap/>
            <w:vAlign w:val="center"/>
          </w:tcPr>
          <w:p w14:paraId="6D17EEEE"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5D21BEB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5E115ED"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5.</w:t>
            </w:r>
            <w:r w:rsidRPr="006F75F5">
              <w:rPr>
                <w:rFonts w:ascii="原版宋体" w:hAnsi="原版宋体" w:hint="eastAsia"/>
                <w:color w:val="000000" w:themeColor="text1"/>
                <w:sz w:val="24"/>
                <w:lang w:eastAsia="zh-CN" w:bidi="ar"/>
              </w:rPr>
              <w:t>查看双向转诊信息平台</w:t>
            </w:r>
            <w:r w:rsidRPr="006F75F5">
              <w:rPr>
                <w:rFonts w:ascii="原版宋体" w:hAnsi="原版宋体"/>
                <w:color w:val="000000" w:themeColor="text1"/>
                <w:sz w:val="24"/>
                <w:lang w:eastAsia="zh-CN" w:bidi="ar"/>
              </w:rPr>
              <w:t>、远程会诊服务</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712E815"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2</w:t>
            </w:r>
            <w:r w:rsidRPr="006F75F5">
              <w:rPr>
                <w:rFonts w:ascii="原版宋体" w:hAnsi="原版宋体"/>
                <w:color w:val="000000" w:themeColor="text1"/>
                <w:sz w:val="24"/>
                <w:lang w:bidi="ar"/>
              </w:rPr>
              <w:t>分</w:t>
            </w:r>
          </w:p>
        </w:tc>
        <w:tc>
          <w:tcPr>
            <w:tcW w:w="466" w:type="pct"/>
            <w:tcBorders>
              <w:top w:val="single" w:sz="4" w:space="0" w:color="000000"/>
              <w:left w:val="nil"/>
              <w:bottom w:val="single" w:sz="4" w:space="0" w:color="000000"/>
              <w:right w:val="single" w:sz="4" w:space="0" w:color="000000"/>
            </w:tcBorders>
            <w:noWrap/>
            <w:vAlign w:val="center"/>
          </w:tcPr>
          <w:p w14:paraId="2B5E564E" w14:textId="77777777" w:rsidR="001C35D9" w:rsidRPr="006F75F5" w:rsidRDefault="001C35D9">
            <w:pPr>
              <w:spacing w:line="320" w:lineRule="exact"/>
              <w:jc w:val="center"/>
              <w:rPr>
                <w:rFonts w:ascii="原版宋体" w:hAnsi="原版宋体"/>
                <w:color w:val="000000" w:themeColor="text1"/>
                <w:sz w:val="24"/>
              </w:rPr>
            </w:pPr>
          </w:p>
        </w:tc>
      </w:tr>
    </w:tbl>
    <w:p w14:paraId="729F0850" w14:textId="77777777" w:rsidR="001C35D9" w:rsidRPr="006F75F5" w:rsidRDefault="001C35D9">
      <w:pPr>
        <w:spacing w:line="560" w:lineRule="exact"/>
        <w:rPr>
          <w:rFonts w:ascii="原版宋体" w:hAnsi="原版宋体"/>
          <w:color w:val="000000" w:themeColor="text1"/>
          <w:lang w:eastAsia="zh-CN"/>
        </w:rPr>
      </w:pPr>
    </w:p>
    <w:p w14:paraId="5A0ED2FB" w14:textId="77777777" w:rsidR="001C35D9" w:rsidRPr="006F75F5" w:rsidRDefault="00000000">
      <w:pPr>
        <w:spacing w:line="560" w:lineRule="exact"/>
        <w:jc w:val="center"/>
        <w:outlineLvl w:val="1"/>
        <w:rPr>
          <w:rFonts w:ascii="原版宋体" w:eastAsia="黑体" w:hAnsi="原版宋体" w:cs="黑体"/>
          <w:color w:val="000000" w:themeColor="text1"/>
          <w:sz w:val="32"/>
          <w:szCs w:val="32"/>
          <w:lang w:eastAsia="zh-CN"/>
        </w:rPr>
      </w:pPr>
      <w:bookmarkStart w:id="83" w:name="_Toc28374"/>
      <w:r w:rsidRPr="006F75F5">
        <w:rPr>
          <w:rFonts w:ascii="原版宋体" w:eastAsia="黑体" w:hAnsi="原版宋体" w:cs="黑体" w:hint="eastAsia"/>
          <w:color w:val="000000" w:themeColor="text1"/>
          <w:sz w:val="32"/>
          <w:szCs w:val="32"/>
          <w:lang w:eastAsia="zh-CN"/>
        </w:rPr>
        <w:t>第二章</w:t>
      </w:r>
      <w:r w:rsidRPr="006F75F5">
        <w:rPr>
          <w:rFonts w:ascii="原版宋体" w:eastAsia="黑体" w:hAnsi="原版宋体" w:cs="黑体" w:hint="eastAsia"/>
          <w:color w:val="000000" w:themeColor="text1"/>
          <w:sz w:val="32"/>
          <w:szCs w:val="32"/>
          <w:lang w:eastAsia="zh-CN"/>
        </w:rPr>
        <w:t xml:space="preserve">  </w:t>
      </w:r>
      <w:r w:rsidRPr="006F75F5">
        <w:rPr>
          <w:rFonts w:ascii="原版宋体" w:eastAsia="黑体" w:hAnsi="原版宋体" w:cs="黑体" w:hint="eastAsia"/>
          <w:color w:val="000000" w:themeColor="text1"/>
          <w:sz w:val="32"/>
          <w:szCs w:val="32"/>
          <w:lang w:eastAsia="zh-CN"/>
        </w:rPr>
        <w:t>临床服务质量与安全管理（</w:t>
      </w:r>
      <w:r w:rsidRPr="006F75F5">
        <w:rPr>
          <w:rFonts w:ascii="原版宋体" w:eastAsia="黑体" w:hAnsi="原版宋体" w:cs="黑体" w:hint="eastAsia"/>
          <w:color w:val="000000" w:themeColor="text1"/>
          <w:sz w:val="32"/>
          <w:szCs w:val="32"/>
          <w:lang w:eastAsia="zh-CN"/>
        </w:rPr>
        <w:t>71</w:t>
      </w:r>
      <w:r w:rsidRPr="006F75F5">
        <w:rPr>
          <w:rFonts w:ascii="原版宋体" w:eastAsia="黑体" w:hAnsi="原版宋体" w:cs="黑体"/>
          <w:color w:val="000000" w:themeColor="text1"/>
          <w:sz w:val="32"/>
          <w:szCs w:val="32"/>
          <w:lang w:eastAsia="zh-CN"/>
        </w:rPr>
        <w:t>0</w:t>
      </w:r>
      <w:r w:rsidRPr="006F75F5">
        <w:rPr>
          <w:rFonts w:ascii="原版宋体" w:eastAsia="黑体" w:hAnsi="原版宋体" w:cs="黑体" w:hint="eastAsia"/>
          <w:color w:val="000000" w:themeColor="text1"/>
          <w:sz w:val="32"/>
          <w:szCs w:val="32"/>
          <w:lang w:eastAsia="zh-CN"/>
        </w:rPr>
        <w:t>分）</w:t>
      </w:r>
      <w:bookmarkEnd w:id="80"/>
      <w:bookmarkEnd w:id="81"/>
      <w:bookmarkEnd w:id="83"/>
    </w:p>
    <w:p w14:paraId="05C0D302" w14:textId="5FBB5F7B"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84" w:name="_Toc1770"/>
      <w:bookmarkStart w:id="85" w:name="_Toc19396_WPSOffice_Level3"/>
      <w:bookmarkStart w:id="86" w:name="_Toc19785_WPSOffice_Level3"/>
      <w:r w:rsidRPr="006F75F5">
        <w:rPr>
          <w:rFonts w:ascii="原版宋体" w:eastAsia="楷体" w:hAnsi="原版宋体" w:cs="楷体" w:hint="eastAsia"/>
          <w:color w:val="000000" w:themeColor="text1"/>
          <w:sz w:val="32"/>
          <w:szCs w:val="32"/>
          <w:lang w:eastAsia="zh-CN"/>
        </w:rPr>
        <w:t>一、医院全面质量管理体系和工作机制（</w:t>
      </w:r>
      <w:r w:rsidRPr="006F75F5">
        <w:rPr>
          <w:rFonts w:ascii="原版宋体" w:eastAsia="楷体" w:hAnsi="原版宋体" w:cs="楷体" w:hint="eastAsia"/>
          <w:color w:val="000000" w:themeColor="text1"/>
          <w:sz w:val="32"/>
          <w:szCs w:val="32"/>
          <w:lang w:eastAsia="zh-CN"/>
        </w:rPr>
        <w:t>100</w:t>
      </w:r>
      <w:r w:rsidRPr="006F75F5">
        <w:rPr>
          <w:rFonts w:ascii="原版宋体" w:eastAsia="楷体" w:hAnsi="原版宋体" w:cs="楷体" w:hint="eastAsia"/>
          <w:color w:val="000000" w:themeColor="text1"/>
          <w:sz w:val="32"/>
          <w:szCs w:val="32"/>
          <w:lang w:eastAsia="zh-CN"/>
        </w:rPr>
        <w:t>分）</w:t>
      </w:r>
      <w:bookmarkEnd w:id="84"/>
      <w:bookmarkEnd w:id="85"/>
      <w:bookmarkEnd w:id="86"/>
    </w:p>
    <w:p w14:paraId="516BB5D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（十）有医疗质量管理体系，落实医疗质量管理主体责任，实行医疗质量管理院、科两级责任制。</w:t>
      </w:r>
    </w:p>
    <w:p w14:paraId="2C2ACE5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13AE1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医疗质量管理办法》建设覆盖全院、全程和全员的医疗质量管理体系，包括组织架构、制度规范、部门分工、运行机制等。各部门根据职责分工制定工作计划并落实，定期开展检（督）查、数据采集与分析反馈，通过风险管理和绩效奖惩等措施推动医疗质量持续改进，并明确医疗质量管理的院级、科级责任范畴。</w:t>
      </w:r>
    </w:p>
    <w:p w14:paraId="4AE537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681C91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3.21 </w:t>
      </w:r>
      <w:r w:rsidRPr="006F75F5">
        <w:rPr>
          <w:rFonts w:ascii="原版宋体" w:eastAsia="仿宋_GB2312" w:hAnsi="原版宋体" w:cs="仿宋_GB2312"/>
          <w:color w:val="000000" w:themeColor="text1"/>
          <w:sz w:val="32"/>
          <w:szCs w:val="32"/>
          <w:lang w:eastAsia="zh-CN"/>
        </w:rPr>
        <w:t>建立医疗质量管理体系，有明确的体系架构、内容。（</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C0CF25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3.22 </w:t>
      </w:r>
      <w:r w:rsidRPr="006F75F5">
        <w:rPr>
          <w:rFonts w:ascii="原版宋体" w:eastAsia="仿宋_GB2312" w:hAnsi="原版宋体" w:cs="仿宋_GB2312"/>
          <w:color w:val="000000" w:themeColor="text1"/>
          <w:sz w:val="32"/>
          <w:szCs w:val="32"/>
          <w:lang w:eastAsia="zh-CN"/>
        </w:rPr>
        <w:t>有明确的体系运行机制，有记录证明体系运行常态化。（</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7BAC6A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3.23 </w:t>
      </w:r>
      <w:r w:rsidRPr="006F75F5">
        <w:rPr>
          <w:rFonts w:ascii="原版宋体" w:eastAsia="仿宋_GB2312" w:hAnsi="原版宋体" w:cs="仿宋_GB2312"/>
          <w:color w:val="000000" w:themeColor="text1"/>
          <w:sz w:val="32"/>
          <w:szCs w:val="32"/>
          <w:lang w:eastAsia="zh-CN"/>
        </w:rPr>
        <w:t>院科两级责任制体现在各自的职责中，负责人知晓本人职责。（</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363F1F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（十一）设立医疗质量管理委员会，人员组成和职责符合《医</w:t>
      </w:r>
      <w:r w:rsidRPr="006F75F5">
        <w:rPr>
          <w:rFonts w:ascii="原版宋体" w:eastAsia="仿宋_GB2312" w:hAnsi="原版宋体" w:cs="仿宋_GB2312"/>
          <w:color w:val="000000" w:themeColor="text1"/>
          <w:sz w:val="32"/>
          <w:szCs w:val="32"/>
        </w:rPr>
        <w:lastRenderedPageBreak/>
        <w:t>疗质量管理办法》要求。医疗质量管理委员会负责承接、配合各级质控组织开展工作，并发挥统筹协调作用。</w:t>
      </w:r>
    </w:p>
    <w:p w14:paraId="6C45C5B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BBF51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委员会是本机构医疗质量管理工作的负责组织，其人员组成、职责应当符合《医疗质量管理办法》要求，并组织开展本机构质控工作，工作内容有记录且可追溯。同时，医疗质量管理委员会负责承接、配合各级质控组织开展工作，并发挥统筹协调作用。</w:t>
      </w:r>
    </w:p>
    <w:p w14:paraId="059C04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D59E21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3.24 </w:t>
      </w:r>
      <w:r w:rsidRPr="006F75F5">
        <w:rPr>
          <w:rFonts w:ascii="原版宋体" w:eastAsia="仿宋_GB2312" w:hAnsi="原版宋体" w:cs="仿宋_GB2312"/>
          <w:color w:val="000000" w:themeColor="text1"/>
          <w:sz w:val="32"/>
          <w:szCs w:val="32"/>
          <w:lang w:eastAsia="zh-CN"/>
        </w:rPr>
        <w:t>医疗质量管理委员会人员组成和职责符合《医疗质量管理办法》要求。（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C440D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3.25 </w:t>
      </w:r>
      <w:r w:rsidRPr="006F75F5">
        <w:rPr>
          <w:rFonts w:ascii="原版宋体" w:eastAsia="仿宋_GB2312" w:hAnsi="原版宋体" w:cs="仿宋_GB2312"/>
          <w:color w:val="000000" w:themeColor="text1"/>
          <w:sz w:val="32"/>
          <w:szCs w:val="32"/>
          <w:lang w:eastAsia="zh-CN"/>
        </w:rPr>
        <w:t>医疗质量管理委员会有工作制度、工作计划、工作记录。（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9D57C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3.26 </w:t>
      </w:r>
      <w:r w:rsidRPr="006F75F5">
        <w:rPr>
          <w:rFonts w:ascii="原版宋体" w:eastAsia="仿宋_GB2312" w:hAnsi="原版宋体" w:cs="仿宋_GB2312"/>
          <w:color w:val="000000" w:themeColor="text1"/>
          <w:sz w:val="32"/>
          <w:szCs w:val="32"/>
          <w:lang w:eastAsia="zh-CN"/>
        </w:rPr>
        <w:t>医疗质量管理委员会负责承接、配合各级质控组织开展工作，并发挥统筹协调作用。（</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7E126B6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（十二）建立医院全员参与、覆盖临床诊疗服务全过程的医疗质量管理与控制工作制度。</w:t>
      </w:r>
    </w:p>
    <w:p w14:paraId="23B0705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2D3A77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医疗质量管理与控制涉及医院全院、临床诊疗服务全过程，医院应当将所有人员、设施设备、环境纳入医疗质量管理和控制的范围，并制订相关制度。</w:t>
      </w:r>
    </w:p>
    <w:p w14:paraId="4CCCF1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D5F509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3.27 </w:t>
      </w:r>
      <w:r w:rsidRPr="006F75F5">
        <w:rPr>
          <w:rFonts w:ascii="原版宋体" w:eastAsia="仿宋_GB2312" w:hAnsi="原版宋体" w:cs="仿宋_GB2312"/>
          <w:color w:val="000000" w:themeColor="text1"/>
          <w:sz w:val="32"/>
          <w:szCs w:val="32"/>
          <w:lang w:eastAsia="zh-CN"/>
        </w:rPr>
        <w:t>医院建立有全员参与、覆盖临床诊疗服务全过程的医疗质量管理与控制制度。（</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7CA357D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（十三）各业务科室成立本科室医疗质量管理工作小组，人员组成和职责符合《医疗质量管理办法》要求。</w:t>
      </w:r>
    </w:p>
    <w:p w14:paraId="216CD8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7AD00F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科室医疗质量管理小组是业务科室自我管理的重要体现形式，科室员工应当明确科室层面自我管理的意义，鼓励员工层面的自我管理。科室医疗质量管理小组职责应当包括《医疗质量管理办法》所规定的全部内容，提倡自我检查和自我改进。</w:t>
      </w:r>
    </w:p>
    <w:p w14:paraId="730A274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79156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3.28 </w:t>
      </w:r>
      <w:r w:rsidRPr="006F75F5">
        <w:rPr>
          <w:rFonts w:ascii="原版宋体" w:eastAsia="仿宋_GB2312" w:hAnsi="原版宋体" w:cs="仿宋_GB2312"/>
          <w:color w:val="000000" w:themeColor="text1"/>
          <w:sz w:val="32"/>
          <w:szCs w:val="32"/>
          <w:lang w:eastAsia="zh-CN"/>
        </w:rPr>
        <w:t>各业务科室常设医疗质量管理工作小组，人员、职责符合《医疗质量管理办法》要求。（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DAAEE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3.29 </w:t>
      </w:r>
      <w:r w:rsidRPr="006F75F5">
        <w:rPr>
          <w:rFonts w:ascii="原版宋体" w:eastAsia="仿宋_GB2312" w:hAnsi="原版宋体" w:cs="仿宋_GB2312"/>
          <w:color w:val="000000" w:themeColor="text1"/>
          <w:sz w:val="32"/>
          <w:szCs w:val="32"/>
          <w:lang w:eastAsia="zh-CN"/>
        </w:rPr>
        <w:t>制定工作计划，有工作记录，可追溯。（</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19041F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（十四）建立健全医疗质量管理人员培训和考核制度，充分发挥专业人员在医疗质量管理工作中的作用。</w:t>
      </w:r>
    </w:p>
    <w:p w14:paraId="0640820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3C8BE0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医疗质量管理具有专业和管理双重属性，其中专业人员是医疗质量管理工作的主体。因此</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从事医疗质量管理工作需要接受专门的管理技能培训，包括管理学知识培训、管理工具应用培训，数据管理和必要的统计分析培训等。医院应当建立相关培训考核制度，通过进修、专班培训和在工作中自学、上级带教等措施提升专业人员质量管理能力，充分发挥专业人员在医疗质量管理工</w:t>
      </w:r>
      <w:r w:rsidRPr="006F75F5">
        <w:rPr>
          <w:rFonts w:ascii="原版宋体" w:eastAsia="仿宋_GB2312" w:hAnsi="原版宋体" w:cs="仿宋_GB2312"/>
          <w:color w:val="000000" w:themeColor="text1"/>
          <w:sz w:val="32"/>
          <w:szCs w:val="32"/>
          <w:lang w:eastAsia="zh-CN"/>
        </w:rPr>
        <w:lastRenderedPageBreak/>
        <w:t>作中的作用。</w:t>
      </w:r>
    </w:p>
    <w:p w14:paraId="772DEB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7A039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3.30 </w:t>
      </w:r>
      <w:r w:rsidRPr="006F75F5">
        <w:rPr>
          <w:rFonts w:ascii="原版宋体" w:eastAsia="仿宋_GB2312" w:hAnsi="原版宋体" w:cs="仿宋_GB2312"/>
          <w:color w:val="000000" w:themeColor="text1"/>
          <w:sz w:val="32"/>
          <w:szCs w:val="32"/>
          <w:lang w:eastAsia="zh-CN"/>
        </w:rPr>
        <w:t>建立健全医疗质量管理人员培训和考核制度，培训范围包括所有参与医疗质量管理工作的人员，有相关培训记录。（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8C8F3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3.31 </w:t>
      </w:r>
      <w:r w:rsidRPr="006F75F5">
        <w:rPr>
          <w:rFonts w:ascii="原版宋体" w:eastAsia="仿宋_GB2312" w:hAnsi="原版宋体" w:cs="仿宋_GB2312"/>
          <w:color w:val="000000" w:themeColor="text1"/>
          <w:sz w:val="32"/>
          <w:szCs w:val="32"/>
          <w:lang w:eastAsia="zh-CN"/>
        </w:rPr>
        <w:t>有相关制度措施调动专业人员参与质量管理的积极性，充分发挥专业人员在医疗质量管理工作中的作用。（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027DAF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（十五）熟练运用医疗质量管理工具开展医疗质量管理与自我评价，完善本院医疗质量管理相关指标体系，掌握本院医疗质量基础数据。</w:t>
      </w:r>
    </w:p>
    <w:p w14:paraId="440879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4306E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运用管理工具是提升医疗质量管理工作效益和效率的有效方法。质控指标是开展医疗质量管理工作的基础性工具</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医院应当建立适合本机构实际情况的指标体系，明确相关指标定义和数据采集、汇总、分析、反馈和应用方式，质量管理部门应当掌握本机构医疗质量基础数据。</w:t>
      </w:r>
    </w:p>
    <w:p w14:paraId="2112258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037A27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3.32 </w:t>
      </w:r>
      <w:r w:rsidRPr="006F75F5">
        <w:rPr>
          <w:rFonts w:ascii="原版宋体" w:eastAsia="仿宋_GB2312" w:hAnsi="原版宋体" w:cs="仿宋_GB2312"/>
          <w:color w:val="000000" w:themeColor="text1"/>
          <w:sz w:val="32"/>
          <w:szCs w:val="32"/>
          <w:lang w:eastAsia="zh-CN"/>
        </w:rPr>
        <w:t>熟练运用医疗质量管理工具开展医疗质量管理与自我评价。（</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016055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3.33 </w:t>
      </w:r>
      <w:r w:rsidRPr="006F75F5">
        <w:rPr>
          <w:rFonts w:ascii="原版宋体" w:eastAsia="仿宋_GB2312" w:hAnsi="原版宋体" w:cs="仿宋_GB2312"/>
          <w:color w:val="000000" w:themeColor="text1"/>
          <w:sz w:val="32"/>
          <w:szCs w:val="32"/>
          <w:lang w:eastAsia="zh-CN"/>
        </w:rPr>
        <w:t>完善本院医疗质量管理相关指标体系，包括但不限于国家发布的医疗质量控制指标和</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国家医疗质量安全改进目标</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相关指标。（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7C082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3.34 </w:t>
      </w:r>
      <w:r w:rsidRPr="006F75F5">
        <w:rPr>
          <w:rFonts w:ascii="原版宋体" w:eastAsia="仿宋_GB2312" w:hAnsi="原版宋体" w:cs="仿宋_GB2312"/>
          <w:color w:val="000000" w:themeColor="text1"/>
          <w:sz w:val="32"/>
          <w:szCs w:val="32"/>
          <w:lang w:eastAsia="zh-CN"/>
        </w:rPr>
        <w:t>落实</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国家医疗质量安全改进目标</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要求，指标持续改进有成效。（</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5F4A4B1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3.35 </w:t>
      </w:r>
      <w:r w:rsidRPr="006F75F5">
        <w:rPr>
          <w:rFonts w:ascii="原版宋体" w:eastAsia="仿宋_GB2312" w:hAnsi="原版宋体" w:cs="仿宋_GB2312"/>
          <w:color w:val="000000" w:themeColor="text1"/>
          <w:sz w:val="32"/>
          <w:szCs w:val="32"/>
          <w:lang w:eastAsia="zh-CN"/>
        </w:rPr>
        <w:t>相关人员应当掌握其岗位职责范围内的医疗质量基础数据。（</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030C91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（十六）建立本院各科室医疗质量内部现场检查和公示制度。</w:t>
      </w:r>
    </w:p>
    <w:p w14:paraId="2AA04A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247CF3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内部现场检查是医院开展医疗质量自我管理的重要手段，公开质量信息是督促员工自我改进的重要方法，两者结合使用有助于调动相关科室和人员实现自我改进的积极性。</w:t>
      </w:r>
    </w:p>
    <w:p w14:paraId="77E54FE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337A32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3.36 </w:t>
      </w:r>
      <w:r w:rsidRPr="006F75F5">
        <w:rPr>
          <w:rFonts w:ascii="原版宋体" w:eastAsia="仿宋_GB2312" w:hAnsi="原版宋体" w:cs="仿宋_GB2312"/>
          <w:color w:val="000000" w:themeColor="text1"/>
          <w:sz w:val="32"/>
          <w:szCs w:val="32"/>
          <w:lang w:eastAsia="zh-CN"/>
        </w:rPr>
        <w:t>建立本院各科室医疗质量内部现场检查制度并落实。（</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787B76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3.37 </w:t>
      </w:r>
      <w:r w:rsidRPr="006F75F5">
        <w:rPr>
          <w:rFonts w:ascii="原版宋体" w:eastAsia="仿宋_GB2312" w:hAnsi="原版宋体" w:cs="仿宋_GB2312"/>
          <w:color w:val="000000" w:themeColor="text1"/>
          <w:sz w:val="32"/>
          <w:szCs w:val="32"/>
          <w:lang w:eastAsia="zh-CN"/>
        </w:rPr>
        <w:t>建立本院医疗质量内部公示制度，对各科室医疗质量关键指标的完成情况予以内部公示。（</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37CCF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r w:rsidRPr="006F75F5">
        <w:rPr>
          <w:rFonts w:ascii="原版宋体" w:eastAsia="仿宋_GB2312" w:hAnsi="原版宋体" w:cs="仿宋_GB2312"/>
          <w:color w:val="000000" w:themeColor="text1"/>
          <w:sz w:val="32"/>
          <w:szCs w:val="32"/>
          <w:lang w:eastAsia="zh-CN"/>
        </w:rPr>
        <w:t xml:space="preserve"> </w:t>
      </w:r>
    </w:p>
    <w:p w14:paraId="5626EB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组织医院质量管理委员会成员召开座谈会，查看评审期内委员会开会讨论的议题，查看每年质量年报、每月或季度全员医疗质量讲评会的内容；动态分析和比较医院质量月报（或质量简讯）的问题和改进措施，与绩效管理及考核运用的情况，应用管理工具持续改进的效果；讨论“国家医疗质量安全改进目标”相关指标持续改进的成效；随机访谈</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名以上科室质量安全管理小组成员，了解质量培训、考核、实施、公示情况。</w:t>
      </w:r>
    </w:p>
    <w:p w14:paraId="2E189734"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7" w:name="_Toc23863"/>
      <w:r w:rsidRPr="006F75F5">
        <w:rPr>
          <w:rFonts w:ascii="原版宋体" w:eastAsia="方正黑体_GBK" w:hAnsi="原版宋体" w:cs="方正黑体_GBK" w:hint="eastAsia"/>
          <w:color w:val="000000" w:themeColor="text1"/>
          <w:sz w:val="28"/>
          <w:szCs w:val="28"/>
          <w:lang w:eastAsia="zh-CN" w:bidi="ar"/>
        </w:rPr>
        <w:lastRenderedPageBreak/>
        <w:t>表</w:t>
      </w:r>
      <w:r w:rsidRPr="006F75F5">
        <w:rPr>
          <w:rFonts w:ascii="原版宋体" w:eastAsia="方正黑体_GBK" w:hAnsi="原版宋体" w:cs="方正黑体_GBK" w:hint="eastAsia"/>
          <w:color w:val="000000" w:themeColor="text1"/>
          <w:sz w:val="28"/>
          <w:szCs w:val="28"/>
          <w:lang w:eastAsia="zh-CN" w:bidi="ar"/>
        </w:rPr>
        <w:t>3-</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3.21-3.37</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70</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/60</w:t>
      </w:r>
      <w:r w:rsidRPr="006F75F5">
        <w:rPr>
          <w:rFonts w:ascii="原版宋体" w:eastAsia="方正黑体_GBK" w:hAnsi="原版宋体" w:cs="方正黑体_GBK" w:hint="eastAsia"/>
          <w:color w:val="000000" w:themeColor="text1"/>
          <w:sz w:val="28"/>
          <w:szCs w:val="28"/>
          <w:lang w:eastAsia="zh-CN" w:bidi="ar"/>
        </w:rPr>
        <w:t>分）</w:t>
      </w:r>
      <w:bookmarkEnd w:id="87"/>
    </w:p>
    <w:tbl>
      <w:tblPr>
        <w:tblW w:w="5105" w:type="pct"/>
        <w:tblCellMar>
          <w:left w:w="0" w:type="dxa"/>
          <w:right w:w="0" w:type="dxa"/>
        </w:tblCellMar>
        <w:tblLook w:val="04A0" w:firstRow="1" w:lastRow="0" w:firstColumn="1" w:lastColumn="0" w:noHBand="0" w:noVBand="1"/>
      </w:tblPr>
      <w:tblGrid>
        <w:gridCol w:w="7371"/>
        <w:gridCol w:w="841"/>
        <w:gridCol w:w="848"/>
      </w:tblGrid>
      <w:tr w:rsidR="006F75F5" w:rsidRPr="006F75F5" w14:paraId="2154C8B3" w14:textId="77777777">
        <w:trPr>
          <w:trHeight w:val="454"/>
        </w:trPr>
        <w:tc>
          <w:tcPr>
            <w:tcW w:w="4068"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6D83C8" w14:textId="77777777" w:rsidR="001C35D9" w:rsidRPr="006F75F5" w:rsidRDefault="00000000">
            <w:pPr>
              <w:widowControl/>
              <w:spacing w:line="320" w:lineRule="exact"/>
              <w:jc w:val="center"/>
              <w:textAlignment w:val="center"/>
              <w:rPr>
                <w:rFonts w:ascii="原版宋体" w:eastAsia="方正黑体_GBK" w:hAnsi="原版宋体" w:cs="方正黑体_GBK"/>
                <w:bCs/>
                <w:color w:val="000000" w:themeColor="text1"/>
                <w:kern w:val="2"/>
                <w:sz w:val="24"/>
                <w:szCs w:val="24"/>
              </w:rPr>
            </w:pPr>
            <w:r w:rsidRPr="006F75F5">
              <w:rPr>
                <w:rFonts w:ascii="原版宋体" w:eastAsia="方正黑体_GBK" w:hAnsi="原版宋体" w:cs="方正黑体_GBK" w:hint="eastAsia"/>
                <w:bCs/>
                <w:color w:val="000000" w:themeColor="text1"/>
                <w:sz w:val="24"/>
                <w:szCs w:val="24"/>
                <w:lang w:eastAsia="zh-CN" w:bidi="ar"/>
              </w:rPr>
              <w:t>评审内容</w:t>
            </w:r>
          </w:p>
        </w:tc>
        <w:tc>
          <w:tcPr>
            <w:tcW w:w="464" w:type="pct"/>
            <w:tcBorders>
              <w:top w:val="single" w:sz="4" w:space="0" w:color="000000"/>
              <w:left w:val="nil"/>
              <w:bottom w:val="single" w:sz="4" w:space="0" w:color="000000"/>
              <w:right w:val="single" w:sz="4" w:space="0" w:color="000000"/>
            </w:tcBorders>
            <w:tcMar>
              <w:top w:w="15" w:type="dxa"/>
              <w:left w:w="15" w:type="dxa"/>
              <w:right w:w="15" w:type="dxa"/>
            </w:tcMar>
            <w:vAlign w:val="center"/>
          </w:tcPr>
          <w:p w14:paraId="046533A0" w14:textId="77777777" w:rsidR="001C35D9" w:rsidRPr="006F75F5" w:rsidRDefault="00000000">
            <w:pPr>
              <w:widowControl/>
              <w:spacing w:line="320" w:lineRule="exact"/>
              <w:jc w:val="center"/>
              <w:textAlignment w:val="center"/>
              <w:rPr>
                <w:rFonts w:ascii="原版宋体" w:eastAsia="方正黑体_GBK" w:hAnsi="原版宋体" w:cs="方正黑体_GBK"/>
                <w:bCs/>
                <w:color w:val="000000" w:themeColor="text1"/>
                <w:kern w:val="2"/>
                <w:sz w:val="24"/>
                <w:szCs w:val="24"/>
              </w:rPr>
            </w:pPr>
            <w:r w:rsidRPr="006F75F5">
              <w:rPr>
                <w:rFonts w:ascii="原版宋体" w:eastAsia="方正黑体_GBK" w:hAnsi="原版宋体" w:cs="方正黑体_GBK" w:hint="eastAsia"/>
                <w:bCs/>
                <w:color w:val="000000" w:themeColor="text1"/>
                <w:sz w:val="24"/>
                <w:szCs w:val="24"/>
                <w:lang w:eastAsia="zh-CN" w:bidi="ar"/>
              </w:rPr>
              <w:t>分值</w:t>
            </w:r>
          </w:p>
        </w:tc>
        <w:tc>
          <w:tcPr>
            <w:tcW w:w="467" w:type="pct"/>
            <w:tcBorders>
              <w:top w:val="single" w:sz="4" w:space="0" w:color="000000"/>
              <w:left w:val="nil"/>
              <w:bottom w:val="single" w:sz="4" w:space="0" w:color="000000"/>
              <w:right w:val="single" w:sz="4" w:space="0" w:color="000000"/>
            </w:tcBorders>
            <w:tcMar>
              <w:top w:w="15" w:type="dxa"/>
              <w:left w:w="15" w:type="dxa"/>
              <w:right w:w="15" w:type="dxa"/>
            </w:tcMar>
            <w:vAlign w:val="center"/>
          </w:tcPr>
          <w:p w14:paraId="397A3BCC" w14:textId="77777777" w:rsidR="001C35D9" w:rsidRPr="006F75F5" w:rsidRDefault="00000000">
            <w:pPr>
              <w:widowControl/>
              <w:spacing w:line="320" w:lineRule="exact"/>
              <w:jc w:val="center"/>
              <w:textAlignment w:val="center"/>
              <w:rPr>
                <w:rFonts w:ascii="原版宋体" w:eastAsia="方正黑体_GBK" w:hAnsi="原版宋体" w:cs="方正黑体_GBK"/>
                <w:bCs/>
                <w:color w:val="000000" w:themeColor="text1"/>
                <w:kern w:val="2"/>
                <w:sz w:val="24"/>
                <w:szCs w:val="24"/>
              </w:rPr>
            </w:pPr>
            <w:r w:rsidRPr="006F75F5">
              <w:rPr>
                <w:rFonts w:ascii="原版宋体" w:eastAsia="方正黑体_GBK" w:hAnsi="原版宋体" w:cs="方正黑体_GBK" w:hint="eastAsia"/>
                <w:bCs/>
                <w:color w:val="000000" w:themeColor="text1"/>
                <w:sz w:val="24"/>
                <w:szCs w:val="24"/>
                <w:lang w:eastAsia="zh-CN" w:bidi="ar"/>
              </w:rPr>
              <w:t>得分</w:t>
            </w:r>
          </w:p>
        </w:tc>
      </w:tr>
      <w:tr w:rsidR="006F75F5" w:rsidRPr="006F75F5" w14:paraId="5689A3A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CA44F79" w14:textId="1DFF4938"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bCs/>
                <w:color w:val="000000" w:themeColor="text1"/>
                <w:sz w:val="24"/>
                <w:szCs w:val="24"/>
                <w:lang w:eastAsia="zh-CN" w:bidi="ar"/>
              </w:rPr>
              <w:t>第一步：【参加医院全面质量管理座谈会】</w:t>
            </w:r>
          </w:p>
        </w:tc>
      </w:tr>
      <w:tr w:rsidR="006F75F5" w:rsidRPr="006F75F5" w14:paraId="2533C55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574D0C"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eastAsia="楷体" w:hAnsi="原版宋体" w:cs="楷体" w:hint="eastAsia"/>
                <w:color w:val="000000" w:themeColor="text1"/>
                <w:sz w:val="24"/>
                <w:szCs w:val="24"/>
                <w:lang w:eastAsia="zh-CN" w:bidi="ar"/>
              </w:rPr>
              <w:t>参会人员：医院质量管理委员会成员、医疗质量安全改进项目负责人或质量安全管理小组成员代表、相关评审专家。</w:t>
            </w:r>
          </w:p>
        </w:tc>
      </w:tr>
      <w:tr w:rsidR="006F75F5" w:rsidRPr="006F75F5" w14:paraId="2FF2BD4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26575F"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汇报内容：</w:t>
            </w:r>
          </w:p>
        </w:tc>
      </w:tr>
      <w:tr w:rsidR="006F75F5" w:rsidRPr="006F75F5" w14:paraId="50F812D8"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53A6C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kern w:val="2"/>
                <w:sz w:val="24"/>
                <w:szCs w:val="24"/>
                <w:lang w:eastAsia="zh-CN" w:bidi="ar"/>
              </w:rPr>
              <w:t>）医院质量安全管理体系建立、运行以及质量安全管理年度计划、院科两级责任制落实情况。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A33032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20CD29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B4CF7E2"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F7CB7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）医疗质量控制策略、培训、全员参与以及覆盖临床诊疗服务全过程的质量管理控制指标及考核分析情况。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844D29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34FE68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A31E782"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CE5D3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w:t>
            </w:r>
            <w:r w:rsidRPr="006F75F5">
              <w:rPr>
                <w:rFonts w:ascii="原版宋体" w:hAnsi="原版宋体" w:hint="eastAsia"/>
                <w:color w:val="000000" w:themeColor="text1"/>
                <w:spacing w:val="-6"/>
                <w:kern w:val="2"/>
                <w:sz w:val="24"/>
                <w:szCs w:val="24"/>
                <w:lang w:eastAsia="zh-CN" w:bidi="ar"/>
              </w:rPr>
              <w:t>运用质量管理工具对国家医疗质量安全改进目标（含静脉血栓栓塞症规范预防率等）的数据分析情况以及取得的成效趋势图。</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1DABEB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FD3C4C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416168C"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8B237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）全院值班与总值班体系的运行与管理，以及重大与突发事件的处理协调机制和问题点的持续改进成效情况。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FDB8F3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51364FD"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5E8F548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6BF47F"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访谈内容：</w:t>
            </w:r>
          </w:p>
        </w:tc>
      </w:tr>
      <w:tr w:rsidR="006F75F5" w:rsidRPr="006F75F5" w14:paraId="27FD0644"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BAA6ED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）访谈</w:t>
            </w: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名以上科室质量安全管理小组成员代表，了解科室质控体系和科室质量安全管理培训、讨论以及质量绩效分配激励措施情况。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46B505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3F563A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D0ED44A"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E6174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）根据基础医疗质量数据，针对质控问题，访谈科主任、护士长、医务部、质控办、护理部主任，应用哪些管理工具达到持续改进效果。</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617B79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6EAE98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C22573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F2DD5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bCs/>
                <w:color w:val="000000" w:themeColor="text1"/>
                <w:sz w:val="24"/>
                <w:szCs w:val="24"/>
                <w:lang w:eastAsia="zh-CN" w:bidi="ar"/>
              </w:rPr>
              <w:t>第二步：【查阅资料】</w:t>
            </w:r>
          </w:p>
        </w:tc>
      </w:tr>
      <w:tr w:rsidR="006F75F5" w:rsidRPr="006F75F5" w14:paraId="581CD577"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79393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kern w:val="2"/>
                <w:sz w:val="24"/>
                <w:szCs w:val="24"/>
                <w:lang w:eastAsia="zh-CN" w:bidi="ar"/>
              </w:rPr>
              <w:t>查阅评审期内质量安全管理委员会开会讨论的质量管理议题。</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195CBF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ABE0D9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DDF76AE"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360E1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kern w:val="2"/>
                <w:sz w:val="24"/>
                <w:szCs w:val="24"/>
                <w:lang w:eastAsia="zh-CN" w:bidi="ar"/>
              </w:rPr>
              <w:t>查阅评审期内医院医疗质量（通讯）月报、年报及其改进情况。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5C8979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B6BB3D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1BD7CE2"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0D8CBC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kern w:val="2"/>
                <w:sz w:val="24"/>
                <w:szCs w:val="24"/>
                <w:lang w:eastAsia="zh-CN" w:bidi="ar"/>
              </w:rPr>
              <w:t>查阅每月（季度）全院医疗质量讲评会内容及其改进情况。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80F421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C67B5F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C7E99B4"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6CB8F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kern w:val="2"/>
                <w:sz w:val="24"/>
                <w:szCs w:val="24"/>
                <w:lang w:eastAsia="zh-CN" w:bidi="ar"/>
              </w:rPr>
              <w:t>查阅医院医疗质量（通讯）月报和全院医疗质量讲评内容融入绩效考核方案的执行情况。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F02191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E89EE1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6E30079"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DB699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kern w:val="2"/>
                <w:sz w:val="24"/>
                <w:szCs w:val="24"/>
                <w:lang w:eastAsia="zh-CN" w:bidi="ar"/>
              </w:rPr>
              <w:t>查阅评审期内全院性医疗行政查房记录、问题清单及持续改进措施与效果情况。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F6E2EC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105643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BEA8932"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D96287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kern w:val="2"/>
                <w:sz w:val="24"/>
                <w:szCs w:val="24"/>
                <w:lang w:eastAsia="zh-CN" w:bidi="ar"/>
              </w:rPr>
              <w:t>查阅评审期内国家发布的医疗质量控制指标和国家质量安全改进目标，以及指标改进方法、措施与效果情况。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49AC5C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0A242D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5EB6260"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9E164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kern w:val="2"/>
                <w:sz w:val="24"/>
                <w:szCs w:val="24"/>
                <w:lang w:eastAsia="zh-CN" w:bidi="ar"/>
              </w:rPr>
              <w:t>查阅评审期内全院性半年（年度）质量内部审核（内审制度）的文件、检查内容、方法步骤、问题结果、改进要求与措施情况。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EC8CCA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860D58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2D91269"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29AC4E"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查阅评审期内医院死亡病历台账。抽查每年度不少于</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例死亡病历，查看每例死亡病例质控结果与结论，以及讨论提出的问题整理分析和持续改进落实情况。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3C4055B" w14:textId="77777777" w:rsidR="001C35D9" w:rsidRPr="006F75F5" w:rsidRDefault="00000000">
            <w:pPr>
              <w:widowControl/>
              <w:spacing w:line="32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20E1F72"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1678F0F2"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A4104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跟踪核实评审期内全院死亡病例数据，了解全院死亡病历质控全覆盖</w:t>
            </w:r>
            <w:r w:rsidRPr="006F75F5">
              <w:rPr>
                <w:rFonts w:ascii="原版宋体" w:hAnsi="原版宋体" w:hint="eastAsia"/>
                <w:color w:val="000000" w:themeColor="text1"/>
                <w:sz w:val="24"/>
                <w:szCs w:val="24"/>
                <w:lang w:eastAsia="zh-CN" w:bidi="ar"/>
              </w:rPr>
              <w:lastRenderedPageBreak/>
              <w:t>情况。查看年度死亡病历分析报告、季度讲评讨论记录、死亡病例讨论制度落实、质量安全管理及持续改进成效情况。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D10336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5</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18FD8B1"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2069B73A"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C023F2" w14:textId="77777777" w:rsidR="001C35D9" w:rsidRPr="006F75F5" w:rsidRDefault="00000000">
            <w:pPr>
              <w:pStyle w:val="a5"/>
              <w:spacing w:before="0" w:beforeAutospacing="0" w:after="0" w:afterAutospacing="0" w:line="320" w:lineRule="exact"/>
              <w:jc w:val="both"/>
              <w:rPr>
                <w:rFonts w:ascii="原版宋体" w:hAnsi="原版宋体" w:cs="宋体"/>
                <w:color w:val="000000" w:themeColor="text1"/>
              </w:rPr>
            </w:pPr>
            <w:r w:rsidRPr="006F75F5">
              <w:rPr>
                <w:rFonts w:ascii="原版宋体" w:hAnsi="原版宋体" w:cs="宋体" w:hint="eastAsia"/>
                <w:color w:val="000000" w:themeColor="text1"/>
                <w:lang w:bidi="ar"/>
              </w:rPr>
              <w:t>10.</w:t>
            </w:r>
            <w:r w:rsidRPr="006F75F5">
              <w:rPr>
                <w:rFonts w:ascii="原版宋体" w:hAnsi="原版宋体" w:cs="宋体" w:hint="eastAsia"/>
                <w:color w:val="000000" w:themeColor="text1"/>
                <w:kern w:val="2"/>
                <w:lang w:bidi="ar"/>
              </w:rPr>
              <w:t>查阅评审期内全院年度可避免死亡率（指标）逐年下降的数据监测、原因分析以及改进措施情况。</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3E2FBEF3"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8BD476B"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070A3226"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A7005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kern w:val="2"/>
                <w:sz w:val="24"/>
                <w:szCs w:val="24"/>
                <w:lang w:eastAsia="zh-CN" w:bidi="ar"/>
              </w:rPr>
              <w:t>随机追踪</w:t>
            </w: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个月的医院质量管理月报（通讯）中反映问题的持续改进及半年以上改进成效。</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BC5D6E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FD199E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F6E9435"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329F9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12.</w:t>
            </w:r>
            <w:r w:rsidRPr="006F75F5">
              <w:rPr>
                <w:rFonts w:ascii="原版宋体" w:hAnsi="原版宋体" w:hint="eastAsia"/>
                <w:color w:val="000000" w:themeColor="text1"/>
                <w:kern w:val="2"/>
                <w:sz w:val="24"/>
                <w:szCs w:val="24"/>
                <w:lang w:eastAsia="zh-CN" w:bidi="ar"/>
              </w:rPr>
              <w:t>随机查阅</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个临床医技科室的科室质量安全管理小组工作记录和医院到科室进行全院性医疗行政查房记录。</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0A2232A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5CFD609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EECD171"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38A6E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13.</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个临床医技科室的自我检查和自我改进措施案例（如品管圈）。</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2868745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4A4407D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F49E013"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2BA0D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14.</w:t>
            </w:r>
            <w:r w:rsidRPr="006F75F5">
              <w:rPr>
                <w:rFonts w:ascii="原版宋体" w:hAnsi="原版宋体" w:hint="eastAsia"/>
                <w:color w:val="000000" w:themeColor="text1"/>
                <w:kern w:val="2"/>
                <w:sz w:val="24"/>
                <w:szCs w:val="24"/>
                <w:lang w:eastAsia="zh-CN" w:bidi="ar"/>
              </w:rPr>
              <w:t>随机抽查医院周会对医疗质量关键指标及其完成情况的发布与公示资料。</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AC601D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1941759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EFF7980"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026232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个应用医疗质量管理工具开展国家医疗质量改进目标的案例。</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21F588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793DFD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66AC79D" w14:textId="77777777">
        <w:trPr>
          <w:trHeight w:val="397"/>
        </w:trPr>
        <w:tc>
          <w:tcPr>
            <w:tcW w:w="4068"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E4EC0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16.</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个以上行政部门、临床医技科室，查看评审期内开展医疗质量管理的主题培训记录。</w:t>
            </w:r>
          </w:p>
        </w:tc>
        <w:tc>
          <w:tcPr>
            <w:tcW w:w="464"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7E3FC22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7" w:type="pct"/>
            <w:tcBorders>
              <w:top w:val="single" w:sz="4" w:space="0" w:color="000000"/>
              <w:left w:val="nil"/>
              <w:bottom w:val="single" w:sz="4" w:space="0" w:color="000000"/>
              <w:right w:val="single" w:sz="4" w:space="0" w:color="000000"/>
            </w:tcBorders>
            <w:noWrap/>
            <w:tcMar>
              <w:top w:w="15" w:type="dxa"/>
              <w:left w:w="15" w:type="dxa"/>
              <w:right w:w="15" w:type="dxa"/>
            </w:tcMar>
            <w:vAlign w:val="center"/>
          </w:tcPr>
          <w:p w14:paraId="6F082470"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69788D4D" w14:textId="77777777" w:rsidR="001C35D9" w:rsidRPr="006F75F5" w:rsidRDefault="00000000">
      <w:pPr>
        <w:autoSpaceDE/>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rPr>
      </w:pPr>
      <w:r w:rsidRPr="006F75F5">
        <w:rPr>
          <w:rFonts w:ascii="原版宋体" w:eastAsia="楷体_GB2312" w:hAnsi="原版宋体" w:cs="楷体_GB2312" w:hint="eastAsia"/>
          <w:color w:val="000000" w:themeColor="text1"/>
          <w:kern w:val="2"/>
          <w:sz w:val="24"/>
          <w:szCs w:val="24"/>
          <w:lang w:eastAsia="zh-CN"/>
        </w:rPr>
        <w:t>注：医疗质量安全核心制度（表</w:t>
      </w:r>
      <w:r w:rsidRPr="006F75F5">
        <w:rPr>
          <w:rFonts w:ascii="原版宋体" w:eastAsia="楷体_GB2312" w:hAnsi="原版宋体" w:cs="楷体_GB2312" w:hint="eastAsia"/>
          <w:color w:val="000000" w:themeColor="text1"/>
          <w:kern w:val="2"/>
          <w:sz w:val="24"/>
          <w:szCs w:val="24"/>
          <w:lang w:eastAsia="zh-CN"/>
        </w:rPr>
        <w:t>6</w:t>
      </w:r>
      <w:r w:rsidRPr="006F75F5">
        <w:rPr>
          <w:rFonts w:ascii="原版宋体" w:eastAsia="楷体_GB2312" w:hAnsi="原版宋体" w:cs="楷体_GB2312" w:hint="eastAsia"/>
          <w:color w:val="000000" w:themeColor="text1"/>
          <w:kern w:val="2"/>
          <w:sz w:val="24"/>
          <w:szCs w:val="24"/>
          <w:lang w:eastAsia="zh-CN"/>
        </w:rPr>
        <w:t>）中总值班制度、院级死亡病历质控全覆盖评审内容及分值</w:t>
      </w:r>
      <w:r w:rsidRPr="006F75F5">
        <w:rPr>
          <w:rFonts w:ascii="原版宋体" w:eastAsia="楷体_GB2312" w:hAnsi="原版宋体" w:cs="楷体_GB2312" w:hint="eastAsia"/>
          <w:color w:val="000000" w:themeColor="text1"/>
          <w:kern w:val="2"/>
          <w:sz w:val="24"/>
          <w:szCs w:val="24"/>
          <w:lang w:eastAsia="zh-CN"/>
        </w:rPr>
        <w:t>10</w:t>
      </w:r>
      <w:r w:rsidRPr="006F75F5">
        <w:rPr>
          <w:rFonts w:ascii="原版宋体" w:eastAsia="楷体_GB2312" w:hAnsi="原版宋体" w:cs="楷体_GB2312" w:hint="eastAsia"/>
          <w:color w:val="000000" w:themeColor="text1"/>
          <w:kern w:val="2"/>
          <w:sz w:val="24"/>
          <w:szCs w:val="24"/>
          <w:lang w:eastAsia="zh-CN"/>
        </w:rPr>
        <w:t>分，融入此表中（表</w:t>
      </w:r>
      <w:r w:rsidRPr="006F75F5">
        <w:rPr>
          <w:rFonts w:ascii="原版宋体" w:eastAsia="楷体_GB2312" w:hAnsi="原版宋体" w:cs="楷体_GB2312" w:hint="eastAsia"/>
          <w:color w:val="000000" w:themeColor="text1"/>
          <w:kern w:val="2"/>
          <w:sz w:val="24"/>
          <w:szCs w:val="24"/>
          <w:lang w:eastAsia="zh-CN"/>
        </w:rPr>
        <w:t>3</w:t>
      </w:r>
      <w:r w:rsidRPr="006F75F5">
        <w:rPr>
          <w:rFonts w:ascii="原版宋体" w:eastAsia="楷体_GB2312" w:hAnsi="原版宋体" w:cs="楷体_GB2312" w:hint="eastAsia"/>
          <w:color w:val="000000" w:themeColor="text1"/>
          <w:kern w:val="2"/>
          <w:sz w:val="24"/>
          <w:szCs w:val="24"/>
          <w:lang w:eastAsia="zh-CN"/>
        </w:rPr>
        <w:t>）。</w:t>
      </w:r>
    </w:p>
    <w:p w14:paraId="50D1B6D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（十七）加强临床专科服务能力建设，重视专科协同和中西医共同发展，制订专科建设发展规划并组织实施，推行</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以患者为中心、以疾病为链条</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的多学科诊疗模式。</w:t>
      </w:r>
    </w:p>
    <w:p w14:paraId="185F1C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CFC4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临床专科服务能力是医疗质量的核心，随着人口老龄化、疾病谱的改变，</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以患者为中心、以疾病为链条</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多学科诊疗模式成为系统性解决患者疾病，提高诊疗效果的有效途径。因此，医院应当持续加强临床专科服务能力建设，促进各临床专科协同发展，积极开展多学科诊疗活动，以提升复杂、疑难疾病的诊疗能力和诊疗效果。</w:t>
      </w:r>
    </w:p>
    <w:p w14:paraId="24A882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F90F18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3.38 </w:t>
      </w:r>
      <w:r w:rsidRPr="006F75F5">
        <w:rPr>
          <w:rFonts w:ascii="原版宋体" w:eastAsia="仿宋_GB2312" w:hAnsi="原版宋体" w:cs="仿宋_GB2312"/>
          <w:color w:val="000000" w:themeColor="text1"/>
          <w:sz w:val="32"/>
          <w:szCs w:val="32"/>
          <w:lang w:eastAsia="zh-CN"/>
        </w:rPr>
        <w:t>制订切合学科发展趋势、满足社会需求和符合医院实际情况的专科建设发展规划，并组织实施。（</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68F921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3.39 </w:t>
      </w:r>
      <w:r w:rsidRPr="006F75F5">
        <w:rPr>
          <w:rFonts w:ascii="原版宋体" w:eastAsia="仿宋_GB2312" w:hAnsi="原版宋体" w:cs="仿宋_GB2312"/>
          <w:color w:val="000000" w:themeColor="text1"/>
          <w:sz w:val="32"/>
          <w:szCs w:val="32"/>
          <w:lang w:eastAsia="zh-CN"/>
        </w:rPr>
        <w:t>重视专科协同和中西医共同发展。推行</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以患者为中心、以疾病为链条</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的多学科诊疗模式。（</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CE4CE3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（十八）遵循临床诊疗指南、医疗技术操作规范、医学伦理规范、行业标准和临床路径等有关要求开展诊疗工作。</w:t>
      </w:r>
    </w:p>
    <w:p w14:paraId="20C87EA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6AFC8F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遵循临床诊疗指南、医疗技术操作规范、医学伦理规范、行业标准和临床路径等有关要求开展诊疗工作是保障医疗质量安全的基础。医院应当监督、指导员工在诊疗工作中依照相关规范开展医疗服务；在机构层面遵循临床诊疗指南、临床技术操作规范、行业标准和临床路径等有关要求开展培训和督查工作，并指导临床科室开展自查。</w:t>
      </w:r>
    </w:p>
    <w:p w14:paraId="60BDDF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F3088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3.40 </w:t>
      </w:r>
      <w:r w:rsidRPr="006F75F5">
        <w:rPr>
          <w:rFonts w:ascii="原版宋体" w:eastAsia="仿宋_GB2312" w:hAnsi="原版宋体" w:cs="仿宋_GB2312"/>
          <w:color w:val="000000" w:themeColor="text1"/>
          <w:sz w:val="32"/>
          <w:szCs w:val="32"/>
          <w:lang w:eastAsia="zh-CN"/>
        </w:rPr>
        <w:t>遵循临床诊疗指南、临床技术操作规范、医学伦理规范、行业标准和临床路径等有关要求开展诊疗工作。（</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3F7296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3.41 </w:t>
      </w:r>
      <w:r w:rsidRPr="006F75F5">
        <w:rPr>
          <w:rFonts w:ascii="原版宋体" w:eastAsia="仿宋_GB2312" w:hAnsi="原版宋体" w:cs="仿宋_GB2312"/>
          <w:color w:val="000000" w:themeColor="text1"/>
          <w:sz w:val="32"/>
          <w:szCs w:val="32"/>
          <w:lang w:eastAsia="zh-CN"/>
        </w:rPr>
        <w:t>对落实上述诊疗指南、操作规范、行业标准和临床路径开展定期或不定期的自查和督查。（</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BFC8A9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（十九）加强单病种质量管理与控制工作，建立本院单病种管理的指标和质量参考标准体系，促进医疗质量精细化管理。</w:t>
      </w:r>
    </w:p>
    <w:p w14:paraId="125CCC5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D1731F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单病种质量管理是国际上通用的医疗质量管理方式，通过收</w:t>
      </w:r>
      <w:r w:rsidRPr="006F75F5">
        <w:rPr>
          <w:rFonts w:ascii="原版宋体" w:eastAsia="仿宋_GB2312" w:hAnsi="原版宋体" w:cs="仿宋_GB2312"/>
          <w:color w:val="000000" w:themeColor="text1"/>
          <w:sz w:val="32"/>
          <w:szCs w:val="32"/>
          <w:lang w:eastAsia="zh-CN"/>
        </w:rPr>
        <w:lastRenderedPageBreak/>
        <w:t>集、分析病种诊疗全过程的核心信息，进行纵向和横向比较，有助于规范医务人员的行为，提高医疗质量同质化程度。医院应当根据国家层面的单病种管理指标信息，建立本院的单病种质量管理指标，促进医疗质量的精细化管理。</w:t>
      </w:r>
    </w:p>
    <w:p w14:paraId="4DE5AC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F1F17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3.42 </w:t>
      </w:r>
      <w:r w:rsidRPr="006F75F5">
        <w:rPr>
          <w:rFonts w:ascii="原版宋体" w:eastAsia="仿宋_GB2312" w:hAnsi="原版宋体" w:cs="仿宋_GB2312"/>
          <w:color w:val="000000" w:themeColor="text1"/>
          <w:sz w:val="32"/>
          <w:szCs w:val="32"/>
          <w:lang w:eastAsia="zh-CN"/>
        </w:rPr>
        <w:t>将单病种质量管理与控制工作纳入医院医疗质量管理工作体系。（</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6C93C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3.43 </w:t>
      </w:r>
      <w:r w:rsidRPr="006F75F5">
        <w:rPr>
          <w:rFonts w:ascii="原版宋体" w:eastAsia="仿宋_GB2312" w:hAnsi="原版宋体" w:cs="仿宋_GB2312"/>
          <w:color w:val="000000" w:themeColor="text1"/>
          <w:sz w:val="32"/>
          <w:szCs w:val="32"/>
          <w:lang w:eastAsia="zh-CN"/>
        </w:rPr>
        <w:t>建立本院单病种管理的指标和质量参考标准体系，并开展应用。（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12FEB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3.44 </w:t>
      </w:r>
      <w:r w:rsidRPr="006F75F5">
        <w:rPr>
          <w:rFonts w:ascii="原版宋体" w:eastAsia="仿宋_GB2312" w:hAnsi="原版宋体" w:cs="仿宋_GB2312"/>
          <w:color w:val="000000" w:themeColor="text1"/>
          <w:sz w:val="32"/>
          <w:szCs w:val="32"/>
          <w:lang w:eastAsia="zh-CN"/>
        </w:rPr>
        <w:t>按照相关要求，及时、全面、准确上报国家单病种质量管理与控制平台数据。（</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65C47D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0D3C46A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评审专家调取一个以上单病种和提供一个以上</w:t>
      </w:r>
      <w:r w:rsidRPr="006F75F5">
        <w:rPr>
          <w:rFonts w:ascii="原版宋体" w:eastAsia="仿宋_GB2312" w:hAnsi="原版宋体" w:cs="仿宋_GB2312" w:hint="eastAsia"/>
          <w:color w:val="000000" w:themeColor="text1"/>
          <w:sz w:val="32"/>
          <w:szCs w:val="32"/>
          <w:lang w:eastAsia="zh-CN"/>
        </w:rPr>
        <w:t>MDT</w:t>
      </w:r>
      <w:r w:rsidRPr="006F75F5">
        <w:rPr>
          <w:rFonts w:ascii="原版宋体" w:eastAsia="仿宋_GB2312" w:hAnsi="原版宋体" w:cs="仿宋_GB2312" w:hint="eastAsia"/>
          <w:color w:val="000000" w:themeColor="text1"/>
          <w:sz w:val="32"/>
          <w:szCs w:val="32"/>
          <w:lang w:eastAsia="zh-CN"/>
        </w:rPr>
        <w:t>病例，前往相应病区，查阅科室单病种指标数据监测情况；查看科室诊疗操作技术规范，对照相应的疾病指南，检查患者诊疗措施是否遵循指南；查看同一患者或另抽取</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份病例临床路径和</w:t>
      </w:r>
      <w:r w:rsidRPr="006F75F5">
        <w:rPr>
          <w:rFonts w:ascii="原版宋体" w:eastAsia="仿宋_GB2312" w:hAnsi="原版宋体" w:cs="仿宋_GB2312" w:hint="eastAsia"/>
          <w:color w:val="000000" w:themeColor="text1"/>
          <w:sz w:val="32"/>
          <w:szCs w:val="32"/>
          <w:lang w:eastAsia="zh-CN"/>
        </w:rPr>
        <w:t>MDT</w:t>
      </w:r>
      <w:r w:rsidRPr="006F75F5">
        <w:rPr>
          <w:rFonts w:ascii="原版宋体" w:eastAsia="仿宋_GB2312" w:hAnsi="原版宋体" w:cs="仿宋_GB2312" w:hint="eastAsia"/>
          <w:color w:val="000000" w:themeColor="text1"/>
          <w:sz w:val="32"/>
          <w:szCs w:val="32"/>
          <w:lang w:eastAsia="zh-CN"/>
        </w:rPr>
        <w:t>实施情况；查看科室专科发展规划、团队个人技术档案和培训学习情况。</w:t>
      </w:r>
    </w:p>
    <w:p w14:paraId="5C6EC503"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88" w:name="_Toc18728"/>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4-</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3.38-3.44</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20</w:t>
      </w:r>
      <w:r w:rsidRPr="006F75F5">
        <w:rPr>
          <w:rFonts w:ascii="原版宋体" w:eastAsia="方正黑体_GBK" w:hAnsi="原版宋体" w:cs="方正黑体_GBK" w:hint="eastAsia"/>
          <w:color w:val="000000" w:themeColor="text1"/>
          <w:sz w:val="28"/>
          <w:szCs w:val="28"/>
          <w:lang w:eastAsia="zh-CN" w:bidi="ar"/>
        </w:rPr>
        <w:t>分）</w:t>
      </w:r>
      <w:bookmarkEnd w:id="88"/>
    </w:p>
    <w:tbl>
      <w:tblPr>
        <w:tblW w:w="5002" w:type="pct"/>
        <w:tblLook w:val="04A0" w:firstRow="1" w:lastRow="0" w:firstColumn="1" w:lastColumn="0" w:noHBand="0" w:noVBand="1"/>
      </w:tblPr>
      <w:tblGrid>
        <w:gridCol w:w="7363"/>
        <w:gridCol w:w="847"/>
        <w:gridCol w:w="854"/>
      </w:tblGrid>
      <w:tr w:rsidR="006F75F5" w:rsidRPr="006F75F5" w14:paraId="1E21F2BA" w14:textId="77777777">
        <w:trPr>
          <w:trHeight w:val="454"/>
        </w:trPr>
        <w:tc>
          <w:tcPr>
            <w:tcW w:w="4062" w:type="pct"/>
            <w:tcBorders>
              <w:top w:val="single" w:sz="4" w:space="0" w:color="000000"/>
              <w:left w:val="single" w:sz="4" w:space="0" w:color="000000"/>
              <w:bottom w:val="single" w:sz="4" w:space="0" w:color="000000"/>
              <w:right w:val="single" w:sz="4" w:space="0" w:color="000000"/>
            </w:tcBorders>
            <w:noWrap/>
            <w:vAlign w:val="center"/>
          </w:tcPr>
          <w:p w14:paraId="2088F037"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40742594"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vAlign w:val="center"/>
          </w:tcPr>
          <w:p w14:paraId="42D27010"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4647F78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769860A" w14:textId="77777777" w:rsidR="001C35D9" w:rsidRPr="006F75F5" w:rsidRDefault="00000000">
            <w:pPr>
              <w:widowControl/>
              <w:spacing w:line="320" w:lineRule="exact"/>
              <w:jc w:val="both"/>
              <w:textAlignment w:val="center"/>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第一步：【现场检查】</w:t>
            </w:r>
          </w:p>
        </w:tc>
      </w:tr>
      <w:tr w:rsidR="006F75F5" w:rsidRPr="006F75F5" w14:paraId="6197A52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1EF3A2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调取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个以上单病种和</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病例，前往相应病区进行追踪检查。</w:t>
            </w:r>
          </w:p>
        </w:tc>
      </w:tr>
      <w:tr w:rsidR="006F75F5" w:rsidRPr="006F75F5" w14:paraId="7487323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1A82DC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）查阅科室有无每周固定的学习（</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讨论）时间、学习内容（最新诊疗指南、技术规范解读等）。</w:t>
            </w:r>
          </w:p>
        </w:tc>
        <w:tc>
          <w:tcPr>
            <w:tcW w:w="467" w:type="pct"/>
            <w:tcBorders>
              <w:top w:val="single" w:sz="4" w:space="0" w:color="000000"/>
              <w:left w:val="nil"/>
              <w:bottom w:val="single" w:sz="4" w:space="0" w:color="000000"/>
              <w:right w:val="single" w:sz="4" w:space="0" w:color="000000"/>
            </w:tcBorders>
            <w:vAlign w:val="center"/>
          </w:tcPr>
          <w:p w14:paraId="7BF0E5E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63B010F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7060AF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19F209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）查阅科室制定的诊疗常规和技术操作规范。对照病历检查医师执行的依从性。</w:t>
            </w:r>
          </w:p>
        </w:tc>
        <w:tc>
          <w:tcPr>
            <w:tcW w:w="467" w:type="pct"/>
            <w:tcBorders>
              <w:top w:val="single" w:sz="4" w:space="0" w:color="000000"/>
              <w:left w:val="nil"/>
              <w:bottom w:val="single" w:sz="4" w:space="0" w:color="000000"/>
              <w:right w:val="single" w:sz="4" w:space="0" w:color="000000"/>
            </w:tcBorders>
            <w:vAlign w:val="center"/>
          </w:tcPr>
          <w:p w14:paraId="50B1C67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F1801B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8674D7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DE0796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）床旁询问追踪患者的诊疗措施（含疾病</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手术风险评估、用药合理性、紧急专科治疗技术的运用、效果评估、教育告知等）。</w:t>
            </w:r>
          </w:p>
        </w:tc>
        <w:tc>
          <w:tcPr>
            <w:tcW w:w="467" w:type="pct"/>
            <w:tcBorders>
              <w:top w:val="single" w:sz="4" w:space="0" w:color="000000"/>
              <w:left w:val="nil"/>
              <w:bottom w:val="single" w:sz="4" w:space="0" w:color="000000"/>
              <w:right w:val="single" w:sz="4" w:space="0" w:color="000000"/>
            </w:tcBorders>
            <w:vAlign w:val="center"/>
          </w:tcPr>
          <w:p w14:paraId="579D668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C738FF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EC9C00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E140B1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）对照病历，访谈该患者主管医师与责任护士，追踪该疾病遵循诊疗指南和临床路径的开展情况。</w:t>
            </w:r>
          </w:p>
        </w:tc>
        <w:tc>
          <w:tcPr>
            <w:tcW w:w="467" w:type="pct"/>
            <w:tcBorders>
              <w:top w:val="single" w:sz="4" w:space="0" w:color="000000"/>
              <w:left w:val="nil"/>
              <w:bottom w:val="single" w:sz="4" w:space="0" w:color="000000"/>
              <w:right w:val="single" w:sz="4" w:space="0" w:color="000000"/>
            </w:tcBorders>
            <w:vAlign w:val="center"/>
          </w:tcPr>
          <w:p w14:paraId="61FBA13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D65A07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34D47F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CD7F13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继续查看该病历</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诊疗情况（若无，另选</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份病历）。</w:t>
            </w:r>
          </w:p>
        </w:tc>
      </w:tr>
      <w:tr w:rsidR="006F75F5" w:rsidRPr="006F75F5" w14:paraId="5ED601F5"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6CF5E3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诊疗中多专科团队参与和团队成员资质情况。</w:t>
            </w:r>
          </w:p>
        </w:tc>
        <w:tc>
          <w:tcPr>
            <w:tcW w:w="467" w:type="pct"/>
            <w:tcBorders>
              <w:top w:val="single" w:sz="4" w:space="0" w:color="000000"/>
              <w:left w:val="nil"/>
              <w:bottom w:val="single" w:sz="4" w:space="0" w:color="000000"/>
              <w:right w:val="single" w:sz="4" w:space="0" w:color="000000"/>
            </w:tcBorders>
            <w:vAlign w:val="center"/>
          </w:tcPr>
          <w:p w14:paraId="4C5D813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3A33587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6566CF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315F25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组织形式、讨论质量情况。</w:t>
            </w:r>
          </w:p>
        </w:tc>
        <w:tc>
          <w:tcPr>
            <w:tcW w:w="467" w:type="pct"/>
            <w:tcBorders>
              <w:top w:val="single" w:sz="4" w:space="0" w:color="000000"/>
              <w:left w:val="nil"/>
              <w:bottom w:val="single" w:sz="4" w:space="0" w:color="000000"/>
              <w:right w:val="single" w:sz="4" w:space="0" w:color="000000"/>
            </w:tcBorders>
            <w:vAlign w:val="center"/>
          </w:tcPr>
          <w:p w14:paraId="0BFEC16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74D94E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ACEDF8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C9FDE2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讨论</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会诊意见有效落实情况。</w:t>
            </w:r>
          </w:p>
        </w:tc>
        <w:tc>
          <w:tcPr>
            <w:tcW w:w="467" w:type="pct"/>
            <w:tcBorders>
              <w:top w:val="single" w:sz="4" w:space="0" w:color="000000"/>
              <w:left w:val="nil"/>
              <w:bottom w:val="single" w:sz="4" w:space="0" w:color="000000"/>
              <w:right w:val="single" w:sz="4" w:space="0" w:color="000000"/>
            </w:tcBorders>
            <w:vAlign w:val="center"/>
          </w:tcPr>
          <w:p w14:paraId="5C1B745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44BCB9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ED7A3A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617523"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第二步：【查阅资料】</w:t>
            </w:r>
          </w:p>
        </w:tc>
      </w:tr>
      <w:tr w:rsidR="006F75F5" w:rsidRPr="006F75F5" w14:paraId="778DCA9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1AEBCCD"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查看医院专科能力建设资料，追溯单病种质量管理指标和体系。</w:t>
            </w:r>
          </w:p>
        </w:tc>
      </w:tr>
      <w:tr w:rsidR="006F75F5" w:rsidRPr="006F75F5" w14:paraId="60A225D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5A276C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）查看医院每月（每季度）专科建设评价自查、督查记录。</w:t>
            </w:r>
          </w:p>
        </w:tc>
        <w:tc>
          <w:tcPr>
            <w:tcW w:w="467" w:type="pct"/>
            <w:tcBorders>
              <w:top w:val="single" w:sz="4" w:space="0" w:color="000000"/>
              <w:left w:val="nil"/>
              <w:bottom w:val="single" w:sz="4" w:space="0" w:color="000000"/>
              <w:right w:val="single" w:sz="4" w:space="0" w:color="000000"/>
            </w:tcBorders>
            <w:vAlign w:val="center"/>
          </w:tcPr>
          <w:p w14:paraId="14B2608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A2D8DB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F4BC03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79318E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）调阅医院单病种平均住院日、次均费用、次均药费、次均手术费用、手术耗材以及患者对医疗服务的评价情况。</w:t>
            </w:r>
          </w:p>
        </w:tc>
        <w:tc>
          <w:tcPr>
            <w:tcW w:w="467" w:type="pct"/>
            <w:tcBorders>
              <w:top w:val="single" w:sz="4" w:space="0" w:color="000000"/>
              <w:left w:val="nil"/>
              <w:bottom w:val="single" w:sz="4" w:space="0" w:color="000000"/>
              <w:right w:val="single" w:sz="4" w:space="0" w:color="000000"/>
            </w:tcBorders>
            <w:vAlign w:val="center"/>
          </w:tcPr>
          <w:p w14:paraId="712E2CC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379B61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D25EB1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819BD5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）核查国家单病种数据平台上报情况。查看医院单病种质量管理方案与日常督导评价的记录情况。</w:t>
            </w:r>
          </w:p>
        </w:tc>
        <w:tc>
          <w:tcPr>
            <w:tcW w:w="467" w:type="pct"/>
            <w:tcBorders>
              <w:top w:val="single" w:sz="4" w:space="0" w:color="000000"/>
              <w:left w:val="nil"/>
              <w:bottom w:val="single" w:sz="4" w:space="0" w:color="000000"/>
              <w:right w:val="single" w:sz="4" w:space="0" w:color="000000"/>
            </w:tcBorders>
            <w:vAlign w:val="center"/>
          </w:tcPr>
          <w:p w14:paraId="6E82B29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70B075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498118E"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2BA05E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查看评审期内医务部组织开展门诊与住院</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的年度运行情况。</w:t>
            </w:r>
          </w:p>
        </w:tc>
        <w:tc>
          <w:tcPr>
            <w:tcW w:w="467" w:type="pct"/>
            <w:tcBorders>
              <w:top w:val="single" w:sz="4" w:space="0" w:color="000000"/>
              <w:left w:val="nil"/>
              <w:bottom w:val="single" w:sz="4" w:space="0" w:color="000000"/>
              <w:right w:val="single" w:sz="4" w:space="0" w:color="000000"/>
            </w:tcBorders>
            <w:vAlign w:val="center"/>
          </w:tcPr>
          <w:p w14:paraId="1580B89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vAlign w:val="center"/>
          </w:tcPr>
          <w:p w14:paraId="063684FA" w14:textId="77777777" w:rsidR="001C35D9" w:rsidRPr="006F75F5" w:rsidRDefault="001C35D9">
            <w:pPr>
              <w:widowControl/>
              <w:spacing w:line="320" w:lineRule="exact"/>
              <w:jc w:val="center"/>
              <w:textAlignment w:val="center"/>
              <w:rPr>
                <w:rFonts w:ascii="原版宋体" w:hAnsi="原版宋体"/>
                <w:color w:val="000000" w:themeColor="text1"/>
                <w:sz w:val="24"/>
                <w:szCs w:val="24"/>
              </w:rPr>
            </w:pPr>
          </w:p>
        </w:tc>
      </w:tr>
      <w:tr w:rsidR="006F75F5" w:rsidRPr="006F75F5" w14:paraId="2D669A0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8E6714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查阅专科建设发展规划与激励机制，以及医务人员技术培训和个人技术档案情况。</w:t>
            </w:r>
          </w:p>
        </w:tc>
        <w:tc>
          <w:tcPr>
            <w:tcW w:w="467" w:type="pct"/>
            <w:tcBorders>
              <w:top w:val="single" w:sz="4" w:space="0" w:color="000000"/>
              <w:left w:val="nil"/>
              <w:bottom w:val="single" w:sz="4" w:space="0" w:color="000000"/>
              <w:right w:val="single" w:sz="4" w:space="0" w:color="000000"/>
            </w:tcBorders>
            <w:vAlign w:val="center"/>
          </w:tcPr>
          <w:p w14:paraId="0B94212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CC7F09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A015898"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42F634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查看评审期内医院获得国家级或省市级重点专科、研究中心、质控中心等专科平台情况。</w:t>
            </w:r>
          </w:p>
        </w:tc>
        <w:tc>
          <w:tcPr>
            <w:tcW w:w="467" w:type="pct"/>
            <w:tcBorders>
              <w:top w:val="single" w:sz="4" w:space="0" w:color="000000"/>
              <w:left w:val="nil"/>
              <w:bottom w:val="single" w:sz="4" w:space="0" w:color="000000"/>
              <w:right w:val="single" w:sz="4" w:space="0" w:color="000000"/>
            </w:tcBorders>
            <w:vAlign w:val="center"/>
          </w:tcPr>
          <w:p w14:paraId="3900236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55B48B6"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10B076F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（二十）开展诊疗活动应当遵循患者知情同意原则，履行告知义务，尊重患者的自主选择权和隐私权，尊重民族习惯和宗教信仰，并对患者的隐私保密。完善保护患者隐私的设施和管理措施。</w:t>
      </w:r>
    </w:p>
    <w:p w14:paraId="5CD0C0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F87986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为保障患者生命权、健康权、知情权、选择权、隐私权等权利，医院和医务人员开展医疗服务应当履行告知义务，按照相关规定取得患者或</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和家属同意认可，手术、特殊检查、特殊治疗还应当获得患者或</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和家属明确同意的资料（包括但不限于书面</w:t>
      </w:r>
      <w:r w:rsidRPr="006F75F5">
        <w:rPr>
          <w:rFonts w:ascii="原版宋体" w:eastAsia="仿宋_GB2312" w:hAnsi="原版宋体" w:cs="仿宋_GB2312"/>
          <w:color w:val="000000" w:themeColor="text1"/>
          <w:sz w:val="32"/>
          <w:szCs w:val="32"/>
          <w:lang w:eastAsia="zh-CN"/>
        </w:rPr>
        <w:lastRenderedPageBreak/>
        <w:t>同意、录音录像和律师公证等）。告知是让患者或</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和家属理解医疗服务的局限性，了解各种诊疗方式的成本、获益和风险，方便患方自主选择。同时，保护患者隐私应当成为医院员工在各种医疗活动中必需遵守的共性要求。</w:t>
      </w:r>
    </w:p>
    <w:p w14:paraId="1FEE64A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79784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3.45 </w:t>
      </w:r>
      <w:r w:rsidRPr="006F75F5">
        <w:rPr>
          <w:rFonts w:ascii="原版宋体" w:eastAsia="仿宋_GB2312" w:hAnsi="原版宋体" w:cs="仿宋_GB2312"/>
          <w:color w:val="000000" w:themeColor="text1"/>
          <w:sz w:val="32"/>
          <w:szCs w:val="32"/>
          <w:lang w:eastAsia="zh-CN"/>
        </w:rPr>
        <w:t>诊疗活动中遵循患者知情同意原则，履行告知义务，尊重患者的自主选择权。（</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AB1C1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3.46 </w:t>
      </w:r>
      <w:r w:rsidRPr="006F75F5">
        <w:rPr>
          <w:rFonts w:ascii="原版宋体" w:eastAsia="仿宋_GB2312" w:hAnsi="原版宋体" w:cs="仿宋_GB2312"/>
          <w:color w:val="000000" w:themeColor="text1"/>
          <w:sz w:val="32"/>
          <w:szCs w:val="32"/>
          <w:lang w:eastAsia="zh-CN"/>
        </w:rPr>
        <w:t>尊重患者隐私权，并对患者的隐私保密，有保护患者隐私的设施和管理措施；尊重民族习惯和宗教信仰。（</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0057A47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（二十一）制订满意度监测指标并不断完善，定期开展患者和员工满意度监测，改善患者就医体验和员工执业感受。</w:t>
      </w:r>
    </w:p>
    <w:p w14:paraId="3D4C04A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85A40D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满意度管理有助于改善患者就医体验和员工执业感受，促进员工或医患互动，以提升医院社会效益。</w:t>
      </w:r>
    </w:p>
    <w:p w14:paraId="29769B1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医院定期开展患者和员工满意度监测，可以发现医院实际情况与患者和员工的期望之间存在的差距，有助于医院针对性的实施改进。</w:t>
      </w:r>
    </w:p>
    <w:p w14:paraId="4628045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83C43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3.47 </w:t>
      </w:r>
      <w:r w:rsidRPr="006F75F5">
        <w:rPr>
          <w:rFonts w:ascii="原版宋体" w:eastAsia="仿宋_GB2312" w:hAnsi="原版宋体" w:cs="仿宋_GB2312"/>
          <w:color w:val="000000" w:themeColor="text1"/>
          <w:sz w:val="32"/>
          <w:szCs w:val="32"/>
          <w:lang w:eastAsia="zh-CN"/>
        </w:rPr>
        <w:t>医院指定部门负责患者和员工满意度监测管理，有相关的制度、流程及适宜的评价内容。（</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0AE9AB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3.48 </w:t>
      </w:r>
      <w:r w:rsidRPr="006F75F5">
        <w:rPr>
          <w:rFonts w:ascii="原版宋体" w:eastAsia="仿宋_GB2312" w:hAnsi="原版宋体" w:cs="仿宋_GB2312"/>
          <w:color w:val="000000" w:themeColor="text1"/>
          <w:sz w:val="32"/>
          <w:szCs w:val="32"/>
          <w:lang w:eastAsia="zh-CN"/>
        </w:rPr>
        <w:t>对满意度监测中发现的问题，及时沟通、协商、整改和反馈。（</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15AAB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【评审方法】</w:t>
      </w:r>
    </w:p>
    <w:p w14:paraId="4E6E9E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查阅医院制定卓越服务方案，根据保障患者知情权、</w:t>
      </w:r>
      <w:r w:rsidRPr="006F75F5">
        <w:rPr>
          <w:rFonts w:ascii="原版宋体" w:eastAsia="仿宋_GB2312" w:hAnsi="原版宋体" w:cs="仿宋_GB2312"/>
          <w:color w:val="000000" w:themeColor="text1"/>
          <w:sz w:val="32"/>
          <w:szCs w:val="32"/>
          <w:lang w:eastAsia="zh-CN"/>
        </w:rPr>
        <w:t>选择权、</w:t>
      </w:r>
      <w:r w:rsidRPr="006F75F5">
        <w:rPr>
          <w:rFonts w:ascii="原版宋体" w:eastAsia="仿宋_GB2312" w:hAnsi="原版宋体" w:cs="仿宋_GB2312" w:hint="eastAsia"/>
          <w:color w:val="000000" w:themeColor="text1"/>
          <w:sz w:val="32"/>
          <w:szCs w:val="32"/>
          <w:lang w:eastAsia="zh-CN"/>
        </w:rPr>
        <w:t>隐私权</w:t>
      </w:r>
      <w:r w:rsidRPr="006F75F5">
        <w:rPr>
          <w:rFonts w:ascii="原版宋体" w:eastAsia="仿宋_GB2312" w:hAnsi="原版宋体" w:cs="仿宋_GB2312"/>
          <w:color w:val="000000" w:themeColor="text1"/>
          <w:sz w:val="32"/>
          <w:szCs w:val="32"/>
          <w:lang w:eastAsia="zh-CN"/>
        </w:rPr>
        <w:t>等五种权益</w:t>
      </w:r>
      <w:r w:rsidRPr="006F75F5">
        <w:rPr>
          <w:rFonts w:ascii="原版宋体" w:eastAsia="仿宋_GB2312" w:hAnsi="原版宋体" w:cs="仿宋_GB2312" w:hint="eastAsia"/>
          <w:color w:val="000000" w:themeColor="text1"/>
          <w:sz w:val="32"/>
          <w:szCs w:val="32"/>
          <w:lang w:eastAsia="zh-CN"/>
        </w:rPr>
        <w:t>得到尊重的措施，查看</w:t>
      </w:r>
      <w:r w:rsidRPr="006F75F5">
        <w:rPr>
          <w:rFonts w:ascii="原版宋体" w:eastAsia="仿宋_GB2312" w:hAnsi="原版宋体" w:cs="仿宋_GB2312"/>
          <w:color w:val="000000" w:themeColor="text1"/>
          <w:sz w:val="32"/>
          <w:szCs w:val="32"/>
          <w:lang w:eastAsia="zh-CN"/>
        </w:rPr>
        <w:t>内科</w:t>
      </w:r>
      <w:r w:rsidRPr="006F75F5">
        <w:rPr>
          <w:rFonts w:ascii="原版宋体" w:eastAsia="仿宋_GB2312" w:hAnsi="原版宋体" w:cs="仿宋_GB2312" w:hint="eastAsia"/>
          <w:color w:val="000000" w:themeColor="text1"/>
          <w:sz w:val="32"/>
          <w:szCs w:val="32"/>
          <w:lang w:eastAsia="zh-CN"/>
        </w:rPr>
        <w:t>（含康复亚专科）、外科系统</w:t>
      </w:r>
      <w:r w:rsidRPr="006F75F5">
        <w:rPr>
          <w:rFonts w:ascii="原版宋体" w:eastAsia="仿宋_GB2312" w:hAnsi="原版宋体" w:cs="仿宋_GB2312"/>
          <w:color w:val="000000" w:themeColor="text1"/>
          <w:sz w:val="32"/>
          <w:szCs w:val="32"/>
          <w:lang w:eastAsia="zh-CN"/>
        </w:rPr>
        <w:t>两</w:t>
      </w:r>
      <w:r w:rsidRPr="006F75F5">
        <w:rPr>
          <w:rFonts w:ascii="原版宋体" w:eastAsia="仿宋_GB2312" w:hAnsi="原版宋体" w:cs="仿宋_GB2312" w:hint="eastAsia"/>
          <w:color w:val="000000" w:themeColor="text1"/>
          <w:sz w:val="32"/>
          <w:szCs w:val="32"/>
          <w:lang w:eastAsia="zh-CN"/>
        </w:rPr>
        <w:t>个病区落实情况，在门急诊追踪就医流程，并进行现场满意度调查；追踪改进措施与效果。</w:t>
      </w:r>
    </w:p>
    <w:p w14:paraId="04CC3FA2" w14:textId="77777777" w:rsidR="001C35D9" w:rsidRPr="006F75F5"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89" w:name="_Toc32451"/>
      <w:bookmarkStart w:id="90" w:name="_Toc17829_WPSOffice_Level3"/>
      <w:bookmarkStart w:id="91" w:name="_Toc24556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5-</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3.45-3.48</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20</w:t>
      </w:r>
      <w:r w:rsidRPr="006F75F5">
        <w:rPr>
          <w:rFonts w:ascii="原版宋体" w:eastAsia="方正黑体_GBK" w:hAnsi="原版宋体" w:cs="方正黑体_GBK" w:hint="eastAsia"/>
          <w:color w:val="000000" w:themeColor="text1"/>
          <w:sz w:val="28"/>
          <w:szCs w:val="28"/>
          <w:lang w:eastAsia="zh-CN" w:bidi="ar"/>
        </w:rPr>
        <w:t>分）</w:t>
      </w:r>
      <w:bookmarkEnd w:id="89"/>
    </w:p>
    <w:tbl>
      <w:tblPr>
        <w:tblW w:w="5002" w:type="pct"/>
        <w:tblLook w:val="04A0" w:firstRow="1" w:lastRow="0" w:firstColumn="1" w:lastColumn="0" w:noHBand="0" w:noVBand="1"/>
      </w:tblPr>
      <w:tblGrid>
        <w:gridCol w:w="7364"/>
        <w:gridCol w:w="848"/>
        <w:gridCol w:w="852"/>
      </w:tblGrid>
      <w:tr w:rsidR="006F75F5" w:rsidRPr="006F75F5" w14:paraId="4766F317" w14:textId="77777777">
        <w:trPr>
          <w:trHeight w:val="454"/>
        </w:trPr>
        <w:tc>
          <w:tcPr>
            <w:tcW w:w="4062" w:type="pct"/>
            <w:tcBorders>
              <w:top w:val="single" w:sz="4" w:space="0" w:color="000000"/>
              <w:left w:val="single" w:sz="4" w:space="0" w:color="000000"/>
              <w:bottom w:val="single" w:sz="4" w:space="0" w:color="000000"/>
              <w:right w:val="single" w:sz="4" w:space="0" w:color="000000"/>
            </w:tcBorders>
            <w:noWrap/>
            <w:vAlign w:val="center"/>
          </w:tcPr>
          <w:p w14:paraId="2AB1D935"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03E6984E"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vAlign w:val="center"/>
          </w:tcPr>
          <w:p w14:paraId="406D97D7"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37AF2BE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38886FB" w14:textId="77777777" w:rsidR="001C35D9" w:rsidRPr="006F75F5" w:rsidRDefault="00000000">
            <w:pPr>
              <w:widowControl/>
              <w:spacing w:line="340" w:lineRule="exact"/>
              <w:jc w:val="both"/>
              <w:textAlignment w:val="center"/>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第一步：【现场体验】</w:t>
            </w:r>
          </w:p>
        </w:tc>
      </w:tr>
      <w:tr w:rsidR="006F75F5" w:rsidRPr="006F75F5" w14:paraId="3B761A8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6349CF4" w14:textId="77777777" w:rsidR="001C35D9" w:rsidRPr="006F75F5" w:rsidRDefault="00000000">
            <w:pPr>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从</w:t>
            </w:r>
            <w:r w:rsidRPr="006F75F5">
              <w:rPr>
                <w:rFonts w:ascii="原版宋体" w:hAnsi="原版宋体"/>
                <w:color w:val="000000" w:themeColor="text1"/>
                <w:sz w:val="24"/>
                <w:szCs w:val="24"/>
                <w:lang w:eastAsia="zh-CN" w:bidi="ar"/>
              </w:rPr>
              <w:t>内科</w:t>
            </w:r>
            <w:r w:rsidRPr="006F75F5">
              <w:rPr>
                <w:rFonts w:ascii="原版宋体" w:hAnsi="原版宋体" w:hint="eastAsia"/>
                <w:color w:val="000000" w:themeColor="text1"/>
                <w:sz w:val="24"/>
                <w:szCs w:val="24"/>
                <w:lang w:eastAsia="zh-CN" w:bidi="ar"/>
              </w:rPr>
              <w:t>（含康复亚专科）、外科系统各抽取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个病区，评审专家前往病区体验以保障患者权益为重点的医院卓越服务。</w:t>
            </w:r>
          </w:p>
        </w:tc>
      </w:tr>
      <w:tr w:rsidR="006F75F5" w:rsidRPr="006F75F5" w14:paraId="2995940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CE4775F"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医院标识清晰、环境整洁、人车分流，工作区、病区实行门禁管理。</w:t>
            </w:r>
          </w:p>
        </w:tc>
        <w:tc>
          <w:tcPr>
            <w:tcW w:w="468" w:type="pct"/>
            <w:tcBorders>
              <w:top w:val="single" w:sz="4" w:space="0" w:color="000000"/>
              <w:left w:val="nil"/>
              <w:bottom w:val="single" w:sz="4" w:space="0" w:color="000000"/>
              <w:right w:val="single" w:sz="4" w:space="0" w:color="000000"/>
            </w:tcBorders>
            <w:noWrap/>
            <w:vAlign w:val="center"/>
          </w:tcPr>
          <w:p w14:paraId="23C4588C"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3E85AEF4"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4FA228D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A5D35D2"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查验身份识别。员工凭工号牌、流动人员凭临时出入卡（有专门部门管理授权）、就诊患者凭挂号检查单、住院患者凭手腕带（诊疗卡）、陪护人员凭陪护证等进出。</w:t>
            </w:r>
          </w:p>
        </w:tc>
        <w:tc>
          <w:tcPr>
            <w:tcW w:w="468" w:type="pct"/>
            <w:tcBorders>
              <w:top w:val="single" w:sz="4" w:space="0" w:color="000000"/>
              <w:left w:val="nil"/>
              <w:bottom w:val="single" w:sz="4" w:space="0" w:color="000000"/>
              <w:right w:val="single" w:sz="4" w:space="0" w:color="000000"/>
            </w:tcBorders>
            <w:noWrap/>
            <w:vAlign w:val="center"/>
          </w:tcPr>
          <w:p w14:paraId="14E6B29A"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15E7457"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3B5EC78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B06787C"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查验员工财务结算（报账）、行政审批“一站式”服务落实情况（含有无信息化手段、办结时限等）。查验员工三室一餐一休保障情况。</w:t>
            </w:r>
          </w:p>
        </w:tc>
        <w:tc>
          <w:tcPr>
            <w:tcW w:w="468" w:type="pct"/>
            <w:tcBorders>
              <w:top w:val="single" w:sz="4" w:space="0" w:color="000000"/>
              <w:left w:val="nil"/>
              <w:bottom w:val="single" w:sz="4" w:space="0" w:color="000000"/>
              <w:right w:val="single" w:sz="4" w:space="0" w:color="000000"/>
            </w:tcBorders>
            <w:noWrap/>
            <w:vAlign w:val="center"/>
          </w:tcPr>
          <w:p w14:paraId="6248EA7C"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2589527"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5AC3A9D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E19F930" w14:textId="77777777" w:rsidR="001C35D9" w:rsidRPr="006F75F5" w:rsidRDefault="00000000">
            <w:pPr>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查验医患沟通（含诊疗措施、手术、特殊检查征求患者及家属意见，过度医疗控制，投诉有效解决率等）情况。</w:t>
            </w:r>
          </w:p>
        </w:tc>
        <w:tc>
          <w:tcPr>
            <w:tcW w:w="468" w:type="pct"/>
            <w:tcBorders>
              <w:top w:val="single" w:sz="4" w:space="0" w:color="000000"/>
              <w:left w:val="nil"/>
              <w:bottom w:val="single" w:sz="4" w:space="0" w:color="000000"/>
              <w:right w:val="single" w:sz="4" w:space="0" w:color="000000"/>
            </w:tcBorders>
            <w:noWrap/>
            <w:vAlign w:val="center"/>
          </w:tcPr>
          <w:p w14:paraId="05796A2D"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DEAFB9E"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50E3D19D"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F58C92C"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查验有无后勤维修服务“</w:t>
            </w:r>
            <w:r w:rsidRPr="006F75F5">
              <w:rPr>
                <w:rFonts w:ascii="原版宋体" w:hAnsi="原版宋体" w:hint="eastAsia"/>
                <w:color w:val="000000" w:themeColor="text1"/>
                <w:sz w:val="24"/>
                <w:szCs w:val="24"/>
                <w:lang w:eastAsia="zh-CN" w:bidi="ar"/>
              </w:rPr>
              <w:t>24</w:t>
            </w:r>
            <w:r w:rsidRPr="006F75F5">
              <w:rPr>
                <w:rFonts w:ascii="原版宋体" w:hAnsi="原版宋体" w:hint="eastAsia"/>
                <w:color w:val="000000" w:themeColor="text1"/>
                <w:sz w:val="24"/>
                <w:szCs w:val="24"/>
                <w:lang w:eastAsia="zh-CN" w:bidi="ar"/>
              </w:rPr>
              <w:t>小时受理平台”，维护人员是否按时下临床维护设施设备，物资保障采购部门是否保质保量（信息管理）配送到病房，药剂科、消毒供应中心等部门是否主动为临床提供下收下送服务。</w:t>
            </w:r>
          </w:p>
        </w:tc>
        <w:tc>
          <w:tcPr>
            <w:tcW w:w="468" w:type="pct"/>
            <w:tcBorders>
              <w:top w:val="single" w:sz="4" w:space="0" w:color="000000"/>
              <w:left w:val="nil"/>
              <w:bottom w:val="single" w:sz="4" w:space="0" w:color="000000"/>
              <w:right w:val="single" w:sz="4" w:space="0" w:color="000000"/>
            </w:tcBorders>
            <w:noWrap/>
            <w:vAlign w:val="center"/>
          </w:tcPr>
          <w:p w14:paraId="2C2A6BCF"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276C155"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35D15C8E"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EED5810"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跟随护士（医师、治疗师）床旁（诊治室</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换药室）查看护理（诊疗</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换药）操作中知情告知、治疗选择、隐私保护与尊重患者等措施的实施情况。</w:t>
            </w:r>
          </w:p>
        </w:tc>
        <w:tc>
          <w:tcPr>
            <w:tcW w:w="468" w:type="pct"/>
            <w:tcBorders>
              <w:top w:val="single" w:sz="4" w:space="0" w:color="000000"/>
              <w:left w:val="nil"/>
              <w:bottom w:val="single" w:sz="4" w:space="0" w:color="000000"/>
              <w:right w:val="single" w:sz="4" w:space="0" w:color="000000"/>
            </w:tcBorders>
            <w:noWrap/>
            <w:vAlign w:val="center"/>
          </w:tcPr>
          <w:p w14:paraId="02584A76"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02D52E2"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3347BC9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BD883C3"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名以上工作人员（含医师、护士、治疗师、行政人员、后勤人员等），了解医院卓越服务方案和实施举措情况。</w:t>
            </w:r>
          </w:p>
        </w:tc>
        <w:tc>
          <w:tcPr>
            <w:tcW w:w="468" w:type="pct"/>
            <w:tcBorders>
              <w:top w:val="single" w:sz="4" w:space="0" w:color="000000"/>
              <w:left w:val="nil"/>
              <w:bottom w:val="single" w:sz="4" w:space="0" w:color="000000"/>
              <w:right w:val="single" w:sz="4" w:space="0" w:color="000000"/>
            </w:tcBorders>
            <w:noWrap/>
            <w:vAlign w:val="center"/>
          </w:tcPr>
          <w:p w14:paraId="7C4390F3"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71CB48F"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6EF2474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21A1915"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查看设备带、床头牌、隔帘或间隔设施、安全教育告知等内容是否醒目与规范，阳台、门窗限位器与卫生间防滑、防跌倒、应急呼叫等安全措施是否齐全。</w:t>
            </w:r>
          </w:p>
        </w:tc>
        <w:tc>
          <w:tcPr>
            <w:tcW w:w="468" w:type="pct"/>
            <w:tcBorders>
              <w:top w:val="single" w:sz="4" w:space="0" w:color="000000"/>
              <w:left w:val="nil"/>
              <w:bottom w:val="single" w:sz="4" w:space="0" w:color="000000"/>
              <w:right w:val="single" w:sz="4" w:space="0" w:color="000000"/>
            </w:tcBorders>
            <w:noWrap/>
            <w:vAlign w:val="center"/>
          </w:tcPr>
          <w:p w14:paraId="1E4137FC"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70D93F7" w14:textId="77777777" w:rsidR="001C35D9" w:rsidRPr="006F75F5" w:rsidRDefault="001C35D9">
            <w:pPr>
              <w:spacing w:line="340" w:lineRule="exact"/>
              <w:jc w:val="center"/>
              <w:rPr>
                <w:rFonts w:ascii="原版宋体" w:hAnsi="原版宋体"/>
                <w:color w:val="000000" w:themeColor="text1"/>
                <w:kern w:val="2"/>
                <w:sz w:val="24"/>
                <w:szCs w:val="24"/>
              </w:rPr>
            </w:pPr>
          </w:p>
        </w:tc>
      </w:tr>
      <w:tr w:rsidR="006F75F5" w:rsidRPr="006F75F5" w14:paraId="538111B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FA4E20E" w14:textId="77777777" w:rsidR="001C35D9" w:rsidRPr="006F75F5" w:rsidRDefault="00000000">
            <w:pPr>
              <w:widowControl/>
              <w:spacing w:line="340" w:lineRule="exact"/>
              <w:jc w:val="both"/>
              <w:textAlignment w:val="center"/>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第二步：【满意度调查】</w:t>
            </w:r>
          </w:p>
        </w:tc>
      </w:tr>
      <w:tr w:rsidR="006F75F5" w:rsidRPr="006F75F5" w14:paraId="2D390ECE"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991A97F"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名以上患者或家属，了解知情同意告知、隐私保护与就医体</w:t>
            </w:r>
            <w:r w:rsidRPr="006F75F5">
              <w:rPr>
                <w:rFonts w:ascii="原版宋体" w:hAnsi="原版宋体" w:hint="eastAsia"/>
                <w:color w:val="000000" w:themeColor="text1"/>
                <w:sz w:val="24"/>
                <w:szCs w:val="24"/>
                <w:lang w:eastAsia="zh-CN" w:bidi="ar"/>
              </w:rPr>
              <w:lastRenderedPageBreak/>
              <w:t>验等卓越服务满意度情况。</w:t>
            </w:r>
          </w:p>
        </w:tc>
        <w:tc>
          <w:tcPr>
            <w:tcW w:w="468" w:type="pct"/>
            <w:tcBorders>
              <w:top w:val="single" w:sz="4" w:space="0" w:color="000000"/>
              <w:left w:val="nil"/>
              <w:bottom w:val="single" w:sz="4" w:space="0" w:color="000000"/>
              <w:right w:val="single" w:sz="4" w:space="0" w:color="000000"/>
            </w:tcBorders>
            <w:noWrap/>
            <w:vAlign w:val="center"/>
          </w:tcPr>
          <w:p w14:paraId="042024F6"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lastRenderedPageBreak/>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6036B134" w14:textId="77777777" w:rsidR="001C35D9" w:rsidRPr="006F75F5" w:rsidRDefault="001C35D9">
            <w:pPr>
              <w:spacing w:line="340" w:lineRule="exact"/>
              <w:jc w:val="both"/>
              <w:rPr>
                <w:rFonts w:ascii="原版宋体" w:hAnsi="原版宋体"/>
                <w:color w:val="000000" w:themeColor="text1"/>
                <w:kern w:val="2"/>
                <w:sz w:val="24"/>
                <w:szCs w:val="24"/>
              </w:rPr>
            </w:pPr>
          </w:p>
        </w:tc>
      </w:tr>
      <w:tr w:rsidR="006F75F5" w:rsidRPr="006F75F5" w14:paraId="1DBA5C0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0F9B26E"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名以上医务人员，了解卓越服务、医院忠诚度感受情况。</w:t>
            </w:r>
          </w:p>
        </w:tc>
        <w:tc>
          <w:tcPr>
            <w:tcW w:w="468" w:type="pct"/>
            <w:tcBorders>
              <w:top w:val="single" w:sz="4" w:space="0" w:color="000000"/>
              <w:left w:val="nil"/>
              <w:bottom w:val="single" w:sz="4" w:space="0" w:color="000000"/>
              <w:right w:val="single" w:sz="4" w:space="0" w:color="000000"/>
            </w:tcBorders>
            <w:noWrap/>
            <w:vAlign w:val="center"/>
          </w:tcPr>
          <w:p w14:paraId="063EE547"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35EE9AEE" w14:textId="77777777" w:rsidR="001C35D9" w:rsidRPr="006F75F5" w:rsidRDefault="001C35D9">
            <w:pPr>
              <w:spacing w:line="340" w:lineRule="exact"/>
              <w:jc w:val="both"/>
              <w:rPr>
                <w:rFonts w:ascii="原版宋体" w:hAnsi="原版宋体"/>
                <w:color w:val="000000" w:themeColor="text1"/>
                <w:kern w:val="2"/>
                <w:sz w:val="24"/>
                <w:szCs w:val="24"/>
              </w:rPr>
            </w:pPr>
          </w:p>
        </w:tc>
      </w:tr>
      <w:tr w:rsidR="006F75F5" w:rsidRPr="006F75F5" w14:paraId="58AECB5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1698902" w14:textId="77777777" w:rsidR="001C35D9" w:rsidRPr="006F75F5" w:rsidRDefault="00000000">
            <w:pPr>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评审专家分别在现场抽取</w:t>
            </w: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人以上（含员工和患者）进行满意度测评，了解卓越服务方案实施效果情况。</w:t>
            </w:r>
          </w:p>
        </w:tc>
        <w:tc>
          <w:tcPr>
            <w:tcW w:w="468" w:type="pct"/>
            <w:tcBorders>
              <w:top w:val="single" w:sz="4" w:space="0" w:color="000000"/>
              <w:left w:val="nil"/>
              <w:bottom w:val="single" w:sz="4" w:space="0" w:color="000000"/>
              <w:right w:val="single" w:sz="4" w:space="0" w:color="000000"/>
            </w:tcBorders>
            <w:noWrap/>
            <w:vAlign w:val="center"/>
          </w:tcPr>
          <w:p w14:paraId="18B9CCFF"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4</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AFA201D" w14:textId="77777777" w:rsidR="001C35D9" w:rsidRPr="006F75F5" w:rsidRDefault="001C35D9">
            <w:pPr>
              <w:spacing w:line="340" w:lineRule="exact"/>
              <w:jc w:val="both"/>
              <w:rPr>
                <w:rFonts w:ascii="原版宋体" w:hAnsi="原版宋体"/>
                <w:color w:val="000000" w:themeColor="text1"/>
                <w:kern w:val="2"/>
                <w:sz w:val="24"/>
                <w:szCs w:val="24"/>
              </w:rPr>
            </w:pPr>
          </w:p>
        </w:tc>
      </w:tr>
      <w:tr w:rsidR="006F75F5" w:rsidRPr="006F75F5" w14:paraId="6AA39A6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4BB4AB4"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追溯评审期内医院对全院满意度监测、卓越服务方案实施跟踪落实情况。</w:t>
            </w:r>
          </w:p>
        </w:tc>
        <w:tc>
          <w:tcPr>
            <w:tcW w:w="468" w:type="pct"/>
            <w:tcBorders>
              <w:top w:val="single" w:sz="4" w:space="0" w:color="000000"/>
              <w:left w:val="nil"/>
              <w:bottom w:val="single" w:sz="4" w:space="0" w:color="000000"/>
              <w:right w:val="single" w:sz="4" w:space="0" w:color="000000"/>
            </w:tcBorders>
            <w:noWrap/>
            <w:vAlign w:val="center"/>
          </w:tcPr>
          <w:p w14:paraId="602DB886" w14:textId="77777777" w:rsidR="001C35D9" w:rsidRPr="006F75F5" w:rsidRDefault="00000000">
            <w:pPr>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50CE46A" w14:textId="77777777" w:rsidR="001C35D9" w:rsidRPr="006F75F5" w:rsidRDefault="001C35D9">
            <w:pPr>
              <w:spacing w:line="340" w:lineRule="exact"/>
              <w:jc w:val="both"/>
              <w:rPr>
                <w:rFonts w:ascii="原版宋体" w:hAnsi="原版宋体"/>
                <w:color w:val="000000" w:themeColor="text1"/>
                <w:kern w:val="2"/>
                <w:sz w:val="24"/>
                <w:szCs w:val="24"/>
              </w:rPr>
            </w:pPr>
          </w:p>
        </w:tc>
      </w:tr>
    </w:tbl>
    <w:p w14:paraId="2166A6AD" w14:textId="77777777" w:rsidR="001C35D9" w:rsidRPr="006F75F5" w:rsidRDefault="00000000">
      <w:pPr>
        <w:autoSpaceDE/>
        <w:autoSpaceDN/>
        <w:spacing w:line="360" w:lineRule="exact"/>
        <w:ind w:firstLineChars="200" w:firstLine="480"/>
        <w:rPr>
          <w:rFonts w:ascii="原版宋体" w:eastAsia="楷体_GB2312" w:hAnsi="原版宋体" w:cs="楷体_GB2312"/>
          <w:color w:val="000000" w:themeColor="text1"/>
          <w:sz w:val="24"/>
          <w:szCs w:val="24"/>
          <w:lang w:eastAsia="zh-CN"/>
        </w:rPr>
      </w:pPr>
      <w:r w:rsidRPr="006F75F5">
        <w:rPr>
          <w:rFonts w:ascii="原版宋体" w:eastAsia="楷体_GB2312" w:hAnsi="原版宋体" w:cs="楷体_GB2312" w:hint="eastAsia"/>
          <w:color w:val="000000" w:themeColor="text1"/>
          <w:sz w:val="24"/>
          <w:szCs w:val="24"/>
          <w:lang w:eastAsia="zh-CN"/>
        </w:rPr>
        <w:t>注：门急诊就医流程追踪在表</w:t>
      </w:r>
      <w:r w:rsidRPr="006F75F5">
        <w:rPr>
          <w:rFonts w:ascii="原版宋体" w:eastAsia="楷体_GB2312" w:hAnsi="原版宋体" w:cs="楷体_GB2312" w:hint="eastAsia"/>
          <w:color w:val="000000" w:themeColor="text1"/>
          <w:sz w:val="24"/>
          <w:szCs w:val="24"/>
          <w:lang w:eastAsia="zh-CN"/>
        </w:rPr>
        <w:t>9</w:t>
      </w:r>
      <w:r w:rsidRPr="006F75F5">
        <w:rPr>
          <w:rFonts w:ascii="原版宋体" w:eastAsia="楷体_GB2312" w:hAnsi="原版宋体" w:cs="楷体_GB2312" w:hint="eastAsia"/>
          <w:color w:val="000000" w:themeColor="text1"/>
          <w:sz w:val="24"/>
          <w:szCs w:val="24"/>
          <w:lang w:eastAsia="zh-CN"/>
        </w:rPr>
        <w:t>中体现。</w:t>
      </w:r>
    </w:p>
    <w:p w14:paraId="7A150519"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92" w:name="_Toc2930"/>
      <w:r w:rsidRPr="006F75F5">
        <w:rPr>
          <w:rFonts w:ascii="原版宋体" w:eastAsia="楷体" w:hAnsi="原版宋体" w:cs="楷体" w:hint="eastAsia"/>
          <w:color w:val="000000" w:themeColor="text1"/>
          <w:sz w:val="32"/>
          <w:szCs w:val="32"/>
          <w:lang w:eastAsia="zh-CN"/>
        </w:rPr>
        <w:t>二、医疗质量安全核心制度（</w:t>
      </w:r>
      <w:r w:rsidRPr="006F75F5">
        <w:rPr>
          <w:rFonts w:ascii="原版宋体" w:eastAsia="楷体" w:hAnsi="原版宋体" w:cs="楷体" w:hint="eastAsia"/>
          <w:color w:val="000000" w:themeColor="text1"/>
          <w:sz w:val="32"/>
          <w:szCs w:val="32"/>
          <w:lang w:eastAsia="zh-CN"/>
        </w:rPr>
        <w:t>120</w:t>
      </w:r>
      <w:r w:rsidRPr="006F75F5">
        <w:rPr>
          <w:rFonts w:ascii="原版宋体" w:eastAsia="楷体" w:hAnsi="原版宋体" w:cs="楷体" w:hint="eastAsia"/>
          <w:color w:val="000000" w:themeColor="text1"/>
          <w:sz w:val="32"/>
          <w:szCs w:val="32"/>
          <w:lang w:eastAsia="zh-CN"/>
        </w:rPr>
        <w:t>分）</w:t>
      </w:r>
      <w:bookmarkEnd w:id="90"/>
      <w:bookmarkEnd w:id="91"/>
      <w:bookmarkEnd w:id="92"/>
    </w:p>
    <w:p w14:paraId="1371908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（二十二）医院应当落实《医疗质量管理办法》《医疗质量安全核心制度要点》要求，制定发布本院医疗质量安全核心制度，并组织全员培训。</w:t>
      </w:r>
    </w:p>
    <w:p w14:paraId="06C1B1F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FD4B8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办法》《医疗质量安全核心制度要点》是医院开展医疗质量管理的主要依据。医院应当根据《医疗质量安全核心制度要点》和本机构实际制定、完善本机构核心制度和相关配套制度，细化工作流程，加强对医务人员的培训、教育和考核，使核心制度真正融入诊疗活动和全院工作流程中。</w:t>
      </w:r>
    </w:p>
    <w:p w14:paraId="2EBAD96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1339FC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3.49 </w:t>
      </w:r>
      <w:r w:rsidRPr="006F75F5">
        <w:rPr>
          <w:rFonts w:ascii="原版宋体" w:eastAsia="仿宋_GB2312" w:hAnsi="原版宋体" w:cs="仿宋_GB2312"/>
          <w:color w:val="000000" w:themeColor="text1"/>
          <w:sz w:val="32"/>
          <w:szCs w:val="32"/>
          <w:lang w:eastAsia="zh-CN"/>
        </w:rPr>
        <w:t>落实《医疗质量管理办法》《医疗质量安全核心制度要点》要求，制定发布本院医疗质量安全核心制度。（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4869C0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3.50 </w:t>
      </w:r>
      <w:r w:rsidRPr="006F75F5">
        <w:rPr>
          <w:rFonts w:ascii="原版宋体" w:eastAsia="仿宋_GB2312" w:hAnsi="原版宋体" w:cs="仿宋_GB2312"/>
          <w:color w:val="000000" w:themeColor="text1"/>
          <w:sz w:val="32"/>
          <w:szCs w:val="32"/>
          <w:lang w:eastAsia="zh-CN"/>
        </w:rPr>
        <w:t>开展针对医疗质量安全核心制度的全员培训。（</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B1D35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3.51 </w:t>
      </w:r>
      <w:r w:rsidRPr="006F75F5">
        <w:rPr>
          <w:rFonts w:ascii="原版宋体" w:eastAsia="仿宋_GB2312" w:hAnsi="原版宋体" w:cs="仿宋_GB2312"/>
          <w:color w:val="000000" w:themeColor="text1"/>
          <w:sz w:val="32"/>
          <w:szCs w:val="32"/>
          <w:lang w:eastAsia="zh-CN"/>
        </w:rPr>
        <w:t>有针对新员工的专项培训，确保新员工尽快知晓其职责范围相关的医疗质量安全核心制度。（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AA0117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3.52 </w:t>
      </w:r>
      <w:r w:rsidRPr="006F75F5">
        <w:rPr>
          <w:rFonts w:ascii="原版宋体" w:eastAsia="仿宋_GB2312" w:hAnsi="原版宋体" w:cs="仿宋_GB2312"/>
          <w:color w:val="000000" w:themeColor="text1"/>
          <w:sz w:val="32"/>
          <w:szCs w:val="32"/>
          <w:lang w:eastAsia="zh-CN"/>
        </w:rPr>
        <w:t>定期对医疗质量安全核心制度执行情况进行自查、督导、分析、反馈、整改，规范诊疗行为。（</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9CB25A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（二十三）建立首诊负责制度。明确在诊疗过程不同阶段的责任主体，保障患者诊疗服务连续性和医疗行为可追溯。</w:t>
      </w:r>
    </w:p>
    <w:p w14:paraId="6170313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81CD1A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首诊负责制是指患者的首位接诊医师（首诊医师）在一次就诊过程结束前或由其他医师接诊前全面负责该患者诊疗的制度。为强化医疗质量和安全，在患者就诊时，医院应当明确患者所有诊疗过程的负责人，落实到个人，并延伸到科室。体现为明确、连续的全流程诊疗管理，医院内所有医疗行为都应当有相应的记录和明确的责任人以便追溯。</w:t>
      </w:r>
    </w:p>
    <w:p w14:paraId="74A33F1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5B75BB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3.53 </w:t>
      </w:r>
      <w:r w:rsidRPr="006F75F5">
        <w:rPr>
          <w:rFonts w:ascii="原版宋体" w:eastAsia="仿宋_GB2312" w:hAnsi="原版宋体" w:cs="仿宋_GB2312"/>
          <w:color w:val="000000" w:themeColor="text1"/>
          <w:sz w:val="32"/>
          <w:szCs w:val="32"/>
          <w:lang w:eastAsia="zh-CN"/>
        </w:rPr>
        <w:t>明确在诊疗过程不同阶段的责任主体，确保患者的所有诊疗过程都有人负责。（</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6478F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3.54 </w:t>
      </w:r>
      <w:r w:rsidRPr="006F75F5">
        <w:rPr>
          <w:rFonts w:ascii="原版宋体" w:eastAsia="仿宋_GB2312" w:hAnsi="原版宋体" w:cs="仿宋_GB2312"/>
          <w:color w:val="000000" w:themeColor="text1"/>
          <w:sz w:val="32"/>
          <w:szCs w:val="32"/>
          <w:lang w:eastAsia="zh-CN"/>
        </w:rPr>
        <w:t>各项诊疗过程、项目有转接机制，保障患者诊疗服务连续性。（</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2671D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3.55 </w:t>
      </w:r>
      <w:r w:rsidRPr="006F75F5">
        <w:rPr>
          <w:rFonts w:ascii="原版宋体" w:eastAsia="仿宋_GB2312" w:hAnsi="原版宋体" w:cs="仿宋_GB2312"/>
          <w:color w:val="000000" w:themeColor="text1"/>
          <w:sz w:val="32"/>
          <w:szCs w:val="32"/>
          <w:lang w:eastAsia="zh-CN"/>
        </w:rPr>
        <w:t>医疗行为有记录，可追溯。（</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8E5854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（二十四）建立三级查房制度。实行科主任领导下的三个不同级别的医师查房制度，严格明确查房周期。明确各级医师的医疗决策和实施权限。</w:t>
      </w:r>
    </w:p>
    <w:p w14:paraId="3836296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0DFABB1"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三级查房制度是指医院实施科主任领导下的三个不同级别的医师开展查房的制度。科主任可以根据科室</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病区床位、工作量、医师的专业资质和能力等要素组建若干个医疗团队（或称主</w:t>
      </w:r>
      <w:r w:rsidRPr="006F75F5">
        <w:rPr>
          <w:rFonts w:ascii="原版宋体" w:eastAsia="仿宋_GB2312" w:hAnsi="原版宋体" w:cs="仿宋_GB2312"/>
          <w:color w:val="000000" w:themeColor="text1"/>
          <w:sz w:val="32"/>
          <w:szCs w:val="32"/>
          <w:lang w:eastAsia="zh-CN"/>
        </w:rPr>
        <w:lastRenderedPageBreak/>
        <w:t>诊医师制、医疗组长制、主任医师制等），指定医疗团队的负责人（含主诊医师、医疗组长和带组的主任医师等），中间级别和最低级别的医师可参照职称、个人技术能力等因素选拔和认定，报医疗管理部门审核和相关委员会批准并定期调整。医院应当按照《医疗质量安全核心制度要点》要求明确各级医师的查房周期、医疗决策和实施权限。</w:t>
      </w:r>
    </w:p>
    <w:p w14:paraId="6FCA53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FE505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3.56 </w:t>
      </w:r>
      <w:r w:rsidRPr="006F75F5">
        <w:rPr>
          <w:rFonts w:ascii="原版宋体" w:eastAsia="仿宋_GB2312" w:hAnsi="原版宋体" w:cs="仿宋_GB2312"/>
          <w:color w:val="000000" w:themeColor="text1"/>
          <w:sz w:val="32"/>
          <w:szCs w:val="32"/>
          <w:lang w:eastAsia="zh-CN"/>
        </w:rPr>
        <w:t>实行科主任领导下的三个不同级别的医师查房制度。三个不同级别的医师包括但不限于主任医师或副主任医师</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主治医师</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住院医师。（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017266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3.57 </w:t>
      </w:r>
      <w:r w:rsidRPr="006F75F5">
        <w:rPr>
          <w:rFonts w:ascii="原版宋体" w:eastAsia="仿宋_GB2312" w:hAnsi="原版宋体" w:cs="仿宋_GB2312"/>
          <w:color w:val="000000" w:themeColor="text1"/>
          <w:sz w:val="32"/>
          <w:szCs w:val="32"/>
          <w:lang w:eastAsia="zh-CN"/>
        </w:rPr>
        <w:t>严格明确查房周期。工作日每天至少查房</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次，非工作日每天至少查房</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次，三级医师中最高级别的医师每周至少查房</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次，中间级别的医师每周至少查房</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次。术者必须亲自在术前和术后</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小时内查房，重症医学科查房周期主治医师至少每天查房</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次，高级别的医师每周至少查房</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328D02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3.58 </w:t>
      </w:r>
      <w:r w:rsidRPr="006F75F5">
        <w:rPr>
          <w:rFonts w:ascii="原版宋体" w:eastAsia="仿宋_GB2312" w:hAnsi="原版宋体" w:cs="仿宋_GB2312"/>
          <w:color w:val="000000" w:themeColor="text1"/>
          <w:sz w:val="32"/>
          <w:szCs w:val="32"/>
          <w:lang w:eastAsia="zh-CN"/>
        </w:rPr>
        <w:t>明确各级医师的医疗决策和实施权限，有员工相关权限的授权目录，有落实、有定期调整。（</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FC62B6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（二十五）建立会诊制度。明确各类会诊的具体流程和时间要求，统一会诊单格式及填写规范。会诊请求人员应当陪同完成会诊，并按规定进行记录。</w:t>
      </w:r>
    </w:p>
    <w:p w14:paraId="207AFF7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9A6EF7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会诊是指出于诊疗需要，由本科室以外或本机构以外的医务</w:t>
      </w:r>
      <w:r w:rsidRPr="006F75F5">
        <w:rPr>
          <w:rFonts w:ascii="原版宋体" w:eastAsia="仿宋_GB2312" w:hAnsi="原版宋体" w:cs="仿宋_GB2312"/>
          <w:color w:val="000000" w:themeColor="text1"/>
          <w:sz w:val="32"/>
          <w:szCs w:val="32"/>
          <w:lang w:eastAsia="zh-CN"/>
        </w:rPr>
        <w:lastRenderedPageBreak/>
        <w:t>人员协助提出诊疗意见或提供诊疗服务的活动。为保障会诊意见和会诊服务得到充分理解，会诊请求人员应当陪同完成会诊。当患者罹患疾病超出了本科室诊疗范围和处置能力，且经评估可能随时危及生命，需要院内其他科室医师立刻协助诊疗、参与抢救，此种情形可以发出急会诊申请，并要求受邀科室</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分钟内到位。</w:t>
      </w:r>
    </w:p>
    <w:p w14:paraId="043D786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540EEE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3.59 </w:t>
      </w:r>
      <w:r w:rsidRPr="006F75F5">
        <w:rPr>
          <w:rFonts w:ascii="原版宋体" w:eastAsia="仿宋_GB2312" w:hAnsi="原版宋体" w:cs="仿宋_GB2312"/>
          <w:color w:val="000000" w:themeColor="text1"/>
          <w:sz w:val="32"/>
          <w:szCs w:val="32"/>
          <w:lang w:eastAsia="zh-CN"/>
        </w:rPr>
        <w:t>明确各类会诊的具体流程和时间要求，急会诊必须在</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分钟之内到位，普通会诊应当在会诊发出后</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小时内完成。（</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7199B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3.60 </w:t>
      </w:r>
      <w:r w:rsidRPr="006F75F5">
        <w:rPr>
          <w:rFonts w:ascii="原版宋体" w:eastAsia="仿宋_GB2312" w:hAnsi="原版宋体" w:cs="仿宋_GB2312"/>
          <w:color w:val="000000" w:themeColor="text1"/>
          <w:sz w:val="32"/>
          <w:szCs w:val="32"/>
          <w:lang w:eastAsia="zh-CN"/>
        </w:rPr>
        <w:t>会诊请求人员应当陪同完成会诊。（</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C606B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3.61 </w:t>
      </w:r>
      <w:r w:rsidRPr="006F75F5">
        <w:rPr>
          <w:rFonts w:ascii="原版宋体" w:eastAsia="仿宋_GB2312" w:hAnsi="原版宋体" w:cs="仿宋_GB2312"/>
          <w:color w:val="000000" w:themeColor="text1"/>
          <w:sz w:val="32"/>
          <w:szCs w:val="32"/>
          <w:lang w:eastAsia="zh-CN"/>
        </w:rPr>
        <w:t>医院统一会诊单格式及填写规范，员工知晓。（</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A1436C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3.62 </w:t>
      </w:r>
      <w:r w:rsidRPr="006F75F5">
        <w:rPr>
          <w:rFonts w:ascii="原版宋体" w:eastAsia="仿宋_GB2312" w:hAnsi="原版宋体" w:cs="仿宋_GB2312"/>
          <w:color w:val="000000" w:themeColor="text1"/>
          <w:sz w:val="32"/>
          <w:szCs w:val="32"/>
          <w:lang w:eastAsia="zh-CN"/>
        </w:rPr>
        <w:t>会诊情况和处置按规定进行记录，有定期的自查与督查。（</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486E0B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（二十六）建立分级护理制度。按照国家分级护理管理相关指导原则和护理服务工作标准，规范各级别护理的内容。合理动态调整护理级别，护理级别应当明确标识。</w:t>
      </w:r>
    </w:p>
    <w:p w14:paraId="7568882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63C23B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分级护理制度是指医护人员根据患者的病情和自理能力对患者进行分级别护理的制度。</w:t>
      </w:r>
      <w:r w:rsidRPr="006F75F5">
        <w:rPr>
          <w:rFonts w:ascii="原版宋体" w:eastAsia="仿宋_GB2312" w:hAnsi="原版宋体" w:cs="仿宋_GB2312" w:hint="eastAsia"/>
          <w:color w:val="000000" w:themeColor="text1"/>
          <w:sz w:val="32"/>
          <w:szCs w:val="32"/>
          <w:lang w:eastAsia="zh-CN"/>
        </w:rPr>
        <w:t>其</w:t>
      </w:r>
      <w:r w:rsidRPr="006F75F5">
        <w:rPr>
          <w:rFonts w:ascii="原版宋体" w:eastAsia="仿宋_GB2312" w:hAnsi="原版宋体" w:cs="仿宋_GB2312"/>
          <w:color w:val="000000" w:themeColor="text1"/>
          <w:sz w:val="32"/>
          <w:szCs w:val="32"/>
          <w:lang w:eastAsia="zh-CN"/>
        </w:rPr>
        <w:t>目的是保障患者得到适宜照护。医院应当按照分级护理管理相关指导原则和护理服务工作标准，规范各级别护理的工作内容。</w:t>
      </w:r>
      <w:r w:rsidRPr="006F75F5">
        <w:rPr>
          <w:rFonts w:ascii="原版宋体" w:eastAsia="仿宋_GB2312" w:hAnsi="原版宋体" w:cs="仿宋_GB2312" w:hint="eastAsia"/>
          <w:color w:val="000000" w:themeColor="text1"/>
          <w:sz w:val="32"/>
          <w:szCs w:val="32"/>
          <w:lang w:eastAsia="zh-CN"/>
        </w:rPr>
        <w:t>同时，</w:t>
      </w:r>
      <w:r w:rsidRPr="006F75F5">
        <w:rPr>
          <w:rFonts w:ascii="原版宋体" w:eastAsia="仿宋_GB2312" w:hAnsi="原版宋体" w:cs="仿宋_GB2312"/>
          <w:color w:val="000000" w:themeColor="text1"/>
          <w:sz w:val="32"/>
          <w:szCs w:val="32"/>
          <w:lang w:eastAsia="zh-CN"/>
        </w:rPr>
        <w:t>合理动态调整护理级别，并明确标识。</w:t>
      </w:r>
    </w:p>
    <w:p w14:paraId="0C343F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【细则】</w:t>
      </w:r>
    </w:p>
    <w:p w14:paraId="4B7B18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3.63 </w:t>
      </w:r>
      <w:r w:rsidRPr="006F75F5">
        <w:rPr>
          <w:rFonts w:ascii="原版宋体" w:eastAsia="仿宋_GB2312" w:hAnsi="原版宋体" w:cs="仿宋_GB2312"/>
          <w:color w:val="000000" w:themeColor="text1"/>
          <w:sz w:val="32"/>
          <w:szCs w:val="32"/>
          <w:lang w:eastAsia="zh-CN"/>
        </w:rPr>
        <w:t>按照国家分级护理管理相关指导原则，制定医院分级护理制度，有针对各级别护理的工作规范。（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C5871E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3.64 </w:t>
      </w:r>
      <w:r w:rsidRPr="006F75F5">
        <w:rPr>
          <w:rFonts w:ascii="原版宋体" w:eastAsia="仿宋_GB2312" w:hAnsi="原版宋体" w:cs="仿宋_GB2312"/>
          <w:color w:val="000000" w:themeColor="text1"/>
          <w:sz w:val="32"/>
          <w:szCs w:val="32"/>
          <w:lang w:eastAsia="zh-CN"/>
        </w:rPr>
        <w:t>根据患者病情与生活自理能力变化的情况，合理动态调整患者护理级别。（</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816068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3.65 </w:t>
      </w:r>
      <w:r w:rsidRPr="006F75F5">
        <w:rPr>
          <w:rFonts w:ascii="原版宋体" w:eastAsia="仿宋_GB2312" w:hAnsi="原版宋体" w:cs="仿宋_GB2312"/>
          <w:color w:val="000000" w:themeColor="text1"/>
          <w:sz w:val="32"/>
          <w:szCs w:val="32"/>
          <w:lang w:eastAsia="zh-CN"/>
        </w:rPr>
        <w:t>护理级别应当实时在病历、患者一览表及床头卡有明确标识。（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004521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七）建立值班与交接班制度。有全院性医疗值班体系，明确值班岗位职责、人员资质和人数并保证常态运行。实行医院总值班制度，总值班人员需接受培训并考核合格。医院及科室值班表应当全院公开，值班表应当涵盖与患者诊疗相关的所有岗位和时间。值班人员资质和值班记录应当符合规定。非本机构执业医务人员不得单独值班。值班期间所有的诊疗活动必须及时记入病历。</w:t>
      </w:r>
    </w:p>
    <w:p w14:paraId="40CD098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4F25D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值班与交接班是为了保障医院医疗活动的连续性，明确值班岗位职责、值班人员资质，并根据职责内容、工作强度和需要安排人员，常态运行，值班活动有记录可追溯。医院总值班人员应当经过培训并考核合格以满足总值班岗位要求。值班岗位和值班时间应当统一院内公开，便于查阅。非本机构执业医务人员不得单独值班。值班期间所有的诊疗活动必须及时记入病历。</w:t>
      </w:r>
    </w:p>
    <w:p w14:paraId="30FDA61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DD90B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3.66 </w:t>
      </w:r>
      <w:r w:rsidRPr="006F75F5">
        <w:rPr>
          <w:rFonts w:ascii="原版宋体" w:eastAsia="仿宋_GB2312" w:hAnsi="原版宋体" w:cs="仿宋_GB2312"/>
          <w:color w:val="000000" w:themeColor="text1"/>
          <w:sz w:val="32"/>
          <w:szCs w:val="32"/>
          <w:lang w:eastAsia="zh-CN"/>
        </w:rPr>
        <w:t>有全院性医疗值班体系，包括临床、医技、护理部门以及提供诊疗支持的后勤部门，明确值班岗位职责并纳入职责汇编，员工知晓。（</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5A9C381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3.67 </w:t>
      </w:r>
      <w:r w:rsidRPr="006F75F5">
        <w:rPr>
          <w:rFonts w:ascii="原版宋体" w:eastAsia="仿宋_GB2312" w:hAnsi="原版宋体" w:cs="仿宋_GB2312"/>
          <w:color w:val="000000" w:themeColor="text1"/>
          <w:sz w:val="32"/>
          <w:szCs w:val="32"/>
          <w:lang w:eastAsia="zh-CN"/>
        </w:rPr>
        <w:t>值班人数应当满足岗位职责需要，并保证常态运行。（</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361FF8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3.68 </w:t>
      </w:r>
      <w:r w:rsidRPr="006F75F5">
        <w:rPr>
          <w:rFonts w:ascii="原版宋体" w:eastAsia="仿宋_GB2312" w:hAnsi="原版宋体" w:cs="仿宋_GB2312"/>
          <w:color w:val="000000" w:themeColor="text1"/>
          <w:sz w:val="32"/>
          <w:szCs w:val="32"/>
          <w:lang w:eastAsia="zh-CN"/>
        </w:rPr>
        <w:t>实行医院总值班制度，总值班人员需接受培训并考核合格。（</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0385CC8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3.69 </w:t>
      </w:r>
      <w:r w:rsidRPr="006F75F5">
        <w:rPr>
          <w:rFonts w:ascii="原版宋体" w:eastAsia="仿宋_GB2312" w:hAnsi="原版宋体" w:cs="仿宋_GB2312"/>
          <w:color w:val="000000" w:themeColor="text1"/>
          <w:sz w:val="32"/>
          <w:szCs w:val="32"/>
          <w:lang w:eastAsia="zh-CN"/>
        </w:rPr>
        <w:t>医院及科室值班表应当定期提前全院公开，值班表应当涵盖与患者诊疗相关的所有岗位和时间。（</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3F0380F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3.70 </w:t>
      </w:r>
      <w:r w:rsidRPr="006F75F5">
        <w:rPr>
          <w:rFonts w:ascii="原版宋体" w:eastAsia="仿宋_GB2312" w:hAnsi="原版宋体" w:cs="仿宋_GB2312"/>
          <w:color w:val="000000" w:themeColor="text1"/>
          <w:sz w:val="32"/>
          <w:szCs w:val="32"/>
          <w:lang w:eastAsia="zh-CN"/>
        </w:rPr>
        <w:t>值班人员资质和值班记录应当符合规定，非本机构执业医务人员不得单独值班。（</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476CF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3.71 </w:t>
      </w:r>
      <w:r w:rsidRPr="006F75F5">
        <w:rPr>
          <w:rFonts w:ascii="原版宋体" w:eastAsia="仿宋_GB2312" w:hAnsi="原版宋体" w:cs="仿宋_GB2312"/>
          <w:color w:val="000000" w:themeColor="text1"/>
          <w:sz w:val="32"/>
          <w:szCs w:val="32"/>
          <w:lang w:eastAsia="zh-CN"/>
        </w:rPr>
        <w:t>值班期间所有的诊疗活动必须及时记入病历，有定期的自查与督查。（</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D00910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（二十八）交接班内容应当专册记录，并由交班人员和接班人员共同签字确认。四级手术患者手术当日和急危重患者必须床旁交班。</w:t>
      </w:r>
    </w:p>
    <w:p w14:paraId="79C923E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473CE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值班与交接班记录本是科室必备记录本之一，需要交班的内容应当规范记录，当日四级手术和急危重患者必须增加床旁交班，并在值班记录上注明。</w:t>
      </w:r>
    </w:p>
    <w:p w14:paraId="59D185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60DE3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3.72 </w:t>
      </w:r>
      <w:r w:rsidRPr="006F75F5">
        <w:rPr>
          <w:rFonts w:ascii="原版宋体" w:eastAsia="仿宋_GB2312" w:hAnsi="原版宋体" w:cs="仿宋_GB2312"/>
          <w:color w:val="000000" w:themeColor="text1"/>
          <w:sz w:val="32"/>
          <w:szCs w:val="32"/>
          <w:lang w:eastAsia="zh-CN"/>
        </w:rPr>
        <w:t>交接班内容应当专册记录，并由交班人员和接班人员</w:t>
      </w:r>
      <w:r w:rsidRPr="006F75F5">
        <w:rPr>
          <w:rFonts w:ascii="原版宋体" w:eastAsia="仿宋_GB2312" w:hAnsi="原版宋体" w:cs="仿宋_GB2312"/>
          <w:color w:val="000000" w:themeColor="text1"/>
          <w:sz w:val="32"/>
          <w:szCs w:val="32"/>
          <w:lang w:eastAsia="zh-CN"/>
        </w:rPr>
        <w:lastRenderedPageBreak/>
        <w:t>共同签字确认。（</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6DDE50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3.73 </w:t>
      </w:r>
      <w:r w:rsidRPr="006F75F5">
        <w:rPr>
          <w:rFonts w:ascii="原版宋体" w:eastAsia="仿宋_GB2312" w:hAnsi="原版宋体" w:cs="仿宋_GB2312"/>
          <w:color w:val="000000" w:themeColor="text1"/>
          <w:sz w:val="32"/>
          <w:szCs w:val="32"/>
          <w:lang w:eastAsia="zh-CN"/>
        </w:rPr>
        <w:t>四级手术的患者手术当日和急危重患者必须床旁交班，并在交接班记录中予以体现。（</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04BED57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（二十九）建立疑难病例讨论制度。医院和科室应当确定疑难病例的范围，明确参与讨论人员范围、组成和流程要求。讨论内容专册记录，讨论结论记入病历。</w:t>
      </w:r>
    </w:p>
    <w:p w14:paraId="280FCE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163C6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疑难病例讨论是提高疑难病例诊疗效果，保障医疗质量安全的重要途径。明确本医院和本科室疑难病例的范围是规范疑难病例管理的第一步</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为保障疑难病例讨论质量和效果，医院应当明确参与讨论人员范围、组成和流程要求，讨论内容专册记录，讨论结论记入病历。</w:t>
      </w:r>
    </w:p>
    <w:p w14:paraId="6BB0753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B8DE98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3.74 </w:t>
      </w:r>
      <w:r w:rsidRPr="006F75F5">
        <w:rPr>
          <w:rFonts w:ascii="原版宋体" w:eastAsia="仿宋_GB2312" w:hAnsi="原版宋体" w:cs="仿宋_GB2312"/>
          <w:color w:val="000000" w:themeColor="text1"/>
          <w:sz w:val="32"/>
          <w:szCs w:val="32"/>
          <w:lang w:eastAsia="zh-CN"/>
        </w:rPr>
        <w:t>医院和科室应当确定疑难病例的范围，包括但不限于出现以下情形的患者：没有明确诊断或诊疗方案难以确定、疾病在应有明确疗效的周期内未能达到预期疗效、非计划再次住院和非计划再次手术、出现可能危及生命或造成器官功能严重损害的并发症等。（</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E44623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3.75 </w:t>
      </w:r>
      <w:r w:rsidRPr="006F75F5">
        <w:rPr>
          <w:rFonts w:ascii="原版宋体" w:eastAsia="仿宋_GB2312" w:hAnsi="原版宋体" w:cs="仿宋_GB2312"/>
          <w:color w:val="000000" w:themeColor="text1"/>
          <w:sz w:val="32"/>
          <w:szCs w:val="32"/>
          <w:lang w:eastAsia="zh-CN"/>
        </w:rPr>
        <w:t>明确参与疑难病例讨论的人员范围、组成和流程要求。讨论原则上应当由科主任主持，全科人员参加。讨论成员中应当至少有</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人具有主治及以上专业技术职务任职资格。（</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078BC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3.76 </w:t>
      </w:r>
      <w:r w:rsidRPr="006F75F5">
        <w:rPr>
          <w:rFonts w:ascii="原版宋体" w:eastAsia="仿宋_GB2312" w:hAnsi="原版宋体" w:cs="仿宋_GB2312"/>
          <w:color w:val="000000" w:themeColor="text1"/>
          <w:sz w:val="32"/>
          <w:szCs w:val="32"/>
          <w:lang w:eastAsia="zh-CN"/>
        </w:rPr>
        <w:t>疑难病例讨论内容专册记录，主持人需审核并签字。</w:t>
      </w:r>
      <w:r w:rsidRPr="006F75F5">
        <w:rPr>
          <w:rFonts w:ascii="原版宋体" w:eastAsia="仿宋_GB2312" w:hAnsi="原版宋体" w:cs="仿宋_GB2312"/>
          <w:color w:val="000000" w:themeColor="text1"/>
          <w:sz w:val="32"/>
          <w:szCs w:val="32"/>
          <w:lang w:eastAsia="zh-CN"/>
        </w:rPr>
        <w:lastRenderedPageBreak/>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2D7451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3.77 </w:t>
      </w:r>
      <w:r w:rsidRPr="006F75F5">
        <w:rPr>
          <w:rFonts w:ascii="原版宋体" w:eastAsia="仿宋_GB2312" w:hAnsi="原版宋体" w:cs="仿宋_GB2312"/>
          <w:color w:val="000000" w:themeColor="text1"/>
          <w:sz w:val="32"/>
          <w:szCs w:val="32"/>
          <w:lang w:eastAsia="zh-CN"/>
        </w:rPr>
        <w:t>疑难病例讨论结论记入病历，定期自查与督查。（</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78349A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（三十）建立急危重患者抢救制度。医院和科室应当确定急危重患者的范围，医院建立抢救资源配置与紧急调配机制和绿色通道机制。抢救完成后</w:t>
      </w:r>
      <w:r w:rsidRPr="006F75F5">
        <w:rPr>
          <w:rFonts w:ascii="原版宋体" w:eastAsia="仿宋_GB2312" w:hAnsi="原版宋体" w:cs="仿宋_GB2312"/>
          <w:color w:val="000000" w:themeColor="text1"/>
          <w:sz w:val="32"/>
          <w:szCs w:val="32"/>
        </w:rPr>
        <w:t>6</w:t>
      </w:r>
      <w:r w:rsidRPr="006F75F5">
        <w:rPr>
          <w:rFonts w:ascii="原版宋体" w:eastAsia="仿宋_GB2312" w:hAnsi="原版宋体" w:cs="仿宋_GB2312"/>
          <w:color w:val="000000" w:themeColor="text1"/>
          <w:sz w:val="32"/>
          <w:szCs w:val="32"/>
        </w:rPr>
        <w:t>小时内应当将抢救记录记入病历。</w:t>
      </w:r>
    </w:p>
    <w:p w14:paraId="32AE00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85D121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急危重患者是医疗活动中应当重点关注的人群，应当优先救治以争取最佳诊疗效果。为充分利用有限的资源，医院和科室应当明确急危重患者的范围，建立抢救资源配置与紧急调配机制和绿色通道机制。为保障医疗行为可追溯，抢救完成后</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小时内应当将抢救记录记入病历。</w:t>
      </w:r>
    </w:p>
    <w:p w14:paraId="058ADD8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B609B1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3.78 </w:t>
      </w:r>
      <w:r w:rsidRPr="006F75F5">
        <w:rPr>
          <w:rFonts w:ascii="原版宋体" w:eastAsia="仿宋_GB2312" w:hAnsi="原版宋体" w:cs="仿宋_GB2312"/>
          <w:color w:val="000000" w:themeColor="text1"/>
          <w:sz w:val="32"/>
          <w:szCs w:val="32"/>
          <w:lang w:eastAsia="zh-CN"/>
        </w:rPr>
        <w:t>医院和科室应当确定急危重患者的范围，包括但不限于出现以下情形的患者：病情危重，不立即处置可能存在危及生命或出现重要脏器功能严重损害；生命体征不稳定并有恶化倾向等。（</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429C9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3.79 </w:t>
      </w:r>
      <w:r w:rsidRPr="006F75F5">
        <w:rPr>
          <w:rFonts w:ascii="原版宋体" w:eastAsia="仿宋_GB2312" w:hAnsi="原版宋体" w:cs="仿宋_GB2312"/>
          <w:color w:val="000000" w:themeColor="text1"/>
          <w:sz w:val="32"/>
          <w:szCs w:val="32"/>
          <w:lang w:eastAsia="zh-CN"/>
        </w:rPr>
        <w:t>建立抢救资源配置机制。抢救资源包括但不限于抢救人员、抢救药品、抢救设备和病区抢救区域、抢救床位。（</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211A99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3.80 </w:t>
      </w:r>
      <w:r w:rsidRPr="006F75F5">
        <w:rPr>
          <w:rFonts w:ascii="原版宋体" w:eastAsia="仿宋_GB2312" w:hAnsi="原版宋体" w:cs="仿宋_GB2312"/>
          <w:color w:val="000000" w:themeColor="text1"/>
          <w:sz w:val="32"/>
          <w:szCs w:val="32"/>
          <w:lang w:eastAsia="zh-CN"/>
        </w:rPr>
        <w:t>建立抢救资源紧急调配机制和急危重症</w:t>
      </w:r>
      <w:r w:rsidRPr="006F75F5">
        <w:rPr>
          <w:rFonts w:ascii="原版宋体" w:eastAsia="仿宋_GB2312" w:hAnsi="原版宋体" w:cs="仿宋_GB2312"/>
          <w:color w:val="000000" w:themeColor="text1"/>
          <w:sz w:val="32"/>
          <w:szCs w:val="32"/>
          <w:lang w:eastAsia="zh-CN"/>
        </w:rPr>
        <w:t>MDT</w:t>
      </w:r>
      <w:r w:rsidRPr="006F75F5">
        <w:rPr>
          <w:rFonts w:ascii="原版宋体" w:eastAsia="仿宋_GB2312" w:hAnsi="原版宋体" w:cs="仿宋_GB2312"/>
          <w:color w:val="000000" w:themeColor="text1"/>
          <w:sz w:val="32"/>
          <w:szCs w:val="32"/>
          <w:lang w:eastAsia="zh-CN"/>
        </w:rPr>
        <w:t>团队。紧急调配机制包括人员调配、抢救用药保障、医疗设备紧急调配、应急床位统一调配和多科室紧急抢救协作机制。（</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AA411D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 xml:space="preserve">3.81 </w:t>
      </w:r>
      <w:r w:rsidRPr="006F75F5">
        <w:rPr>
          <w:rFonts w:ascii="原版宋体" w:eastAsia="仿宋_GB2312" w:hAnsi="原版宋体" w:cs="仿宋_GB2312"/>
          <w:color w:val="000000" w:themeColor="text1"/>
          <w:sz w:val="32"/>
          <w:szCs w:val="32"/>
          <w:lang w:eastAsia="zh-CN"/>
        </w:rPr>
        <w:t>医院建立急危重患者相关绿色通道，明确进入绿色通道情形及绿色通道的运行机制。（</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34C8AD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3.82 </w:t>
      </w:r>
      <w:r w:rsidRPr="006F75F5">
        <w:rPr>
          <w:rFonts w:ascii="原版宋体" w:eastAsia="仿宋_GB2312" w:hAnsi="原版宋体" w:cs="仿宋_GB2312"/>
          <w:color w:val="000000" w:themeColor="text1"/>
          <w:sz w:val="32"/>
          <w:szCs w:val="32"/>
          <w:lang w:eastAsia="zh-CN"/>
        </w:rPr>
        <w:t>抢救完成后</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小时内应当将抢救记录记入病历，有定期自查与督查。（</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A76527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（三十一）建立术前讨论制度。医院应当明确不同术前讨论形式的参加人员范围和流程。科室应当明确本科室开展的各级手术术前讨论的范围并经医疗管理部门审定。术前讨论的结论记入病历。</w:t>
      </w:r>
    </w:p>
    <w:p w14:paraId="684741B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0B15EE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术前讨论是防范手术风险的重要关口，所有手术必须完成术前讨论。根据手术难度、风险采取适宜形式的术前讨论是保障术前讨论效果、提高术前讨论效率的重要途径。科室应当明确本科室开展的各级手术术前讨论的范围并经医疗管理部门审定。术前讨论的结论记入病历。</w:t>
      </w:r>
    </w:p>
    <w:p w14:paraId="7F919D3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048A7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3.83 </w:t>
      </w:r>
      <w:r w:rsidRPr="006F75F5">
        <w:rPr>
          <w:rFonts w:ascii="原版宋体" w:eastAsia="仿宋_GB2312" w:hAnsi="原版宋体" w:cs="仿宋_GB2312"/>
          <w:color w:val="000000" w:themeColor="text1"/>
          <w:sz w:val="32"/>
          <w:szCs w:val="32"/>
          <w:lang w:eastAsia="zh-CN"/>
        </w:rPr>
        <w:t>明确不同术前讨论形式的参加人员范围，包括手术组讨论、医师团队讨论、病区内讨论和全科讨论。（</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E605AB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3.84 </w:t>
      </w:r>
      <w:r w:rsidRPr="006F75F5">
        <w:rPr>
          <w:rFonts w:ascii="原版宋体" w:eastAsia="仿宋_GB2312" w:hAnsi="原版宋体" w:cs="仿宋_GB2312"/>
          <w:color w:val="000000" w:themeColor="text1"/>
          <w:sz w:val="32"/>
          <w:szCs w:val="32"/>
          <w:lang w:eastAsia="zh-CN"/>
        </w:rPr>
        <w:t>明确术前讨论的流程，术前讨论完成后，方可开具手术医嘱，签署手术知情同意书。（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184E9D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3.85 </w:t>
      </w:r>
      <w:r w:rsidRPr="006F75F5">
        <w:rPr>
          <w:rFonts w:ascii="原版宋体" w:eastAsia="仿宋_GB2312" w:hAnsi="原版宋体" w:cs="仿宋_GB2312"/>
          <w:color w:val="000000" w:themeColor="text1"/>
          <w:sz w:val="32"/>
          <w:szCs w:val="32"/>
          <w:lang w:eastAsia="zh-CN"/>
        </w:rPr>
        <w:t>科室明确本科室开展的各级手术术前讨论的范围并经医疗管理部门审定。（</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30C6C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3.86 </w:t>
      </w:r>
      <w:r w:rsidRPr="006F75F5">
        <w:rPr>
          <w:rFonts w:ascii="原版宋体" w:eastAsia="仿宋_GB2312" w:hAnsi="原版宋体" w:cs="仿宋_GB2312"/>
          <w:color w:val="000000" w:themeColor="text1"/>
          <w:sz w:val="32"/>
          <w:szCs w:val="32"/>
          <w:lang w:eastAsia="zh-CN"/>
        </w:rPr>
        <w:t>术前讨论的结论记入病历，有定期自查与督查。（</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lastRenderedPageBreak/>
        <w:t>分）</w:t>
      </w:r>
    </w:p>
    <w:p w14:paraId="4EA83A5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（三十二）建立死亡病例讨论制度。医院应当监测全院死亡病例并及时进行汇总分析，提出持续改进意见。死亡病例讨论范围、参加人员、时限和记录应当符合规定。</w:t>
      </w:r>
    </w:p>
    <w:p w14:paraId="26D3AE1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1C9A96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死亡是发生在患者身上的最差诊疗结果，医院应当高度重视，采取措施减少或延迟其发生。医院应当建立全面的死亡病例管理机制，监测全院死亡病例并及时进行汇总分析，规范开展死亡讨论以提出改进措施。为保障讨论效果，医院应当对死亡病例讨论范围、参加人员、时限和记录作出明确规定。</w:t>
      </w:r>
    </w:p>
    <w:p w14:paraId="50759F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B870A7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3.87 </w:t>
      </w:r>
      <w:r w:rsidRPr="006F75F5">
        <w:rPr>
          <w:rFonts w:ascii="原版宋体" w:eastAsia="仿宋_GB2312" w:hAnsi="原版宋体" w:cs="仿宋_GB2312"/>
          <w:color w:val="000000" w:themeColor="text1"/>
          <w:sz w:val="32"/>
          <w:szCs w:val="32"/>
          <w:lang w:eastAsia="zh-CN"/>
        </w:rPr>
        <w:t>医院监测全院死亡病例发生情况并及时进行汇总分析，提出持续改进意见。（</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16A87B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3.88 </w:t>
      </w:r>
      <w:r w:rsidRPr="006F75F5">
        <w:rPr>
          <w:rFonts w:ascii="原版宋体" w:eastAsia="仿宋_GB2312" w:hAnsi="原版宋体" w:cs="仿宋_GB2312"/>
          <w:color w:val="000000" w:themeColor="text1"/>
          <w:sz w:val="32"/>
          <w:szCs w:val="32"/>
          <w:lang w:eastAsia="zh-CN"/>
        </w:rPr>
        <w:t>死亡病例讨论在全科范围内完成，由科主任主持讨论。（</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8A8E10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3.89 </w:t>
      </w:r>
      <w:r w:rsidRPr="006F75F5">
        <w:rPr>
          <w:rFonts w:ascii="原版宋体" w:eastAsia="仿宋_GB2312" w:hAnsi="原版宋体" w:cs="仿宋_GB2312"/>
          <w:color w:val="000000" w:themeColor="text1"/>
          <w:sz w:val="32"/>
          <w:szCs w:val="32"/>
          <w:lang w:eastAsia="zh-CN"/>
        </w:rPr>
        <w:t>死亡病例讨论在患者死亡一周内完成，尸检病例在尸检报告出具后</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周内必须再次讨论。（</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1CD1CF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3.90 </w:t>
      </w:r>
      <w:r w:rsidRPr="006F75F5">
        <w:rPr>
          <w:rFonts w:ascii="原版宋体" w:eastAsia="仿宋_GB2312" w:hAnsi="原版宋体" w:cs="仿宋_GB2312"/>
          <w:color w:val="000000" w:themeColor="text1"/>
          <w:sz w:val="32"/>
          <w:szCs w:val="32"/>
          <w:lang w:eastAsia="zh-CN"/>
        </w:rPr>
        <w:t>死亡病例讨论结果记入病历，讨论内容专册记录。（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4DCE04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（三十三）建立查对制度。医院查对制度应当涵盖患者身份识别、临床诊疗行为、设备设施运行和医疗环境安全等方面。医疗器械、设施、药品、标本等查对要求按照国家有关规定和标准</w:t>
      </w:r>
      <w:r w:rsidRPr="006F75F5">
        <w:rPr>
          <w:rFonts w:ascii="原版宋体" w:eastAsia="仿宋_GB2312" w:hAnsi="原版宋体" w:cs="仿宋_GB2312"/>
          <w:color w:val="000000" w:themeColor="text1"/>
          <w:sz w:val="32"/>
          <w:szCs w:val="32"/>
        </w:rPr>
        <w:lastRenderedPageBreak/>
        <w:t>执行。</w:t>
      </w:r>
    </w:p>
    <w:p w14:paraId="78951E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BD1F0C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查对能够有效减少医疗差错，是保障患者安全的重要措施。包括保障行为措施与预期作用对象一致，保障行为过程与预期行为过程一致，保障药品、设备设施等客观事物的实际情况与相关规定和标准一致等。</w:t>
      </w:r>
    </w:p>
    <w:p w14:paraId="100DDBE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EB9105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3.91 </w:t>
      </w:r>
      <w:r w:rsidRPr="006F75F5">
        <w:rPr>
          <w:rFonts w:ascii="原版宋体" w:eastAsia="仿宋_GB2312" w:hAnsi="原版宋体" w:cs="仿宋_GB2312"/>
          <w:color w:val="000000" w:themeColor="text1"/>
          <w:sz w:val="32"/>
          <w:szCs w:val="32"/>
          <w:lang w:eastAsia="zh-CN"/>
        </w:rPr>
        <w:t>医院建立患者身份识别制度，患者的身份查对不少于两种独立的核对方式，床号不得用于查对。（</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CB3DB8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3.92 </w:t>
      </w:r>
      <w:r w:rsidRPr="006F75F5">
        <w:rPr>
          <w:rFonts w:ascii="原版宋体" w:eastAsia="仿宋_GB2312" w:hAnsi="原版宋体" w:cs="仿宋_GB2312"/>
          <w:color w:val="000000" w:themeColor="text1"/>
          <w:sz w:val="32"/>
          <w:szCs w:val="32"/>
          <w:lang w:eastAsia="zh-CN"/>
        </w:rPr>
        <w:t>有临床诊疗行为的查对制度，包括但不限于开具和执行医嘱、给药、手术</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操作、</w:t>
      </w:r>
      <w:r w:rsidRPr="006F75F5">
        <w:rPr>
          <w:rFonts w:ascii="原版宋体" w:eastAsia="仿宋_GB2312" w:hAnsi="原版宋体" w:cs="仿宋_GB2312" w:hint="eastAsia"/>
          <w:color w:val="000000" w:themeColor="text1"/>
          <w:sz w:val="32"/>
          <w:szCs w:val="32"/>
          <w:lang w:eastAsia="zh-CN"/>
        </w:rPr>
        <w:t>康复治疗、</w:t>
      </w:r>
      <w:r w:rsidRPr="006F75F5">
        <w:rPr>
          <w:rFonts w:ascii="原版宋体" w:eastAsia="仿宋_GB2312" w:hAnsi="原版宋体" w:cs="仿宋_GB2312"/>
          <w:color w:val="000000" w:themeColor="text1"/>
          <w:sz w:val="32"/>
          <w:szCs w:val="32"/>
          <w:lang w:eastAsia="zh-CN"/>
        </w:rPr>
        <w:t>麻醉、输血、检验标本采集、检查、发放营养膳食、接送转运患者、检验检查结果</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报告等环节。（</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AF8A2E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3.93 </w:t>
      </w:r>
      <w:r w:rsidRPr="006F75F5">
        <w:rPr>
          <w:rFonts w:ascii="原版宋体" w:eastAsia="仿宋_GB2312" w:hAnsi="原版宋体" w:cs="仿宋_GB2312"/>
          <w:color w:val="000000" w:themeColor="text1"/>
          <w:sz w:val="32"/>
          <w:szCs w:val="32"/>
          <w:lang w:eastAsia="zh-CN"/>
        </w:rPr>
        <w:t>建立医疗器械、设备设施运行和医疗环境安全等查对制度。（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F8D62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3.94 </w:t>
      </w:r>
      <w:r w:rsidRPr="006F75F5">
        <w:rPr>
          <w:rFonts w:ascii="原版宋体" w:eastAsia="仿宋_GB2312" w:hAnsi="原版宋体" w:cs="仿宋_GB2312"/>
          <w:color w:val="000000" w:themeColor="text1"/>
          <w:sz w:val="32"/>
          <w:szCs w:val="32"/>
          <w:lang w:eastAsia="zh-CN"/>
        </w:rPr>
        <w:t>药品、标本等查对要求按照国家有关规定和标准执行。（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E034E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3.95 </w:t>
      </w:r>
      <w:r w:rsidRPr="006F75F5">
        <w:rPr>
          <w:rFonts w:ascii="原版宋体" w:eastAsia="仿宋_GB2312" w:hAnsi="原版宋体" w:cs="仿宋_GB2312"/>
          <w:color w:val="000000" w:themeColor="text1"/>
          <w:sz w:val="32"/>
          <w:szCs w:val="32"/>
          <w:lang w:eastAsia="zh-CN"/>
        </w:rPr>
        <w:t>对身份识别制度、查对制度有定期自查与督查，落实持续改进。（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FE1679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（三十四）建立手术安全核查制度。建立手术安全核查制度和标准化流程。手术安全核查过程和内容按国家有关规定执行。手术安全核查表纳入病历。</w:t>
      </w:r>
    </w:p>
    <w:p w14:paraId="05504C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【概述】</w:t>
      </w:r>
    </w:p>
    <w:p w14:paraId="74909E2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手术是有创医疗行为，必须严格管理以尽量减少给患者带来的创伤。手术安全核查和标准化手术流程是保障手术得以正确实施、防止额外医疗损害的基本方法。</w:t>
      </w:r>
    </w:p>
    <w:p w14:paraId="6B1127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C24220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3.9</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建立手术安全核查制度和标准化流程，手术安全核查过程和内容按国家有关规定执行。（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1393A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3.9</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手术安全核查表纳入病历。（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B7805E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五）建立手术分级管理制度。建立手术分级管理工作制度和手术分级管理目录。建立手术分级授权管理机制和手术医师技术档案。医院应当对手术医师能力进行定期评估，根据评估结果对手术权限进行动态调整。</w:t>
      </w:r>
    </w:p>
    <w:p w14:paraId="7687BA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00A87E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手术分级管理包括医院根据手术难度和风险进行对本院开展的所有手术的分级管理及根据医师技术能力对手术医师进行手术授权管理两个方面。医院对手术进行分级管理一方面保障高难度、高风险手术得到更多关注，尽量避免手术相关不良事件；一方面便于调动医师积极性，保障医师开展与其技术能力相适应的手术，合理调配医疗资源。</w:t>
      </w:r>
    </w:p>
    <w:p w14:paraId="3F0CAD2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45C14F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3.9</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建立手术分级管理工作制度和手术分级管理目录。（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9C8F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99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制定本机构手术医师资质与授权管理制度及规范文件，按照手术名称授权。（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032AC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手术分级授权管理制度必须落实到本机构每一位医师，确保每一位医师的实际能力与其手术资质与授权情况相一致。（</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30347E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建立手术医师技术档案，包括但不限于：医师开展手术的年限、手术数量、手术效果、手术质量与安全指标完成情况，科室对手术医师年度考核结果等。（</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FEB67A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定期对手术医师的手术能力进行再评估，动态调整医师手术权限。（</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4F4530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六）建立新技术和新项目准入制度。建立本院医疗技术临床应用目录并定期更新。建立新技术和新项目审批流程，所有新技术和新项目必须通过本院医学伦理委员会和医疗技术临床应用管理委员会审核同意后开展临床应用。</w:t>
      </w:r>
    </w:p>
    <w:p w14:paraId="4C20FE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8E22D0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新技术和新项目是指在本医院范围内首次应用于临床的诊断和治疗技术，旨在促进医学发展、科学进步，但不可避免给患者带来安全风险。医疗技术临床应用目录是常规开展的医疗活动，目录外项目均应当纳入新技术新项目的管理范围。所有新技术和新项目必须通过本院医学伦理委员会和医疗技术临床应用管理委员会审核同意后开展临床应用。</w:t>
      </w:r>
    </w:p>
    <w:p w14:paraId="07E5996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E3B62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3.10</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建立本院医疗技术临床应用目录，涵盖所有常规开展的临床诊疗项目并定期更新。（</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747770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建立符合法律法规要求的新技术和新项目审批流程并落实。（</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BAD17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所有新技术和新项目必须通过本院医学伦理委员会和医疗技术临床应用管理委员会审核同意后开展临床应用。（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A67096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七）明确开展新技术和新项目临床应用的专业人员范围、论证可能存在的安全隐患或技术风险并制定相应预案。建立新技术和新项目临床应用动态评估制度，对新技术和新项目实施全程追踪管理、质量控制和动态评估。</w:t>
      </w:r>
    </w:p>
    <w:p w14:paraId="4DDFB4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A2E42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新技术新项目属于创新、探索性的工作，减少不安全的风险在于限定具备相应能力的人员实施，最大限度发现安全隐患和技术风险，并制定相应的预案等。对新技术新项目开展全程追踪管理、质量控制和动态评估以明确新技术临床应用的质量安全情况，评估当前管理措施的有效性，及时对存在的问题进行改进。</w:t>
      </w:r>
    </w:p>
    <w:p w14:paraId="7BC16DC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69D06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明确开展新技术和新项目临床应用的专业人员范围，所有新技术和新项目实施人均有授权。（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11D46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3.10</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对可能存在的安全隐患或技术风险开展论证并制定相应预案。（</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B26336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3.10</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建立新技术和新项目临床应用动态评估制度，对新技术和新项目实施全程追踪管理、质量控制和动态评估。（</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738FCCC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八）建立危急值报告制度。制定可能危及患者生命的各项检查、检验结果危急值清单并定期调整。分别建立住院和门急诊患者危急值报告具体管理流程和记录规范，确保危急值信息传递各环节无缝对接和关键要素可追溯。临床危急值信息专册登记。</w:t>
      </w:r>
    </w:p>
    <w:p w14:paraId="6EAF51D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6E2BE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危急值是提示患者处于生命危急状态的检验检查结果</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医技部门应当以最快的速度通知临床和患者，以采取及时的措施抢救生命和避免造成不良后果。住院和门急诊均应当建立适合各自患者的危急值报告流程，并通畅落实。危急值信息应当有专册登记并可追溯。</w:t>
      </w:r>
    </w:p>
    <w:p w14:paraId="53A8A84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84CE3F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09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制定可能危及患者生命的各项检查、检验结果危急值清单，包括疾病危急值清单并定期调整；建立住院和门诊患者危急值报告具体管理流程和记录规范。（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8D266B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确保危急值信息传递各环节无缝对接，每个环节都必须详细记录处理情况及处理时间，时间应当精准到分钟。（</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ABAD76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临床危急值信息专册登记，患者信息、检验检查结果、报告与接收人、时间等关键要素可追溯。（</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CE6D70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（三十九）建立病历管理制度。严格落实国家有关法律法规</w:t>
      </w:r>
      <w:r w:rsidRPr="006F75F5">
        <w:rPr>
          <w:rFonts w:ascii="原版宋体" w:eastAsia="仿宋_GB2312" w:hAnsi="原版宋体" w:cs="仿宋_GB2312"/>
          <w:color w:val="000000" w:themeColor="text1"/>
          <w:sz w:val="32"/>
          <w:szCs w:val="32"/>
        </w:rPr>
        <w:lastRenderedPageBreak/>
        <w:t>以及病历书写、分类编码、管理与应用相关规定，建立门急诊及住院病历规范书写、管理和质量控制制度。医院应当保障病历资料安全，病历内容记录与修改信息可追溯。</w:t>
      </w:r>
    </w:p>
    <w:p w14:paraId="7ED4C3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35DAF3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病历是患者诊疗信息的集中体现，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客观、真实、准确、及时、完整和规范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的要求应当贯彻整个病历书写过程。医院应当建立医务人员培训、运行病历实时监管、归档病历及时检查的闭环质量管理体系，保证病历内容记录与修改信息可追溯。</w:t>
      </w:r>
    </w:p>
    <w:p w14:paraId="7C16B7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E8E6FC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按照法律、法规及相关规定建立门急诊及住院病历规范书写、管理和质量控制制度，建立病历质量检查、评估与反馈机制。（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9620C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病历书写应当做到客观、真实、准确、及时、完整、规范，并明确病历书写的格式、内容和时限，内容记录与修改信息可追溯。（</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18CAF8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建立病案管理体系，落实分类编码的相关规定。（</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D3672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有保护病历、病案和信息安全的相关制度。（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CCEF71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（四十）实施电子病历的医院，应当建立电子病历的建立、记录、修改、使用、存储、传输、质控、安全等级保护等管理制度。</w:t>
      </w:r>
    </w:p>
    <w:p w14:paraId="7AEAE1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FD5623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电子病历是医院信息化的重要组成部分，利用电子病历信息开展各种医疗活动监管成为趋势，对电子病历的建立、记录、修改、使用、存储、传输、质控、安全等级保护等</w:t>
      </w:r>
      <w:r w:rsidRPr="006F75F5">
        <w:rPr>
          <w:rFonts w:ascii="原版宋体" w:eastAsia="仿宋_GB2312" w:hAnsi="原版宋体" w:cs="仿宋_GB2312" w:hint="eastAsia"/>
          <w:color w:val="000000" w:themeColor="text1"/>
          <w:sz w:val="32"/>
          <w:szCs w:val="32"/>
          <w:lang w:eastAsia="zh-CN"/>
        </w:rPr>
        <w:t>方面</w:t>
      </w:r>
      <w:r w:rsidRPr="006F75F5">
        <w:rPr>
          <w:rFonts w:ascii="原版宋体" w:eastAsia="仿宋_GB2312" w:hAnsi="原版宋体" w:cs="仿宋_GB2312"/>
          <w:color w:val="000000" w:themeColor="text1"/>
          <w:sz w:val="32"/>
          <w:szCs w:val="32"/>
          <w:lang w:eastAsia="zh-CN"/>
        </w:rPr>
        <w:t>有全方位的管理和流程并落实。</w:t>
      </w:r>
    </w:p>
    <w:p w14:paraId="58269EE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CAA7DC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实施电子病历的医院，建立电子病历的建立、记录、修改、使用等管理制度。（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3A7F2D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实施电子病历的医院，建立电子病历的存储、传输等管理制度。（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D1B06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3.11</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实施电子病历的医院，建立电子病历的质控、安全等级保护等管理制度。（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0CBCCA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一）建立抗菌药物分级管理制度。严格按照《抗菌药物临床应用管理办法》等有关规定，建立本院抗菌药物遴选、采购、处方、调剂、临床应用和药物评价的管理制度和具体操作流程，确定抗菌药物分级管理目录、医师抗菌药物处方权限和医师会诊权限，并定期调整。</w:t>
      </w:r>
    </w:p>
    <w:p w14:paraId="2576B86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68CEE7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规范使用抗菌药物是医院管理的重点内容，也是国家高度重视和世界普遍关注的问题。医院应当按照国家有关规定建立抗菌药物的分级目录和抗菌药物使用全流程监管机制。</w:t>
      </w:r>
    </w:p>
    <w:p w14:paraId="77A4D5D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9AC2DF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19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根据法律法规及文件要求，建立抗菌药物临床合理应</w:t>
      </w:r>
      <w:r w:rsidRPr="006F75F5">
        <w:rPr>
          <w:rFonts w:ascii="原版宋体" w:eastAsia="仿宋_GB2312" w:hAnsi="原版宋体" w:cs="仿宋_GB2312"/>
          <w:color w:val="000000" w:themeColor="text1"/>
          <w:sz w:val="32"/>
          <w:szCs w:val="32"/>
          <w:lang w:eastAsia="zh-CN"/>
        </w:rPr>
        <w:lastRenderedPageBreak/>
        <w:t>用的组织，</w:t>
      </w:r>
      <w:r w:rsidRPr="006F75F5">
        <w:rPr>
          <w:rFonts w:ascii="原版宋体" w:eastAsia="仿宋_GB2312" w:hAnsi="原版宋体" w:cs="仿宋_GB2312" w:hint="eastAsia"/>
          <w:color w:val="000000" w:themeColor="text1"/>
          <w:sz w:val="32"/>
          <w:szCs w:val="32"/>
          <w:lang w:eastAsia="zh-CN"/>
        </w:rPr>
        <w:t>明</w:t>
      </w:r>
      <w:r w:rsidRPr="006F75F5">
        <w:rPr>
          <w:rFonts w:ascii="原版宋体" w:eastAsia="仿宋_GB2312" w:hAnsi="原版宋体" w:cs="仿宋_GB2312"/>
          <w:color w:val="000000" w:themeColor="text1"/>
          <w:sz w:val="32"/>
          <w:szCs w:val="32"/>
          <w:lang w:eastAsia="zh-CN"/>
        </w:rPr>
        <w:t>确职责，规范管理抗菌药物临床应用。（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D6B16D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建立本院抗菌药物遴选、采购、处方、调剂和药物评价的管理制度和具体操作流程。（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058415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建立本院抗菌药物临床应用的管理制度和具体操作流程。（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4CED3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确定抗菌药物分级管理目录，抗菌药物分为非限制使用级、限制使用级与特殊使用级三级。（</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D8F51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确定医师抗菌药物处方权限和医师会诊权限，有医师权限目录，并定期调整。（</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1E431F5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定期分析、反馈抗菌药物临床应用质量管理指标，落实持续改进。（</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1016009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（四十二）建立临床用血审核制度。应当严格落实国家关于医院临床用血的有关规定，设立临床用血管理委员会或工作组，制定本院临床合理用血管理制度，完善管理机制和具体流程。保障急救用血治疗需要。</w:t>
      </w:r>
    </w:p>
    <w:p w14:paraId="3722166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1C203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输血是医疗活动中难以替代的治疗手段。限于血液资源的稀缺性和临床用血的安全性，医院应当按照国家有关规定完善本院临床用血机制，保障临床用血的安全、有效、及时性，并有规范的临床用血评价，持续改进临床用血效果。对急救用血医院应当极力保障。</w:t>
      </w:r>
    </w:p>
    <w:p w14:paraId="7B10D5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FD8B6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3.12</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建立临床用血管理委员会或工作组，成员由医务部门、输血科、麻醉科、开展输血治疗的主要临床科室、护理部门、手术室等部门负责人组成，有职责、工作计划、工作记录。（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7DB48F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制定临床用血审核制度，完善管理机制和具体流程并落实。（</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28A1B1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建立保障急救用血治疗的机制。（</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73F385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（四十三）建立信息安全管理制度。明确医院主要负责人是患者诊疗信息安全管理第一责任人，依法依规建立覆盖患者诊疗信息管理全流程的制度和技术保障体系。</w:t>
      </w:r>
    </w:p>
    <w:p w14:paraId="5F62729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ED41C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随着信息技术的广泛应用，在为医疗和管理工作带来便利的同时，也带来了信息安全问题。保障信息安全既是医院的管理内容，又涉及患者权利、医疗活动便捷、质量控制和监管、员工行为的可追溯等方面。医院应当建立覆盖患者诊疗信息管理全流程的制度和技术保障体系。</w:t>
      </w:r>
    </w:p>
    <w:p w14:paraId="0A6937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17B8EE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3.12</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明确医院主要负责人是患者诊疗信息安全管理第一责任人。（</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7C2690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29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建立全面的信息安全管理制度，从组织结构、责任分工、安全管理范围、信息访问权限、应急处置方法等方面建立制度体系。（</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6E771B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建立完整的信息安全技术体系，从信息产生、传输、</w:t>
      </w:r>
      <w:r w:rsidRPr="006F75F5">
        <w:rPr>
          <w:rFonts w:ascii="原版宋体" w:eastAsia="仿宋_GB2312" w:hAnsi="原版宋体" w:cs="仿宋_GB2312"/>
          <w:color w:val="000000" w:themeColor="text1"/>
          <w:sz w:val="32"/>
          <w:szCs w:val="32"/>
          <w:lang w:eastAsia="zh-CN"/>
        </w:rPr>
        <w:lastRenderedPageBreak/>
        <w:t>存储、交换、调阅等各个环节，对用户身份识别、用户鉴权、网络入侵监测等方面进行安全管理。（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A79C37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建立应急响应机制，定期评估信息安全风险，定期开展信息安全应急演练。（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C4C0D6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四）确保实现本院患者诊疗信息管理全流程的安全性、真实性、连续性、完整性、稳定性、时效性、溯源性。对员工使用患者诊疗信息实行授权管理，明晰权责，为员工使用患者诊疗信息提供便利和安全保障。</w:t>
      </w:r>
    </w:p>
    <w:p w14:paraId="6CAC42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77D270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患者诊疗信息管理涉及患者权利保护、诊疗服务的可靠落实，医院信息系统具备符合信息系统管理要求的安全性、真实性、连续性、完整性、稳定性、时效性、溯源性。员工获取患者诊疗信息应当与其职责和实际工作相符，并被授权。员工知晓权利责任。</w:t>
      </w:r>
    </w:p>
    <w:p w14:paraId="074F839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077692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确保实现本院患者诊疗信息管理全流程的安全性、真实性、连续性、完整性、稳定性、时效性、溯源性。（</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00AEE3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33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对员工使用患者诊疗信息实行授权管理，明晰权责。（</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4E60978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为员工使用患者诊疗信息提供便利和安全保障。（</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6AA20C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65B5522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评审专家随机抽查外科</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内科系统</w:t>
      </w:r>
      <w:r w:rsidRPr="006F75F5">
        <w:rPr>
          <w:rFonts w:ascii="原版宋体" w:eastAsia="仿宋_GB2312" w:hAnsi="原版宋体" w:cs="仿宋_GB2312" w:hint="eastAsia"/>
          <w:color w:val="000000" w:themeColor="text1"/>
          <w:sz w:val="32"/>
          <w:szCs w:val="32"/>
          <w:lang w:eastAsia="zh-CN"/>
        </w:rPr>
        <w:t>（含康复亚专科）</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个病</w:t>
      </w:r>
      <w:r w:rsidRPr="006F75F5">
        <w:rPr>
          <w:rFonts w:ascii="原版宋体" w:eastAsia="仿宋_GB2312" w:hAnsi="原版宋体" w:cs="仿宋_GB2312"/>
          <w:color w:val="000000" w:themeColor="text1"/>
          <w:sz w:val="32"/>
          <w:szCs w:val="32"/>
          <w:lang w:eastAsia="zh-CN"/>
        </w:rPr>
        <w:lastRenderedPageBreak/>
        <w:t>房，参加晨会交接班；从交接班患者中选取</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例危重或疑难患者进行三级（主任）查房；查阅该患者的住院病历，检查会诊质量（包括</w:t>
      </w:r>
      <w:r w:rsidRPr="006F75F5">
        <w:rPr>
          <w:rFonts w:ascii="原版宋体" w:eastAsia="仿宋_GB2312" w:hAnsi="原版宋体" w:cs="仿宋_GB2312"/>
          <w:color w:val="000000" w:themeColor="text1"/>
          <w:sz w:val="32"/>
          <w:szCs w:val="32"/>
          <w:lang w:eastAsia="zh-CN"/>
        </w:rPr>
        <w:t>MDT</w:t>
      </w:r>
      <w:r w:rsidRPr="006F75F5">
        <w:rPr>
          <w:rFonts w:ascii="原版宋体" w:eastAsia="仿宋_GB2312" w:hAnsi="原版宋体" w:cs="仿宋_GB2312"/>
          <w:color w:val="000000" w:themeColor="text1"/>
          <w:sz w:val="32"/>
          <w:szCs w:val="32"/>
          <w:lang w:eastAsia="zh-CN"/>
        </w:rPr>
        <w:t>）、疑难病例讨论质量、抢救记录、开展新技术的准入、危急值报告、抗菌药物使用及用血情况，缺项者在其他病历中替补；外科手术患者查阅术前讨论、手术核查及手术分级执行情况；护理专家增加分级护理制度和查对制度落实情况，并进行相应操作考核；查阅该患者的门诊病历，追溯首诊质量；调阅该病房</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份死亡病历，查看死亡病历讨论记录，回顾各项制度落实情况。</w:t>
      </w:r>
    </w:p>
    <w:p w14:paraId="781D4635"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93" w:name="_Toc27191"/>
      <w:bookmarkStart w:id="94" w:name="_Toc8374_WPSOffice_Level3"/>
      <w:bookmarkStart w:id="95" w:name="_Toc24169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6-</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3.49-3.134</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70</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/120</w:t>
      </w:r>
      <w:r w:rsidRPr="006F75F5">
        <w:rPr>
          <w:rFonts w:ascii="原版宋体" w:eastAsia="方正黑体_GBK" w:hAnsi="原版宋体" w:cs="方正黑体_GBK" w:hint="eastAsia"/>
          <w:color w:val="000000" w:themeColor="text1"/>
          <w:sz w:val="28"/>
          <w:szCs w:val="28"/>
          <w:lang w:eastAsia="zh-CN" w:bidi="ar"/>
        </w:rPr>
        <w:t>分）</w:t>
      </w:r>
      <w:bookmarkEnd w:id="93"/>
    </w:p>
    <w:tbl>
      <w:tblPr>
        <w:tblW w:w="5002" w:type="pct"/>
        <w:tblLayout w:type="fixed"/>
        <w:tblLook w:val="04A0" w:firstRow="1" w:lastRow="0" w:firstColumn="1" w:lastColumn="0" w:noHBand="0" w:noVBand="1"/>
      </w:tblPr>
      <w:tblGrid>
        <w:gridCol w:w="7358"/>
        <w:gridCol w:w="854"/>
        <w:gridCol w:w="852"/>
      </w:tblGrid>
      <w:tr w:rsidR="006F75F5" w:rsidRPr="006F75F5" w14:paraId="276F4F65" w14:textId="77777777">
        <w:trPr>
          <w:trHeight w:val="454"/>
        </w:trPr>
        <w:tc>
          <w:tcPr>
            <w:tcW w:w="4059" w:type="pct"/>
            <w:tcBorders>
              <w:top w:val="single" w:sz="4" w:space="0" w:color="000000"/>
              <w:left w:val="single" w:sz="4" w:space="0" w:color="000000"/>
              <w:bottom w:val="single" w:sz="4" w:space="0" w:color="000000"/>
              <w:right w:val="single" w:sz="4" w:space="0" w:color="000000"/>
            </w:tcBorders>
            <w:vAlign w:val="center"/>
          </w:tcPr>
          <w:p w14:paraId="161B474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71" w:type="pct"/>
            <w:tcBorders>
              <w:top w:val="single" w:sz="4" w:space="0" w:color="000000"/>
              <w:left w:val="nil"/>
              <w:bottom w:val="single" w:sz="4" w:space="0" w:color="000000"/>
              <w:right w:val="single" w:sz="4" w:space="0" w:color="000000"/>
            </w:tcBorders>
            <w:noWrap/>
            <w:vAlign w:val="center"/>
          </w:tcPr>
          <w:p w14:paraId="2F8966F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8" w:type="pct"/>
            <w:tcBorders>
              <w:top w:val="single" w:sz="4" w:space="0" w:color="000000"/>
              <w:left w:val="nil"/>
              <w:bottom w:val="single" w:sz="4" w:space="0" w:color="000000"/>
              <w:right w:val="single" w:sz="4" w:space="0" w:color="000000"/>
            </w:tcBorders>
            <w:noWrap/>
            <w:vAlign w:val="center"/>
          </w:tcPr>
          <w:p w14:paraId="453F460E"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2C4CD58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459407"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第一步：【参加晨会交接班】</w:t>
            </w:r>
          </w:p>
        </w:tc>
      </w:tr>
      <w:tr w:rsidR="006F75F5" w:rsidRPr="006F75F5" w14:paraId="5F5FCEB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A8F8DC"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评审专家随机抽查</w:t>
            </w:r>
            <w:r w:rsidRPr="006F75F5">
              <w:rPr>
                <w:rFonts w:ascii="原版宋体" w:hAnsi="原版宋体"/>
                <w:color w:val="000000" w:themeColor="text1"/>
                <w:sz w:val="24"/>
                <w:szCs w:val="24"/>
                <w:lang w:eastAsia="zh-CN" w:bidi="ar"/>
              </w:rPr>
              <w:t>内科</w:t>
            </w:r>
            <w:r w:rsidRPr="006F75F5">
              <w:rPr>
                <w:rFonts w:ascii="原版宋体" w:hAnsi="原版宋体" w:hint="eastAsia"/>
                <w:color w:val="000000" w:themeColor="text1"/>
                <w:sz w:val="24"/>
                <w:szCs w:val="24"/>
                <w:lang w:eastAsia="zh-CN" w:bidi="ar"/>
              </w:rPr>
              <w:t>（康复亚专科）和外科系统</w:t>
            </w: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个病房晨会交接班情况。</w:t>
            </w:r>
          </w:p>
        </w:tc>
      </w:tr>
      <w:tr w:rsidR="006F75F5" w:rsidRPr="006F75F5" w14:paraId="1DBFE7B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989FE3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晨会交接班人员有无迟到缺席情况。</w:t>
            </w:r>
          </w:p>
        </w:tc>
        <w:tc>
          <w:tcPr>
            <w:tcW w:w="471" w:type="pct"/>
            <w:tcBorders>
              <w:top w:val="single" w:sz="4" w:space="0" w:color="000000"/>
              <w:left w:val="nil"/>
              <w:bottom w:val="single" w:sz="4" w:space="0" w:color="000000"/>
              <w:right w:val="single" w:sz="4" w:space="0" w:color="000000"/>
            </w:tcBorders>
            <w:noWrap/>
            <w:vAlign w:val="center"/>
          </w:tcPr>
          <w:p w14:paraId="3DE9BB7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AC90B36"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D64430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628394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交接班流程规范情况（含内容与病区实际情况是否符合，值班医师对护士交班内容是否进行重点补充，护士长、主任对整个晨会交接是否进行点评，对重点特殊患者的诊疗是否提出意见等）。</w:t>
            </w:r>
          </w:p>
        </w:tc>
        <w:tc>
          <w:tcPr>
            <w:tcW w:w="471" w:type="pct"/>
            <w:tcBorders>
              <w:top w:val="single" w:sz="4" w:space="0" w:color="000000"/>
              <w:left w:val="nil"/>
              <w:bottom w:val="single" w:sz="4" w:space="0" w:color="000000"/>
              <w:right w:val="single" w:sz="4" w:space="0" w:color="000000"/>
            </w:tcBorders>
            <w:noWrap/>
            <w:vAlign w:val="center"/>
          </w:tcPr>
          <w:p w14:paraId="302B548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956AE2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7DBAFB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A6CE94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现场查看或访谈患者，了解四级手术或危急重症患者床旁交接情况。</w:t>
            </w:r>
          </w:p>
        </w:tc>
        <w:tc>
          <w:tcPr>
            <w:tcW w:w="471" w:type="pct"/>
            <w:tcBorders>
              <w:top w:val="single" w:sz="4" w:space="0" w:color="000000"/>
              <w:left w:val="nil"/>
              <w:bottom w:val="single" w:sz="4" w:space="0" w:color="000000"/>
              <w:right w:val="single" w:sz="4" w:space="0" w:color="000000"/>
            </w:tcBorders>
            <w:noWrap/>
            <w:vAlign w:val="center"/>
          </w:tcPr>
          <w:p w14:paraId="6F3DC19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F38FA00"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3DAF06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1F1A20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查阅评审期内科室交接班记录本情况（含交接班内容是否完整，人员排班是否符合要求等）。</w:t>
            </w:r>
          </w:p>
        </w:tc>
        <w:tc>
          <w:tcPr>
            <w:tcW w:w="471" w:type="pct"/>
            <w:tcBorders>
              <w:top w:val="single" w:sz="4" w:space="0" w:color="000000"/>
              <w:left w:val="nil"/>
              <w:bottom w:val="single" w:sz="4" w:space="0" w:color="000000"/>
              <w:right w:val="single" w:sz="4" w:space="0" w:color="000000"/>
            </w:tcBorders>
            <w:noWrap/>
            <w:vAlign w:val="center"/>
          </w:tcPr>
          <w:p w14:paraId="2DE2B60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D6CD958"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B47DE6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145FEA2"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查阅科室值班人员排班表情况（含值班人员身份、资质、人数、运行、值班时间是否符合要求等）。</w:t>
            </w:r>
          </w:p>
        </w:tc>
        <w:tc>
          <w:tcPr>
            <w:tcW w:w="471" w:type="pct"/>
            <w:tcBorders>
              <w:top w:val="single" w:sz="4" w:space="0" w:color="000000"/>
              <w:left w:val="nil"/>
              <w:bottom w:val="single" w:sz="4" w:space="0" w:color="000000"/>
              <w:right w:val="single" w:sz="4" w:space="0" w:color="000000"/>
            </w:tcBorders>
            <w:noWrap/>
            <w:vAlign w:val="center"/>
          </w:tcPr>
          <w:p w14:paraId="75464472"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3BCC114"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841019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F2CE459"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第二步：【三级（主任）查房】</w:t>
            </w:r>
          </w:p>
        </w:tc>
      </w:tr>
      <w:tr w:rsidR="006F75F5" w:rsidRPr="006F75F5" w14:paraId="046F3F2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0E8220E"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评审专家从交接班患者中选取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例危重或疑难患者，参与科主任查房。</w:t>
            </w:r>
          </w:p>
        </w:tc>
      </w:tr>
      <w:tr w:rsidR="006F75F5" w:rsidRPr="006F75F5" w14:paraId="0FAAAB4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AD6099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查看科主任查房情况（含病情熟悉、指示明确、体现三级管理等情况）。</w:t>
            </w:r>
          </w:p>
        </w:tc>
        <w:tc>
          <w:tcPr>
            <w:tcW w:w="471" w:type="pct"/>
            <w:tcBorders>
              <w:top w:val="single" w:sz="4" w:space="0" w:color="000000"/>
              <w:left w:val="nil"/>
              <w:bottom w:val="single" w:sz="4" w:space="0" w:color="000000"/>
              <w:right w:val="single" w:sz="4" w:space="0" w:color="000000"/>
            </w:tcBorders>
            <w:noWrap/>
            <w:vAlign w:val="center"/>
          </w:tcPr>
          <w:p w14:paraId="4039D013"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4F03EED"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F91F2A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17A21A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查看医师查房情况（含流程准确，各级医师分工履职，特别是主管或住院医师询问病史、体格检查、康复评定、康复治疗计划、问题解决等情况）。</w:t>
            </w:r>
          </w:p>
        </w:tc>
        <w:tc>
          <w:tcPr>
            <w:tcW w:w="471" w:type="pct"/>
            <w:tcBorders>
              <w:top w:val="single" w:sz="4" w:space="0" w:color="000000"/>
              <w:left w:val="nil"/>
              <w:bottom w:val="single" w:sz="4" w:space="0" w:color="000000"/>
              <w:right w:val="single" w:sz="4" w:space="0" w:color="000000"/>
            </w:tcBorders>
            <w:noWrap/>
            <w:vAlign w:val="center"/>
          </w:tcPr>
          <w:p w14:paraId="6568FEF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80A5600"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4F2DF1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D17A4E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查看查房质量情况（含示范互动，特别是上级或主治医师对诊断治疗建议等情况）。</w:t>
            </w:r>
          </w:p>
        </w:tc>
        <w:tc>
          <w:tcPr>
            <w:tcW w:w="471" w:type="pct"/>
            <w:tcBorders>
              <w:top w:val="single" w:sz="4" w:space="0" w:color="000000"/>
              <w:left w:val="nil"/>
              <w:bottom w:val="single" w:sz="4" w:space="0" w:color="000000"/>
              <w:right w:val="single" w:sz="4" w:space="0" w:color="000000"/>
            </w:tcBorders>
            <w:noWrap/>
            <w:vAlign w:val="center"/>
          </w:tcPr>
          <w:p w14:paraId="3F1ED5E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D01464E"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43131D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464B35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抽取至少</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名医师完成</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项现场操作考核。</w:t>
            </w:r>
          </w:p>
        </w:tc>
        <w:tc>
          <w:tcPr>
            <w:tcW w:w="471" w:type="pct"/>
            <w:tcBorders>
              <w:top w:val="single" w:sz="4" w:space="0" w:color="000000"/>
              <w:left w:val="nil"/>
              <w:bottom w:val="single" w:sz="4" w:space="0" w:color="000000"/>
              <w:right w:val="single" w:sz="4" w:space="0" w:color="000000"/>
            </w:tcBorders>
            <w:noWrap/>
            <w:vAlign w:val="center"/>
          </w:tcPr>
          <w:p w14:paraId="26410FD6"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909488E"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5531A74"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E51350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查阅该患者住院病历，追溯各级医师每周查房次数（住院时间短者另选病历），以及医疗决策与实施权限是否符合实际情况。</w:t>
            </w:r>
          </w:p>
        </w:tc>
        <w:tc>
          <w:tcPr>
            <w:tcW w:w="471" w:type="pct"/>
            <w:tcBorders>
              <w:top w:val="single" w:sz="4" w:space="0" w:color="000000"/>
              <w:left w:val="nil"/>
              <w:bottom w:val="single" w:sz="4" w:space="0" w:color="000000"/>
              <w:right w:val="single" w:sz="4" w:space="0" w:color="000000"/>
            </w:tcBorders>
            <w:noWrap/>
            <w:vAlign w:val="center"/>
          </w:tcPr>
          <w:p w14:paraId="1C6B60E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E7122DB"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F64533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02AA763"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第三步：【查阅病历】</w:t>
            </w:r>
          </w:p>
        </w:tc>
      </w:tr>
      <w:tr w:rsidR="006F75F5" w:rsidRPr="006F75F5" w14:paraId="469427A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6DA0F93"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一、从该患者住院病历追溯检查会诊记录（若无则另选病历）。</w:t>
            </w:r>
          </w:p>
        </w:tc>
      </w:tr>
      <w:tr w:rsidR="006F75F5" w:rsidRPr="006F75F5" w14:paraId="7C3D76C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CC24D2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查看该患者急会诊</w:t>
            </w: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分钟到位和处置等情况。</w:t>
            </w:r>
          </w:p>
        </w:tc>
        <w:tc>
          <w:tcPr>
            <w:tcW w:w="471" w:type="pct"/>
            <w:tcBorders>
              <w:top w:val="single" w:sz="4" w:space="0" w:color="000000"/>
              <w:left w:val="nil"/>
              <w:bottom w:val="single" w:sz="4" w:space="0" w:color="000000"/>
              <w:right w:val="single" w:sz="4" w:space="0" w:color="000000"/>
            </w:tcBorders>
            <w:noWrap/>
            <w:vAlign w:val="center"/>
          </w:tcPr>
          <w:p w14:paraId="05165A9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59EE82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2525F9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D01F91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查阅该患者会诊申请方式、会诊人员资质是否与病情符合，会诊意见是否明确。</w:t>
            </w:r>
          </w:p>
        </w:tc>
        <w:tc>
          <w:tcPr>
            <w:tcW w:w="471" w:type="pct"/>
            <w:tcBorders>
              <w:top w:val="single" w:sz="4" w:space="0" w:color="000000"/>
              <w:left w:val="nil"/>
              <w:bottom w:val="single" w:sz="4" w:space="0" w:color="000000"/>
              <w:right w:val="single" w:sz="4" w:space="0" w:color="000000"/>
            </w:tcBorders>
            <w:noWrap/>
            <w:vAlign w:val="center"/>
          </w:tcPr>
          <w:p w14:paraId="2FBD067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1AE2F1F"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9C5C16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D2A584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查看会诊结论在病历内记录并有效执行情况。</w:t>
            </w:r>
          </w:p>
        </w:tc>
        <w:tc>
          <w:tcPr>
            <w:tcW w:w="471" w:type="pct"/>
            <w:tcBorders>
              <w:top w:val="single" w:sz="4" w:space="0" w:color="000000"/>
              <w:left w:val="nil"/>
              <w:bottom w:val="single" w:sz="4" w:space="0" w:color="000000"/>
              <w:right w:val="single" w:sz="4" w:space="0" w:color="000000"/>
            </w:tcBorders>
            <w:noWrap/>
            <w:vAlign w:val="center"/>
          </w:tcPr>
          <w:p w14:paraId="5C89C1F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BE3B5E4"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662884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2992A2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查阅科室评审期内会诊登记本，包括年度医院大会诊登记、</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会诊登记、专家外出会诊（手术）登记、院外专家来院会诊（手术）登记等。</w:t>
            </w:r>
          </w:p>
        </w:tc>
        <w:tc>
          <w:tcPr>
            <w:tcW w:w="471" w:type="pct"/>
            <w:tcBorders>
              <w:top w:val="single" w:sz="4" w:space="0" w:color="000000"/>
              <w:left w:val="nil"/>
              <w:bottom w:val="single" w:sz="4" w:space="0" w:color="000000"/>
              <w:right w:val="single" w:sz="4" w:space="0" w:color="000000"/>
            </w:tcBorders>
            <w:noWrap/>
            <w:vAlign w:val="center"/>
          </w:tcPr>
          <w:p w14:paraId="18F36B5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D6AD46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EF67D2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D12A2A5"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二、继续检查疑难病例讨论（或</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）（若无则另选病历）。</w:t>
            </w:r>
          </w:p>
        </w:tc>
      </w:tr>
      <w:tr w:rsidR="006F75F5" w:rsidRPr="006F75F5" w14:paraId="497BDD9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12BA8D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参加人员到位情况。科主任主持（特殊情况医院领导、医务部主持），多学科专家、护士长及相关人员参加。</w:t>
            </w:r>
          </w:p>
        </w:tc>
        <w:tc>
          <w:tcPr>
            <w:tcW w:w="471" w:type="pct"/>
            <w:tcBorders>
              <w:top w:val="single" w:sz="4" w:space="0" w:color="000000"/>
              <w:left w:val="nil"/>
              <w:bottom w:val="single" w:sz="4" w:space="0" w:color="000000"/>
              <w:right w:val="single" w:sz="4" w:space="0" w:color="000000"/>
            </w:tcBorders>
            <w:noWrap/>
            <w:vAlign w:val="center"/>
          </w:tcPr>
          <w:p w14:paraId="42F8327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6B5DA13"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89293D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FF20AF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讨论发言质量。包括疑难问题是否突出，专家意见是否体现多学科诊疗，讨论结论与内容是否相符，记录是否完整，主持人是否审核并签名。</w:t>
            </w:r>
          </w:p>
        </w:tc>
        <w:tc>
          <w:tcPr>
            <w:tcW w:w="471" w:type="pct"/>
            <w:tcBorders>
              <w:top w:val="single" w:sz="4" w:space="0" w:color="000000"/>
              <w:left w:val="nil"/>
              <w:bottom w:val="single" w:sz="4" w:space="0" w:color="000000"/>
              <w:right w:val="single" w:sz="4" w:space="0" w:color="000000"/>
            </w:tcBorders>
            <w:noWrap/>
            <w:vAlign w:val="center"/>
          </w:tcPr>
          <w:p w14:paraId="739C207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795600C"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22B807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A3E4CA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查阅科室评审期内疑难病历（或</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）讨论登记本，追溯讨论质量。</w:t>
            </w:r>
          </w:p>
        </w:tc>
        <w:tc>
          <w:tcPr>
            <w:tcW w:w="471" w:type="pct"/>
            <w:tcBorders>
              <w:top w:val="single" w:sz="4" w:space="0" w:color="000000"/>
              <w:left w:val="nil"/>
              <w:bottom w:val="single" w:sz="4" w:space="0" w:color="000000"/>
              <w:right w:val="single" w:sz="4" w:space="0" w:color="000000"/>
            </w:tcBorders>
            <w:noWrap/>
            <w:vAlign w:val="center"/>
          </w:tcPr>
          <w:p w14:paraId="030FDA06"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22BB781"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FDDA7A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9ED4E32"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三、查看抗菌药物分级管理。</w:t>
            </w:r>
          </w:p>
        </w:tc>
      </w:tr>
      <w:tr w:rsidR="006F75F5" w:rsidRPr="006F75F5" w14:paraId="0A8A422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574D90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从医院调取本季度排名前</w:t>
            </w: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位的抗菌药物清单，选择相关药物；从在架病历中随机抽取</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份病历，核查抗菌药物使用的合理性（适应症、品规、剂量、疗程、联合）。</w:t>
            </w:r>
          </w:p>
        </w:tc>
        <w:tc>
          <w:tcPr>
            <w:tcW w:w="471" w:type="pct"/>
            <w:tcBorders>
              <w:top w:val="single" w:sz="4" w:space="0" w:color="000000"/>
              <w:left w:val="nil"/>
              <w:bottom w:val="single" w:sz="4" w:space="0" w:color="000000"/>
              <w:right w:val="single" w:sz="4" w:space="0" w:color="000000"/>
            </w:tcBorders>
            <w:noWrap/>
            <w:vAlign w:val="center"/>
          </w:tcPr>
          <w:p w14:paraId="4EB6BFF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3EEC86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9C6BE3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51890E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查看病历中抗菌药物的处方权限，包括科室医师技术档案中有无医师权限目录，医院授权系统中有无医师抗菌药物授权动态调整痕迹。</w:t>
            </w:r>
          </w:p>
        </w:tc>
        <w:tc>
          <w:tcPr>
            <w:tcW w:w="471" w:type="pct"/>
            <w:tcBorders>
              <w:top w:val="single" w:sz="4" w:space="0" w:color="000000"/>
              <w:left w:val="nil"/>
              <w:bottom w:val="single" w:sz="4" w:space="0" w:color="000000"/>
              <w:right w:val="single" w:sz="4" w:space="0" w:color="000000"/>
            </w:tcBorders>
            <w:noWrap/>
            <w:vAlign w:val="center"/>
          </w:tcPr>
          <w:p w14:paraId="4A7B093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D1D5806"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77EC1A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87CFEE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b/>
                <w:bCs/>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查看评审期内科室抗菌药物日常使用、分析、反馈、持续改进报告，核查病程记录中抗菌药物使用有无临床药师会诊指导、有无适应症与不良反应分析、有无疗效评价。</w:t>
            </w:r>
          </w:p>
        </w:tc>
        <w:tc>
          <w:tcPr>
            <w:tcW w:w="471" w:type="pct"/>
            <w:tcBorders>
              <w:top w:val="single" w:sz="4" w:space="0" w:color="000000"/>
              <w:left w:val="nil"/>
              <w:bottom w:val="single" w:sz="4" w:space="0" w:color="000000"/>
              <w:right w:val="single" w:sz="4" w:space="0" w:color="000000"/>
            </w:tcBorders>
            <w:noWrap/>
            <w:vAlign w:val="center"/>
          </w:tcPr>
          <w:p w14:paraId="6E4BCE7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D3C9075"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7AFD4004"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4D7115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查看医院抗菌药物分级（含限制、非限制、特殊使用）管理目录，核查与科室应用是否保持一致。</w:t>
            </w:r>
          </w:p>
        </w:tc>
        <w:tc>
          <w:tcPr>
            <w:tcW w:w="471" w:type="pct"/>
            <w:tcBorders>
              <w:top w:val="single" w:sz="4" w:space="0" w:color="000000"/>
              <w:left w:val="nil"/>
              <w:bottom w:val="single" w:sz="4" w:space="0" w:color="000000"/>
              <w:right w:val="single" w:sz="4" w:space="0" w:color="000000"/>
            </w:tcBorders>
            <w:noWrap/>
            <w:vAlign w:val="center"/>
          </w:tcPr>
          <w:p w14:paraId="29C0CD8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499CA9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728635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08DD8C1"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查看医院抗菌药物遴选、采购、处方、调剂与评价使用流程，药事委员会年度持续改进简报，抗菌药物细菌耐药指标监测与分析改进等情况。</w:t>
            </w:r>
          </w:p>
        </w:tc>
        <w:tc>
          <w:tcPr>
            <w:tcW w:w="471" w:type="pct"/>
            <w:tcBorders>
              <w:top w:val="single" w:sz="4" w:space="0" w:color="000000"/>
              <w:left w:val="nil"/>
              <w:bottom w:val="single" w:sz="4" w:space="0" w:color="000000"/>
              <w:right w:val="single" w:sz="4" w:space="0" w:color="000000"/>
            </w:tcBorders>
            <w:noWrap/>
            <w:vAlign w:val="center"/>
          </w:tcPr>
          <w:p w14:paraId="3CC1555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FF362F6"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68B8A0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377D0A2"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四、查阅新技术和新项目准入与临床应用（若无则从医院技术总清单中选取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项新技术）。</w:t>
            </w:r>
          </w:p>
        </w:tc>
      </w:tr>
      <w:tr w:rsidR="006F75F5" w:rsidRPr="006F75F5" w14:paraId="76E4ABC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23B0AB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1.</w:t>
            </w:r>
            <w:r w:rsidRPr="006F75F5">
              <w:rPr>
                <w:rFonts w:ascii="原版宋体" w:hAnsi="原版宋体" w:hint="eastAsia"/>
                <w:color w:val="000000" w:themeColor="text1"/>
                <w:sz w:val="24"/>
                <w:szCs w:val="24"/>
                <w:lang w:eastAsia="zh-CN" w:bidi="ar"/>
              </w:rPr>
              <w:t>查看病历与病程记录，追溯新项目开展与医院科室新技术清单是否吻合。核查技术资质与专业人员范围、实施授权、医疗技术档案、项目清单更新的情况。</w:t>
            </w:r>
          </w:p>
        </w:tc>
        <w:tc>
          <w:tcPr>
            <w:tcW w:w="471" w:type="pct"/>
            <w:tcBorders>
              <w:top w:val="single" w:sz="4" w:space="0" w:color="000000"/>
              <w:left w:val="nil"/>
              <w:bottom w:val="single" w:sz="4" w:space="0" w:color="000000"/>
              <w:right w:val="single" w:sz="4" w:space="0" w:color="000000"/>
            </w:tcBorders>
            <w:noWrap/>
            <w:vAlign w:val="center"/>
          </w:tcPr>
          <w:p w14:paraId="3E16854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1034E6F"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09FBF3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D9FA92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查阅伦理与知情同意资料，有无技术风险、不良反应、替代方案；查阅医疗技术管理委员会日常监管与问题持续改进决策情况。</w:t>
            </w:r>
          </w:p>
        </w:tc>
        <w:tc>
          <w:tcPr>
            <w:tcW w:w="471" w:type="pct"/>
            <w:tcBorders>
              <w:top w:val="single" w:sz="4" w:space="0" w:color="000000"/>
              <w:left w:val="nil"/>
              <w:bottom w:val="single" w:sz="4" w:space="0" w:color="000000"/>
              <w:right w:val="single" w:sz="4" w:space="0" w:color="000000"/>
            </w:tcBorders>
            <w:noWrap/>
            <w:vAlign w:val="center"/>
          </w:tcPr>
          <w:p w14:paraId="3128D55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68E6AB1"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C90602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B77CD04"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名以上医师个人技术档案，包括评审期内新技术项目培训、学习、进修、开展应用、年度奖励等情况。</w:t>
            </w:r>
          </w:p>
        </w:tc>
        <w:tc>
          <w:tcPr>
            <w:tcW w:w="471" w:type="pct"/>
            <w:tcBorders>
              <w:top w:val="single" w:sz="4" w:space="0" w:color="000000"/>
              <w:left w:val="nil"/>
              <w:bottom w:val="single" w:sz="4" w:space="0" w:color="000000"/>
              <w:right w:val="single" w:sz="4" w:space="0" w:color="000000"/>
            </w:tcBorders>
            <w:noWrap/>
            <w:vAlign w:val="center"/>
          </w:tcPr>
          <w:p w14:paraId="2E00EE1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74BAC7D0"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7E1C5F7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9C4F60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查阅科室评审期内新技术项目总例数、临床应用、不良反应、投诉、年度奖励情况。</w:t>
            </w:r>
          </w:p>
        </w:tc>
        <w:tc>
          <w:tcPr>
            <w:tcW w:w="471" w:type="pct"/>
            <w:tcBorders>
              <w:top w:val="single" w:sz="4" w:space="0" w:color="000000"/>
              <w:left w:val="nil"/>
              <w:bottom w:val="single" w:sz="4" w:space="0" w:color="000000"/>
              <w:right w:val="single" w:sz="4" w:space="0" w:color="000000"/>
            </w:tcBorders>
            <w:noWrap/>
            <w:vAlign w:val="center"/>
          </w:tcPr>
          <w:p w14:paraId="641E75A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7F947A14"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7196761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187C23C"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查阅医院评审期内新技术项目临床应用（含项目申报、伦理评价、审批、开展、再评估）、年度评审奖励情况。</w:t>
            </w:r>
          </w:p>
        </w:tc>
        <w:tc>
          <w:tcPr>
            <w:tcW w:w="471" w:type="pct"/>
            <w:tcBorders>
              <w:top w:val="single" w:sz="4" w:space="0" w:color="000000"/>
              <w:left w:val="nil"/>
              <w:bottom w:val="single" w:sz="4" w:space="0" w:color="000000"/>
              <w:right w:val="single" w:sz="4" w:space="0" w:color="000000"/>
            </w:tcBorders>
            <w:noWrap/>
            <w:vAlign w:val="center"/>
          </w:tcPr>
          <w:p w14:paraId="70333576"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7796DC83"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E45EAC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43E1F5C"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第四步：【现场检查危急重症抢救】</w:t>
            </w:r>
          </w:p>
        </w:tc>
      </w:tr>
      <w:tr w:rsidR="006F75F5" w:rsidRPr="006F75F5" w14:paraId="59339FE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B4BE240"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查看病危患者病历及抢救记录（若无则另选病历）。</w:t>
            </w:r>
          </w:p>
        </w:tc>
      </w:tr>
      <w:tr w:rsidR="006F75F5" w:rsidRPr="006F75F5" w14:paraId="7CB54E4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C8ADF2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）查看病情观察、人员到位、急救决策、急救技术、设备设施、启动时间等情况。</w:t>
            </w:r>
          </w:p>
        </w:tc>
        <w:tc>
          <w:tcPr>
            <w:tcW w:w="471" w:type="pct"/>
            <w:tcBorders>
              <w:top w:val="single" w:sz="4" w:space="0" w:color="000000"/>
              <w:left w:val="nil"/>
              <w:bottom w:val="single" w:sz="4" w:space="0" w:color="000000"/>
              <w:right w:val="single" w:sz="4" w:space="0" w:color="000000"/>
            </w:tcBorders>
            <w:noWrap/>
            <w:vAlign w:val="center"/>
          </w:tcPr>
          <w:p w14:paraId="669F9A6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3F36D50"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707488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2881CA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）查看病情诊断、三级查房、治疗措施等情况。</w:t>
            </w:r>
          </w:p>
        </w:tc>
        <w:tc>
          <w:tcPr>
            <w:tcW w:w="471" w:type="pct"/>
            <w:tcBorders>
              <w:top w:val="single" w:sz="4" w:space="0" w:color="000000"/>
              <w:left w:val="nil"/>
              <w:bottom w:val="single" w:sz="4" w:space="0" w:color="000000"/>
              <w:right w:val="single" w:sz="4" w:space="0" w:color="000000"/>
            </w:tcBorders>
            <w:noWrap/>
            <w:vAlign w:val="center"/>
          </w:tcPr>
          <w:p w14:paraId="4AC03B6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BB417F1"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305C1A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D75291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）查看抢救记录完整及时（</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小时内）情况。</w:t>
            </w:r>
          </w:p>
        </w:tc>
        <w:tc>
          <w:tcPr>
            <w:tcW w:w="471" w:type="pct"/>
            <w:tcBorders>
              <w:top w:val="single" w:sz="4" w:space="0" w:color="000000"/>
              <w:left w:val="nil"/>
              <w:bottom w:val="single" w:sz="4" w:space="0" w:color="000000"/>
              <w:right w:val="single" w:sz="4" w:space="0" w:color="000000"/>
            </w:tcBorders>
            <w:noWrap/>
            <w:vAlign w:val="center"/>
          </w:tcPr>
          <w:p w14:paraId="22B577D3"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6C29CC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807780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EE22BE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现场查看抢救室设施设备、抢救车内药品（</w:t>
            </w: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sz w:val="24"/>
                <w:szCs w:val="24"/>
                <w:lang w:eastAsia="zh-CN" w:bidi="ar"/>
              </w:rPr>
              <w:t>种）与物品等资源配置等情况。</w:t>
            </w:r>
          </w:p>
        </w:tc>
        <w:tc>
          <w:tcPr>
            <w:tcW w:w="471" w:type="pct"/>
            <w:tcBorders>
              <w:top w:val="single" w:sz="4" w:space="0" w:color="000000"/>
              <w:left w:val="nil"/>
              <w:bottom w:val="single" w:sz="4" w:space="0" w:color="000000"/>
              <w:right w:val="single" w:sz="4" w:space="0" w:color="000000"/>
            </w:tcBorders>
            <w:noWrap/>
            <w:vAlign w:val="center"/>
          </w:tcPr>
          <w:p w14:paraId="25BC3FA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1E1A1C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785C52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19380C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查看急救技能考核情况，包括抢救设备使用、急救小组或</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团队救治流程、科间协作等资源紧急调配与绿色通道畅通等情况。</w:t>
            </w:r>
          </w:p>
        </w:tc>
        <w:tc>
          <w:tcPr>
            <w:tcW w:w="471" w:type="pct"/>
            <w:tcBorders>
              <w:top w:val="single" w:sz="4" w:space="0" w:color="000000"/>
              <w:left w:val="nil"/>
              <w:bottom w:val="single" w:sz="4" w:space="0" w:color="000000"/>
              <w:right w:val="single" w:sz="4" w:space="0" w:color="000000"/>
            </w:tcBorders>
            <w:noWrap/>
            <w:vAlign w:val="center"/>
          </w:tcPr>
          <w:p w14:paraId="32BF1D0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8C9F9EC"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ED948B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1E92AA8"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查阅近期死亡病历</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份，检查病例质控、抢救措施到位情况。</w:t>
            </w:r>
          </w:p>
        </w:tc>
        <w:tc>
          <w:tcPr>
            <w:tcW w:w="471" w:type="pct"/>
            <w:tcBorders>
              <w:top w:val="single" w:sz="4" w:space="0" w:color="000000"/>
              <w:left w:val="nil"/>
              <w:bottom w:val="single" w:sz="4" w:space="0" w:color="000000"/>
              <w:right w:val="single" w:sz="4" w:space="0" w:color="000000"/>
            </w:tcBorders>
            <w:noWrap/>
            <w:vAlign w:val="center"/>
          </w:tcPr>
          <w:p w14:paraId="79163F6D"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58C34F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5D9CE1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0C8666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查看危重患者记录本，了解评审期内科室急危重患者收治范围与转出转入及救治成功率等情况。</w:t>
            </w:r>
          </w:p>
        </w:tc>
        <w:tc>
          <w:tcPr>
            <w:tcW w:w="471" w:type="pct"/>
            <w:tcBorders>
              <w:top w:val="single" w:sz="4" w:space="0" w:color="000000"/>
              <w:left w:val="nil"/>
              <w:bottom w:val="single" w:sz="4" w:space="0" w:color="000000"/>
              <w:right w:val="single" w:sz="4" w:space="0" w:color="000000"/>
            </w:tcBorders>
            <w:noWrap/>
            <w:vAlign w:val="center"/>
          </w:tcPr>
          <w:p w14:paraId="230D854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8BE413E"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A92944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FC31892"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第五步：【死亡病历管理】</w:t>
            </w:r>
          </w:p>
        </w:tc>
      </w:tr>
      <w:tr w:rsidR="006F75F5" w:rsidRPr="006F75F5" w14:paraId="4B2C57C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44FF9BB"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查看死亡病例讨论记录。在科室抽取一份死亡病历，追溯制度落实情况（评审期内若无，从其他科室调取）。</w:t>
            </w:r>
          </w:p>
        </w:tc>
      </w:tr>
      <w:tr w:rsidR="006F75F5" w:rsidRPr="006F75F5" w14:paraId="6A85B50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F2FFC6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）科主任主持、全科人员参加，必要时邀请主管部门负责人、相关科室参加。</w:t>
            </w:r>
          </w:p>
        </w:tc>
        <w:tc>
          <w:tcPr>
            <w:tcW w:w="471" w:type="pct"/>
            <w:tcBorders>
              <w:top w:val="single" w:sz="4" w:space="0" w:color="000000"/>
              <w:left w:val="nil"/>
              <w:bottom w:val="single" w:sz="4" w:space="0" w:color="000000"/>
              <w:right w:val="single" w:sz="4" w:space="0" w:color="000000"/>
            </w:tcBorders>
            <w:noWrap/>
            <w:vAlign w:val="center"/>
          </w:tcPr>
          <w:p w14:paraId="6EF3D5F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B641BA8"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CD4272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67F965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）查阅讨论质量，讨论是否在患者死亡后</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周内完成，病情演变过程及死亡原因是否分析，抢救措施是否合理。</w:t>
            </w:r>
          </w:p>
        </w:tc>
        <w:tc>
          <w:tcPr>
            <w:tcW w:w="471" w:type="pct"/>
            <w:tcBorders>
              <w:top w:val="single" w:sz="4" w:space="0" w:color="000000"/>
              <w:left w:val="nil"/>
              <w:bottom w:val="single" w:sz="4" w:space="0" w:color="000000"/>
              <w:right w:val="single" w:sz="4" w:space="0" w:color="000000"/>
            </w:tcBorders>
            <w:noWrap/>
            <w:vAlign w:val="center"/>
          </w:tcPr>
          <w:p w14:paraId="07B6EFD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01C6826"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540423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1EE3F6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）查阅死亡病例尸检情况。未尸检的有无原因记录，进行尸检的是否在尸检报告出具后</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周内再次讨论。</w:t>
            </w:r>
          </w:p>
        </w:tc>
        <w:tc>
          <w:tcPr>
            <w:tcW w:w="471" w:type="pct"/>
            <w:tcBorders>
              <w:top w:val="single" w:sz="4" w:space="0" w:color="000000"/>
              <w:left w:val="nil"/>
              <w:bottom w:val="single" w:sz="4" w:space="0" w:color="000000"/>
              <w:right w:val="single" w:sz="4" w:space="0" w:color="000000"/>
            </w:tcBorders>
            <w:noWrap/>
            <w:vAlign w:val="center"/>
          </w:tcPr>
          <w:p w14:paraId="0C045760"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1D98AD6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DF6636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D39525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查看评审期内科室死亡病历讨论登记本，核查死亡病例是否有讨论，讨论提出的问题是否有整理分析及持续改进落实。</w:t>
            </w:r>
          </w:p>
        </w:tc>
        <w:tc>
          <w:tcPr>
            <w:tcW w:w="471" w:type="pct"/>
            <w:tcBorders>
              <w:top w:val="single" w:sz="4" w:space="0" w:color="000000"/>
              <w:left w:val="nil"/>
              <w:bottom w:val="single" w:sz="4" w:space="0" w:color="000000"/>
              <w:right w:val="single" w:sz="4" w:space="0" w:color="000000"/>
            </w:tcBorders>
            <w:noWrap/>
            <w:vAlign w:val="center"/>
          </w:tcPr>
          <w:p w14:paraId="6B18679C"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24BB89F"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F7F86A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0517198"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第六步：【手术管理】</w:t>
            </w:r>
          </w:p>
        </w:tc>
      </w:tr>
      <w:tr w:rsidR="006F75F5" w:rsidRPr="006F75F5" w14:paraId="1818C58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A5D4B25"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查看病历术前讨论记录。</w:t>
            </w:r>
          </w:p>
        </w:tc>
      </w:tr>
      <w:tr w:rsidR="006F75F5" w:rsidRPr="006F75F5" w14:paraId="2280ED5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95F766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）主刀医师主持（必要时主任主持），手术组成员参加。术前讨论时间节点符合要求（手术医嘱、手术申请、手术知情同意是否在术前讨论后实施到位）。</w:t>
            </w:r>
          </w:p>
        </w:tc>
        <w:tc>
          <w:tcPr>
            <w:tcW w:w="471" w:type="pct"/>
            <w:tcBorders>
              <w:top w:val="single" w:sz="4" w:space="0" w:color="000000"/>
              <w:left w:val="nil"/>
              <w:bottom w:val="single" w:sz="4" w:space="0" w:color="000000"/>
              <w:right w:val="single" w:sz="4" w:space="0" w:color="000000"/>
            </w:tcBorders>
            <w:noWrap/>
            <w:vAlign w:val="center"/>
          </w:tcPr>
          <w:p w14:paraId="2E4E58D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0EB3CB0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764D63F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71CF61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）术前检查是否到位、术前准备是否充分、术前诊断是否明确，手术方式是否清晰，知情同意书是否签署，讨论记录是否完整。</w:t>
            </w:r>
          </w:p>
        </w:tc>
        <w:tc>
          <w:tcPr>
            <w:tcW w:w="471" w:type="pct"/>
            <w:tcBorders>
              <w:top w:val="single" w:sz="4" w:space="0" w:color="000000"/>
              <w:left w:val="nil"/>
              <w:bottom w:val="single" w:sz="4" w:space="0" w:color="000000"/>
              <w:right w:val="single" w:sz="4" w:space="0" w:color="000000"/>
            </w:tcBorders>
            <w:noWrap/>
            <w:vAlign w:val="center"/>
          </w:tcPr>
          <w:p w14:paraId="3D1AD7D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9D7C92B"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27A08C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1FFEEE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）明确术前讨论范围，是否经医疗管理部门审定，讨论结果与手术方式符合程度。</w:t>
            </w:r>
          </w:p>
        </w:tc>
        <w:tc>
          <w:tcPr>
            <w:tcW w:w="471" w:type="pct"/>
            <w:tcBorders>
              <w:top w:val="single" w:sz="4" w:space="0" w:color="000000"/>
              <w:left w:val="nil"/>
              <w:bottom w:val="single" w:sz="4" w:space="0" w:color="000000"/>
              <w:right w:val="single" w:sz="4" w:space="0" w:color="000000"/>
            </w:tcBorders>
            <w:noWrap/>
            <w:vAlign w:val="center"/>
          </w:tcPr>
          <w:p w14:paraId="227D633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3F55325E"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E629AA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EAEAE53" w14:textId="77777777" w:rsidR="001C35D9" w:rsidRPr="006F75F5" w:rsidRDefault="00000000">
            <w:pPr>
              <w:widowControl/>
              <w:spacing w:line="320" w:lineRule="exact"/>
              <w:jc w:val="both"/>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查阅手术相关记录。</w:t>
            </w:r>
          </w:p>
        </w:tc>
      </w:tr>
      <w:tr w:rsidR="006F75F5" w:rsidRPr="006F75F5" w14:paraId="4336523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7D456E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）手术记录。是否主刀医师书写，核查手术组人员的准确性，手术过程描述的真实性，处理措施的科学性，手术治疗的有效性。</w:t>
            </w:r>
          </w:p>
        </w:tc>
        <w:tc>
          <w:tcPr>
            <w:tcW w:w="471" w:type="pct"/>
            <w:tcBorders>
              <w:top w:val="single" w:sz="4" w:space="0" w:color="000000"/>
              <w:left w:val="nil"/>
              <w:bottom w:val="single" w:sz="4" w:space="0" w:color="000000"/>
              <w:right w:val="single" w:sz="4" w:space="0" w:color="000000"/>
            </w:tcBorders>
            <w:noWrap/>
            <w:vAlign w:val="center"/>
          </w:tcPr>
          <w:p w14:paraId="0816D288"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E97737C"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1EEF3B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5FCA65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）麻醉访视记录。麻醉师在术前、术后是否及时访视、处置。</w:t>
            </w:r>
          </w:p>
        </w:tc>
        <w:tc>
          <w:tcPr>
            <w:tcW w:w="471" w:type="pct"/>
            <w:tcBorders>
              <w:top w:val="single" w:sz="4" w:space="0" w:color="000000"/>
              <w:left w:val="nil"/>
              <w:bottom w:val="single" w:sz="4" w:space="0" w:color="000000"/>
              <w:right w:val="single" w:sz="4" w:space="0" w:color="000000"/>
            </w:tcBorders>
            <w:noWrap/>
            <w:vAlign w:val="center"/>
          </w:tcPr>
          <w:p w14:paraId="1885ADA6"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B637792"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DC02CB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7082E2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）术后观察记录。主管医师在术后是否按时记录病情变化，及时处理各种情况。</w:t>
            </w:r>
          </w:p>
        </w:tc>
        <w:tc>
          <w:tcPr>
            <w:tcW w:w="471" w:type="pct"/>
            <w:tcBorders>
              <w:top w:val="single" w:sz="4" w:space="0" w:color="000000"/>
              <w:left w:val="nil"/>
              <w:bottom w:val="single" w:sz="4" w:space="0" w:color="000000"/>
              <w:right w:val="single" w:sz="4" w:space="0" w:color="000000"/>
            </w:tcBorders>
            <w:noWrap/>
            <w:vAlign w:val="center"/>
          </w:tcPr>
          <w:p w14:paraId="2FDFB8B5"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34BDBB1E"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C7B16D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07F3E06" w14:textId="77777777" w:rsidR="001C35D9" w:rsidRPr="006F75F5" w:rsidRDefault="00000000">
            <w:pPr>
              <w:widowControl/>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手术分级管理（查看病历记录）。</w:t>
            </w:r>
          </w:p>
        </w:tc>
      </w:tr>
      <w:tr w:rsidR="006F75F5" w:rsidRPr="006F75F5" w14:paraId="14AAF77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92710F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）抽查</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份手术病历，核查主刀及各级手术医师资质，是否符合医院分级目录清单和授权管理。</w:t>
            </w:r>
          </w:p>
        </w:tc>
        <w:tc>
          <w:tcPr>
            <w:tcW w:w="471" w:type="pct"/>
            <w:tcBorders>
              <w:top w:val="single" w:sz="4" w:space="0" w:color="000000"/>
              <w:left w:val="nil"/>
              <w:bottom w:val="single" w:sz="4" w:space="0" w:color="000000"/>
              <w:right w:val="single" w:sz="4" w:space="0" w:color="000000"/>
            </w:tcBorders>
            <w:noWrap/>
            <w:vAlign w:val="center"/>
          </w:tcPr>
          <w:p w14:paraId="3AC2AC2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9545E1A"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2664CF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DE573C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）追踪科室手术医师技术档案。核查医师开展手术的年限、手术数量、手术效果、手术质量与安全指标完成情况及年度考核结果。</w:t>
            </w:r>
          </w:p>
        </w:tc>
        <w:tc>
          <w:tcPr>
            <w:tcW w:w="471" w:type="pct"/>
            <w:tcBorders>
              <w:top w:val="single" w:sz="4" w:space="0" w:color="000000"/>
              <w:left w:val="nil"/>
              <w:bottom w:val="single" w:sz="4" w:space="0" w:color="000000"/>
              <w:right w:val="single" w:sz="4" w:space="0" w:color="000000"/>
            </w:tcBorders>
            <w:noWrap/>
            <w:vAlign w:val="center"/>
          </w:tcPr>
          <w:p w14:paraId="6696FB9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493FDF4C"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4C89B03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9A357D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）追踪医师手术资质与授权的动态评估与管理情况。</w:t>
            </w:r>
          </w:p>
        </w:tc>
        <w:tc>
          <w:tcPr>
            <w:tcW w:w="471" w:type="pct"/>
            <w:tcBorders>
              <w:top w:val="single" w:sz="4" w:space="0" w:color="000000"/>
              <w:left w:val="nil"/>
              <w:bottom w:val="single" w:sz="4" w:space="0" w:color="000000"/>
              <w:right w:val="single" w:sz="4" w:space="0" w:color="000000"/>
            </w:tcBorders>
            <w:noWrap/>
            <w:vAlign w:val="center"/>
          </w:tcPr>
          <w:p w14:paraId="2A6E21E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5E17A7B5"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04F3CF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939B8D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）查看科室手术、麻醉与镇痛等高风险技术操作的目录。</w:t>
            </w:r>
          </w:p>
        </w:tc>
        <w:tc>
          <w:tcPr>
            <w:tcW w:w="471" w:type="pct"/>
            <w:tcBorders>
              <w:top w:val="single" w:sz="4" w:space="0" w:color="000000"/>
              <w:left w:val="nil"/>
              <w:bottom w:val="single" w:sz="4" w:space="0" w:color="000000"/>
              <w:right w:val="single" w:sz="4" w:space="0" w:color="000000"/>
            </w:tcBorders>
            <w:noWrap/>
            <w:vAlign w:val="center"/>
          </w:tcPr>
          <w:p w14:paraId="16751D4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25F0C200"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492AAA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AE3783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）追溯医院手术分级管理与资质授权制度及其落实情况，查阅手术分级管理目录。</w:t>
            </w:r>
          </w:p>
        </w:tc>
        <w:tc>
          <w:tcPr>
            <w:tcW w:w="471" w:type="pct"/>
            <w:tcBorders>
              <w:top w:val="single" w:sz="4" w:space="0" w:color="000000"/>
              <w:left w:val="nil"/>
              <w:bottom w:val="single" w:sz="4" w:space="0" w:color="000000"/>
              <w:right w:val="single" w:sz="4" w:space="0" w:color="000000"/>
            </w:tcBorders>
            <w:noWrap/>
            <w:vAlign w:val="center"/>
          </w:tcPr>
          <w:p w14:paraId="2387F30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318348F5"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56BD1E4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9AAC095"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第七步：【核心制度培训与效果】</w:t>
            </w:r>
          </w:p>
        </w:tc>
        <w:tc>
          <w:tcPr>
            <w:tcW w:w="471" w:type="pct"/>
            <w:tcBorders>
              <w:top w:val="single" w:sz="4" w:space="0" w:color="000000"/>
              <w:left w:val="nil"/>
              <w:bottom w:val="single" w:sz="4" w:space="0" w:color="000000"/>
              <w:right w:val="single" w:sz="4" w:space="0" w:color="000000"/>
            </w:tcBorders>
            <w:noWrap/>
            <w:vAlign w:val="center"/>
          </w:tcPr>
          <w:p w14:paraId="06AAF923" w14:textId="77777777" w:rsidR="001C35D9" w:rsidRPr="006F75F5" w:rsidRDefault="001C35D9">
            <w:pPr>
              <w:widowControl/>
              <w:spacing w:line="320" w:lineRule="exact"/>
              <w:jc w:val="center"/>
              <w:textAlignment w:val="center"/>
              <w:rPr>
                <w:rFonts w:ascii="原版宋体" w:hAnsi="原版宋体"/>
                <w:color w:val="000000" w:themeColor="text1"/>
                <w:sz w:val="24"/>
                <w:szCs w:val="24"/>
                <w:lang w:eastAsia="zh-CN"/>
              </w:rPr>
            </w:pPr>
          </w:p>
        </w:tc>
        <w:tc>
          <w:tcPr>
            <w:tcW w:w="468" w:type="pct"/>
            <w:tcBorders>
              <w:top w:val="single" w:sz="4" w:space="0" w:color="000000"/>
              <w:left w:val="nil"/>
              <w:bottom w:val="single" w:sz="4" w:space="0" w:color="000000"/>
              <w:right w:val="single" w:sz="4" w:space="0" w:color="000000"/>
            </w:tcBorders>
            <w:noWrap/>
            <w:vAlign w:val="center"/>
          </w:tcPr>
          <w:p w14:paraId="6824617E"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18C99C7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0404FA8"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随机抽查</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名员工，考核其对医疗质量安全核心制度知晓情况（含专册、培训、成效）。</w:t>
            </w:r>
          </w:p>
        </w:tc>
        <w:tc>
          <w:tcPr>
            <w:tcW w:w="471" w:type="pct"/>
            <w:tcBorders>
              <w:top w:val="single" w:sz="4" w:space="0" w:color="000000"/>
              <w:left w:val="nil"/>
              <w:bottom w:val="single" w:sz="4" w:space="0" w:color="000000"/>
              <w:right w:val="single" w:sz="4" w:space="0" w:color="000000"/>
            </w:tcBorders>
            <w:noWrap/>
            <w:vAlign w:val="center"/>
          </w:tcPr>
          <w:p w14:paraId="2E3CB826"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6A7154A8"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CC41B7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984E04C"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查看院科两级对核心制度开展培训、日常督导检查与问题点持续改进措施的案例（如</w:t>
            </w:r>
            <w:r w:rsidRPr="006F75F5">
              <w:rPr>
                <w:rFonts w:ascii="原版宋体" w:hAnsi="原版宋体" w:hint="eastAsia"/>
                <w:color w:val="000000" w:themeColor="text1"/>
                <w:sz w:val="24"/>
                <w:szCs w:val="24"/>
                <w:lang w:eastAsia="zh-CN" w:bidi="ar"/>
              </w:rPr>
              <w:t>QI</w:t>
            </w:r>
            <w:r w:rsidRPr="006F75F5">
              <w:rPr>
                <w:rFonts w:ascii="原版宋体" w:hAnsi="原版宋体" w:hint="eastAsia"/>
                <w:color w:val="000000" w:themeColor="text1"/>
                <w:sz w:val="24"/>
                <w:szCs w:val="24"/>
                <w:lang w:eastAsia="zh-CN" w:bidi="ar"/>
              </w:rPr>
              <w:t>）。</w:t>
            </w:r>
          </w:p>
        </w:tc>
        <w:tc>
          <w:tcPr>
            <w:tcW w:w="471" w:type="pct"/>
            <w:tcBorders>
              <w:top w:val="single" w:sz="4" w:space="0" w:color="000000"/>
              <w:left w:val="nil"/>
              <w:bottom w:val="single" w:sz="4" w:space="0" w:color="000000"/>
              <w:right w:val="single" w:sz="4" w:space="0" w:color="000000"/>
            </w:tcBorders>
            <w:noWrap/>
            <w:vAlign w:val="center"/>
          </w:tcPr>
          <w:p w14:paraId="499D6D4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3775C99B"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bl>
    <w:p w14:paraId="4A5EB478" w14:textId="77777777"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bidi="ar"/>
        </w:rPr>
      </w:pPr>
      <w:r w:rsidRPr="006F75F5">
        <w:rPr>
          <w:rFonts w:ascii="原版宋体" w:eastAsia="楷体_GB2312" w:hAnsi="原版宋体" w:cs="楷体_GB2312" w:hint="eastAsia"/>
          <w:color w:val="000000" w:themeColor="text1"/>
          <w:kern w:val="2"/>
          <w:sz w:val="24"/>
          <w:szCs w:val="24"/>
          <w:lang w:eastAsia="zh-CN" w:bidi="ar"/>
        </w:rPr>
        <w:t>注：评审专家在内、外科同步检查评分，取平均分。首诊负责制、危急值、临床用血、手术安全核查、分级护理、查对制度、病案管理、电子病历、信息安全、总值班制度、院级死亡病历质控全覆盖等核心制度融入相关内容中。</w:t>
      </w:r>
    </w:p>
    <w:p w14:paraId="2E3E2C52"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96" w:name="_Toc21502"/>
      <w:r w:rsidRPr="006F75F5">
        <w:rPr>
          <w:rFonts w:ascii="原版宋体" w:eastAsia="楷体" w:hAnsi="原版宋体" w:cs="楷体" w:hint="eastAsia"/>
          <w:color w:val="000000" w:themeColor="text1"/>
          <w:sz w:val="32"/>
          <w:szCs w:val="32"/>
          <w:lang w:eastAsia="zh-CN"/>
        </w:rPr>
        <w:t>三、医疗技术临床应用管理（</w:t>
      </w:r>
      <w:r w:rsidRPr="006F75F5">
        <w:rPr>
          <w:rFonts w:ascii="原版宋体" w:eastAsia="楷体" w:hAnsi="原版宋体" w:cs="楷体" w:hint="eastAsia"/>
          <w:color w:val="000000" w:themeColor="text1"/>
          <w:sz w:val="32"/>
          <w:szCs w:val="32"/>
          <w:lang w:eastAsia="zh-CN"/>
        </w:rPr>
        <w:t>40</w:t>
      </w:r>
      <w:r w:rsidRPr="006F75F5">
        <w:rPr>
          <w:rFonts w:ascii="原版宋体" w:eastAsia="楷体" w:hAnsi="原版宋体" w:cs="楷体" w:hint="eastAsia"/>
          <w:color w:val="000000" w:themeColor="text1"/>
          <w:sz w:val="32"/>
          <w:szCs w:val="32"/>
          <w:lang w:eastAsia="zh-CN"/>
        </w:rPr>
        <w:t>分）</w:t>
      </w:r>
      <w:bookmarkEnd w:id="94"/>
      <w:bookmarkEnd w:id="95"/>
      <w:bookmarkEnd w:id="96"/>
    </w:p>
    <w:p w14:paraId="22371FA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（四十五）医院开展医疗技术服务应当与其技术能力相适应。医疗技术临床应用应当遵循科学、安全、规范、有效、经济、符合伦理的原则。</w:t>
      </w:r>
    </w:p>
    <w:p w14:paraId="37C535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【概述】</w:t>
      </w:r>
    </w:p>
    <w:p w14:paraId="23953F4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技术能力是医院提供安全、有效医疗服务的基础，包括但不限于医务人员的诊疗技术、设备设施、医疗环境等。医院开展医疗技术服务应当与其技术能力相适应，以避免为患者带来额外的风险和医疗资源浪费。科学、安全、规范、有效、经济、符合伦理是国家通用的医疗技术临床应用原则。</w:t>
      </w:r>
    </w:p>
    <w:p w14:paraId="2FA9A1B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9AEE8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医院开展医疗技术服务应当与其技术能力相适应，包括但不限于对医务人员的技能要求，对相应的药品、设备设施功能要求，对开展该项医疗技术的环境要求。（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60C79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医疗技术临床应用应当遵循科学、安全、规范、有效、经济原则，并在实际工作中予以体现。（</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78CEEF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医院开展医疗技术服务符合不伤害、有利、尊重和公平的伦理原则。（</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4B8749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（四十六）医院在医疗质量管理委员会下设立医疗技术临床应用管理专门组织。人员组成和功能任务符合《医疗技术临床应用管理办法》要求。</w:t>
      </w:r>
    </w:p>
    <w:p w14:paraId="735E80A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B7B5E4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《医疗技术临床应用管理办法》规定二级以上医院应当在医疗质量管理委员会下设立医疗技术临床应用管理专门组织负责医院医疗技术临床应用的全面管理，并就人员组成提出了明确要求。</w:t>
      </w:r>
    </w:p>
    <w:p w14:paraId="16DD17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【细则】</w:t>
      </w:r>
    </w:p>
    <w:p w14:paraId="3AC9085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3.13</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在医疗质量管理委员会下常设医疗技术临床应用管理专门组织，由医务、质量管理、药学、护理、院感、设备等部门负责人和具有高级技术职务任职资格的临床、管理、伦理等相关专业人员组成。（</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D52A0B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39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医疗技术临床应用管理专门组织履行医疗技术临床应用管理职责，有工作计划、工作记录，可追溯。（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5EB760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0"/>
          <w:szCs w:val="30"/>
        </w:rPr>
      </w:pPr>
      <w:r w:rsidRPr="006F75F5">
        <w:rPr>
          <w:rFonts w:ascii="原版宋体" w:eastAsia="仿宋_GB2312" w:hAnsi="原版宋体" w:cs="仿宋_GB2312"/>
          <w:color w:val="000000" w:themeColor="text1"/>
          <w:sz w:val="32"/>
          <w:szCs w:val="32"/>
        </w:rPr>
        <w:t>（四十七）医院开展医疗技术临床应用应当具有符合要求的诊疗科目、人员、设备、设施和质量控制体系，并遵守相关技术临床应用管理规范。</w:t>
      </w:r>
    </w:p>
    <w:p w14:paraId="651BA8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110E5F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医院应当依法依规开展医疗技术临床应用，配备合格有资质的人员、适宜的设备设施和环境要求，并有质量控制体系监测医疗技术临床应用的质量安全情况。</w:t>
      </w:r>
    </w:p>
    <w:p w14:paraId="305370C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C1B3F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医院开展医疗技术临床应用与诊疗科目一致。（</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C58CDE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开展相关医疗技术的人员具备相应资质、权限。（</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5E0220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开展相关医疗技术的设备、设施功能完好、符合要求。（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2877F0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建立医疗技术临床应用质量控制体系，有重点医疗技术实施路径或操作规范，有重点医疗技术临床应用质量管理的指</w:t>
      </w:r>
      <w:r w:rsidRPr="006F75F5">
        <w:rPr>
          <w:rFonts w:ascii="原版宋体" w:eastAsia="仿宋_GB2312" w:hAnsi="原版宋体" w:cs="仿宋_GB2312"/>
          <w:color w:val="000000" w:themeColor="text1"/>
          <w:sz w:val="32"/>
          <w:szCs w:val="32"/>
          <w:lang w:eastAsia="zh-CN"/>
        </w:rPr>
        <w:lastRenderedPageBreak/>
        <w:t>标，定期分析和反馈，持续改进。（</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321FB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遵守相关技术临床应用管理规范。（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9B0A4D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（四十八）未经伦理委员会审查通过的医疗技术，特别是存在重大伦理风险的医疗技术，不得应用于临床。</w:t>
      </w:r>
    </w:p>
    <w:p w14:paraId="78AF7BE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F30490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伦理审查是保护患者权利的必要手段，医院所有医疗技术均应当通过伦理审查。</w:t>
      </w:r>
    </w:p>
    <w:p w14:paraId="7A6F10D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1E542C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未经伦理委员会审查通过的医疗技术，不得应用于临床。（</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340655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（四十九）制定本机构医疗技术临床应用管理目录并及时调整，对目录内的手术进行分级管理。</w:t>
      </w:r>
    </w:p>
    <w:p w14:paraId="787CED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BC2B08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建立医疗技术临床应用管理目录是医院开展医疗技术临床应用管理的基础。医院应当梳理本院正在开展的各项医疗技术，编制成医疗技术临床应用管理目录，并根据技术的复杂程度、风险性等对目录内的手术进行分级管理。</w:t>
      </w:r>
    </w:p>
    <w:p w14:paraId="26FB8FC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BC8741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制定本机构医疗技术临床应用管理目录并及时调整，目录应当包括本院开展临床应用的所有医疗技术。（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419FD7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对医疗技术临床应用管理目录内的手术进行分级管理，有手术分级目录，并根据手术开展情况定期调整。（</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41E25D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（五十）建立医师手术授权与动态管理制度，根据医师的专业能力、临床实践、手术质量安全和培训情况，授予或者取消相应的手术级别和具体手术项目权限。</w:t>
      </w:r>
    </w:p>
    <w:p w14:paraId="339E47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A2DB60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医师手术授权与动态管理制度是根据医师的专业能力、临床实践、手术质量安全和培训情况，结合手术难度、风险性等因素对所有医师进行个体化手术授权的制度，是医院精细化、科学化管理的体现。</w:t>
      </w:r>
    </w:p>
    <w:p w14:paraId="26AC6D7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FF0B9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3.14</w:t>
      </w:r>
      <w:r w:rsidRPr="006F75F5">
        <w:rPr>
          <w:rFonts w:ascii="原版宋体" w:eastAsia="仿宋_GB2312" w:hAnsi="原版宋体" w:cs="仿宋_GB2312" w:hint="eastAsia"/>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建立医师手术授权制度，根据医师的专业能力、临床实践、手术质量安全和培训情况，授予或者取消相应的手术级别和具体手术项目权限。（</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112480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49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建立动态管理机制，明确取消和增加医师手术授权的情形，并有相应调整记录。（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561E9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建立医师手术质量监测机制，供定期调整授权时参考、决策。（</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839F78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（五十一）医院依法准予医务人员实施与其专业能力相适应的医疗技术，并为医务人员建立医疗技术临床应用管理档案，纳入个人专业技术档案管理。</w:t>
      </w:r>
    </w:p>
    <w:p w14:paraId="02DA9E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7F25E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医院应当正确评估医务人员的专业能力，明确每一位医务人员的医疗技术实施范围，建立医务人员医疗技术临床应用管理档</w:t>
      </w:r>
      <w:r w:rsidRPr="006F75F5">
        <w:rPr>
          <w:rFonts w:ascii="原版宋体" w:eastAsia="仿宋_GB2312" w:hAnsi="原版宋体" w:cs="仿宋_GB2312"/>
          <w:color w:val="000000" w:themeColor="text1"/>
          <w:sz w:val="32"/>
          <w:szCs w:val="32"/>
          <w:lang w:eastAsia="zh-CN"/>
        </w:rPr>
        <w:lastRenderedPageBreak/>
        <w:t>案，作为其专业技术档案的一部分。</w:t>
      </w:r>
    </w:p>
    <w:p w14:paraId="48295C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5C770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建立医务人员医疗技术临床应用管理档案，内容包括但不限于准予医务人员开展的医疗技术目录、医疗质量情况、医疗技术差错事故、医疗技术培训考核情况等，并纳入个人专业技术档案管理。（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7F297B5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（五十二）建立医疗技术临床应用论证制度。对已证明安全有效，但属本院首次应用的医疗技术，应当组织开展技术能力和安全保障能力论证并进行伦理审查。</w:t>
      </w:r>
    </w:p>
    <w:p w14:paraId="756DDF2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176C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医疗技术的实施需要相应的技术能力和安全保障能力，医院应当建立医疗技术临床应用论证制度。首次在本院实施的医疗技术应当通过医疗技术临床应用论证。</w:t>
      </w:r>
    </w:p>
    <w:p w14:paraId="04B3225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73A413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建立医疗技术临床应用论证制度。（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0E4EFB7" w14:textId="77777777" w:rsidR="001C35D9" w:rsidRPr="006F75F5" w:rsidRDefault="00000000">
      <w:pPr>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对已证明安全有效，但属本院首次应用的医疗技术，</w:t>
      </w:r>
      <w:r w:rsidRPr="006F75F5">
        <w:rPr>
          <w:rFonts w:ascii="原版宋体" w:eastAsia="仿宋_GB2312" w:hAnsi="原版宋体" w:cs="仿宋_GB2312" w:hint="eastAsia"/>
          <w:color w:val="000000" w:themeColor="text1"/>
          <w:sz w:val="32"/>
          <w:szCs w:val="32"/>
          <w:lang w:eastAsia="zh-CN"/>
        </w:rPr>
        <w:t>应当</w:t>
      </w:r>
      <w:r w:rsidRPr="006F75F5">
        <w:rPr>
          <w:rFonts w:ascii="原版宋体" w:eastAsia="仿宋_GB2312" w:hAnsi="原版宋体" w:cs="仿宋_GB2312"/>
          <w:color w:val="000000" w:themeColor="text1"/>
          <w:sz w:val="32"/>
          <w:szCs w:val="32"/>
          <w:lang w:eastAsia="zh-CN"/>
        </w:rPr>
        <w:t>组织开展技术能力和安全保障能力论证，并</w:t>
      </w:r>
      <w:r w:rsidRPr="006F75F5">
        <w:rPr>
          <w:rFonts w:ascii="原版宋体" w:eastAsia="仿宋_GB2312" w:hAnsi="原版宋体" w:cs="仿宋_GB2312" w:hint="eastAsia"/>
          <w:color w:val="000000" w:themeColor="text1"/>
          <w:sz w:val="32"/>
          <w:szCs w:val="32"/>
          <w:lang w:eastAsia="zh-CN"/>
        </w:rPr>
        <w:t>通过</w:t>
      </w:r>
      <w:r w:rsidRPr="006F75F5">
        <w:rPr>
          <w:rFonts w:ascii="原版宋体" w:eastAsia="仿宋_GB2312" w:hAnsi="原版宋体" w:cs="仿宋_GB2312"/>
          <w:color w:val="000000" w:themeColor="text1"/>
          <w:sz w:val="32"/>
          <w:szCs w:val="32"/>
          <w:lang w:eastAsia="zh-CN"/>
        </w:rPr>
        <w:t>伦理审查；</w:t>
      </w:r>
      <w:r w:rsidRPr="006F75F5">
        <w:rPr>
          <w:rFonts w:ascii="原版宋体" w:eastAsia="仿宋_GB2312" w:hAnsi="原版宋体" w:cs="仿宋_GB2312" w:hint="eastAsia"/>
          <w:color w:val="000000" w:themeColor="text1"/>
          <w:kern w:val="2"/>
          <w:sz w:val="32"/>
          <w:szCs w:val="32"/>
          <w:lang w:eastAsia="zh-CN" w:bidi="ar"/>
        </w:rPr>
        <w:t>积极开展新技术评选</w:t>
      </w:r>
      <w:r w:rsidRPr="006F75F5">
        <w:rPr>
          <w:rFonts w:ascii="原版宋体" w:eastAsia="仿宋_GB2312" w:hAnsi="原版宋体" w:cs="仿宋_GB2312"/>
          <w:color w:val="000000" w:themeColor="text1"/>
          <w:sz w:val="32"/>
          <w:szCs w:val="32"/>
          <w:lang w:eastAsia="zh-CN"/>
        </w:rPr>
        <w:t>，体现医疗技术创新能力。（</w:t>
      </w:r>
      <w:r w:rsidRPr="006F75F5">
        <w:rPr>
          <w:rFonts w:ascii="原版宋体" w:eastAsia="仿宋_GB2312" w:hAnsi="原版宋体" w:cs="仿宋_GB2312"/>
          <w:color w:val="000000" w:themeColor="text1"/>
          <w:sz w:val="32"/>
          <w:szCs w:val="32"/>
          <w:lang w:eastAsia="zh-CN"/>
        </w:rPr>
        <w:t>8</w:t>
      </w:r>
      <w:r w:rsidRPr="006F75F5">
        <w:rPr>
          <w:rFonts w:ascii="原版宋体" w:eastAsia="仿宋_GB2312" w:hAnsi="原版宋体" w:cs="仿宋_GB2312"/>
          <w:color w:val="000000" w:themeColor="text1"/>
          <w:sz w:val="32"/>
          <w:szCs w:val="32"/>
          <w:lang w:eastAsia="zh-CN"/>
        </w:rPr>
        <w:t>分）</w:t>
      </w:r>
    </w:p>
    <w:p w14:paraId="29CD085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）建立医疗技术临床应用评估制度，并根据评估结果及时调整本院医疗技术临床应用管理目录、医师相关技术临床应用权限和有关管理要求。</w:t>
      </w:r>
    </w:p>
    <w:p w14:paraId="39C4ADD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94D13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开展医疗技术临床应用评估，是保证医疗技术安全、有效、经济和符合伦理的重要手段，评估内容包括但不限于实施该项医疗技术的医务人员能力评估、该项医疗技术的患者评估、环境评估、设备设施和辅助条件等评估。评估结果用于及时调整医疗技术临床应用管理目录、医师的相关权限等。</w:t>
      </w:r>
    </w:p>
    <w:p w14:paraId="2CE1AC2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896FFE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建立医疗技术临床应用评估制度。（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3E34A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3.15</w:t>
      </w:r>
      <w:r w:rsidRPr="006F75F5">
        <w:rPr>
          <w:rFonts w:ascii="原版宋体" w:eastAsia="仿宋_GB2312" w:hAnsi="原版宋体" w:cs="仿宋_GB2312" w:hint="eastAsia"/>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遵循科学、安全、规范、有效、经济、符合伦理的评估原则，评估指标量化。（</w:t>
      </w:r>
      <w:r w:rsidRPr="006F75F5">
        <w:rPr>
          <w:rFonts w:ascii="原版宋体" w:eastAsia="仿宋_GB2312" w:hAnsi="原版宋体" w:cs="仿宋_GB2312"/>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分）</w:t>
      </w:r>
    </w:p>
    <w:p w14:paraId="41A0BE3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56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根据评估结果及时调整本院医疗技术临床应用管理目录、医师相关技术临床应用权限、医疗技术临床应用管理要求。（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EAD399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）建立医疗技术临床应用质量控制制度，制定本院医疗技术质量控制指标，加强信息收集、分析与反馈，持续改进医疗技术临床应用质量。</w:t>
      </w:r>
    </w:p>
    <w:p w14:paraId="66871C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86C11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医院应当建立医疗技术临床应用质量控制制度，制定医疗技术临床应用质量控制指标，有信息收集、分析、反馈和持续改进的机制。</w:t>
      </w:r>
    </w:p>
    <w:p w14:paraId="14F3971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FF797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57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建立医疗技术临床应用质量控制制度，覆盖医疗技术临床应用的全过程。（</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86FB3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w:t>
      </w:r>
      <w:r w:rsidRPr="006F75F5">
        <w:rPr>
          <w:rFonts w:ascii="原版宋体" w:eastAsia="仿宋_GB2312" w:hAnsi="原版宋体" w:cs="仿宋_GB2312" w:hint="eastAsia"/>
          <w:color w:val="000000" w:themeColor="text1"/>
          <w:sz w:val="32"/>
          <w:szCs w:val="32"/>
          <w:lang w:eastAsia="zh-CN"/>
        </w:rPr>
        <w:t>58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各科室根据开展的医疗技术，制定本科室医疗技术临床应用质控指标，关注本科室日常开展的医疗技术。（</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0423B4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59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加强信息收集、分析与反馈，持续改进医疗技术临床应用质量。（</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7E8E9D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）建立医疗技术临床应用规范化培训制度。重视医疗技术临床应用管理人才队伍的建设和培养。</w:t>
      </w:r>
    </w:p>
    <w:p w14:paraId="3D6079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91AA43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医疗技术临床应用的规范化培训是保障医疗技术临床应用质量的重要措施。医院应当建立医疗技术临床应用规范化培训机制，重视医疗技术临床应用管理人才队伍的建设和培养。</w:t>
      </w:r>
    </w:p>
    <w:p w14:paraId="4E19B3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AF9F63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3.16</w:t>
      </w:r>
      <w:r w:rsidRPr="006F75F5">
        <w:rPr>
          <w:rFonts w:ascii="原版宋体" w:eastAsia="仿宋_GB2312" w:hAnsi="原版宋体" w:cs="仿宋_GB2312" w:hint="eastAsia"/>
          <w:color w:val="000000" w:themeColor="text1"/>
          <w:sz w:val="32"/>
          <w:szCs w:val="32"/>
          <w:lang w:eastAsia="zh-CN"/>
        </w:rPr>
        <w:t>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建立医疗技术临床应用规范化培训制度，有培训大纲、培训计划和考核标准，培训内容包括但不限于对法律法规、技术规范以及专项技术的学习。（</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266A3A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3.16</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重视医疗技术临床应用管理人才队伍的建设和培养，进行管理学理论及方法的培训，强化自我管理意识，提高管理水平和技能。（</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6A0D5B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）医院开展的手术分级管理目录应当纳入医院院务公开范围，接受社会监督。</w:t>
      </w:r>
    </w:p>
    <w:p w14:paraId="4333D98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72CAFD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手术分级管理目录纳入医院院务公开范围，接受社会监督。</w:t>
      </w:r>
    </w:p>
    <w:p w14:paraId="4861990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33778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3.16</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手术分级管理目录纳入医院院务公开范围，接受社会监督。（</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2058FD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（五十</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）医院按照规定停止出现相关情形的医疗技术临床应用，并按规定履行报告程序。</w:t>
      </w:r>
    </w:p>
    <w:p w14:paraId="0A6D2F3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9B9E6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医疗技术临床应用项目的评估应当根据国家和省级卫生健康行政部门规定落实</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医院按照规定停止出现相关情形的医疗技术临床应用，并按规定履行报告程序。</w:t>
      </w:r>
    </w:p>
    <w:p w14:paraId="0BD5C79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3579B8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3.16</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按照规定，出现以下情形时应当立即停用：被国家卫生健康委列入为</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禁止类技术</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医疗技术；从事该项医疗技术的主要专业技术人员或者关键设备设施及其他辅助条件发生变化，不能满足相关技术临床应用管理规范要求，或者影响临床应用效果的；该项医疗技术在本院应用过程中出现重大医疗质量、医疗安全或伦理问题；或者发生与技术相关的严重不良后果的；发现该项医疗技术临床应用效果不确切，或存在重大质量、安全、或伦理缺陷的。（</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2F6DE3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3.16</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前款停用的医疗技术，属于限制类技术的，上报属地和省级卫生健康行政部门，主动申请撤销备案，并向社会公示。（</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3B8B39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5FCE4AD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评审专家到手术室，从当日手术一览表中选取四级手术</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项</w:t>
      </w:r>
      <w:r w:rsidRPr="006F75F5">
        <w:rPr>
          <w:rFonts w:ascii="原版宋体" w:eastAsia="仿宋_GB2312" w:hAnsi="原版宋体" w:cs="仿宋_GB2312" w:hint="eastAsia"/>
          <w:color w:val="000000" w:themeColor="text1"/>
          <w:sz w:val="32"/>
          <w:szCs w:val="32"/>
          <w:lang w:eastAsia="zh-CN"/>
        </w:rPr>
        <w:lastRenderedPageBreak/>
        <w:t>以上，核查医护人员资质，访谈培训考核情况；查阅医疗（新）技术申请、伦理审批、授权、开展、评估、论证、质控及监管流程，查阅医院手术分级目录、动态调整及持续改进台账；查阅个人技术档案、年度开展的医疗（新）技术（自评）、科室医疗（新）技术（上报）及全院每年评选的十大医疗（新）技术（评选）项目。</w:t>
      </w:r>
    </w:p>
    <w:p w14:paraId="081A3A02" w14:textId="77777777" w:rsidR="001C35D9" w:rsidRPr="006F75F5"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bidi="ar"/>
        </w:rPr>
      </w:pPr>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7-</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3.136-3.164</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4</w:t>
      </w:r>
      <w:r w:rsidRPr="006F75F5">
        <w:rPr>
          <w:rFonts w:ascii="原版宋体" w:eastAsia="方正黑体_GBK" w:hAnsi="原版宋体" w:cs="方正黑体_GBK"/>
          <w:color w:val="000000" w:themeColor="text1"/>
          <w:sz w:val="28"/>
          <w:szCs w:val="28"/>
          <w:lang w:eastAsia="zh-CN" w:bidi="ar"/>
        </w:rPr>
        <w:t>0</w:t>
      </w:r>
      <w:r w:rsidRPr="006F75F5">
        <w:rPr>
          <w:rFonts w:ascii="原版宋体" w:eastAsia="方正黑体_GBK" w:hAnsi="原版宋体" w:cs="方正黑体_GBK" w:hint="eastAsia"/>
          <w:color w:val="000000" w:themeColor="text1"/>
          <w:sz w:val="28"/>
          <w:szCs w:val="28"/>
          <w:lang w:eastAsia="zh-CN" w:bidi="ar"/>
        </w:rPr>
        <w:t>分）</w:t>
      </w:r>
    </w:p>
    <w:tbl>
      <w:tblPr>
        <w:tblW w:w="4996" w:type="pct"/>
        <w:tblLook w:val="04A0" w:firstRow="1" w:lastRow="0" w:firstColumn="1" w:lastColumn="0" w:noHBand="0" w:noVBand="1"/>
      </w:tblPr>
      <w:tblGrid>
        <w:gridCol w:w="7353"/>
        <w:gridCol w:w="844"/>
        <w:gridCol w:w="856"/>
        <w:tblGridChange w:id="97">
          <w:tblGrid>
            <w:gridCol w:w="7353"/>
            <w:gridCol w:w="844"/>
            <w:gridCol w:w="856"/>
          </w:tblGrid>
        </w:tblGridChange>
      </w:tblGrid>
      <w:tr w:rsidR="006F75F5" w:rsidRPr="006F75F5" w14:paraId="0B5D6F48" w14:textId="77777777" w:rsidTr="001C35D9">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713003AA"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bookmarkStart w:id="98" w:name="_Toc24543"/>
            <w:bookmarkStart w:id="99" w:name="_Toc14594_WPSOffice_Level3"/>
            <w:bookmarkStart w:id="100" w:name="_Toc16583_WPSOffice_Level3"/>
            <w:r w:rsidRPr="006F75F5">
              <w:rPr>
                <w:rFonts w:ascii="原版宋体" w:eastAsia="方正黑体_GBK" w:hAnsi="原版宋体" w:cs="方正黑体_GBK" w:hint="eastAsia"/>
                <w:color w:val="000000" w:themeColor="text1"/>
                <w:sz w:val="24"/>
                <w:szCs w:val="24"/>
                <w:lang w:eastAsia="zh-CN" w:bidi="ar"/>
              </w:rPr>
              <w:t>评审内容</w:t>
            </w:r>
          </w:p>
        </w:tc>
        <w:tc>
          <w:tcPr>
            <w:tcW w:w="466" w:type="pct"/>
            <w:tcBorders>
              <w:top w:val="single" w:sz="4" w:space="0" w:color="000000"/>
              <w:left w:val="nil"/>
              <w:bottom w:val="single" w:sz="4" w:space="0" w:color="000000"/>
              <w:right w:val="single" w:sz="4" w:space="0" w:color="000000"/>
            </w:tcBorders>
            <w:noWrap/>
            <w:vAlign w:val="center"/>
          </w:tcPr>
          <w:p w14:paraId="5A097FA7"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72" w:type="pct"/>
            <w:tcBorders>
              <w:top w:val="single" w:sz="4" w:space="0" w:color="000000"/>
              <w:left w:val="nil"/>
              <w:bottom w:val="single" w:sz="4" w:space="0" w:color="000000"/>
              <w:right w:val="single" w:sz="4" w:space="0" w:color="000000"/>
            </w:tcBorders>
            <w:noWrap/>
            <w:vAlign w:val="center"/>
          </w:tcPr>
          <w:p w14:paraId="3972FCEA"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2A144B4C"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82E192"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第一步：【到手术室】</w:t>
            </w:r>
          </w:p>
        </w:tc>
      </w:tr>
      <w:tr w:rsidR="006F75F5" w:rsidRPr="006F75F5" w14:paraId="049EAC98"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799715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到手术室查阅手术台账，随机抽查四级手术</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项，进入该患者手术间。</w:t>
            </w:r>
          </w:p>
        </w:tc>
      </w:tr>
      <w:tr w:rsidR="006F75F5" w:rsidRPr="006F75F5" w14:paraId="6BE3F150"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64FF25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核查手术间内所使用的设备设施、器材、手术包、药品及环境准备安全与规范情况，是否具备开展手术的条件。</w:t>
            </w:r>
          </w:p>
        </w:tc>
        <w:tc>
          <w:tcPr>
            <w:tcW w:w="466" w:type="pct"/>
            <w:tcBorders>
              <w:top w:val="single" w:sz="4" w:space="0" w:color="000000"/>
              <w:left w:val="nil"/>
              <w:bottom w:val="single" w:sz="4" w:space="0" w:color="000000"/>
              <w:right w:val="single" w:sz="4" w:space="0" w:color="000000"/>
            </w:tcBorders>
            <w:noWrap/>
            <w:vAlign w:val="center"/>
          </w:tcPr>
          <w:p w14:paraId="541123D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098AAF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359945B"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2AD889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查看主刀医师、麻醉医师、手术护士具备的资质、权限，与个人技术档案和授权文件是否一致。</w:t>
            </w:r>
          </w:p>
        </w:tc>
        <w:tc>
          <w:tcPr>
            <w:tcW w:w="466" w:type="pct"/>
            <w:tcBorders>
              <w:top w:val="single" w:sz="4" w:space="0" w:color="000000"/>
              <w:left w:val="nil"/>
              <w:bottom w:val="single" w:sz="4" w:space="0" w:color="000000"/>
              <w:right w:val="single" w:sz="4" w:space="0" w:color="000000"/>
            </w:tcBorders>
            <w:noWrap/>
            <w:vAlign w:val="center"/>
          </w:tcPr>
          <w:p w14:paraId="765EE74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1DC168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D9644C6"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E9D5A4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查阅病历，术前诊断、术前谈话（知情同意书）、术前访视、术前准备是否基于科学、安全、规范、经济、伦理的原则。</w:t>
            </w:r>
          </w:p>
        </w:tc>
        <w:tc>
          <w:tcPr>
            <w:tcW w:w="466" w:type="pct"/>
            <w:tcBorders>
              <w:top w:val="single" w:sz="4" w:space="0" w:color="000000"/>
              <w:left w:val="nil"/>
              <w:bottom w:val="single" w:sz="4" w:space="0" w:color="000000"/>
              <w:right w:val="single" w:sz="4" w:space="0" w:color="000000"/>
            </w:tcBorders>
            <w:noWrap/>
            <w:vAlign w:val="center"/>
          </w:tcPr>
          <w:p w14:paraId="759DFD6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90E887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1A6917B"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8D95053" w14:textId="77777777" w:rsidR="001C35D9" w:rsidRPr="006F75F5" w:rsidRDefault="00000000">
            <w:pPr>
              <w:widowControl/>
              <w:spacing w:line="320" w:lineRule="exact"/>
              <w:jc w:val="both"/>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现场演示手术前核查（</w:t>
            </w:r>
            <w:r w:rsidRPr="006F75F5">
              <w:rPr>
                <w:rFonts w:ascii="原版宋体" w:hAnsi="原版宋体" w:hint="eastAsia"/>
                <w:color w:val="000000" w:themeColor="text1"/>
                <w:sz w:val="24"/>
                <w:szCs w:val="24"/>
                <w:lang w:eastAsia="zh-CN" w:bidi="ar"/>
              </w:rPr>
              <w:t>Time-out</w:t>
            </w:r>
            <w:r w:rsidRPr="006F75F5">
              <w:rPr>
                <w:rFonts w:ascii="原版宋体" w:hAnsi="原版宋体" w:hint="eastAsia"/>
                <w:color w:val="000000" w:themeColor="text1"/>
                <w:sz w:val="24"/>
                <w:szCs w:val="24"/>
                <w:lang w:eastAsia="zh-CN" w:bidi="ar"/>
              </w:rPr>
              <w:t>），并规范签署核查表。</w:t>
            </w:r>
          </w:p>
        </w:tc>
        <w:tc>
          <w:tcPr>
            <w:tcW w:w="466" w:type="pct"/>
            <w:tcBorders>
              <w:top w:val="single" w:sz="4" w:space="0" w:color="000000"/>
              <w:left w:val="nil"/>
              <w:bottom w:val="single" w:sz="4" w:space="0" w:color="000000"/>
              <w:right w:val="single" w:sz="4" w:space="0" w:color="000000"/>
            </w:tcBorders>
            <w:noWrap/>
            <w:vAlign w:val="center"/>
          </w:tcPr>
          <w:p w14:paraId="63EB454F"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53CEDAA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E05C739"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E27F59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第二步：【前往该例手术患者所在病房】</w:t>
            </w:r>
          </w:p>
        </w:tc>
      </w:tr>
      <w:tr w:rsidR="006F75F5" w:rsidRPr="006F75F5" w14:paraId="2022ECF8"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EB8AAF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查看科室开展技术记录本，与诊疗科目的一致性。</w:t>
            </w:r>
          </w:p>
        </w:tc>
        <w:tc>
          <w:tcPr>
            <w:tcW w:w="466" w:type="pct"/>
            <w:tcBorders>
              <w:top w:val="single" w:sz="4" w:space="0" w:color="000000"/>
              <w:left w:val="nil"/>
              <w:bottom w:val="single" w:sz="4" w:space="0" w:color="000000"/>
              <w:right w:val="single" w:sz="4" w:space="0" w:color="000000"/>
            </w:tcBorders>
            <w:noWrap/>
            <w:vAlign w:val="center"/>
          </w:tcPr>
          <w:p w14:paraId="1D84076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D1D827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FD8A39A"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6E9A28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查看科室开展该项手术的申请、审批、公示情况。</w:t>
            </w:r>
          </w:p>
        </w:tc>
        <w:tc>
          <w:tcPr>
            <w:tcW w:w="466" w:type="pct"/>
            <w:tcBorders>
              <w:top w:val="single" w:sz="4" w:space="0" w:color="000000"/>
              <w:left w:val="nil"/>
              <w:bottom w:val="single" w:sz="4" w:space="0" w:color="000000"/>
              <w:right w:val="single" w:sz="4" w:space="0" w:color="000000"/>
            </w:tcBorders>
            <w:noWrap/>
            <w:vAlign w:val="center"/>
          </w:tcPr>
          <w:p w14:paraId="7C0E383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88E8D8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3444057"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50914D3" w14:textId="77777777" w:rsidR="001C35D9" w:rsidRPr="006F75F5" w:rsidRDefault="00000000">
            <w:pPr>
              <w:widowControl/>
              <w:spacing w:line="320" w:lineRule="exact"/>
              <w:jc w:val="both"/>
              <w:textAlignment w:val="center"/>
              <w:rPr>
                <w:rFonts w:ascii="原版宋体" w:hAnsi="原版宋体"/>
                <w:b/>
                <w:bCs/>
                <w:color w:val="000000" w:themeColor="text1"/>
                <w:kern w:val="2"/>
                <w:sz w:val="24"/>
                <w:szCs w:val="24"/>
                <w:lang w:eastAsia="zh-CN"/>
              </w:rPr>
            </w:pPr>
            <w:r w:rsidRPr="006F75F5">
              <w:rPr>
                <w:rFonts w:ascii="原版宋体" w:hAnsi="原版宋体"/>
                <w:color w:val="000000" w:themeColor="text1"/>
                <w:sz w:val="24"/>
                <w:szCs w:val="24"/>
                <w:lang w:val="en" w:eastAsia="zh-CN" w:bidi="ar"/>
              </w:rPr>
              <w:t>3.</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名医护人员，了解该技术培训（含项目、时间、机构、证书），以及该技术开展整体情况。查看科室设施设备，以及个人技术档案和授权清单管理情况。</w:t>
            </w:r>
          </w:p>
        </w:tc>
        <w:tc>
          <w:tcPr>
            <w:tcW w:w="466" w:type="pct"/>
            <w:tcBorders>
              <w:top w:val="single" w:sz="4" w:space="0" w:color="000000"/>
              <w:left w:val="nil"/>
              <w:bottom w:val="single" w:sz="4" w:space="0" w:color="000000"/>
              <w:right w:val="single" w:sz="4" w:space="0" w:color="000000"/>
            </w:tcBorders>
            <w:noWrap/>
            <w:vAlign w:val="center"/>
          </w:tcPr>
          <w:p w14:paraId="5870C03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88BB8F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ACBA87A"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C65044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查看科室该项技术临床应用的实施路径或操作规范、质量管理指标、定期分析反馈与持续改进的资料。</w:t>
            </w:r>
          </w:p>
        </w:tc>
        <w:tc>
          <w:tcPr>
            <w:tcW w:w="466" w:type="pct"/>
            <w:tcBorders>
              <w:top w:val="single" w:sz="4" w:space="0" w:color="000000"/>
              <w:left w:val="nil"/>
              <w:bottom w:val="single" w:sz="4" w:space="0" w:color="000000"/>
              <w:right w:val="single" w:sz="4" w:space="0" w:color="000000"/>
            </w:tcBorders>
            <w:noWrap/>
            <w:vAlign w:val="center"/>
          </w:tcPr>
          <w:p w14:paraId="1A61D3E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60A78D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5B35ABF"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20B2345"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查看该科室所有医疗技术目录、手术分级目录、高风险操作技术目录、医疗技术及手术分级目录动态调整、医务人员技术档案更新、质量管理月报等系统管理情况。</w:t>
            </w:r>
          </w:p>
        </w:tc>
        <w:tc>
          <w:tcPr>
            <w:tcW w:w="466" w:type="pct"/>
            <w:tcBorders>
              <w:top w:val="single" w:sz="4" w:space="0" w:color="000000"/>
              <w:left w:val="nil"/>
              <w:bottom w:val="single" w:sz="4" w:space="0" w:color="000000"/>
              <w:right w:val="single" w:sz="4" w:space="0" w:color="000000"/>
            </w:tcBorders>
            <w:noWrap/>
            <w:vAlign w:val="center"/>
          </w:tcPr>
          <w:p w14:paraId="0054C47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F01DE2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7078848"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CAD14E6"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第三步：【前往医务部】</w:t>
            </w:r>
          </w:p>
        </w:tc>
      </w:tr>
      <w:tr w:rsidR="006F75F5" w:rsidRPr="006F75F5" w14:paraId="69CDAF94"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7040BF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核查该项手术或医疗技术的上报审批（备案）、自评与公示、日常监管、手术分级清单以及个人技术档案资质授权变更等情况。</w:t>
            </w:r>
          </w:p>
        </w:tc>
        <w:tc>
          <w:tcPr>
            <w:tcW w:w="466" w:type="pct"/>
            <w:tcBorders>
              <w:top w:val="single" w:sz="4" w:space="0" w:color="000000"/>
              <w:left w:val="nil"/>
              <w:bottom w:val="single" w:sz="4" w:space="0" w:color="000000"/>
              <w:right w:val="single" w:sz="4" w:space="0" w:color="000000"/>
            </w:tcBorders>
            <w:noWrap/>
            <w:vAlign w:val="center"/>
          </w:tcPr>
          <w:p w14:paraId="314D074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31E3B1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378DA52"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2D5B2E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2.</w:t>
            </w:r>
            <w:r w:rsidRPr="006F75F5">
              <w:rPr>
                <w:rFonts w:ascii="原版宋体" w:hAnsi="原版宋体" w:hint="eastAsia"/>
                <w:color w:val="000000" w:themeColor="text1"/>
                <w:sz w:val="24"/>
                <w:szCs w:val="24"/>
                <w:lang w:eastAsia="zh-CN" w:bidi="ar"/>
              </w:rPr>
              <w:t>查阅医院医疗技术临床应用管理机制及方案，包括申请审批、开展、授权、评估、质控及监管，以及工作开展记录等情况。</w:t>
            </w:r>
          </w:p>
        </w:tc>
        <w:tc>
          <w:tcPr>
            <w:tcW w:w="466" w:type="pct"/>
            <w:tcBorders>
              <w:top w:val="single" w:sz="4" w:space="0" w:color="000000"/>
              <w:left w:val="nil"/>
              <w:bottom w:val="single" w:sz="4" w:space="0" w:color="000000"/>
              <w:right w:val="single" w:sz="4" w:space="0" w:color="000000"/>
            </w:tcBorders>
            <w:noWrap/>
            <w:vAlign w:val="center"/>
          </w:tcPr>
          <w:p w14:paraId="2B3C541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472642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ECBD5F7"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E5C77CB"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查阅医院医疗技术临床应用目录、资质授权名册。</w:t>
            </w:r>
          </w:p>
        </w:tc>
        <w:tc>
          <w:tcPr>
            <w:tcW w:w="466" w:type="pct"/>
            <w:tcBorders>
              <w:top w:val="single" w:sz="4" w:space="0" w:color="000000"/>
              <w:left w:val="nil"/>
              <w:bottom w:val="single" w:sz="4" w:space="0" w:color="000000"/>
              <w:right w:val="single" w:sz="4" w:space="0" w:color="000000"/>
            </w:tcBorders>
            <w:noWrap/>
            <w:vAlign w:val="center"/>
          </w:tcPr>
          <w:p w14:paraId="3C6C984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2D1A236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6D6EA9C"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CDC587F"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查阅评审期内医院医疗技术临床应用伦理审查年度资料。未经伦理委员会审查的医疗技术有无应用于临床。</w:t>
            </w:r>
          </w:p>
        </w:tc>
        <w:tc>
          <w:tcPr>
            <w:tcW w:w="466" w:type="pct"/>
            <w:tcBorders>
              <w:top w:val="single" w:sz="4" w:space="0" w:color="000000"/>
              <w:left w:val="nil"/>
              <w:bottom w:val="single" w:sz="4" w:space="0" w:color="000000"/>
              <w:right w:val="single" w:sz="4" w:space="0" w:color="000000"/>
            </w:tcBorders>
            <w:noWrap/>
            <w:vAlign w:val="center"/>
          </w:tcPr>
          <w:p w14:paraId="3C3BCBF7"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5D0C95A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6A787CC"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DF33791"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查阅评审期内全院手术分级目录。</w:t>
            </w:r>
          </w:p>
        </w:tc>
      </w:tr>
      <w:tr w:rsidR="006F75F5" w:rsidRPr="006F75F5" w14:paraId="11A7EE76"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41179F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）查阅医院手术分级目录及动态管理文件，根据医疗技术复杂程度、风险性进行分级，手术分级目录是否定期更新。</w:t>
            </w:r>
          </w:p>
        </w:tc>
        <w:tc>
          <w:tcPr>
            <w:tcW w:w="466" w:type="pct"/>
            <w:tcBorders>
              <w:top w:val="single" w:sz="4" w:space="0" w:color="000000"/>
              <w:left w:val="nil"/>
              <w:bottom w:val="single" w:sz="4" w:space="0" w:color="000000"/>
              <w:right w:val="single" w:sz="4" w:space="0" w:color="000000"/>
            </w:tcBorders>
            <w:noWrap/>
            <w:vAlign w:val="center"/>
          </w:tcPr>
          <w:p w14:paraId="3D8014C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5A9E44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20CB101"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273D6D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）查阅医院手术授权与动态管理及医师手术质量监测文件，是否根据医师的专业能力、临床实践、手术质量、安全、培训情况，授予或取消手术项目权限并定期更新。</w:t>
            </w:r>
          </w:p>
        </w:tc>
        <w:tc>
          <w:tcPr>
            <w:tcW w:w="466" w:type="pct"/>
            <w:tcBorders>
              <w:top w:val="single" w:sz="4" w:space="0" w:color="000000"/>
              <w:left w:val="nil"/>
              <w:bottom w:val="single" w:sz="4" w:space="0" w:color="000000"/>
              <w:right w:val="single" w:sz="4" w:space="0" w:color="000000"/>
            </w:tcBorders>
            <w:noWrap/>
            <w:vAlign w:val="center"/>
          </w:tcPr>
          <w:p w14:paraId="6105FC3A"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DAA1C4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4C717F9"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BEF56F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）分别查看评审期内</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项本院首次应用和停用的医疗技术论证资料，包括论证制度、技术与安全能力保障、伦理审查、停用通知、监管记录、上报、撤销备案及社会公示等。</w:t>
            </w:r>
          </w:p>
        </w:tc>
        <w:tc>
          <w:tcPr>
            <w:tcW w:w="466" w:type="pct"/>
            <w:tcBorders>
              <w:top w:val="single" w:sz="4" w:space="0" w:color="000000"/>
              <w:left w:val="nil"/>
              <w:bottom w:val="single" w:sz="4" w:space="0" w:color="000000"/>
              <w:right w:val="single" w:sz="4" w:space="0" w:color="000000"/>
            </w:tcBorders>
            <w:noWrap/>
            <w:vAlign w:val="center"/>
          </w:tcPr>
          <w:p w14:paraId="27E744C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6E45547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E3968F8"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4EFA04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）查看医院医疗技术临床应用质量控制制度与控制指标，日常监管、定期分析（月或季度）、持续改进；是否定期在院务公开栏或</w:t>
            </w:r>
            <w:r w:rsidRPr="006F75F5">
              <w:rPr>
                <w:rFonts w:ascii="原版宋体" w:hAnsi="原版宋体" w:hint="eastAsia"/>
                <w:color w:val="000000" w:themeColor="text1"/>
                <w:sz w:val="24"/>
                <w:szCs w:val="24"/>
                <w:lang w:eastAsia="zh-CN" w:bidi="ar"/>
              </w:rPr>
              <w:t>OA</w:t>
            </w:r>
            <w:r w:rsidRPr="006F75F5">
              <w:rPr>
                <w:rFonts w:ascii="原版宋体" w:hAnsi="原版宋体" w:hint="eastAsia"/>
                <w:color w:val="000000" w:themeColor="text1"/>
                <w:sz w:val="24"/>
                <w:szCs w:val="24"/>
                <w:lang w:eastAsia="zh-CN" w:bidi="ar"/>
              </w:rPr>
              <w:t>系统进行公示。</w:t>
            </w:r>
          </w:p>
        </w:tc>
        <w:tc>
          <w:tcPr>
            <w:tcW w:w="466" w:type="pct"/>
            <w:tcBorders>
              <w:top w:val="single" w:sz="4" w:space="0" w:color="000000"/>
              <w:left w:val="nil"/>
              <w:bottom w:val="single" w:sz="4" w:space="0" w:color="000000"/>
              <w:right w:val="single" w:sz="4" w:space="0" w:color="000000"/>
            </w:tcBorders>
            <w:noWrap/>
            <w:vAlign w:val="center"/>
          </w:tcPr>
          <w:p w14:paraId="47E457C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1E091A0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6D87D1C"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B7CE2C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）查阅评审期内医疗技术临床应用培训、考核实施情况。</w:t>
            </w:r>
          </w:p>
        </w:tc>
        <w:tc>
          <w:tcPr>
            <w:tcW w:w="466" w:type="pct"/>
            <w:tcBorders>
              <w:top w:val="single" w:sz="4" w:space="0" w:color="000000"/>
              <w:left w:val="nil"/>
              <w:bottom w:val="single" w:sz="4" w:space="0" w:color="000000"/>
              <w:right w:val="single" w:sz="4" w:space="0" w:color="000000"/>
            </w:tcBorders>
            <w:noWrap/>
            <w:vAlign w:val="center"/>
          </w:tcPr>
          <w:p w14:paraId="61151A0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195472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2F00732"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A448D5D"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第四步：【查阅新技术开展与评价】</w:t>
            </w:r>
          </w:p>
        </w:tc>
      </w:tr>
      <w:tr w:rsidR="006F75F5" w:rsidRPr="006F75F5" w14:paraId="725DF7D4"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D50DDE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查阅评审期内医院开展医疗技术临床应用及新技术项目评价评选情况。</w:t>
            </w:r>
          </w:p>
        </w:tc>
      </w:tr>
      <w:tr w:rsidR="006F75F5" w:rsidRPr="006F75F5" w14:paraId="0FA824E9"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9F9651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个人年度医疗技术（自评）。结合个人技术档案，从所在科室医务人员技术档案中查看（包括四级手术）每年开展的医疗技术项目、数量、效果等登记情况。</w:t>
            </w:r>
          </w:p>
        </w:tc>
      </w:tr>
      <w:tr w:rsidR="006F75F5" w:rsidRPr="006F75F5" w14:paraId="27970416"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09CB44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）个人技术档案的完整性，包括专业培训与专项技术培训合格证，根据手术难度及风险的个性化授权，医疗技术实施范围、授予或者取消相应的手术级别和具体手术项目权限。</w:t>
            </w:r>
          </w:p>
        </w:tc>
        <w:tc>
          <w:tcPr>
            <w:tcW w:w="466" w:type="pct"/>
            <w:tcBorders>
              <w:top w:val="single" w:sz="4" w:space="0" w:color="000000"/>
              <w:left w:val="nil"/>
              <w:bottom w:val="single" w:sz="4" w:space="0" w:color="000000"/>
              <w:right w:val="single" w:sz="4" w:space="0" w:color="000000"/>
            </w:tcBorders>
            <w:noWrap/>
            <w:vAlign w:val="center"/>
          </w:tcPr>
          <w:p w14:paraId="56BD7D2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3E78490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908F1B9"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78498B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）专科（新）技术项目及开展例数。</w:t>
            </w:r>
          </w:p>
        </w:tc>
        <w:tc>
          <w:tcPr>
            <w:tcW w:w="466" w:type="pct"/>
            <w:tcBorders>
              <w:top w:val="single" w:sz="4" w:space="0" w:color="000000"/>
              <w:left w:val="nil"/>
              <w:bottom w:val="single" w:sz="4" w:space="0" w:color="000000"/>
              <w:right w:val="single" w:sz="4" w:space="0" w:color="000000"/>
            </w:tcBorders>
            <w:noWrap/>
            <w:vAlign w:val="center"/>
          </w:tcPr>
          <w:p w14:paraId="64E333F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B4E61C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9E1BF78"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72DFA22"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科室年度医疗（新）技术开展与申报。结合科室年度总结，从所在科室医疗技术年度总结中查看开展的类型与总量。</w:t>
            </w:r>
          </w:p>
        </w:tc>
      </w:tr>
      <w:tr w:rsidR="006F75F5" w:rsidRPr="006F75F5" w14:paraId="7AE69B58"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47B459E"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）每年开展医疗（新）技术的数量。</w:t>
            </w:r>
          </w:p>
        </w:tc>
        <w:tc>
          <w:tcPr>
            <w:tcW w:w="466" w:type="pct"/>
            <w:tcBorders>
              <w:top w:val="single" w:sz="4" w:space="0" w:color="000000"/>
              <w:left w:val="nil"/>
              <w:bottom w:val="single" w:sz="4" w:space="0" w:color="000000"/>
              <w:right w:val="single" w:sz="4" w:space="0" w:color="000000"/>
            </w:tcBorders>
            <w:noWrap/>
            <w:vAlign w:val="center"/>
          </w:tcPr>
          <w:p w14:paraId="682AB54F"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97A7BA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D49201"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BE26B7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）每年申报和获得医院及其以上医疗（新）技术的数量。</w:t>
            </w:r>
          </w:p>
        </w:tc>
        <w:tc>
          <w:tcPr>
            <w:tcW w:w="466" w:type="pct"/>
            <w:tcBorders>
              <w:top w:val="single" w:sz="4" w:space="0" w:color="000000"/>
              <w:left w:val="nil"/>
              <w:bottom w:val="single" w:sz="4" w:space="0" w:color="000000"/>
              <w:right w:val="single" w:sz="4" w:space="0" w:color="000000"/>
            </w:tcBorders>
            <w:noWrap/>
            <w:vAlign w:val="center"/>
          </w:tcPr>
          <w:p w14:paraId="38418EAB"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60B194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195948D" w14:textId="77777777" w:rsidTr="001C35D9">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FF1FD77"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医院年度医疗技术临床应用管理与新技术激励评价评选。</w:t>
            </w:r>
          </w:p>
        </w:tc>
      </w:tr>
      <w:tr w:rsidR="006F75F5" w:rsidRPr="006F75F5" w14:paraId="3F5D400E"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270A24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）查看医院年度医疗（新）技术奖励评选方案。</w:t>
            </w:r>
          </w:p>
        </w:tc>
        <w:tc>
          <w:tcPr>
            <w:tcW w:w="466" w:type="pct"/>
            <w:tcBorders>
              <w:top w:val="single" w:sz="4" w:space="0" w:color="000000"/>
              <w:left w:val="nil"/>
              <w:bottom w:val="single" w:sz="4" w:space="0" w:color="000000"/>
              <w:right w:val="single" w:sz="4" w:space="0" w:color="000000"/>
            </w:tcBorders>
            <w:noWrap/>
            <w:vAlign w:val="center"/>
          </w:tcPr>
          <w:p w14:paraId="360ECC2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70BA8A6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ED6BD8C"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76F256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）查看评选方法：科室申报→相关专业遴选→现场擂台赛→医疗技术管理委员会论证并评选（十项）→院务会审批→全院公示→医院年度十大医疗（新）技术表彰→推荐至上级卫生健康行政部门参评。</w:t>
            </w:r>
          </w:p>
        </w:tc>
        <w:tc>
          <w:tcPr>
            <w:tcW w:w="466" w:type="pct"/>
            <w:tcBorders>
              <w:top w:val="single" w:sz="4" w:space="0" w:color="000000"/>
              <w:left w:val="nil"/>
              <w:bottom w:val="single" w:sz="4" w:space="0" w:color="000000"/>
              <w:right w:val="single" w:sz="4" w:space="0" w:color="000000"/>
            </w:tcBorders>
            <w:noWrap/>
            <w:vAlign w:val="center"/>
          </w:tcPr>
          <w:p w14:paraId="7DFC170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4B0D0DC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AE44DF" w14:textId="77777777" w:rsidTr="001C35D9">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F32826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）查看激励机制：评选结果与专科建设、个人专业技术职称挂钩。</w:t>
            </w:r>
          </w:p>
        </w:tc>
        <w:tc>
          <w:tcPr>
            <w:tcW w:w="466" w:type="pct"/>
            <w:tcBorders>
              <w:top w:val="single" w:sz="4" w:space="0" w:color="000000"/>
              <w:left w:val="nil"/>
              <w:bottom w:val="single" w:sz="4" w:space="0" w:color="000000"/>
              <w:right w:val="single" w:sz="4" w:space="0" w:color="000000"/>
            </w:tcBorders>
            <w:noWrap/>
            <w:vAlign w:val="center"/>
          </w:tcPr>
          <w:p w14:paraId="6FC2258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2" w:type="pct"/>
            <w:tcBorders>
              <w:top w:val="single" w:sz="4" w:space="0" w:color="000000"/>
              <w:left w:val="nil"/>
              <w:bottom w:val="single" w:sz="4" w:space="0" w:color="000000"/>
              <w:right w:val="single" w:sz="4" w:space="0" w:color="000000"/>
            </w:tcBorders>
            <w:noWrap/>
            <w:vAlign w:val="center"/>
          </w:tcPr>
          <w:p w14:paraId="06277488"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6294F314" w14:textId="77777777" w:rsidR="001C35D9" w:rsidRPr="006F75F5" w:rsidRDefault="00000000">
      <w:pPr>
        <w:spacing w:line="560" w:lineRule="exact"/>
        <w:ind w:firstLineChars="200" w:firstLine="640"/>
        <w:outlineLvl w:val="2"/>
        <w:rPr>
          <w:rFonts w:ascii="原版宋体" w:eastAsia="楷体" w:hAnsi="原版宋体" w:cs="楷体"/>
          <w:color w:val="000000" w:themeColor="text1"/>
          <w:sz w:val="32"/>
          <w:szCs w:val="32"/>
          <w:lang w:eastAsia="zh-CN"/>
        </w:rPr>
      </w:pPr>
      <w:bookmarkStart w:id="101" w:name="_Toc672"/>
      <w:bookmarkEnd w:id="98"/>
      <w:r w:rsidRPr="006F75F5">
        <w:rPr>
          <w:rFonts w:ascii="原版宋体" w:eastAsia="楷体" w:hAnsi="原版宋体" w:cs="楷体" w:hint="eastAsia"/>
          <w:color w:val="000000" w:themeColor="text1"/>
          <w:sz w:val="32"/>
          <w:szCs w:val="32"/>
          <w:lang w:eastAsia="zh-CN"/>
        </w:rPr>
        <w:lastRenderedPageBreak/>
        <w:t>四、医疗安全风险防范（</w:t>
      </w:r>
      <w:r w:rsidRPr="006F75F5">
        <w:rPr>
          <w:rFonts w:ascii="原版宋体" w:eastAsia="楷体" w:hAnsi="原版宋体" w:cs="楷体" w:hint="eastAsia"/>
          <w:color w:val="000000" w:themeColor="text1"/>
          <w:sz w:val="32"/>
          <w:szCs w:val="32"/>
          <w:lang w:eastAsia="zh-CN"/>
        </w:rPr>
        <w:t>40</w:t>
      </w:r>
      <w:r w:rsidRPr="006F75F5">
        <w:rPr>
          <w:rFonts w:ascii="原版宋体" w:eastAsia="楷体" w:hAnsi="原版宋体" w:cs="楷体" w:hint="eastAsia"/>
          <w:color w:val="000000" w:themeColor="text1"/>
          <w:sz w:val="32"/>
          <w:szCs w:val="32"/>
          <w:lang w:eastAsia="zh-CN"/>
        </w:rPr>
        <w:t>分）</w:t>
      </w:r>
      <w:bookmarkEnd w:id="99"/>
      <w:bookmarkEnd w:id="100"/>
      <w:bookmarkEnd w:id="101"/>
    </w:p>
    <w:p w14:paraId="073E3ED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）落实《医疗纠纷预防和处理条例》，加强医疗风险管理，完善医疗风险的识别、评估和防控措施并定期检查落实情况，及时消除隐患。</w:t>
      </w:r>
    </w:p>
    <w:p w14:paraId="79FD08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B3A483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医疗风险管理是医疗质量管理不可或缺的部分</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医院应当及时消除影响患者安全、员工安全、医院运营和发展的隐患。</w:t>
      </w:r>
    </w:p>
    <w:p w14:paraId="05F2675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F732E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65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落实《医疗纠纷预防和处理条例》，加强医疗风险管理，有医疗风险管理方案并定期修订。（</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0DDF3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66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识别、评估医院内部存在的医疗风险点，根据负性事件发生的概率、严重性等指标对医疗风险进行分级。（</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DCF944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67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员工知晓本部门及本岗位医疗风险，并有针对性的风险防控措施，包括但不限于医疗风险的知识培训、风险识别评估、预警、控制、避让和风险分担等措施。（</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F793E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68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定期检查医疗风险的防控措施落实情况，及时消除隐患。（</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965E0C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（五十九）落实《关于推进医院安全秩序管理工作的指导意见》，维护正常医疗秩序，保护医务人员人身安全，为医患双方营造良好诊疗环境。</w:t>
      </w:r>
    </w:p>
    <w:p w14:paraId="446D87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901108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安全稳定的医院环境是人民群众看病就医、医务人员治病救</w:t>
      </w:r>
      <w:r w:rsidRPr="006F75F5">
        <w:rPr>
          <w:rFonts w:ascii="原版宋体" w:eastAsia="仿宋_GB2312" w:hAnsi="原版宋体" w:cs="仿宋_GB2312"/>
          <w:color w:val="000000" w:themeColor="text1"/>
          <w:sz w:val="32"/>
          <w:szCs w:val="32"/>
          <w:lang w:eastAsia="zh-CN"/>
        </w:rPr>
        <w:lastRenderedPageBreak/>
        <w:t>人的必要条件，医院应当不断提升医院安全秩序管理法治化、专业化、智能化水平，营造安全稳定的诊疗环境。</w:t>
      </w:r>
    </w:p>
    <w:p w14:paraId="78E3170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AF8470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69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落实《关于推进医院安全秩序管理工作的指导意见》等有关规定要求，维护正常医疗秩序，保护医务人员人身安全。（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1C9DA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加强医院保卫队伍建设，根据人流量、地域面积等情况，配齐配强专职保卫人员，聘用足够的保安员。（</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7D986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加强医院物防设施建设，为在岗保卫人员和保安员配备必要的通讯设施和防护器械。医院供水、供电、易燃易爆物品存放等重点要害部位安装安全防护设施。（</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F1880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加强医院技防系统建设，建立完善入侵报警系统、视频监控系统、出入口控制系统和电子巡查系统，设置安全监控中心，重点区域视频监控全覆盖。（</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A05327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强化医院警务室建设，三级医院和有条件的二级医院设立警务室，配备必要警力；尚不具备条件的根据情况在周边设立治安岗亭（巡逻必到点）。（</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46CF1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有序开展安检工作，建立安全检查制度，配备金属探测门、微量</w:t>
      </w:r>
      <w:r w:rsidRPr="006F75F5">
        <w:rPr>
          <w:rFonts w:ascii="原版宋体" w:eastAsia="仿宋_GB2312" w:hAnsi="原版宋体" w:cs="仿宋_GB2312"/>
          <w:color w:val="000000" w:themeColor="text1"/>
          <w:sz w:val="32"/>
          <w:szCs w:val="32"/>
          <w:lang w:eastAsia="zh-CN"/>
        </w:rPr>
        <w:t>X</w:t>
      </w:r>
      <w:r w:rsidRPr="006F75F5">
        <w:rPr>
          <w:rFonts w:ascii="原版宋体" w:eastAsia="仿宋_GB2312" w:hAnsi="原版宋体" w:cs="仿宋_GB2312"/>
          <w:color w:val="000000" w:themeColor="text1"/>
          <w:sz w:val="32"/>
          <w:szCs w:val="32"/>
          <w:lang w:eastAsia="zh-CN"/>
        </w:rPr>
        <w:t>射线安全检查设备、手持式金属探测器等安检设备。（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275691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（六十）建立健全医患沟通机制和投诉管理制度。实行</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首诉负责制</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。投诉相关信息用于医疗质量管理的持续改进。</w:t>
      </w:r>
    </w:p>
    <w:p w14:paraId="3D4D50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【概述】</w:t>
      </w:r>
    </w:p>
    <w:p w14:paraId="5A0B95B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医患沟通是医疗服务的组成部分，医院应当按照《医疗机构投诉管理办法》相关要求建立顺畅的沟通渠道，建立首诉负责制，避免强化患者负面感受，改进医疗服务质量。</w:t>
      </w:r>
    </w:p>
    <w:p w14:paraId="097C573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22BA85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建立健全医患沟通机制和投诉管理制度，有投诉处置流程。（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FE6AC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设置投诉管理部门，实施</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首诉负责制</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，并向社会公开投诉渠道。（</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F67797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对投诉处置有明确时限规定，告知患者投诉处置结果。（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FAB89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78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定期分析相关投诉信息，以共性的投诉问题开展警示教育并制定防范措施，持续改进医疗质量安全。（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2BA26A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（六十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）以减少诊疗活动对患者的伤害为目标，建立医疗质量（安全）不良事件信息采集、记录和报告相关制度和激励机制。有对本院医疗质量（安全）不良事件及管理缺陷进行统计分析、信息共享和持续改进机制。</w:t>
      </w:r>
    </w:p>
    <w:p w14:paraId="1A692A4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F8707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不良事件管理是医疗质量安全的核心内容，医院应当建立医疗质量（安全）不良事件管理制度，并通过对医疗质量（安全）不良事件的分析，促进医疗质量提高。</w:t>
      </w:r>
    </w:p>
    <w:p w14:paraId="0A2A79E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A943E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w:t>
      </w:r>
      <w:r w:rsidRPr="006F75F5">
        <w:rPr>
          <w:rFonts w:ascii="原版宋体" w:eastAsia="仿宋_GB2312" w:hAnsi="原版宋体" w:cs="仿宋_GB2312" w:hint="eastAsia"/>
          <w:color w:val="000000" w:themeColor="text1"/>
          <w:sz w:val="32"/>
          <w:szCs w:val="32"/>
          <w:lang w:eastAsia="zh-CN"/>
        </w:rPr>
        <w:t>79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建立医疗质量（安全）不良事件信息采集、记录和报告相关制度，明确相关部门职责。（</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42536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80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组织医疗质量（安全）不良事件培训，有不良事件分类目录，</w:t>
      </w:r>
      <w:r w:rsidRPr="006F75F5">
        <w:rPr>
          <w:rFonts w:ascii="原版宋体" w:eastAsia="仿宋_GB2312" w:hAnsi="原版宋体" w:cs="仿宋_GB2312" w:hint="eastAsia"/>
          <w:color w:val="000000" w:themeColor="text1"/>
          <w:sz w:val="32"/>
          <w:szCs w:val="32"/>
          <w:lang w:eastAsia="zh-CN"/>
        </w:rPr>
        <w:t>且</w:t>
      </w:r>
      <w:r w:rsidRPr="006F75F5">
        <w:rPr>
          <w:rFonts w:ascii="原版宋体" w:eastAsia="仿宋_GB2312" w:hAnsi="原版宋体" w:cs="仿宋_GB2312"/>
          <w:color w:val="000000" w:themeColor="text1"/>
          <w:sz w:val="32"/>
          <w:szCs w:val="32"/>
          <w:lang w:eastAsia="zh-CN"/>
        </w:rPr>
        <w:t>员工知晓。（</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2AAB17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81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以减少诊疗活动对患者的伤害为目标，鼓励主动上报医疗质量（安全）不良事件，建立激励机制。（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967E25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82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对本院医疗质量（安全）不良事件及管理缺陷进行统计分析、信息共享。（</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16262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83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建立持续改进医疗质量（安全）不良事件相关因素及管理缺陷的机制。（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674DB0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（六十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）建立药品不良反应、药品损害事件和医疗器械不良事件监测报告制度，定期评估相关事件并及时反馈临床，按照国家有关规定向相关部门报告。</w:t>
      </w:r>
    </w:p>
    <w:p w14:paraId="6C02F70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8CC9C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药品不良反应、药品损害事件和医疗器械不良事件监测报告是医疗质量管理的组成部分，定期分析评估相关事件有助于避免同类事件发生。医院有义务按照国家有关规定及时上报相关信息，为政府部门及时调整管理政策提供依据。</w:t>
      </w:r>
    </w:p>
    <w:p w14:paraId="6C95AD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520E0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3.1</w:t>
      </w:r>
      <w:r w:rsidRPr="006F75F5">
        <w:rPr>
          <w:rFonts w:ascii="原版宋体" w:eastAsia="仿宋_GB2312" w:hAnsi="原版宋体" w:cs="仿宋_GB2312" w:hint="eastAsia"/>
          <w:color w:val="000000" w:themeColor="text1"/>
          <w:sz w:val="32"/>
          <w:szCs w:val="32"/>
          <w:lang w:eastAsia="zh-CN"/>
        </w:rPr>
        <w:t>84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建立药品不良反应、药品损害事件和医疗器械不良事件监测报告制度，有报告流程并落实，涉及患者的内容记入病历。（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95729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3.1</w:t>
      </w:r>
      <w:r w:rsidRPr="006F75F5">
        <w:rPr>
          <w:rFonts w:ascii="原版宋体" w:eastAsia="仿宋_GB2312" w:hAnsi="原版宋体" w:cs="仿宋_GB2312" w:hint="eastAsia"/>
          <w:color w:val="000000" w:themeColor="text1"/>
          <w:sz w:val="32"/>
          <w:szCs w:val="32"/>
          <w:lang w:eastAsia="zh-CN"/>
        </w:rPr>
        <w:t>85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定期评估相关事件并及时反馈临床。（</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FE8B43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186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按照国家有关规定向相关部门报告，可追溯。（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D566E2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（六十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）有对深静脉血栓中高危患者评估、识别、预防、诊断和处置的制度和流程并开展全员培训。</w:t>
      </w:r>
    </w:p>
    <w:p w14:paraId="57CDD0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DC486A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深静脉血栓影响患者安全，是导致患者非预期死亡的重要原因，容易造成医患矛盾和纠纷。及时识别深静脉血栓高危患者并采取规范的预防措施是提升医疗质量、保障患者安全的重要措施。</w:t>
      </w:r>
    </w:p>
    <w:p w14:paraId="476EB1C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CA7C5F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187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制定深静脉血栓中高危患者评估、识别、预防、诊断和处置的制度和流程，纳入相关疾病诊疗规范并落实。（</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B633D7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188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开展全员相关培训，员工知晓。（</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393923A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（六十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）关注院内安全，有针对心跳骤停、昏迷、跌倒等高风险意外事件的应急措施和救护机制，保障全院任何区域内均能及时提供紧急救治和生命支持服务。</w:t>
      </w:r>
    </w:p>
    <w:p w14:paraId="601933A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1DE744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心跳骤停、昏迷和跌倒等高风险事件严重危及患者生命安全，医院应当保障全院范围内紧急救治和生命支持服务。</w:t>
      </w:r>
    </w:p>
    <w:p w14:paraId="0E201B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0D322D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189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有针对心跳骤停、昏迷、跌倒等高风险意外事件的应急措施和救护机制。（</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EECDEF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定期开展应对高风险意外事件的应急演练，确保员工</w:t>
      </w:r>
      <w:r w:rsidRPr="006F75F5">
        <w:rPr>
          <w:rFonts w:ascii="原版宋体" w:eastAsia="仿宋_GB2312" w:hAnsi="原版宋体" w:cs="仿宋_GB2312"/>
          <w:color w:val="000000" w:themeColor="text1"/>
          <w:sz w:val="32"/>
          <w:szCs w:val="32"/>
          <w:lang w:eastAsia="zh-CN"/>
        </w:rPr>
        <w:lastRenderedPageBreak/>
        <w:t>掌握处置要求，对员工高风险意外事件的处置能力进行培训及考核。（</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0324E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保障全院任何区域内均能及时提供紧急救治和生命支持服务。（</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4E9F18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5DE31AC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评审专家到投诉中心查阅年度的投诉记录，追踪案例到医疗安全管理部门，抽取重大医疗纠纷案例</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个（死亡病例和赔偿病例各</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例，上诉病例必查），调阅病历，核查诊疗护理规范执行；核查医疗风险管理方案、不良事件上报分析及持续改进、评估和防控；到</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个病区核查高危患者（如深静脉血栓中高危患者）评估、识别、预防、诊断和处置流程；</w:t>
      </w:r>
      <w:r w:rsidRPr="006F75F5">
        <w:rPr>
          <w:rFonts w:ascii="原版宋体" w:eastAsia="仿宋_GB2312" w:hAnsi="原版宋体" w:cs="仿宋_GB2312"/>
          <w:color w:val="000000" w:themeColor="text1"/>
          <w:sz w:val="32"/>
          <w:szCs w:val="32"/>
          <w:lang w:eastAsia="zh-CN"/>
        </w:rPr>
        <w:t>核查医院物防设施的齐全性和测试技防系统的应急响应能力；</w:t>
      </w:r>
      <w:r w:rsidRPr="006F75F5">
        <w:rPr>
          <w:rFonts w:ascii="原版宋体" w:eastAsia="仿宋_GB2312" w:hAnsi="原版宋体" w:cs="仿宋_GB2312" w:hint="eastAsia"/>
          <w:color w:val="000000" w:themeColor="text1"/>
          <w:sz w:val="32"/>
          <w:szCs w:val="32"/>
          <w:lang w:eastAsia="zh-CN"/>
        </w:rPr>
        <w:t>现场呼叫医院快速反应小组成员演练高风险意外事件（如跌倒、心跳骤停、昏迷等）的应急救护措施。</w:t>
      </w:r>
    </w:p>
    <w:p w14:paraId="6C8775F2" w14:textId="77777777" w:rsidR="001C35D9" w:rsidRPr="006F75F5"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102" w:name="_Toc32716"/>
      <w:bookmarkStart w:id="103" w:name="_Toc21044_WPSOffice_Level3"/>
      <w:bookmarkStart w:id="104" w:name="_Toc5044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8-</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3.165-3.191</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40</w:t>
      </w:r>
      <w:r w:rsidRPr="006F75F5">
        <w:rPr>
          <w:rFonts w:ascii="原版宋体" w:eastAsia="方正黑体_GBK" w:hAnsi="原版宋体" w:cs="方正黑体_GBK" w:hint="eastAsia"/>
          <w:color w:val="000000" w:themeColor="text1"/>
          <w:sz w:val="28"/>
          <w:szCs w:val="28"/>
          <w:lang w:eastAsia="zh-CN" w:bidi="ar"/>
        </w:rPr>
        <w:t>分）</w:t>
      </w:r>
      <w:bookmarkEnd w:id="102"/>
    </w:p>
    <w:tbl>
      <w:tblPr>
        <w:tblW w:w="4992" w:type="pct"/>
        <w:tblLook w:val="04A0" w:firstRow="1" w:lastRow="0" w:firstColumn="1" w:lastColumn="0" w:noHBand="0" w:noVBand="1"/>
      </w:tblPr>
      <w:tblGrid>
        <w:gridCol w:w="7345"/>
        <w:gridCol w:w="849"/>
        <w:gridCol w:w="852"/>
      </w:tblGrid>
      <w:tr w:rsidR="006F75F5" w:rsidRPr="006F75F5" w14:paraId="51EA66B3" w14:textId="77777777">
        <w:trPr>
          <w:trHeight w:val="454"/>
        </w:trPr>
        <w:tc>
          <w:tcPr>
            <w:tcW w:w="4060" w:type="pct"/>
            <w:tcBorders>
              <w:top w:val="single" w:sz="4" w:space="0" w:color="000000"/>
              <w:left w:val="single" w:sz="4" w:space="0" w:color="000000"/>
              <w:bottom w:val="single" w:sz="4" w:space="0" w:color="000000"/>
              <w:right w:val="single" w:sz="4" w:space="0" w:color="000000"/>
            </w:tcBorders>
            <w:noWrap/>
            <w:vAlign w:val="center"/>
          </w:tcPr>
          <w:p w14:paraId="23C4B875"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9" w:type="pct"/>
            <w:tcBorders>
              <w:top w:val="single" w:sz="4" w:space="0" w:color="000000"/>
              <w:left w:val="nil"/>
              <w:bottom w:val="single" w:sz="4" w:space="0" w:color="000000"/>
              <w:right w:val="single" w:sz="4" w:space="0" w:color="000000"/>
            </w:tcBorders>
            <w:noWrap/>
            <w:vAlign w:val="center"/>
          </w:tcPr>
          <w:p w14:paraId="4CE5179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9" w:type="pct"/>
            <w:tcBorders>
              <w:top w:val="single" w:sz="4" w:space="0" w:color="000000"/>
              <w:left w:val="nil"/>
              <w:bottom w:val="single" w:sz="4" w:space="0" w:color="000000"/>
              <w:right w:val="single" w:sz="4" w:space="0" w:color="000000"/>
            </w:tcBorders>
            <w:noWrap/>
            <w:vAlign w:val="center"/>
          </w:tcPr>
          <w:p w14:paraId="0BC64FA7"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556BFD5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872C13D"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第一步：【前往投诉中心或医疗安全办】</w:t>
            </w:r>
          </w:p>
        </w:tc>
      </w:tr>
      <w:tr w:rsidR="006F75F5" w:rsidRPr="006F75F5" w14:paraId="7BA63392"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2AE253E3" w14:textId="77777777" w:rsidR="001C35D9" w:rsidRPr="006F75F5" w:rsidRDefault="00000000">
            <w:pPr>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前往医院一站式投诉中心查阅评审期内年度投诉记录台账，包括首诉负责制落实、处理反馈情况。</w:t>
            </w:r>
          </w:p>
        </w:tc>
        <w:tc>
          <w:tcPr>
            <w:tcW w:w="469" w:type="pct"/>
            <w:tcBorders>
              <w:top w:val="single" w:sz="4" w:space="0" w:color="000000"/>
              <w:left w:val="nil"/>
              <w:bottom w:val="single" w:sz="4" w:space="0" w:color="000000"/>
              <w:right w:val="single" w:sz="4" w:space="0" w:color="000000"/>
            </w:tcBorders>
            <w:noWrap/>
            <w:vAlign w:val="center"/>
          </w:tcPr>
          <w:p w14:paraId="47B8F32C"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D55B24F"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6DA91B6A"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215750E"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追踪案例到医疗安全办，查阅评审期内年度投诉、举报、信访、舆情案例记录台账，并抽取</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个以上重大医疗纠纷案例（含死亡病例和赔偿病例各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例，上诉病例必查）。</w:t>
            </w:r>
          </w:p>
        </w:tc>
        <w:tc>
          <w:tcPr>
            <w:tcW w:w="469" w:type="pct"/>
            <w:tcBorders>
              <w:top w:val="single" w:sz="4" w:space="0" w:color="000000"/>
              <w:left w:val="nil"/>
              <w:bottom w:val="single" w:sz="4" w:space="0" w:color="000000"/>
              <w:right w:val="single" w:sz="4" w:space="0" w:color="000000"/>
            </w:tcBorders>
            <w:noWrap/>
            <w:vAlign w:val="center"/>
          </w:tcPr>
          <w:p w14:paraId="7C386E3A"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BE9A69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14D612C"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0B8D9790"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查阅医院医疗风险管理方案，以及医院医疗风险点识别评估及分级清单。</w:t>
            </w:r>
          </w:p>
        </w:tc>
        <w:tc>
          <w:tcPr>
            <w:tcW w:w="469" w:type="pct"/>
            <w:tcBorders>
              <w:top w:val="single" w:sz="4" w:space="0" w:color="000000"/>
              <w:left w:val="nil"/>
              <w:bottom w:val="single" w:sz="4" w:space="0" w:color="000000"/>
              <w:right w:val="single" w:sz="4" w:space="0" w:color="000000"/>
            </w:tcBorders>
            <w:noWrap/>
            <w:vAlign w:val="center"/>
          </w:tcPr>
          <w:p w14:paraId="51FC3213"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319D6A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931ADA2"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3095A2E9"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查阅医院医疗风险预警控制与培训情况。</w:t>
            </w:r>
          </w:p>
        </w:tc>
        <w:tc>
          <w:tcPr>
            <w:tcW w:w="469" w:type="pct"/>
            <w:tcBorders>
              <w:top w:val="single" w:sz="4" w:space="0" w:color="000000"/>
              <w:left w:val="nil"/>
              <w:bottom w:val="single" w:sz="4" w:space="0" w:color="000000"/>
              <w:right w:val="single" w:sz="4" w:space="0" w:color="000000"/>
            </w:tcBorders>
            <w:noWrap/>
            <w:vAlign w:val="center"/>
          </w:tcPr>
          <w:p w14:paraId="77979AE2" w14:textId="77777777" w:rsidR="001C35D9" w:rsidRPr="006F75F5" w:rsidRDefault="00000000">
            <w:pPr>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E1DD2E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FC5080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1DEEA07"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调阅</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个以上重大医疗纠纷案例病历。</w:t>
            </w:r>
          </w:p>
        </w:tc>
      </w:tr>
      <w:tr w:rsidR="006F75F5" w:rsidRPr="006F75F5" w14:paraId="1744CAA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4D0D2C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val="en"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）查看病历、死亡病例讨论或专家讨论会记录，有无死亡、赔偿或上诉的主要或根本原因及医疗高风险因素分析。</w:t>
            </w:r>
          </w:p>
        </w:tc>
        <w:tc>
          <w:tcPr>
            <w:tcW w:w="469" w:type="pct"/>
            <w:tcBorders>
              <w:top w:val="single" w:sz="4" w:space="0" w:color="000000"/>
              <w:left w:val="nil"/>
              <w:bottom w:val="single" w:sz="4" w:space="0" w:color="000000"/>
              <w:right w:val="single" w:sz="4" w:space="0" w:color="000000"/>
            </w:tcBorders>
            <w:noWrap/>
            <w:vAlign w:val="center"/>
          </w:tcPr>
          <w:p w14:paraId="2A32C98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96AF4F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FD0B612"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51E31C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）核查住院过程中有无诊疗规范、核心制度落实、人员与技术准入等方面的缺陷。</w:t>
            </w:r>
          </w:p>
        </w:tc>
        <w:tc>
          <w:tcPr>
            <w:tcW w:w="469" w:type="pct"/>
            <w:tcBorders>
              <w:top w:val="single" w:sz="4" w:space="0" w:color="000000"/>
              <w:left w:val="nil"/>
              <w:bottom w:val="single" w:sz="4" w:space="0" w:color="000000"/>
              <w:right w:val="single" w:sz="4" w:space="0" w:color="000000"/>
            </w:tcBorders>
            <w:noWrap/>
            <w:vAlign w:val="center"/>
          </w:tcPr>
          <w:p w14:paraId="32681DA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F461CE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723FFF9"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24E5A1B0"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）追踪查阅后期处置结论，相应科室有无警示教育及持续改进措施与效果。</w:t>
            </w:r>
          </w:p>
        </w:tc>
        <w:tc>
          <w:tcPr>
            <w:tcW w:w="469" w:type="pct"/>
            <w:tcBorders>
              <w:top w:val="single" w:sz="4" w:space="0" w:color="000000"/>
              <w:left w:val="nil"/>
              <w:bottom w:val="single" w:sz="4" w:space="0" w:color="000000"/>
              <w:right w:val="single" w:sz="4" w:space="0" w:color="000000"/>
            </w:tcBorders>
            <w:noWrap/>
            <w:vAlign w:val="center"/>
          </w:tcPr>
          <w:p w14:paraId="1878ABEA"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6867F4B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FB19BB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B1FD816"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调阅医疗安全办对病例纠纷处置的资料。</w:t>
            </w:r>
          </w:p>
        </w:tc>
      </w:tr>
      <w:tr w:rsidR="006F75F5" w:rsidRPr="006F75F5" w14:paraId="0A622E22"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BB049A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）查看医疗纠纷事故鉴定会记录，以及对病例进行及时处置和分级、定性情况。</w:t>
            </w:r>
          </w:p>
        </w:tc>
        <w:tc>
          <w:tcPr>
            <w:tcW w:w="469" w:type="pct"/>
            <w:tcBorders>
              <w:top w:val="single" w:sz="4" w:space="0" w:color="000000"/>
              <w:left w:val="nil"/>
              <w:bottom w:val="single" w:sz="4" w:space="0" w:color="000000"/>
              <w:right w:val="single" w:sz="4" w:space="0" w:color="000000"/>
            </w:tcBorders>
            <w:noWrap/>
            <w:vAlign w:val="center"/>
          </w:tcPr>
          <w:p w14:paraId="6507252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E29F32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3A9FB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39097B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）处理意见是否与医院、科室、个人绩效挂钩。</w:t>
            </w:r>
          </w:p>
        </w:tc>
        <w:tc>
          <w:tcPr>
            <w:tcW w:w="469" w:type="pct"/>
            <w:tcBorders>
              <w:top w:val="single" w:sz="4" w:space="0" w:color="000000"/>
              <w:left w:val="nil"/>
              <w:bottom w:val="single" w:sz="4" w:space="0" w:color="000000"/>
              <w:right w:val="single" w:sz="4" w:space="0" w:color="000000"/>
            </w:tcBorders>
            <w:noWrap/>
            <w:vAlign w:val="center"/>
          </w:tcPr>
          <w:p w14:paraId="0D18CDE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BA0C88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9890327"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0E0D144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）处理意见和家属意愿不一致时，是否告知患方进一步维权的途径与结果。</w:t>
            </w:r>
          </w:p>
        </w:tc>
        <w:tc>
          <w:tcPr>
            <w:tcW w:w="469" w:type="pct"/>
            <w:tcBorders>
              <w:top w:val="single" w:sz="4" w:space="0" w:color="000000"/>
              <w:left w:val="nil"/>
              <w:bottom w:val="single" w:sz="4" w:space="0" w:color="000000"/>
              <w:right w:val="single" w:sz="4" w:space="0" w:color="000000"/>
            </w:tcBorders>
            <w:noWrap/>
            <w:vAlign w:val="center"/>
          </w:tcPr>
          <w:p w14:paraId="26D0C75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327CD1C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CB42DF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84AE808"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不良事件（包括药品不良反应）的规范化管理。</w:t>
            </w:r>
          </w:p>
        </w:tc>
      </w:tr>
      <w:tr w:rsidR="006F75F5" w:rsidRPr="006F75F5" w14:paraId="03956E5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7752F80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）查看评审期内各科室不良事件上报、分析讨论、处理改进及追踪评价的情况。</w:t>
            </w:r>
          </w:p>
        </w:tc>
        <w:tc>
          <w:tcPr>
            <w:tcW w:w="469" w:type="pct"/>
            <w:tcBorders>
              <w:top w:val="single" w:sz="4" w:space="0" w:color="000000"/>
              <w:left w:val="nil"/>
              <w:bottom w:val="single" w:sz="4" w:space="0" w:color="000000"/>
              <w:right w:val="single" w:sz="4" w:space="0" w:color="000000"/>
            </w:tcBorders>
            <w:noWrap/>
            <w:vAlign w:val="center"/>
          </w:tcPr>
          <w:p w14:paraId="4502D67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8EAD26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6C9802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6B7B63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）查看医院定期（年度、季度）对不良事件管理分析报告、讲评内容、讨论持续改进效果的会议记录。</w:t>
            </w:r>
          </w:p>
        </w:tc>
        <w:tc>
          <w:tcPr>
            <w:tcW w:w="469" w:type="pct"/>
            <w:tcBorders>
              <w:top w:val="single" w:sz="4" w:space="0" w:color="000000"/>
              <w:left w:val="nil"/>
              <w:bottom w:val="single" w:sz="4" w:space="0" w:color="000000"/>
              <w:right w:val="single" w:sz="4" w:space="0" w:color="000000"/>
            </w:tcBorders>
            <w:noWrap/>
            <w:vAlign w:val="center"/>
          </w:tcPr>
          <w:p w14:paraId="20D4FF1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64B034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96E2938"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B471FD5"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）查看评审期内年度主动上报不良事件（包括药品、器械）的数量、评估、报告、管理、激励等情况。</w:t>
            </w:r>
          </w:p>
        </w:tc>
        <w:tc>
          <w:tcPr>
            <w:tcW w:w="469" w:type="pct"/>
            <w:tcBorders>
              <w:top w:val="single" w:sz="4" w:space="0" w:color="000000"/>
              <w:left w:val="nil"/>
              <w:bottom w:val="single" w:sz="4" w:space="0" w:color="000000"/>
              <w:right w:val="single" w:sz="4" w:space="0" w:color="000000"/>
            </w:tcBorders>
            <w:noWrap/>
            <w:vAlign w:val="center"/>
          </w:tcPr>
          <w:p w14:paraId="129CEDEC"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9602B6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77ADF80"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2302D8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）查看科室运用根源分析法（</w:t>
            </w:r>
            <w:r w:rsidRPr="006F75F5">
              <w:rPr>
                <w:rFonts w:ascii="原版宋体" w:hAnsi="原版宋体" w:hint="eastAsia"/>
                <w:color w:val="000000" w:themeColor="text1"/>
                <w:sz w:val="24"/>
                <w:szCs w:val="24"/>
                <w:lang w:eastAsia="zh-CN" w:bidi="ar"/>
              </w:rPr>
              <w:t>RCA</w:t>
            </w:r>
            <w:r w:rsidRPr="006F75F5">
              <w:rPr>
                <w:rFonts w:ascii="原版宋体" w:hAnsi="原版宋体" w:hint="eastAsia"/>
                <w:color w:val="000000" w:themeColor="text1"/>
                <w:sz w:val="24"/>
                <w:szCs w:val="24"/>
                <w:lang w:eastAsia="zh-CN" w:bidi="ar"/>
              </w:rPr>
              <w:t>）等质量管理工具对不良事件专题分析及医疗风险系统防控讨论记录。</w:t>
            </w:r>
          </w:p>
        </w:tc>
        <w:tc>
          <w:tcPr>
            <w:tcW w:w="469" w:type="pct"/>
            <w:tcBorders>
              <w:top w:val="single" w:sz="4" w:space="0" w:color="000000"/>
              <w:left w:val="nil"/>
              <w:bottom w:val="single" w:sz="4" w:space="0" w:color="000000"/>
              <w:right w:val="single" w:sz="4" w:space="0" w:color="000000"/>
            </w:tcBorders>
            <w:noWrap/>
            <w:vAlign w:val="center"/>
          </w:tcPr>
          <w:p w14:paraId="4D4F41E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49FF4A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DDADC5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FDD0A23"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第二步：【现场追踪】</w:t>
            </w:r>
          </w:p>
        </w:tc>
      </w:tr>
      <w:tr w:rsidR="006F75F5" w:rsidRPr="006F75F5" w14:paraId="3E5028C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0441115"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到内科（康复亚专科）、或外科病区，</w:t>
            </w:r>
            <w:r w:rsidRPr="006F75F5">
              <w:rPr>
                <w:rFonts w:ascii="原版宋体" w:hAnsi="原版宋体"/>
                <w:color w:val="000000" w:themeColor="text1"/>
                <w:sz w:val="24"/>
                <w:szCs w:val="24"/>
                <w:lang w:eastAsia="zh-CN" w:bidi="ar"/>
              </w:rPr>
              <w:t>追踪</w:t>
            </w:r>
            <w:r w:rsidRPr="006F75F5">
              <w:rPr>
                <w:rFonts w:ascii="原版宋体" w:hAnsi="原版宋体" w:hint="eastAsia"/>
                <w:color w:val="000000" w:themeColor="text1"/>
                <w:sz w:val="24"/>
                <w:szCs w:val="24"/>
                <w:lang w:eastAsia="zh-CN" w:bidi="ar"/>
              </w:rPr>
              <w:t>高危患者</w:t>
            </w:r>
            <w:r w:rsidRPr="006F75F5">
              <w:rPr>
                <w:rFonts w:ascii="原版宋体" w:hAnsi="原版宋体"/>
                <w:color w:val="000000" w:themeColor="text1"/>
                <w:sz w:val="24"/>
                <w:szCs w:val="24"/>
                <w:lang w:eastAsia="zh-CN" w:bidi="ar"/>
              </w:rPr>
              <w:t>和医院安全秩序管理</w:t>
            </w:r>
            <w:r w:rsidRPr="006F75F5">
              <w:rPr>
                <w:rFonts w:ascii="原版宋体" w:hAnsi="原版宋体" w:hint="eastAsia"/>
                <w:color w:val="000000" w:themeColor="text1"/>
                <w:sz w:val="24"/>
                <w:szCs w:val="24"/>
                <w:lang w:eastAsia="zh-CN" w:bidi="ar"/>
              </w:rPr>
              <w:t>。</w:t>
            </w:r>
          </w:p>
        </w:tc>
      </w:tr>
      <w:tr w:rsidR="006F75F5" w:rsidRPr="006F75F5" w14:paraId="5DA9CA7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439EF9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抽查</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名深静脉血栓评分高危患者。</w:t>
            </w:r>
          </w:p>
        </w:tc>
      </w:tr>
      <w:tr w:rsidR="006F75F5" w:rsidRPr="006F75F5" w14:paraId="11281866"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5C8800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①</w:t>
            </w:r>
            <w:r w:rsidRPr="006F75F5">
              <w:rPr>
                <w:rFonts w:ascii="原版宋体" w:hAnsi="原版宋体" w:hint="eastAsia"/>
                <w:color w:val="000000" w:themeColor="text1"/>
                <w:sz w:val="24"/>
                <w:szCs w:val="24"/>
                <w:lang w:eastAsia="zh-CN" w:bidi="ar"/>
              </w:rPr>
              <w:t>到床旁查看并询问患者。查看深静脉血栓健康教育知识知晓，以及防治措施（工具）应用及临床效果情况。</w:t>
            </w:r>
          </w:p>
        </w:tc>
        <w:tc>
          <w:tcPr>
            <w:tcW w:w="469" w:type="pct"/>
            <w:tcBorders>
              <w:top w:val="single" w:sz="4" w:space="0" w:color="000000"/>
              <w:left w:val="nil"/>
              <w:bottom w:val="single" w:sz="4" w:space="0" w:color="000000"/>
              <w:right w:val="single" w:sz="4" w:space="0" w:color="000000"/>
            </w:tcBorders>
            <w:noWrap/>
            <w:vAlign w:val="center"/>
          </w:tcPr>
          <w:p w14:paraId="07E3AB9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43A71A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42766C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4A3CC20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②</w:t>
            </w:r>
            <w:r w:rsidRPr="006F75F5">
              <w:rPr>
                <w:rFonts w:ascii="原版宋体" w:hAnsi="原版宋体" w:hint="eastAsia"/>
                <w:color w:val="000000" w:themeColor="text1"/>
                <w:sz w:val="24"/>
                <w:szCs w:val="24"/>
                <w:lang w:eastAsia="zh-CN" w:bidi="ar"/>
              </w:rPr>
              <w:t>查看该患者病历。包括深静脉血栓评估表，血浆</w:t>
            </w:r>
            <w:r w:rsidRPr="006F75F5">
              <w:rPr>
                <w:rFonts w:ascii="原版宋体" w:hAnsi="原版宋体" w:hint="eastAsia"/>
                <w:color w:val="000000" w:themeColor="text1"/>
                <w:sz w:val="24"/>
                <w:szCs w:val="24"/>
                <w:lang w:eastAsia="zh-CN" w:bidi="ar"/>
              </w:rPr>
              <w:t>D-</w:t>
            </w:r>
            <w:r w:rsidRPr="006F75F5">
              <w:rPr>
                <w:rFonts w:ascii="原版宋体" w:hAnsi="原版宋体" w:hint="eastAsia"/>
                <w:color w:val="000000" w:themeColor="text1"/>
                <w:sz w:val="24"/>
                <w:szCs w:val="24"/>
                <w:lang w:eastAsia="zh-CN" w:bidi="ar"/>
              </w:rPr>
              <w:t>二聚体测定、血管超声等检查进行评估识别；抗凝与溶栓时机的选择；抬高患肢促进循环等预防措施落实。</w:t>
            </w:r>
          </w:p>
        </w:tc>
        <w:tc>
          <w:tcPr>
            <w:tcW w:w="469" w:type="pct"/>
            <w:tcBorders>
              <w:top w:val="single" w:sz="4" w:space="0" w:color="000000"/>
              <w:left w:val="nil"/>
              <w:bottom w:val="single" w:sz="4" w:space="0" w:color="000000"/>
              <w:right w:val="single" w:sz="4" w:space="0" w:color="000000"/>
            </w:tcBorders>
            <w:noWrap/>
            <w:vAlign w:val="center"/>
          </w:tcPr>
          <w:p w14:paraId="17EBFFC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53C127F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FA68AB8"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69DD82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③</w:t>
            </w:r>
            <w:r w:rsidRPr="006F75F5">
              <w:rPr>
                <w:rFonts w:ascii="原版宋体" w:hAnsi="原版宋体" w:hint="eastAsia"/>
                <w:color w:val="000000" w:themeColor="text1"/>
                <w:sz w:val="24"/>
                <w:szCs w:val="24"/>
                <w:lang w:eastAsia="zh-CN" w:bidi="ar"/>
              </w:rPr>
              <w:t>随机访谈</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名医护人员，了解其对深静脉血栓诊疗规范的知晓情况。</w:t>
            </w:r>
          </w:p>
        </w:tc>
        <w:tc>
          <w:tcPr>
            <w:tcW w:w="469" w:type="pct"/>
            <w:tcBorders>
              <w:top w:val="single" w:sz="4" w:space="0" w:color="000000"/>
              <w:left w:val="nil"/>
              <w:bottom w:val="single" w:sz="4" w:space="0" w:color="000000"/>
              <w:right w:val="single" w:sz="4" w:space="0" w:color="000000"/>
            </w:tcBorders>
            <w:noWrap/>
            <w:vAlign w:val="center"/>
          </w:tcPr>
          <w:p w14:paraId="507A021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3AE455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F5700B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324A191"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）核查医院物防设施的齐全性和测试技防系统的应急响应能力。</w:t>
            </w:r>
          </w:p>
        </w:tc>
      </w:tr>
      <w:tr w:rsidR="006F75F5" w:rsidRPr="006F75F5" w14:paraId="443944CF"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7C3E398"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①</w:t>
            </w:r>
            <w:r w:rsidRPr="006F75F5">
              <w:rPr>
                <w:rFonts w:ascii="原版宋体" w:hAnsi="原版宋体"/>
                <w:color w:val="000000" w:themeColor="text1"/>
                <w:sz w:val="24"/>
                <w:szCs w:val="24"/>
                <w:lang w:eastAsia="zh-CN" w:bidi="ar"/>
              </w:rPr>
              <w:t>查看病房门禁系统的设置情况（或保安员正确核查人员身份）。</w:t>
            </w:r>
          </w:p>
        </w:tc>
        <w:tc>
          <w:tcPr>
            <w:tcW w:w="469" w:type="pct"/>
            <w:tcBorders>
              <w:top w:val="single" w:sz="4" w:space="0" w:color="000000"/>
              <w:left w:val="nil"/>
              <w:bottom w:val="single" w:sz="4" w:space="0" w:color="000000"/>
              <w:right w:val="single" w:sz="4" w:space="0" w:color="000000"/>
            </w:tcBorders>
            <w:noWrap/>
            <w:vAlign w:val="center"/>
          </w:tcPr>
          <w:p w14:paraId="60FF1A01"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359585C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C2F15BA"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411912A"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②</w:t>
            </w:r>
            <w:r w:rsidRPr="006F75F5">
              <w:rPr>
                <w:rFonts w:ascii="原版宋体" w:hAnsi="原版宋体"/>
                <w:color w:val="000000" w:themeColor="text1"/>
                <w:sz w:val="24"/>
                <w:szCs w:val="24"/>
                <w:lang w:eastAsia="zh-CN" w:bidi="ar"/>
              </w:rPr>
              <w:t>抽取</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名医务人员现场操作病房技防系统（或一键式报警系统和消防系统），验证其灵敏性。</w:t>
            </w:r>
          </w:p>
        </w:tc>
        <w:tc>
          <w:tcPr>
            <w:tcW w:w="469" w:type="pct"/>
            <w:tcBorders>
              <w:top w:val="single" w:sz="4" w:space="0" w:color="000000"/>
              <w:left w:val="nil"/>
              <w:bottom w:val="single" w:sz="4" w:space="0" w:color="000000"/>
              <w:right w:val="single" w:sz="4" w:space="0" w:color="000000"/>
            </w:tcBorders>
            <w:noWrap/>
            <w:vAlign w:val="center"/>
          </w:tcPr>
          <w:p w14:paraId="10FADB8A"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2C50A7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4AA6C96"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56157A4"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③</w:t>
            </w:r>
            <w:r w:rsidRPr="006F75F5">
              <w:rPr>
                <w:rFonts w:ascii="原版宋体" w:hAnsi="原版宋体"/>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医师</w:t>
            </w:r>
            <w:r w:rsidRPr="006F75F5">
              <w:rPr>
                <w:rFonts w:ascii="原版宋体" w:hAnsi="原版宋体"/>
                <w:color w:val="000000" w:themeColor="text1"/>
                <w:sz w:val="24"/>
                <w:szCs w:val="24"/>
                <w:lang w:eastAsia="zh-CN" w:bidi="ar"/>
              </w:rPr>
              <w:t>、护士、保安各</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名，了解当科室发生人身安全入侵事件时的应急处置流程。</w:t>
            </w:r>
          </w:p>
        </w:tc>
        <w:tc>
          <w:tcPr>
            <w:tcW w:w="469" w:type="pct"/>
            <w:tcBorders>
              <w:top w:val="single" w:sz="4" w:space="0" w:color="000000"/>
              <w:left w:val="nil"/>
              <w:bottom w:val="single" w:sz="4" w:space="0" w:color="000000"/>
              <w:right w:val="single" w:sz="4" w:space="0" w:color="000000"/>
            </w:tcBorders>
            <w:noWrap/>
            <w:vAlign w:val="center"/>
          </w:tcPr>
          <w:p w14:paraId="526BFB9B"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13A038A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F5A5EF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9146B05"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lastRenderedPageBreak/>
              <w:t>2</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模拟</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项高风险意外事件（跌倒、心跳骤停、昏迷等）现场救护演练。</w:t>
            </w:r>
          </w:p>
        </w:tc>
      </w:tr>
      <w:tr w:rsidR="006F75F5" w:rsidRPr="006F75F5" w14:paraId="073BD85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08F9A31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）评审专家电话告知主班护士意外事件发生的简要情况，查看第一位抢救人员到现场的时间，以及进行现场施救与呼救情况。</w:t>
            </w:r>
          </w:p>
        </w:tc>
        <w:tc>
          <w:tcPr>
            <w:tcW w:w="469" w:type="pct"/>
            <w:tcBorders>
              <w:top w:val="single" w:sz="4" w:space="0" w:color="000000"/>
              <w:left w:val="nil"/>
              <w:bottom w:val="single" w:sz="4" w:space="0" w:color="000000"/>
              <w:right w:val="single" w:sz="4" w:space="0" w:color="000000"/>
            </w:tcBorders>
            <w:noWrap/>
            <w:vAlign w:val="center"/>
          </w:tcPr>
          <w:p w14:paraId="6BF1704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86D615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84F58F2"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1DE8438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）查看转运患者至抢救室情况，包括医师和其他救治人员携带抢救车等设施设备到达抢救室的时间，以及现场救治中医护配合情况。</w:t>
            </w:r>
          </w:p>
        </w:tc>
        <w:tc>
          <w:tcPr>
            <w:tcW w:w="469" w:type="pct"/>
            <w:tcBorders>
              <w:top w:val="single" w:sz="4" w:space="0" w:color="000000"/>
              <w:left w:val="nil"/>
              <w:bottom w:val="single" w:sz="4" w:space="0" w:color="000000"/>
              <w:right w:val="single" w:sz="4" w:space="0" w:color="000000"/>
            </w:tcBorders>
            <w:noWrap/>
            <w:vAlign w:val="center"/>
          </w:tcPr>
          <w:p w14:paraId="7272459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4E38AC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C078159"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27140A4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）查看科主任或上级医师到达现场时间，以及指挥协调工作情况。</w:t>
            </w:r>
          </w:p>
        </w:tc>
        <w:tc>
          <w:tcPr>
            <w:tcW w:w="469" w:type="pct"/>
            <w:tcBorders>
              <w:top w:val="single" w:sz="4" w:space="0" w:color="000000"/>
              <w:left w:val="nil"/>
              <w:bottom w:val="single" w:sz="4" w:space="0" w:color="000000"/>
              <w:right w:val="single" w:sz="4" w:space="0" w:color="000000"/>
            </w:tcBorders>
            <w:noWrap/>
            <w:vAlign w:val="center"/>
          </w:tcPr>
          <w:p w14:paraId="46DB929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092D52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1BA7C35"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6FA00E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）查看抢救过程的熟练规范准确情况，包括病情告知与知情同意、隐私保护和救治现场其他人员安抚是否到位。</w:t>
            </w:r>
          </w:p>
        </w:tc>
        <w:tc>
          <w:tcPr>
            <w:tcW w:w="469" w:type="pct"/>
            <w:tcBorders>
              <w:top w:val="single" w:sz="4" w:space="0" w:color="000000"/>
              <w:left w:val="nil"/>
              <w:bottom w:val="single" w:sz="4" w:space="0" w:color="000000"/>
              <w:right w:val="single" w:sz="4" w:space="0" w:color="000000"/>
            </w:tcBorders>
            <w:noWrap/>
            <w:vAlign w:val="center"/>
          </w:tcPr>
          <w:p w14:paraId="5000B7D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69A8A5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790EA1"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5A3BCB1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）查看医院快速反应小组成员到达抢救室时间，以及实施紧急救治和生命支持措施情况。</w:t>
            </w:r>
          </w:p>
        </w:tc>
        <w:tc>
          <w:tcPr>
            <w:tcW w:w="469" w:type="pct"/>
            <w:tcBorders>
              <w:top w:val="single" w:sz="4" w:space="0" w:color="000000"/>
              <w:left w:val="nil"/>
              <w:bottom w:val="single" w:sz="4" w:space="0" w:color="000000"/>
              <w:right w:val="single" w:sz="4" w:space="0" w:color="000000"/>
            </w:tcBorders>
            <w:noWrap/>
            <w:vAlign w:val="center"/>
          </w:tcPr>
          <w:p w14:paraId="42EB9A1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6382F83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6D26A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6932F64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）查看转至</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或专门区域进行进一步生命支持治疗和规范交接情况。</w:t>
            </w:r>
          </w:p>
        </w:tc>
        <w:tc>
          <w:tcPr>
            <w:tcW w:w="469" w:type="pct"/>
            <w:tcBorders>
              <w:top w:val="single" w:sz="4" w:space="0" w:color="000000"/>
              <w:left w:val="nil"/>
              <w:bottom w:val="single" w:sz="4" w:space="0" w:color="000000"/>
              <w:right w:val="single" w:sz="4" w:space="0" w:color="000000"/>
            </w:tcBorders>
            <w:noWrap/>
            <w:vAlign w:val="center"/>
          </w:tcPr>
          <w:p w14:paraId="631DE53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CEE70E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1DB5F0E" w14:textId="77777777">
        <w:trPr>
          <w:trHeight w:val="397"/>
        </w:trPr>
        <w:tc>
          <w:tcPr>
            <w:tcW w:w="4060" w:type="pct"/>
            <w:tcBorders>
              <w:top w:val="single" w:sz="4" w:space="0" w:color="000000"/>
              <w:left w:val="single" w:sz="4" w:space="0" w:color="000000"/>
              <w:bottom w:val="single" w:sz="4" w:space="0" w:color="000000"/>
              <w:right w:val="single" w:sz="4" w:space="0" w:color="000000"/>
            </w:tcBorders>
            <w:vAlign w:val="center"/>
          </w:tcPr>
          <w:p w14:paraId="2071AADE"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）查阅高风险事件应急措施与救护机制相关文件与培训演练情况，包括医院快速反应小组运行情况。</w:t>
            </w:r>
          </w:p>
        </w:tc>
        <w:tc>
          <w:tcPr>
            <w:tcW w:w="469" w:type="pct"/>
            <w:tcBorders>
              <w:top w:val="single" w:sz="4" w:space="0" w:color="000000"/>
              <w:left w:val="nil"/>
              <w:bottom w:val="single" w:sz="4" w:space="0" w:color="000000"/>
              <w:right w:val="single" w:sz="4" w:space="0" w:color="000000"/>
            </w:tcBorders>
            <w:noWrap/>
            <w:vAlign w:val="center"/>
          </w:tcPr>
          <w:p w14:paraId="43B4CF54"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A82AAB4"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67DA879B" w14:textId="77777777"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bidi="ar"/>
        </w:rPr>
      </w:pPr>
      <w:bookmarkStart w:id="105" w:name="_Toc32214"/>
      <w:r w:rsidRPr="006F75F5">
        <w:rPr>
          <w:rFonts w:ascii="原版宋体" w:eastAsia="楷体_GB2312" w:hAnsi="原版宋体" w:cs="楷体_GB2312" w:hint="eastAsia"/>
          <w:color w:val="000000" w:themeColor="text1"/>
          <w:kern w:val="2"/>
          <w:sz w:val="24"/>
          <w:szCs w:val="24"/>
          <w:lang w:eastAsia="zh-CN" w:bidi="ar"/>
        </w:rPr>
        <w:t>注：医院安全秩序管理</w:t>
      </w:r>
      <w:r w:rsidRPr="006F75F5">
        <w:rPr>
          <w:rFonts w:ascii="原版宋体" w:eastAsia="楷体_GB2312" w:hAnsi="原版宋体" w:cs="楷体_GB2312"/>
          <w:color w:val="000000" w:themeColor="text1"/>
          <w:kern w:val="2"/>
          <w:sz w:val="24"/>
          <w:szCs w:val="24"/>
          <w:lang w:eastAsia="zh-CN" w:bidi="ar"/>
        </w:rPr>
        <w:t>中人员配备、物防设施建设、技防系统建设</w:t>
      </w:r>
      <w:r w:rsidRPr="006F75F5">
        <w:rPr>
          <w:rFonts w:ascii="原版宋体" w:eastAsia="楷体_GB2312" w:hAnsi="原版宋体" w:cs="楷体_GB2312" w:hint="eastAsia"/>
          <w:color w:val="000000" w:themeColor="text1"/>
          <w:kern w:val="2"/>
          <w:sz w:val="24"/>
          <w:szCs w:val="24"/>
          <w:lang w:eastAsia="zh-CN" w:bidi="ar"/>
        </w:rPr>
        <w:t>等评审内容在表</w:t>
      </w:r>
      <w:r w:rsidRPr="006F75F5">
        <w:rPr>
          <w:rFonts w:ascii="原版宋体" w:eastAsia="楷体_GB2312" w:hAnsi="原版宋体" w:cs="楷体_GB2312" w:hint="eastAsia"/>
          <w:color w:val="000000" w:themeColor="text1"/>
          <w:kern w:val="2"/>
          <w:sz w:val="24"/>
          <w:szCs w:val="24"/>
          <w:lang w:eastAsia="zh-CN" w:bidi="ar"/>
        </w:rPr>
        <w:t>19</w:t>
      </w:r>
      <w:r w:rsidRPr="006F75F5">
        <w:rPr>
          <w:rFonts w:ascii="原版宋体" w:eastAsia="楷体_GB2312" w:hAnsi="原版宋体" w:cs="楷体_GB2312" w:hint="eastAsia"/>
          <w:color w:val="000000" w:themeColor="text1"/>
          <w:kern w:val="2"/>
          <w:sz w:val="24"/>
          <w:szCs w:val="24"/>
          <w:lang w:eastAsia="zh-CN" w:bidi="ar"/>
        </w:rPr>
        <w:t>中体现</w:t>
      </w:r>
      <w:r w:rsidRPr="006F75F5">
        <w:rPr>
          <w:rFonts w:ascii="原版宋体" w:eastAsia="楷体_GB2312" w:hAnsi="原版宋体" w:cs="楷体_GB2312"/>
          <w:color w:val="000000" w:themeColor="text1"/>
          <w:kern w:val="2"/>
          <w:sz w:val="24"/>
          <w:szCs w:val="24"/>
          <w:lang w:eastAsia="zh-CN" w:bidi="ar"/>
        </w:rPr>
        <w:t>。</w:t>
      </w:r>
    </w:p>
    <w:p w14:paraId="45913840"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6F75F5">
        <w:rPr>
          <w:rFonts w:ascii="原版宋体" w:eastAsia="楷体" w:hAnsi="原版宋体" w:cs="楷体" w:hint="eastAsia"/>
          <w:color w:val="000000" w:themeColor="text1"/>
          <w:sz w:val="32"/>
          <w:szCs w:val="32"/>
          <w:lang w:eastAsia="zh-CN"/>
        </w:rPr>
        <w:t>五、诊疗质量保障与持续改进（</w:t>
      </w:r>
      <w:r w:rsidRPr="006F75F5">
        <w:rPr>
          <w:rFonts w:ascii="原版宋体" w:eastAsia="楷体" w:hAnsi="原版宋体" w:cs="楷体" w:hint="eastAsia"/>
          <w:color w:val="000000" w:themeColor="text1"/>
          <w:sz w:val="32"/>
          <w:szCs w:val="32"/>
          <w:lang w:eastAsia="zh-CN"/>
        </w:rPr>
        <w:t>195</w:t>
      </w:r>
      <w:r w:rsidRPr="006F75F5">
        <w:rPr>
          <w:rFonts w:ascii="原版宋体" w:eastAsia="楷体" w:hAnsi="原版宋体" w:cs="楷体" w:hint="eastAsia"/>
          <w:color w:val="000000" w:themeColor="text1"/>
          <w:sz w:val="32"/>
          <w:szCs w:val="32"/>
          <w:lang w:eastAsia="zh-CN"/>
        </w:rPr>
        <w:t>分）</w:t>
      </w:r>
      <w:bookmarkEnd w:id="103"/>
      <w:bookmarkEnd w:id="104"/>
      <w:bookmarkEnd w:id="105"/>
    </w:p>
    <w:p w14:paraId="6F27BB26" w14:textId="77777777" w:rsidR="001C35D9" w:rsidRPr="006F75F5" w:rsidRDefault="00000000">
      <w:pPr>
        <w:pStyle w:val="TOC1"/>
        <w:widowControl w:val="0"/>
        <w:spacing w:after="0" w:line="560" w:lineRule="exact"/>
        <w:ind w:firstLineChars="100" w:firstLine="32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）门、急诊（含发热</w:t>
      </w:r>
      <w:r w:rsidRPr="006F75F5">
        <w:rPr>
          <w:rFonts w:ascii="原版宋体" w:eastAsia="仿宋_GB2312" w:hAnsi="原版宋体" w:cs="仿宋_GB2312" w:hint="eastAsia"/>
          <w:color w:val="000000" w:themeColor="text1"/>
          <w:sz w:val="32"/>
          <w:szCs w:val="32"/>
        </w:rPr>
        <w:t>诊室</w:t>
      </w:r>
      <w:r w:rsidRPr="006F75F5">
        <w:rPr>
          <w:rFonts w:ascii="原版宋体" w:eastAsia="仿宋_GB2312" w:hAnsi="原版宋体" w:cs="仿宋_GB2312"/>
          <w:color w:val="000000" w:themeColor="text1"/>
          <w:sz w:val="32"/>
          <w:szCs w:val="32"/>
        </w:rPr>
        <w:t>，下同）布局符合相关规定，能满足临床管理工作。建立门、急诊管理制度和工作流程、突发应急事件处置预案并组织实施。</w:t>
      </w:r>
    </w:p>
    <w:p w14:paraId="6243A11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7877B4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门、急诊是医院第一道窗口，应当统筹规划，严格落实法定要求，体现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的理念并满足临床管理需求。同时，建立全覆盖的门急诊管理制度和工作流程，针对门急诊容易出现的高风险意外事件，建立应急预案并落实。</w:t>
      </w:r>
    </w:p>
    <w:p w14:paraId="0390DB5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73B40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w:t>
      </w:r>
      <w:r w:rsidRPr="006F75F5">
        <w:rPr>
          <w:rFonts w:ascii="原版宋体" w:eastAsia="仿宋_GB2312" w:hAnsi="原版宋体" w:cs="仿宋_GB2312"/>
          <w:color w:val="000000" w:themeColor="text1"/>
          <w:sz w:val="32"/>
          <w:szCs w:val="32"/>
          <w:lang w:eastAsia="zh-CN"/>
        </w:rPr>
        <w:t xml:space="preserve">2 </w:t>
      </w:r>
      <w:r w:rsidRPr="006F75F5">
        <w:rPr>
          <w:rFonts w:ascii="原版宋体" w:eastAsia="仿宋_GB2312" w:hAnsi="原版宋体" w:cs="仿宋_GB2312"/>
          <w:color w:val="000000" w:themeColor="text1"/>
          <w:sz w:val="32"/>
          <w:szCs w:val="32"/>
          <w:lang w:eastAsia="zh-CN"/>
        </w:rPr>
        <w:t>门、急诊布局科学、合理，体现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的理念，并符合相关规定，能满足临床管理工作。（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73366B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急诊科</w:t>
      </w:r>
      <w:r w:rsidRPr="006F75F5">
        <w:rPr>
          <w:rFonts w:ascii="原版宋体" w:eastAsia="仿宋_GB2312" w:hAnsi="原版宋体" w:cs="仿宋_GB2312" w:hint="eastAsia"/>
          <w:color w:val="000000" w:themeColor="text1"/>
          <w:sz w:val="32"/>
          <w:szCs w:val="32"/>
          <w:lang w:eastAsia="zh-CN"/>
        </w:rPr>
        <w:t>（室）</w:t>
      </w:r>
      <w:r w:rsidRPr="006F75F5">
        <w:rPr>
          <w:rFonts w:ascii="原版宋体" w:eastAsia="仿宋_GB2312" w:hAnsi="原版宋体" w:cs="仿宋_GB2312"/>
          <w:color w:val="000000" w:themeColor="text1"/>
          <w:sz w:val="32"/>
          <w:szCs w:val="32"/>
          <w:lang w:eastAsia="zh-CN"/>
        </w:rPr>
        <w:t>入口应当通畅，有醒目的路标和标识，</w:t>
      </w:r>
      <w:r w:rsidRPr="006F75F5">
        <w:rPr>
          <w:rFonts w:ascii="原版宋体" w:eastAsia="仿宋_GB2312" w:hAnsi="原版宋体" w:cs="仿宋_GB2312"/>
          <w:color w:val="000000" w:themeColor="text1"/>
          <w:sz w:val="32"/>
          <w:szCs w:val="32"/>
          <w:lang w:eastAsia="zh-CN"/>
        </w:rPr>
        <w:lastRenderedPageBreak/>
        <w:t>并设有救护车通道和专用停靠处。（</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9F7BEC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建立门、急诊管理制度和工作流程，并落实。（</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05E219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制定门、急诊突发应急事件处置预案并组织实施。（</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63BAD7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）加强门、急诊专业人员和技术力量配备，根据门、急诊就诊患者流量和突发事件调配医疗资源，做好资源调配。对门、急诊医务人员开展技术和技能专业培训。</w:t>
      </w:r>
    </w:p>
    <w:p w14:paraId="1A7B9C8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31CF0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足够的门、急诊专业人员是保证门、急诊医疗服务质量安全的基础</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医院应当统筹调配资源，在保障门、急诊服务质量的基础上，提高资源利用效率。同时</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加强人员培训，提高门、急诊人员诊疗能力，特别是应对突发紧急情况的能力。</w:t>
      </w:r>
    </w:p>
    <w:p w14:paraId="78DEFD8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DB200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根据门、急诊就诊患者流量配备适宜数量的门、急诊专业人员和技术力量，满足门、急诊患者诊疗需求。（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0BCFB2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对门、急诊医务人员开展技术和技能专业培训。（</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CFB4A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有针对门、急诊就诊患者流量变化及突发事件的人员、设备等医疗资源的调配机制及应急预案。（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F597F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199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定期分析门、急诊流量和突发事件情况，及时调整门、急诊医疗资源配备。（</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7860B9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）实行预检分诊制度，门、急诊规范设置预检分诊</w:t>
      </w:r>
      <w:r w:rsidRPr="006F75F5">
        <w:rPr>
          <w:rFonts w:ascii="原版宋体" w:eastAsia="仿宋_GB2312" w:hAnsi="原版宋体" w:cs="仿宋_GB2312"/>
          <w:color w:val="000000" w:themeColor="text1"/>
          <w:sz w:val="32"/>
          <w:szCs w:val="32"/>
        </w:rPr>
        <w:lastRenderedPageBreak/>
        <w:t>场所，完善预检分诊流程。</w:t>
      </w:r>
    </w:p>
    <w:p w14:paraId="2C78685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247B7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预检分诊是优化资源配置</w:t>
      </w:r>
      <w:r w:rsidRPr="006F75F5">
        <w:rPr>
          <w:rFonts w:ascii="原版宋体" w:eastAsia="仿宋_GB2312" w:hAnsi="原版宋体" w:cs="仿宋_GB2312" w:hint="eastAsia"/>
          <w:color w:val="000000" w:themeColor="text1"/>
          <w:sz w:val="32"/>
          <w:szCs w:val="32"/>
          <w:lang w:eastAsia="zh-CN"/>
        </w:rPr>
        <w:t>和</w:t>
      </w:r>
      <w:r w:rsidRPr="006F75F5">
        <w:rPr>
          <w:rFonts w:ascii="原版宋体" w:eastAsia="仿宋_GB2312" w:hAnsi="原版宋体" w:cs="仿宋_GB2312"/>
          <w:color w:val="000000" w:themeColor="text1"/>
          <w:sz w:val="32"/>
          <w:szCs w:val="32"/>
          <w:lang w:eastAsia="zh-CN"/>
        </w:rPr>
        <w:t>提高门、急诊医疗服务效率的重要途径。</w:t>
      </w:r>
    </w:p>
    <w:p w14:paraId="3454F16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9BD81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制定预检分诊制度，完善预检分诊流程。对急诊患者进行分级管理，实施分类救治。（</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62CC54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通过预检，有效分诊疑似传染病、发热等患者。（</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E98BF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规范设置预检分诊场所，通风良好，相对独立，标识导向醒目易懂。（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503369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分诊台有消毒隔离条件和必要的防护用品，工作人员采取必要的防护措施，配置快速鉴别病情的相关医疗设施设备。（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7517F3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）把门、急诊工作质量纳入临床各科室质量管理范围，</w:t>
      </w:r>
      <w:r w:rsidRPr="006F75F5">
        <w:rPr>
          <w:rFonts w:ascii="原版宋体" w:eastAsia="仿宋_GB2312" w:hAnsi="原版宋体" w:cs="仿宋_GB2312" w:hint="eastAsia"/>
          <w:color w:val="000000" w:themeColor="text1"/>
          <w:sz w:val="32"/>
          <w:szCs w:val="32"/>
        </w:rPr>
        <w:t>并</w:t>
      </w:r>
      <w:r w:rsidRPr="006F75F5">
        <w:rPr>
          <w:rFonts w:ascii="原版宋体" w:eastAsia="仿宋_GB2312" w:hAnsi="原版宋体" w:cs="仿宋_GB2312"/>
          <w:color w:val="000000" w:themeColor="text1"/>
          <w:sz w:val="32"/>
          <w:szCs w:val="32"/>
        </w:rPr>
        <w:t>作为考核科室和医务人员的重要内容。</w:t>
      </w:r>
    </w:p>
    <w:p w14:paraId="2C8B3F4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5071A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门、急诊工作的主体是临床各科室医务人员，门、急诊服务是住院服务的开始和延伸</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把门、急诊工作质量纳入临床各科室质量管理范围符合疾病诊疗规律和管理要求，有助于提高门、急诊诊疗质量。</w:t>
      </w:r>
    </w:p>
    <w:p w14:paraId="2C8D91B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E1B729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3.2</w:t>
      </w:r>
      <w:r w:rsidRPr="006F75F5">
        <w:rPr>
          <w:rFonts w:ascii="原版宋体" w:eastAsia="仿宋_GB2312" w:hAnsi="原版宋体" w:cs="仿宋_GB2312" w:hint="eastAsia"/>
          <w:color w:val="000000" w:themeColor="text1"/>
          <w:sz w:val="32"/>
          <w:szCs w:val="32"/>
          <w:lang w:eastAsia="zh-CN"/>
        </w:rPr>
        <w:t>04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把门、急诊工作质量纳入临床各科室质量管理范围。（</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E0800A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把门、急诊工作质量作为考核科室和医务人员的重要内容。（</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40D821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九</w:t>
      </w:r>
      <w:r w:rsidRPr="006F75F5">
        <w:rPr>
          <w:rFonts w:ascii="原版宋体" w:eastAsia="仿宋_GB2312" w:hAnsi="原版宋体" w:cs="仿宋_GB2312"/>
          <w:color w:val="000000" w:themeColor="text1"/>
          <w:sz w:val="32"/>
          <w:szCs w:val="32"/>
        </w:rPr>
        <w:t>）有急危重症患者</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绿色通道</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。建立院内急诊与住院或转诊的连贯性医疗服务流程，并定期进行评价和持续改进。</w:t>
      </w:r>
    </w:p>
    <w:p w14:paraId="7544CFD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BE69EB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急危重症患者抢救是医院服务效能的重要体现</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医院应建立急危重症救治流程并持续优化，确保院内急诊和住院或转诊的连贯性，建立全覆盖的医疗服务模式持续完善</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绿色通道</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，建立量化考评指标，并定期评估持续改进。</w:t>
      </w:r>
    </w:p>
    <w:p w14:paraId="09636E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69BC1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建立针对急危重症患者的院内急诊、住院（含处置）和转诊的绿色通道机制，提供院内急诊与住院或转诊的连贯性医疗服务，包括但不限于涉及病种、流程、财务和标识等内容。（</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068410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员工知晓绿色通道的实施范围及流程。（</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A928C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有为急危重症患者住院备床、备手术室的机制，定期调整备床数量，满足急危重症患者住院及手术需求。（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321C2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09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定期对</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绿色通道</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和医疗服务流程的连贯性、时效性进行汇总、分析，反馈并持续改进。（</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130B73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（七十）有创伤、脑卒中、急性心肌梗死等急危重症病种和</w:t>
      </w:r>
      <w:r w:rsidRPr="006F75F5">
        <w:rPr>
          <w:rFonts w:ascii="原版宋体" w:eastAsia="仿宋_GB2312" w:hAnsi="原版宋体" w:cs="仿宋_GB2312"/>
          <w:color w:val="000000" w:themeColor="text1"/>
          <w:sz w:val="32"/>
          <w:szCs w:val="32"/>
        </w:rPr>
        <w:lastRenderedPageBreak/>
        <w:t>重点人群服务规范和流程。</w:t>
      </w:r>
    </w:p>
    <w:p w14:paraId="04F0C0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30A368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创伤、脑卒中、急性心肌梗死等急危重症病种和重点人群是医疗服务的关注重点</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医院应当建立服务规范和流程以保障相关急危重症病种和重点人员的救治效果。</w:t>
      </w:r>
    </w:p>
    <w:p w14:paraId="59D99B6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C2B7C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有创伤、脑卒中、急性心肌梗死等急危重症病种的服务规范和流程。（</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7B46FE2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（七十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）优化门、急诊服务，实施多种形式的预约诊疗服务，逐步提高患者预约就诊比例。及时公开出诊信息。开展多学科诊疗，方便患者就医。</w:t>
      </w:r>
    </w:p>
    <w:p w14:paraId="6D90B5B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397490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预约诊疗、公开出诊信息、开展多学科诊疗是提高门诊医疗服务效率和医疗质量的重要方式。</w:t>
      </w:r>
    </w:p>
    <w:p w14:paraId="3DD86F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32813D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实施多种形式的预约诊疗服务，逐步提高患者预约就诊比例。（</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38E171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及时公开出诊信息。（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D17B9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开展多学科诊疗，有多学科诊疗的规范流程，提高患者就医质量。（</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237F4E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优化门、急诊服务，有明确的服务流程、质量指标，定期分析，持续改进。（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7BC19D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（七十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）优化就诊环境。就诊环境清洁、舒适、安全。为患者提供就诊接待、引导、咨询服务。急诊与门诊候诊区、医技部门等均有清晰、规范、醒目、易懂的标识。</w:t>
      </w:r>
    </w:p>
    <w:p w14:paraId="76381C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1AE356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就诊环境是医疗服务的重要组成</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医院就诊环境应当</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，既能满足功能性需求，又能提升患者就医体验。</w:t>
      </w:r>
    </w:p>
    <w:p w14:paraId="7344B5F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E05D2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优化就诊环境，就诊环境清洁、舒适、安全，定期检查，及时维护。（</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0635F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有就诊环境质量的量化标准，统一落实，提升环境舒适性。（</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F5369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为患者提供就诊接待、引导、咨询服务。（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E0AB45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急诊与门诊候诊区、医技部门等均有清晰、规范、醒目、易懂的标识。（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BB5765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（七十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）完善患者入院、出院、转科、转院服务管理工作制度和标准，为急诊患者入院制定合理、便捷的相关制度与流程。加强转科、转院患者的交接管理。</w:t>
      </w:r>
    </w:p>
    <w:p w14:paraId="6B8A213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D289EC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患者在医院流动是为了更好地接受医疗服务</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医院应当明确患者在院全环节医疗流程和规范，保障医疗服务和质量。</w:t>
      </w:r>
    </w:p>
    <w:p w14:paraId="0A6139A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EED75F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19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有患者入院、出院、转科、转院服务管理工作制度及</w:t>
      </w:r>
      <w:r w:rsidRPr="006F75F5">
        <w:rPr>
          <w:rFonts w:ascii="原版宋体" w:eastAsia="仿宋_GB2312" w:hAnsi="原版宋体" w:cs="仿宋_GB2312"/>
          <w:color w:val="000000" w:themeColor="text1"/>
          <w:sz w:val="32"/>
          <w:szCs w:val="32"/>
          <w:lang w:eastAsia="zh-CN"/>
        </w:rPr>
        <w:lastRenderedPageBreak/>
        <w:t>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6D344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患者转运前，有医护人员根据病情、转运时间、方式等因素，完成转运风险评估，对在转运中可能出现的风险进行防范；对生命体征不稳定或可能出现不稳定的患者，有医护人员陪同转运，有生命体征监护或维持的设备帮助患者转运。（</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1F1C5F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有定期的流程检查评估，确保流程通畅和连贯，保障患者安全。（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344D1C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为急诊患者入院制订合理、便捷的制度与流程。（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2307D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加强转科、转院患者的交接管理，有交接流程和交接清单，过程有记录，可追溯。（</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94DAE9D"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lang w:bidi="ar"/>
        </w:rPr>
      </w:pPr>
      <w:r w:rsidRPr="006F75F5">
        <w:rPr>
          <w:rFonts w:ascii="原版宋体" w:eastAsia="仿宋_GB2312" w:hAnsi="原版宋体" w:cs="仿宋_GB2312"/>
          <w:color w:val="000000" w:themeColor="text1"/>
          <w:sz w:val="32"/>
          <w:szCs w:val="32"/>
          <w:lang w:bidi="ar"/>
        </w:rPr>
        <w:t>（七十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lang w:bidi="ar"/>
        </w:rPr>
        <w:t>）有为老年人就医提供方便，对老年人就医予以优先的举措。</w:t>
      </w:r>
    </w:p>
    <w:p w14:paraId="3430AACE"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【概述】</w:t>
      </w:r>
    </w:p>
    <w:p w14:paraId="4A157EB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《中共中央、国务院关于加强新时代老龄工作的意见》要求加快建设老年友善医疗机构，方便老年人看病就医。医疗机构应当为老年人就医提供方便，有对老年人就医予以优先的举措。</w:t>
      </w:r>
    </w:p>
    <w:p w14:paraId="35AB498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【细则】</w:t>
      </w:r>
    </w:p>
    <w:p w14:paraId="0730EDCE"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3.2</w:t>
      </w:r>
      <w:r w:rsidRPr="006F75F5">
        <w:rPr>
          <w:rFonts w:ascii="原版宋体" w:eastAsia="仿宋_GB2312" w:hAnsi="原版宋体" w:cs="仿宋_GB2312" w:hint="eastAsia"/>
          <w:color w:val="000000" w:themeColor="text1"/>
          <w:sz w:val="32"/>
          <w:szCs w:val="32"/>
          <w:lang w:eastAsia="zh-CN" w:bidi="ar"/>
        </w:rPr>
        <w:t xml:space="preserve">24 </w:t>
      </w:r>
      <w:r w:rsidRPr="006F75F5">
        <w:rPr>
          <w:rFonts w:ascii="原版宋体" w:eastAsia="仿宋_GB2312" w:hAnsi="原版宋体" w:cs="仿宋_GB2312"/>
          <w:color w:val="000000" w:themeColor="text1"/>
          <w:sz w:val="32"/>
          <w:szCs w:val="32"/>
          <w:lang w:eastAsia="zh-CN" w:bidi="ar"/>
        </w:rPr>
        <w:t>有构建适老化就医环境的举措，优化老年人进入医疗机构的预检流程。（</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7B1FB3ED"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3.2</w:t>
      </w:r>
      <w:r w:rsidRPr="006F75F5">
        <w:rPr>
          <w:rFonts w:ascii="原版宋体" w:eastAsia="仿宋_GB2312" w:hAnsi="原版宋体" w:cs="仿宋_GB2312" w:hint="eastAsia"/>
          <w:color w:val="000000" w:themeColor="text1"/>
          <w:sz w:val="32"/>
          <w:szCs w:val="32"/>
          <w:lang w:eastAsia="zh-CN" w:bidi="ar"/>
        </w:rPr>
        <w:t>25</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提供多渠道预约挂号服务，提供方便老年人</w:t>
      </w:r>
      <w:r w:rsidRPr="006F75F5">
        <w:rPr>
          <w:rFonts w:ascii="原版宋体" w:eastAsia="仿宋_GB2312" w:hAnsi="原版宋体" w:cs="仿宋_GB2312" w:hint="eastAsia"/>
          <w:color w:val="000000" w:themeColor="text1"/>
          <w:sz w:val="32"/>
          <w:szCs w:val="32"/>
          <w:lang w:eastAsia="zh-CN"/>
        </w:rPr>
        <w:t>预约挂号的方式，优化线上线下服务流程。（</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0A467ED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lang w:bidi="ar"/>
        </w:rPr>
        <w:t>五</w:t>
      </w:r>
      <w:r w:rsidRPr="006F75F5">
        <w:rPr>
          <w:rFonts w:ascii="原版宋体" w:eastAsia="仿宋_GB2312" w:hAnsi="原版宋体" w:cs="仿宋_GB2312"/>
          <w:color w:val="000000" w:themeColor="text1"/>
          <w:sz w:val="32"/>
          <w:szCs w:val="32"/>
        </w:rPr>
        <w:t>）加强出院患者健康教育，为出院患者提供规范的出院医嘱和康复指导意见，建立出院患者随访制度并组织实施。</w:t>
      </w:r>
    </w:p>
    <w:p w14:paraId="4D7DB03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【概述】</w:t>
      </w:r>
    </w:p>
    <w:p w14:paraId="69DCFB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出院患者管理是医疗服务的延伸，对促进患者康复和预防疾病具有重要意义。医院应当通过加强健康教育、规范出院医嘱和康复指导、建立随访制度等措施落实、完善医疗服务体系。</w:t>
      </w:r>
    </w:p>
    <w:p w14:paraId="5DA384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【细则】</w:t>
      </w:r>
    </w:p>
    <w:p w14:paraId="6518AC8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加强出院患者健康教育，普及相关健康知识。（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E9EEC3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为出院患者提供规范的出院医嘱和康复指导意见，</w:t>
      </w:r>
      <w:r w:rsidRPr="006F75F5">
        <w:rPr>
          <w:rFonts w:ascii="原版宋体" w:eastAsia="仿宋_GB2312" w:hAnsi="原版宋体" w:cs="仿宋_GB2312" w:hint="eastAsia"/>
          <w:color w:val="000000" w:themeColor="text1"/>
          <w:sz w:val="32"/>
          <w:szCs w:val="32"/>
          <w:lang w:eastAsia="zh-CN"/>
        </w:rPr>
        <w:t>并</w:t>
      </w:r>
      <w:r w:rsidRPr="006F75F5">
        <w:rPr>
          <w:rFonts w:ascii="原版宋体" w:eastAsia="仿宋_GB2312" w:hAnsi="原版宋体" w:cs="仿宋_GB2312"/>
          <w:color w:val="000000" w:themeColor="text1"/>
          <w:sz w:val="32"/>
          <w:szCs w:val="32"/>
          <w:lang w:eastAsia="zh-CN"/>
        </w:rPr>
        <w:t>在出院记录中体现。（</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1D7DC0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3.228 </w:t>
      </w:r>
      <w:r w:rsidRPr="006F75F5">
        <w:rPr>
          <w:rFonts w:ascii="原版宋体" w:eastAsia="仿宋_GB2312" w:hAnsi="原版宋体" w:cs="仿宋_GB2312" w:hint="eastAsia"/>
          <w:color w:val="000000" w:themeColor="text1"/>
          <w:sz w:val="32"/>
          <w:szCs w:val="32"/>
          <w:lang w:eastAsia="zh-CN"/>
        </w:rPr>
        <w:t>建立出院患者随访制度并组织实施，有患者随访记录，便于医务人员医疗服务流程和医疗措施的持续改进。（</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分）</w:t>
      </w:r>
    </w:p>
    <w:p w14:paraId="4120FCA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【评审方法】</w:t>
      </w:r>
    </w:p>
    <w:p w14:paraId="298902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评审专家在门诊全程跟随</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名患者就诊，进行体验式评审。查看门诊布局、就诊环境、候诊条件、标识指向；核查预约挂号、取号、分诊、候诊、叫号、就诊、检查检验及结果获取流程；核查就诊过程的身份识别、隐私保护、知情告知、健康教育、消毒隔离及手卫生落实；查看门诊病历、多学科诊疗规范流程；</w:t>
      </w:r>
      <w:r w:rsidRPr="006F75F5">
        <w:rPr>
          <w:rFonts w:ascii="原版宋体" w:eastAsia="仿宋_GB2312" w:hAnsi="原版宋体" w:cs="仿宋_GB2312"/>
          <w:color w:val="000000" w:themeColor="text1"/>
          <w:sz w:val="32"/>
          <w:szCs w:val="32"/>
          <w:lang w:eastAsia="zh-CN"/>
        </w:rPr>
        <w:t>核查老年人门诊优先就医的系列举措；</w:t>
      </w:r>
      <w:r w:rsidRPr="006F75F5">
        <w:rPr>
          <w:rFonts w:ascii="原版宋体" w:eastAsia="仿宋_GB2312" w:hAnsi="原版宋体" w:cs="仿宋_GB2312" w:hint="eastAsia"/>
          <w:color w:val="000000" w:themeColor="text1"/>
          <w:sz w:val="32"/>
          <w:szCs w:val="32"/>
          <w:lang w:eastAsia="zh-CN"/>
        </w:rPr>
        <w:t>核查门诊一站式服务中心和入院办理处；核查门诊对外公示、健康教育管理、药学门诊个体化用药咨询服务或用药健康宣教；访谈当日出院患者，核查健康教育和康复指导、复诊及随访。</w:t>
      </w:r>
    </w:p>
    <w:p w14:paraId="082B6028" w14:textId="77777777" w:rsidR="001C35D9" w:rsidRPr="006F75F5" w:rsidRDefault="00000000">
      <w:pPr>
        <w:spacing w:line="560" w:lineRule="exact"/>
        <w:ind w:firstLineChars="200" w:firstLine="640"/>
        <w:jc w:val="both"/>
        <w:rPr>
          <w:rFonts w:ascii="原版宋体" w:eastAsia="方正黑体_GBK" w:hAnsi="原版宋体" w:cs="方正黑体_GBK"/>
          <w:color w:val="000000" w:themeColor="text1"/>
          <w:sz w:val="28"/>
          <w:szCs w:val="28"/>
          <w:lang w:eastAsia="zh-CN" w:bidi="ar"/>
        </w:rPr>
      </w:pPr>
      <w:r w:rsidRPr="006F75F5">
        <w:rPr>
          <w:rFonts w:ascii="原版宋体" w:eastAsia="仿宋_GB2312" w:hAnsi="原版宋体" w:cs="仿宋_GB2312" w:hint="eastAsia"/>
          <w:color w:val="000000" w:themeColor="text1"/>
          <w:sz w:val="32"/>
          <w:szCs w:val="32"/>
          <w:lang w:val="en" w:eastAsia="zh-CN"/>
        </w:rPr>
        <w:lastRenderedPageBreak/>
        <w:t>同时，</w:t>
      </w:r>
      <w:r w:rsidRPr="006F75F5">
        <w:rPr>
          <w:rFonts w:ascii="原版宋体" w:eastAsia="仿宋_GB2312" w:hAnsi="原版宋体" w:cs="仿宋_GB2312" w:hint="eastAsia"/>
          <w:color w:val="000000" w:themeColor="text1"/>
          <w:sz w:val="32"/>
          <w:szCs w:val="32"/>
          <w:lang w:eastAsia="zh-CN"/>
        </w:rPr>
        <w:t>评审专家在</w:t>
      </w:r>
      <w:r w:rsidRPr="006F75F5">
        <w:rPr>
          <w:rFonts w:ascii="原版宋体" w:eastAsia="仿宋_GB2312" w:hAnsi="原版宋体" w:cs="仿宋_GB2312" w:hint="eastAsia"/>
          <w:color w:val="000000" w:themeColor="text1"/>
          <w:sz w:val="32"/>
          <w:szCs w:val="32"/>
          <w:lang w:val="en" w:eastAsia="zh-CN"/>
        </w:rPr>
        <w:t>急</w:t>
      </w:r>
      <w:r w:rsidRPr="006F75F5">
        <w:rPr>
          <w:rFonts w:ascii="原版宋体" w:eastAsia="仿宋_GB2312" w:hAnsi="原版宋体" w:cs="仿宋_GB2312" w:hint="eastAsia"/>
          <w:color w:val="000000" w:themeColor="text1"/>
          <w:sz w:val="32"/>
          <w:szCs w:val="32"/>
          <w:lang w:eastAsia="zh-CN"/>
        </w:rPr>
        <w:t>诊全程跟随</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名患者就诊，进行体验式评审。查看</w:t>
      </w:r>
      <w:r w:rsidRPr="006F75F5">
        <w:rPr>
          <w:rFonts w:ascii="原版宋体" w:eastAsia="仿宋_GB2312" w:hAnsi="原版宋体" w:cs="仿宋_GB2312" w:hint="eastAsia"/>
          <w:color w:val="000000" w:themeColor="text1"/>
          <w:sz w:val="32"/>
          <w:szCs w:val="32"/>
          <w:lang w:val="en" w:eastAsia="zh-CN"/>
        </w:rPr>
        <w:t>急</w:t>
      </w:r>
      <w:r w:rsidRPr="006F75F5">
        <w:rPr>
          <w:rFonts w:ascii="原版宋体" w:eastAsia="仿宋_GB2312" w:hAnsi="原版宋体" w:cs="仿宋_GB2312" w:hint="eastAsia"/>
          <w:color w:val="000000" w:themeColor="text1"/>
          <w:sz w:val="32"/>
          <w:szCs w:val="32"/>
          <w:lang w:eastAsia="zh-CN"/>
        </w:rPr>
        <w:t>诊科（室）布局、就诊环境、候诊条件、标识指向；核查挂号、分诊、就诊、</w:t>
      </w:r>
      <w:r w:rsidRPr="006F75F5">
        <w:rPr>
          <w:rFonts w:ascii="原版宋体" w:eastAsia="仿宋_GB2312" w:hAnsi="原版宋体" w:cs="仿宋_GB2312" w:hint="eastAsia"/>
          <w:color w:val="000000" w:themeColor="text1"/>
          <w:sz w:val="32"/>
          <w:szCs w:val="32"/>
          <w:lang w:val="en" w:eastAsia="zh-CN"/>
        </w:rPr>
        <w:t>抢救、</w:t>
      </w:r>
      <w:r w:rsidRPr="006F75F5">
        <w:rPr>
          <w:rFonts w:ascii="原版宋体" w:eastAsia="仿宋_GB2312" w:hAnsi="原版宋体" w:cs="仿宋_GB2312" w:hint="eastAsia"/>
          <w:color w:val="000000" w:themeColor="text1"/>
          <w:sz w:val="32"/>
          <w:szCs w:val="32"/>
          <w:lang w:eastAsia="zh-CN"/>
        </w:rPr>
        <w:t>检查检验及结果获取</w:t>
      </w:r>
      <w:r w:rsidRPr="006F75F5">
        <w:rPr>
          <w:rFonts w:ascii="原版宋体" w:eastAsia="仿宋_GB2312" w:hAnsi="原版宋体" w:cs="仿宋_GB2312" w:hint="eastAsia"/>
          <w:color w:val="000000" w:themeColor="text1"/>
          <w:sz w:val="32"/>
          <w:szCs w:val="32"/>
          <w:lang w:val="en" w:eastAsia="zh-CN"/>
        </w:rPr>
        <w:t>时限</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核查老年人急诊优先救治的绿色通道；</w:t>
      </w:r>
      <w:r w:rsidRPr="006F75F5">
        <w:rPr>
          <w:rFonts w:ascii="原版宋体" w:eastAsia="仿宋_GB2312" w:hAnsi="原版宋体" w:cs="仿宋_GB2312" w:hint="eastAsia"/>
          <w:color w:val="000000" w:themeColor="text1"/>
          <w:sz w:val="32"/>
          <w:szCs w:val="32"/>
          <w:lang w:eastAsia="zh-CN"/>
        </w:rPr>
        <w:t>核查就诊过程的身份识别、隐私保护、知情告知、消毒隔离及手卫生落实；查看</w:t>
      </w:r>
      <w:r w:rsidRPr="006F75F5">
        <w:rPr>
          <w:rFonts w:ascii="原版宋体" w:eastAsia="仿宋_GB2312" w:hAnsi="原版宋体" w:cs="仿宋_GB2312" w:hint="eastAsia"/>
          <w:color w:val="000000" w:themeColor="text1"/>
          <w:sz w:val="32"/>
          <w:szCs w:val="32"/>
          <w:lang w:val="en" w:eastAsia="zh-CN"/>
        </w:rPr>
        <w:t>急</w:t>
      </w:r>
      <w:r w:rsidRPr="006F75F5">
        <w:rPr>
          <w:rFonts w:ascii="原版宋体" w:eastAsia="仿宋_GB2312" w:hAnsi="原版宋体" w:cs="仿宋_GB2312" w:hint="eastAsia"/>
          <w:color w:val="000000" w:themeColor="text1"/>
          <w:sz w:val="32"/>
          <w:szCs w:val="32"/>
          <w:lang w:eastAsia="zh-CN"/>
        </w:rPr>
        <w:t>诊病历、多学科</w:t>
      </w:r>
      <w:r w:rsidRPr="006F75F5">
        <w:rPr>
          <w:rFonts w:ascii="原版宋体" w:eastAsia="仿宋_GB2312" w:hAnsi="原版宋体" w:cs="仿宋_GB2312" w:hint="eastAsia"/>
          <w:color w:val="000000" w:themeColor="text1"/>
          <w:sz w:val="32"/>
          <w:szCs w:val="32"/>
          <w:lang w:val="en" w:eastAsia="zh-CN"/>
        </w:rPr>
        <w:t>会诊抢救过程</w:t>
      </w:r>
      <w:r w:rsidRPr="006F75F5">
        <w:rPr>
          <w:rFonts w:ascii="原版宋体" w:eastAsia="仿宋_GB2312" w:hAnsi="原版宋体" w:cs="仿宋_GB2312" w:hint="eastAsia"/>
          <w:color w:val="000000" w:themeColor="text1"/>
          <w:sz w:val="32"/>
          <w:szCs w:val="32"/>
          <w:lang w:eastAsia="zh-CN"/>
        </w:rPr>
        <w:t>；核查</w:t>
      </w:r>
      <w:r w:rsidRPr="006F75F5">
        <w:rPr>
          <w:rFonts w:ascii="原版宋体" w:eastAsia="仿宋_GB2312" w:hAnsi="原版宋体" w:cs="仿宋_GB2312" w:hint="eastAsia"/>
          <w:color w:val="000000" w:themeColor="text1"/>
          <w:sz w:val="32"/>
          <w:szCs w:val="32"/>
          <w:lang w:val="en" w:eastAsia="zh-CN"/>
        </w:rPr>
        <w:t>抢救室设施设备、抢救车药品配备</w:t>
      </w:r>
      <w:r w:rsidRPr="006F75F5">
        <w:rPr>
          <w:rFonts w:ascii="原版宋体" w:eastAsia="仿宋_GB2312" w:hAnsi="原版宋体" w:cs="仿宋_GB2312" w:hint="eastAsia"/>
          <w:color w:val="000000" w:themeColor="text1"/>
          <w:sz w:val="32"/>
          <w:szCs w:val="32"/>
          <w:lang w:eastAsia="zh-CN"/>
        </w:rPr>
        <w:t>；核查</w:t>
      </w:r>
      <w:r w:rsidRPr="006F75F5">
        <w:rPr>
          <w:rFonts w:ascii="原版宋体" w:eastAsia="仿宋_GB2312" w:hAnsi="原版宋体" w:cs="仿宋_GB2312" w:hint="eastAsia"/>
          <w:color w:val="000000" w:themeColor="text1"/>
          <w:sz w:val="32"/>
          <w:szCs w:val="32"/>
          <w:lang w:val="en" w:eastAsia="zh-CN"/>
        </w:rPr>
        <w:t>患者收治</w:t>
      </w:r>
      <w:r w:rsidRPr="006F75F5">
        <w:rPr>
          <w:rFonts w:ascii="原版宋体" w:eastAsia="仿宋_GB2312" w:hAnsi="原版宋体" w:cs="仿宋_GB2312" w:hint="eastAsia"/>
          <w:color w:val="000000" w:themeColor="text1"/>
          <w:sz w:val="32"/>
          <w:szCs w:val="32"/>
          <w:lang w:val="en" w:eastAsia="zh-CN"/>
        </w:rPr>
        <w:t>ICU</w:t>
      </w:r>
      <w:r w:rsidRPr="006F75F5">
        <w:rPr>
          <w:rFonts w:ascii="原版宋体" w:eastAsia="仿宋_GB2312" w:hAnsi="原版宋体" w:cs="仿宋_GB2312" w:hint="eastAsia"/>
          <w:color w:val="000000" w:themeColor="text1"/>
          <w:sz w:val="32"/>
          <w:szCs w:val="32"/>
          <w:lang w:val="en" w:eastAsia="zh-CN"/>
        </w:rPr>
        <w:t>或专科病区或入手术室交接情况</w:t>
      </w:r>
      <w:r w:rsidRPr="006F75F5">
        <w:rPr>
          <w:rFonts w:ascii="原版宋体" w:eastAsia="仿宋_GB2312" w:hAnsi="原版宋体" w:cs="仿宋_GB2312" w:hint="eastAsia"/>
          <w:color w:val="000000" w:themeColor="text1"/>
          <w:sz w:val="32"/>
          <w:szCs w:val="32"/>
          <w:lang w:eastAsia="zh-CN"/>
        </w:rPr>
        <w:t>。</w:t>
      </w:r>
      <w:bookmarkStart w:id="106" w:name="_Toc30640"/>
    </w:p>
    <w:p w14:paraId="031499E1"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9-</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3.192-3.228</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color w:val="000000" w:themeColor="text1"/>
          <w:sz w:val="28"/>
          <w:szCs w:val="28"/>
          <w:lang w:eastAsia="zh-CN" w:bidi="ar"/>
        </w:rPr>
        <w:t>6</w:t>
      </w:r>
      <w:r w:rsidRPr="006F75F5">
        <w:rPr>
          <w:rFonts w:ascii="原版宋体" w:eastAsia="方正黑体_GBK" w:hAnsi="原版宋体" w:cs="方正黑体_GBK" w:hint="eastAsia"/>
          <w:color w:val="000000" w:themeColor="text1"/>
          <w:sz w:val="28"/>
          <w:szCs w:val="28"/>
          <w:lang w:eastAsia="zh-CN" w:bidi="ar"/>
        </w:rPr>
        <w:t>0</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/55</w:t>
      </w:r>
      <w:r w:rsidRPr="006F75F5">
        <w:rPr>
          <w:rFonts w:ascii="原版宋体" w:eastAsia="方正黑体_GBK" w:hAnsi="原版宋体" w:cs="方正黑体_GBK" w:hint="eastAsia"/>
          <w:color w:val="000000" w:themeColor="text1"/>
          <w:sz w:val="28"/>
          <w:szCs w:val="28"/>
          <w:lang w:eastAsia="zh-CN" w:bidi="ar"/>
        </w:rPr>
        <w:t>分）</w:t>
      </w:r>
      <w:bookmarkEnd w:id="106"/>
    </w:p>
    <w:tbl>
      <w:tblPr>
        <w:tblW w:w="4987" w:type="pct"/>
        <w:tblLook w:val="04A0" w:firstRow="1" w:lastRow="0" w:firstColumn="1" w:lastColumn="0" w:noHBand="0" w:noVBand="1"/>
      </w:tblPr>
      <w:tblGrid>
        <w:gridCol w:w="7360"/>
        <w:gridCol w:w="837"/>
        <w:gridCol w:w="839"/>
      </w:tblGrid>
      <w:tr w:rsidR="006F75F5" w:rsidRPr="006F75F5" w14:paraId="17891E60" w14:textId="77777777">
        <w:trPr>
          <w:trHeight w:val="454"/>
        </w:trPr>
        <w:tc>
          <w:tcPr>
            <w:tcW w:w="4073" w:type="pct"/>
            <w:tcBorders>
              <w:top w:val="single" w:sz="4" w:space="0" w:color="000000"/>
              <w:left w:val="single" w:sz="4" w:space="0" w:color="000000"/>
              <w:bottom w:val="single" w:sz="4" w:space="0" w:color="000000"/>
              <w:right w:val="single" w:sz="4" w:space="0" w:color="000000"/>
            </w:tcBorders>
            <w:noWrap/>
            <w:vAlign w:val="center"/>
          </w:tcPr>
          <w:p w14:paraId="485FFAD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3" w:type="pct"/>
            <w:tcBorders>
              <w:top w:val="single" w:sz="4" w:space="0" w:color="000000"/>
              <w:left w:val="nil"/>
              <w:bottom w:val="single" w:sz="4" w:space="0" w:color="000000"/>
              <w:right w:val="single" w:sz="4" w:space="0" w:color="000000"/>
            </w:tcBorders>
            <w:noWrap/>
            <w:vAlign w:val="center"/>
          </w:tcPr>
          <w:p w14:paraId="252618F8"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62" w:type="pct"/>
            <w:tcBorders>
              <w:top w:val="single" w:sz="4" w:space="0" w:color="000000"/>
              <w:left w:val="nil"/>
              <w:bottom w:val="single" w:sz="4" w:space="0" w:color="000000"/>
              <w:right w:val="single" w:sz="4" w:space="0" w:color="000000"/>
            </w:tcBorders>
            <w:noWrap/>
            <w:vAlign w:val="center"/>
          </w:tcPr>
          <w:p w14:paraId="4198A1EF"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1287E8E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25F0678"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第一步：【到门诊现场追踪】</w:t>
            </w:r>
          </w:p>
        </w:tc>
      </w:tr>
      <w:tr w:rsidR="006F75F5" w:rsidRPr="006F75F5" w14:paraId="1C280820"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2FEF8C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到门诊分诊台，了解预检分诊人员与设施、制度与程序，查看预检工作人员是否熟悉预检流程以及执行预检情况。有无必要的消毒隔离条件与防护用品。查看全院门诊排班表和上岗情况，窗口人员、门诊医师是否按时到岗、准时开诊；是否存在迟到早退现象；员工着装是否整洁、规范并佩戴工号牌；用语是否文明，态度是否和蔼。</w:t>
            </w:r>
          </w:p>
        </w:tc>
        <w:tc>
          <w:tcPr>
            <w:tcW w:w="463" w:type="pct"/>
            <w:tcBorders>
              <w:top w:val="single" w:sz="4" w:space="0" w:color="000000"/>
              <w:left w:val="nil"/>
              <w:bottom w:val="single" w:sz="4" w:space="0" w:color="000000"/>
              <w:right w:val="single" w:sz="4" w:space="0" w:color="000000"/>
            </w:tcBorders>
            <w:vAlign w:val="center"/>
          </w:tcPr>
          <w:p w14:paraId="0A9ADBB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71EC954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89C1DB6"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6CC6C7F" w14:textId="77777777" w:rsidR="001C35D9" w:rsidRPr="006F75F5" w:rsidRDefault="00000000">
            <w:pPr>
              <w:widowControl/>
              <w:spacing w:line="320" w:lineRule="exact"/>
              <w:jc w:val="both"/>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全程跟随</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患者就诊，了解预约挂号、实名制挂号、退号情况，查看是否执行按预约时段叫号，预约诊疗率是否高，患者排队、候诊是否有序并保持一米线，二次分诊是否得到有效落实。查看门诊一站式服务中心运行情况。</w:t>
            </w:r>
          </w:p>
        </w:tc>
        <w:tc>
          <w:tcPr>
            <w:tcW w:w="463" w:type="pct"/>
            <w:tcBorders>
              <w:top w:val="single" w:sz="4" w:space="0" w:color="000000"/>
              <w:left w:val="nil"/>
              <w:bottom w:val="single" w:sz="4" w:space="0" w:color="000000"/>
              <w:right w:val="single" w:sz="4" w:space="0" w:color="000000"/>
            </w:tcBorders>
            <w:vAlign w:val="center"/>
          </w:tcPr>
          <w:p w14:paraId="2B6B18CF"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46A37A6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FEE4B01"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82C837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门诊区域标识是否清晰、规范、整齐，有无乱张贴情况</w:t>
            </w:r>
            <w:r w:rsidRPr="006F75F5">
              <w:rPr>
                <w:rFonts w:ascii="原版宋体" w:hAnsi="原版宋体"/>
                <w:color w:val="000000" w:themeColor="text1"/>
                <w:sz w:val="24"/>
                <w:szCs w:val="24"/>
                <w:lang w:eastAsia="zh-CN" w:bidi="ar"/>
              </w:rPr>
              <w:t>，并设有老年人优先就诊的专用窗口。</w:t>
            </w:r>
          </w:p>
        </w:tc>
        <w:tc>
          <w:tcPr>
            <w:tcW w:w="463" w:type="pct"/>
            <w:tcBorders>
              <w:top w:val="single" w:sz="4" w:space="0" w:color="000000"/>
              <w:left w:val="nil"/>
              <w:bottom w:val="single" w:sz="4" w:space="0" w:color="000000"/>
              <w:right w:val="single" w:sz="4" w:space="0" w:color="000000"/>
            </w:tcBorders>
            <w:vAlign w:val="center"/>
          </w:tcPr>
          <w:p w14:paraId="0EBD515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FE644E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A9FE6F4"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3C02D3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查看门诊区域内就诊接待、引导、咨询服务</w:t>
            </w:r>
            <w:r w:rsidRPr="006F75F5">
              <w:rPr>
                <w:rFonts w:ascii="原版宋体" w:hAnsi="原版宋体"/>
                <w:color w:val="000000" w:themeColor="text1"/>
                <w:sz w:val="24"/>
                <w:szCs w:val="24"/>
                <w:lang w:eastAsia="zh-CN" w:bidi="ar"/>
              </w:rPr>
              <w:t>与老年人优先</w:t>
            </w:r>
            <w:r w:rsidRPr="006F75F5">
              <w:rPr>
                <w:rFonts w:ascii="原版宋体" w:hAnsi="原版宋体" w:hint="eastAsia"/>
                <w:color w:val="000000" w:themeColor="text1"/>
                <w:sz w:val="24"/>
                <w:szCs w:val="24"/>
                <w:lang w:eastAsia="zh-CN" w:bidi="ar"/>
              </w:rPr>
              <w:t>等情况，包括更衣、哺乳等人文关怀是否周到，门诊候诊间环境是否安静整洁。</w:t>
            </w:r>
          </w:p>
        </w:tc>
        <w:tc>
          <w:tcPr>
            <w:tcW w:w="463" w:type="pct"/>
            <w:tcBorders>
              <w:top w:val="single" w:sz="4" w:space="0" w:color="000000"/>
              <w:left w:val="nil"/>
              <w:bottom w:val="single" w:sz="4" w:space="0" w:color="000000"/>
              <w:right w:val="single" w:sz="4" w:space="0" w:color="000000"/>
            </w:tcBorders>
            <w:vAlign w:val="center"/>
          </w:tcPr>
          <w:p w14:paraId="3E939E9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40384AF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B8A0ADE"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36BEB9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跟随患者进入诊间，诊间是否安静，就诊是否有序，是否实行一人一诊室，是否设有隐私保护设施。</w:t>
            </w:r>
          </w:p>
        </w:tc>
        <w:tc>
          <w:tcPr>
            <w:tcW w:w="463" w:type="pct"/>
            <w:tcBorders>
              <w:top w:val="single" w:sz="4" w:space="0" w:color="000000"/>
              <w:left w:val="nil"/>
              <w:bottom w:val="single" w:sz="4" w:space="0" w:color="000000"/>
              <w:right w:val="single" w:sz="4" w:space="0" w:color="000000"/>
            </w:tcBorders>
            <w:vAlign w:val="center"/>
          </w:tcPr>
          <w:p w14:paraId="0E39EE9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5F834F6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63DDB8A"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9CFC86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核查门诊医师与患者挂号看诊医师是否一致，医师着装是否整洁。</w:t>
            </w:r>
          </w:p>
        </w:tc>
        <w:tc>
          <w:tcPr>
            <w:tcW w:w="463" w:type="pct"/>
            <w:tcBorders>
              <w:top w:val="single" w:sz="4" w:space="0" w:color="000000"/>
              <w:left w:val="nil"/>
              <w:bottom w:val="single" w:sz="4" w:space="0" w:color="000000"/>
              <w:right w:val="single" w:sz="4" w:space="0" w:color="000000"/>
            </w:tcBorders>
            <w:vAlign w:val="center"/>
          </w:tcPr>
          <w:p w14:paraId="0348FF6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2279D06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0E632A2"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E1C03D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核查患者就诊过程的身份识别、手卫生执行、沟通、知情告知执行情况。</w:t>
            </w:r>
          </w:p>
        </w:tc>
        <w:tc>
          <w:tcPr>
            <w:tcW w:w="463" w:type="pct"/>
            <w:tcBorders>
              <w:top w:val="single" w:sz="4" w:space="0" w:color="000000"/>
              <w:left w:val="nil"/>
              <w:bottom w:val="single" w:sz="4" w:space="0" w:color="000000"/>
              <w:right w:val="single" w:sz="4" w:space="0" w:color="000000"/>
            </w:tcBorders>
            <w:vAlign w:val="center"/>
          </w:tcPr>
          <w:p w14:paraId="13CD211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3F7BF15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E9DEA6C"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A3121C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核查</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份门诊病历内容是否完整、清晰、规范，不同诊疗阶段首诊责任主体是否落实，医师资质是否符合要求，有无推诿情况。多学科诊疗申请流程是否便捷。</w:t>
            </w:r>
          </w:p>
        </w:tc>
        <w:tc>
          <w:tcPr>
            <w:tcW w:w="463" w:type="pct"/>
            <w:tcBorders>
              <w:top w:val="single" w:sz="4" w:space="0" w:color="000000"/>
              <w:left w:val="nil"/>
              <w:bottom w:val="single" w:sz="4" w:space="0" w:color="000000"/>
              <w:right w:val="single" w:sz="4" w:space="0" w:color="000000"/>
            </w:tcBorders>
            <w:vAlign w:val="center"/>
          </w:tcPr>
          <w:p w14:paraId="79E9C09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78E068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6B9F447"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B37089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跟随患者至检查检验科室，核查标识是否醒目、清晰，指引是否明</w:t>
            </w:r>
            <w:r w:rsidRPr="006F75F5">
              <w:rPr>
                <w:rFonts w:ascii="原版宋体" w:hAnsi="原版宋体" w:hint="eastAsia"/>
                <w:color w:val="000000" w:themeColor="text1"/>
                <w:sz w:val="24"/>
                <w:szCs w:val="24"/>
                <w:lang w:eastAsia="zh-CN" w:bidi="ar"/>
              </w:rPr>
              <w:lastRenderedPageBreak/>
              <w:t>确。</w:t>
            </w:r>
          </w:p>
        </w:tc>
        <w:tc>
          <w:tcPr>
            <w:tcW w:w="463" w:type="pct"/>
            <w:tcBorders>
              <w:top w:val="single" w:sz="4" w:space="0" w:color="000000"/>
              <w:left w:val="nil"/>
              <w:bottom w:val="single" w:sz="4" w:space="0" w:color="000000"/>
              <w:right w:val="single" w:sz="4" w:space="0" w:color="000000"/>
            </w:tcBorders>
            <w:vAlign w:val="center"/>
          </w:tcPr>
          <w:p w14:paraId="1951CDD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lastRenderedPageBreak/>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72529F6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CA5F8C7"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6DD3B1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查看检查检验项目的预约方式，核查患者预约等待时间，有无方便患者就医措施。核查身份识别、隐私保护及检查检验结果获取流程情况。</w:t>
            </w:r>
          </w:p>
        </w:tc>
        <w:tc>
          <w:tcPr>
            <w:tcW w:w="463" w:type="pct"/>
            <w:tcBorders>
              <w:top w:val="single" w:sz="4" w:space="0" w:color="000000"/>
              <w:left w:val="nil"/>
              <w:bottom w:val="single" w:sz="4" w:space="0" w:color="000000"/>
              <w:right w:val="single" w:sz="4" w:space="0" w:color="000000"/>
            </w:tcBorders>
            <w:vAlign w:val="center"/>
          </w:tcPr>
          <w:p w14:paraId="7031698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32AB31E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1E76EEC"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3645DB4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sz w:val="24"/>
                <w:szCs w:val="24"/>
                <w:lang w:eastAsia="zh-CN" w:bidi="ar"/>
              </w:rPr>
              <w:t>查看检查检验科室突发事件（跌倒、过敏、心脏骤停等）处置预案、流程和抢救条件等情况。必要时可进行现场演练。</w:t>
            </w:r>
          </w:p>
        </w:tc>
        <w:tc>
          <w:tcPr>
            <w:tcW w:w="463" w:type="pct"/>
            <w:tcBorders>
              <w:top w:val="single" w:sz="4" w:space="0" w:color="000000"/>
              <w:left w:val="nil"/>
              <w:bottom w:val="single" w:sz="4" w:space="0" w:color="000000"/>
              <w:right w:val="single" w:sz="4" w:space="0" w:color="000000"/>
            </w:tcBorders>
            <w:vAlign w:val="center"/>
          </w:tcPr>
          <w:p w14:paraId="30FA561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EC475C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21B7B6E"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697117A"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12.</w:t>
            </w:r>
            <w:r w:rsidRPr="006F75F5">
              <w:rPr>
                <w:rFonts w:ascii="原版宋体" w:hAnsi="原版宋体" w:hint="eastAsia"/>
                <w:color w:val="000000" w:themeColor="text1"/>
                <w:sz w:val="24"/>
                <w:szCs w:val="24"/>
                <w:lang w:eastAsia="zh-CN" w:bidi="ar"/>
              </w:rPr>
              <w:t>跟随患者办理入住院手续，了解住院、缴费（医保登记、出院结算）等窗口“一站式”（病友服务中心）服务情况。</w:t>
            </w:r>
          </w:p>
        </w:tc>
        <w:tc>
          <w:tcPr>
            <w:tcW w:w="463" w:type="pct"/>
            <w:tcBorders>
              <w:top w:val="single" w:sz="4" w:space="0" w:color="000000"/>
              <w:left w:val="nil"/>
              <w:bottom w:val="single" w:sz="4" w:space="0" w:color="000000"/>
              <w:right w:val="single" w:sz="4" w:space="0" w:color="000000"/>
            </w:tcBorders>
            <w:vAlign w:val="center"/>
          </w:tcPr>
          <w:p w14:paraId="2C86429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35B4BF4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BE7182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35B2D57"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13.</w:t>
            </w:r>
            <w:r w:rsidRPr="006F75F5">
              <w:rPr>
                <w:rFonts w:ascii="原版宋体" w:hAnsi="原版宋体" w:hint="eastAsia"/>
                <w:color w:val="000000" w:themeColor="text1"/>
                <w:sz w:val="24"/>
                <w:szCs w:val="24"/>
                <w:lang w:eastAsia="zh-CN" w:bidi="ar"/>
              </w:rPr>
              <w:t>核查门诊区域内。</w:t>
            </w:r>
          </w:p>
        </w:tc>
      </w:tr>
      <w:tr w:rsidR="006F75F5" w:rsidRPr="006F75F5" w14:paraId="1D270AD4"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B9771A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就诊环境是否清洁、舒适，厕所有无异味；布局是否合理，是否设有无障碍通道、卫生间、母婴室等设施，有无便民服务（含轮椅、平车、热水等）；挂号、取号、缴费是否便捷，是否提供检查检验结果自助服务。</w:t>
            </w:r>
          </w:p>
        </w:tc>
        <w:tc>
          <w:tcPr>
            <w:tcW w:w="463" w:type="pct"/>
            <w:tcBorders>
              <w:top w:val="single" w:sz="4" w:space="0" w:color="000000"/>
              <w:left w:val="nil"/>
              <w:bottom w:val="single" w:sz="4" w:space="0" w:color="000000"/>
              <w:right w:val="single" w:sz="4" w:space="0" w:color="000000"/>
            </w:tcBorders>
            <w:vAlign w:val="center"/>
          </w:tcPr>
          <w:p w14:paraId="2BF0F97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569E978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607452F"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DD72E1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）现场满意度测评。访谈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名以上患者或家属，了解患者就诊体验及健康教育和康复指导、复诊及随访情况；访谈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名以上医务人员，了解门诊工作环境、服务、质量管理情况。</w:t>
            </w:r>
          </w:p>
        </w:tc>
        <w:tc>
          <w:tcPr>
            <w:tcW w:w="463" w:type="pct"/>
            <w:tcBorders>
              <w:top w:val="single" w:sz="4" w:space="0" w:color="000000"/>
              <w:left w:val="nil"/>
              <w:bottom w:val="single" w:sz="4" w:space="0" w:color="000000"/>
              <w:right w:val="single" w:sz="4" w:space="0" w:color="000000"/>
            </w:tcBorders>
            <w:vAlign w:val="center"/>
          </w:tcPr>
          <w:p w14:paraId="43114390"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859BF29"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6D407D3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FF60C3F"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14.</w:t>
            </w:r>
            <w:r w:rsidRPr="006F75F5">
              <w:rPr>
                <w:rFonts w:ascii="原版宋体" w:hAnsi="原版宋体" w:hint="eastAsia"/>
                <w:color w:val="000000" w:themeColor="text1"/>
                <w:sz w:val="24"/>
                <w:szCs w:val="24"/>
                <w:lang w:eastAsia="zh-CN" w:bidi="ar"/>
              </w:rPr>
              <w:t>核查门诊医技科室（放射、</w:t>
            </w:r>
            <w:r w:rsidRPr="006F75F5">
              <w:rPr>
                <w:rFonts w:ascii="原版宋体" w:hAnsi="原版宋体" w:hint="eastAsia"/>
                <w:color w:val="000000" w:themeColor="text1"/>
                <w:sz w:val="24"/>
                <w:szCs w:val="24"/>
                <w:lang w:eastAsia="zh-CN" w:bidi="ar"/>
              </w:rPr>
              <w:t>B</w:t>
            </w:r>
            <w:r w:rsidRPr="006F75F5">
              <w:rPr>
                <w:rFonts w:ascii="原版宋体" w:hAnsi="原版宋体" w:hint="eastAsia"/>
                <w:color w:val="000000" w:themeColor="text1"/>
                <w:sz w:val="24"/>
                <w:szCs w:val="24"/>
                <w:lang w:eastAsia="zh-CN" w:bidi="ar"/>
              </w:rPr>
              <w:t>超、内镜等）</w:t>
            </w:r>
          </w:p>
        </w:tc>
      </w:tr>
      <w:tr w:rsidR="006F75F5" w:rsidRPr="006F75F5" w14:paraId="215F3021"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5E1086E3"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）候诊环境是否清洁、舒适，是否按序检查，叫号是否有脱敏提示。</w:t>
            </w:r>
          </w:p>
        </w:tc>
        <w:tc>
          <w:tcPr>
            <w:tcW w:w="463" w:type="pct"/>
            <w:tcBorders>
              <w:top w:val="single" w:sz="4" w:space="0" w:color="000000"/>
              <w:left w:val="nil"/>
              <w:bottom w:val="single" w:sz="4" w:space="0" w:color="000000"/>
              <w:right w:val="single" w:sz="4" w:space="0" w:color="000000"/>
            </w:tcBorders>
            <w:vAlign w:val="center"/>
          </w:tcPr>
          <w:p w14:paraId="3B139F7C"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7ADA3CE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74D939A"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5BC61D1B"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）检查中是否落实身份识别与查对制度，是否设有屏风等隐私保护设施；核查操作者手卫生执行情况，有无必要的消毒隔离条件与防护用品，是否提供检查注意事项与健康指导的服务。</w:t>
            </w:r>
          </w:p>
        </w:tc>
        <w:tc>
          <w:tcPr>
            <w:tcW w:w="463" w:type="pct"/>
            <w:tcBorders>
              <w:top w:val="single" w:sz="4" w:space="0" w:color="000000"/>
              <w:left w:val="nil"/>
              <w:bottom w:val="single" w:sz="4" w:space="0" w:color="000000"/>
              <w:right w:val="single" w:sz="4" w:space="0" w:color="000000"/>
            </w:tcBorders>
            <w:vAlign w:val="center"/>
          </w:tcPr>
          <w:p w14:paraId="5A577AB6"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690B732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2D7D92A"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624857C"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）查看急救设备设施专区管理与待用状态，查阅科室突发事件、急救知识和技能培训和现场实战演练台账，并考核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名员工的知晓情况。</w:t>
            </w:r>
          </w:p>
        </w:tc>
        <w:tc>
          <w:tcPr>
            <w:tcW w:w="463" w:type="pct"/>
            <w:tcBorders>
              <w:top w:val="single" w:sz="4" w:space="0" w:color="000000"/>
              <w:left w:val="nil"/>
              <w:bottom w:val="single" w:sz="4" w:space="0" w:color="000000"/>
              <w:right w:val="single" w:sz="4" w:space="0" w:color="000000"/>
            </w:tcBorders>
            <w:vAlign w:val="center"/>
          </w:tcPr>
          <w:p w14:paraId="7221E0B4"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8B6409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0B981B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DB2D59B"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sz w:val="24"/>
                <w:szCs w:val="24"/>
                <w:lang w:eastAsia="zh-CN" w:bidi="ar"/>
              </w:rPr>
              <w:t>前往门诊办。</w:t>
            </w:r>
          </w:p>
        </w:tc>
      </w:tr>
      <w:tr w:rsidR="006F75F5" w:rsidRPr="006F75F5" w14:paraId="572C92B6"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7B2EEC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）查阅评审期内门诊办组织开展</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（含康复亚专科</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）的文件和运行情况。</w:t>
            </w:r>
          </w:p>
        </w:tc>
        <w:tc>
          <w:tcPr>
            <w:tcW w:w="463" w:type="pct"/>
            <w:tcBorders>
              <w:top w:val="single" w:sz="4" w:space="0" w:color="000000"/>
              <w:left w:val="nil"/>
              <w:bottom w:val="single" w:sz="4" w:space="0" w:color="000000"/>
              <w:right w:val="single" w:sz="4" w:space="0" w:color="000000"/>
            </w:tcBorders>
            <w:vAlign w:val="center"/>
          </w:tcPr>
          <w:p w14:paraId="367E135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DB8D76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EB24F5C"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405397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）访谈门诊办主任、临床科主任各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名，了解门急诊工作质量管理情况，是否将其纳入临床各科室质量管理范围。</w:t>
            </w:r>
          </w:p>
        </w:tc>
        <w:tc>
          <w:tcPr>
            <w:tcW w:w="463" w:type="pct"/>
            <w:tcBorders>
              <w:top w:val="single" w:sz="4" w:space="0" w:color="000000"/>
              <w:left w:val="nil"/>
              <w:bottom w:val="single" w:sz="4" w:space="0" w:color="000000"/>
              <w:right w:val="single" w:sz="4" w:space="0" w:color="000000"/>
            </w:tcBorders>
            <w:vAlign w:val="center"/>
          </w:tcPr>
          <w:p w14:paraId="377A72E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6F96FE9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2C85CCB"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99B482C"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）查阅评审期内门、急诊突发应急事件的处置台账，是否定期分析讨论记录，了解门诊与急诊救治无缝对接等问题点持续改进机制的落实情况。</w:t>
            </w:r>
          </w:p>
        </w:tc>
        <w:tc>
          <w:tcPr>
            <w:tcW w:w="463" w:type="pct"/>
            <w:tcBorders>
              <w:top w:val="single" w:sz="4" w:space="0" w:color="000000"/>
              <w:left w:val="nil"/>
              <w:bottom w:val="single" w:sz="4" w:space="0" w:color="000000"/>
              <w:right w:val="single" w:sz="4" w:space="0" w:color="000000"/>
            </w:tcBorders>
            <w:vAlign w:val="center"/>
          </w:tcPr>
          <w:p w14:paraId="052CB254"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EC1FB0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EF4E29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B9C8707"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第二步：【到急诊现场追踪】</w:t>
            </w:r>
          </w:p>
        </w:tc>
      </w:tr>
      <w:tr w:rsidR="006F75F5" w:rsidRPr="006F75F5" w14:paraId="76E61203"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3A6C7C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跟随</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名急诊患者的全程就诊过程，查看急诊标识是否醒目、指引是否明确，入口是否通畅，是否设有救护车通道和专用停靠处。</w:t>
            </w:r>
          </w:p>
        </w:tc>
        <w:tc>
          <w:tcPr>
            <w:tcW w:w="463" w:type="pct"/>
            <w:tcBorders>
              <w:top w:val="single" w:sz="4" w:space="0" w:color="000000"/>
              <w:left w:val="nil"/>
              <w:bottom w:val="single" w:sz="4" w:space="0" w:color="000000"/>
              <w:right w:val="single" w:sz="4" w:space="0" w:color="000000"/>
            </w:tcBorders>
            <w:noWrap/>
            <w:vAlign w:val="center"/>
          </w:tcPr>
          <w:p w14:paraId="3049F05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F96CA9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99FB6A6"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34DE82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核查分诊工作情况，分诊护士分诊是否正确，告知是否详细，指引是否明确，是否根据患者病情紧急程度设有优先标识。</w:t>
            </w:r>
          </w:p>
        </w:tc>
        <w:tc>
          <w:tcPr>
            <w:tcW w:w="463" w:type="pct"/>
            <w:tcBorders>
              <w:top w:val="single" w:sz="4" w:space="0" w:color="000000"/>
              <w:left w:val="nil"/>
              <w:bottom w:val="single" w:sz="4" w:space="0" w:color="000000"/>
              <w:right w:val="single" w:sz="4" w:space="0" w:color="000000"/>
            </w:tcBorders>
            <w:noWrap/>
            <w:vAlign w:val="center"/>
          </w:tcPr>
          <w:p w14:paraId="0ED05C77"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6A78068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D36A04E"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1F2EC1F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是否有序就诊，是否有员工进行指引。</w:t>
            </w:r>
          </w:p>
        </w:tc>
        <w:tc>
          <w:tcPr>
            <w:tcW w:w="463" w:type="pct"/>
            <w:tcBorders>
              <w:top w:val="single" w:sz="4" w:space="0" w:color="000000"/>
              <w:left w:val="nil"/>
              <w:bottom w:val="single" w:sz="4" w:space="0" w:color="000000"/>
              <w:right w:val="single" w:sz="4" w:space="0" w:color="000000"/>
            </w:tcBorders>
            <w:noWrap/>
            <w:vAlign w:val="center"/>
          </w:tcPr>
          <w:p w14:paraId="5FD3FB6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6260234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2DB6235"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53B0A2A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各窗口是否根据患者病情紧急程度设立绿色优先</w:t>
            </w:r>
            <w:r w:rsidRPr="006F75F5">
              <w:rPr>
                <w:rFonts w:ascii="原版宋体" w:hAnsi="原版宋体"/>
                <w:color w:val="000000" w:themeColor="text1"/>
                <w:sz w:val="24"/>
                <w:szCs w:val="24"/>
                <w:lang w:eastAsia="zh-CN" w:bidi="ar"/>
              </w:rPr>
              <w:t>与老年人急诊优先</w:t>
            </w:r>
            <w:r w:rsidRPr="006F75F5">
              <w:rPr>
                <w:rFonts w:ascii="原版宋体" w:hAnsi="原版宋体" w:hint="eastAsia"/>
                <w:color w:val="000000" w:themeColor="text1"/>
                <w:sz w:val="24"/>
                <w:szCs w:val="24"/>
                <w:lang w:eastAsia="zh-CN" w:bidi="ar"/>
              </w:rPr>
              <w:t>挂号窗口，核查检查检验结果获取时间，是否符合医院窗口公示等待时间；标识是否清晰，工作人员服务态度、服务能力与岗位员工手册是否匹配。</w:t>
            </w:r>
          </w:p>
        </w:tc>
        <w:tc>
          <w:tcPr>
            <w:tcW w:w="463" w:type="pct"/>
            <w:tcBorders>
              <w:top w:val="single" w:sz="4" w:space="0" w:color="000000"/>
              <w:left w:val="nil"/>
              <w:bottom w:val="single" w:sz="4" w:space="0" w:color="000000"/>
              <w:right w:val="single" w:sz="4" w:space="0" w:color="000000"/>
            </w:tcBorders>
            <w:noWrap/>
            <w:vAlign w:val="center"/>
          </w:tcPr>
          <w:p w14:paraId="3A5DDEF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3E3F062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55279CA"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553378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候诊区发生突发情况时，是否有工作人员主动问询、救治，并护送至抢救室。</w:t>
            </w:r>
          </w:p>
        </w:tc>
        <w:tc>
          <w:tcPr>
            <w:tcW w:w="463" w:type="pct"/>
            <w:tcBorders>
              <w:top w:val="single" w:sz="4" w:space="0" w:color="000000"/>
              <w:left w:val="nil"/>
              <w:bottom w:val="single" w:sz="4" w:space="0" w:color="000000"/>
              <w:right w:val="single" w:sz="4" w:space="0" w:color="000000"/>
            </w:tcBorders>
            <w:noWrap/>
            <w:vAlign w:val="center"/>
          </w:tcPr>
          <w:p w14:paraId="64866A0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39E273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4BF2F21"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3816FEF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前往抢救室，查看抢救室绿色通道落实情况，患者是否能迅速进入备用床急救，设施设备是否齐全。</w:t>
            </w:r>
          </w:p>
        </w:tc>
        <w:tc>
          <w:tcPr>
            <w:tcW w:w="463" w:type="pct"/>
            <w:tcBorders>
              <w:top w:val="single" w:sz="4" w:space="0" w:color="000000"/>
              <w:left w:val="nil"/>
              <w:bottom w:val="single" w:sz="4" w:space="0" w:color="000000"/>
              <w:right w:val="single" w:sz="4" w:space="0" w:color="000000"/>
            </w:tcBorders>
            <w:noWrap/>
            <w:vAlign w:val="center"/>
          </w:tcPr>
          <w:p w14:paraId="653F451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474B09A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B2E96EC"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557FD37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急救人员是否能快速到达抢救室，员工分工是否明确，配合是否密切熟练。</w:t>
            </w:r>
          </w:p>
        </w:tc>
        <w:tc>
          <w:tcPr>
            <w:tcW w:w="463" w:type="pct"/>
            <w:tcBorders>
              <w:top w:val="single" w:sz="4" w:space="0" w:color="000000"/>
              <w:left w:val="nil"/>
              <w:bottom w:val="single" w:sz="4" w:space="0" w:color="000000"/>
              <w:right w:val="single" w:sz="4" w:space="0" w:color="000000"/>
            </w:tcBorders>
            <w:noWrap/>
            <w:vAlign w:val="center"/>
          </w:tcPr>
          <w:p w14:paraId="23DF5059"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491A25F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FE2347D"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1560A5B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核查急诊工作人员在诊疗急救操作时对患者身份识别的执行情况，是否落实</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种以上身份识别方法，了解特殊人群、无名氏患者身份识别执行情况。</w:t>
            </w:r>
          </w:p>
        </w:tc>
        <w:tc>
          <w:tcPr>
            <w:tcW w:w="463" w:type="pct"/>
            <w:tcBorders>
              <w:top w:val="single" w:sz="4" w:space="0" w:color="000000"/>
              <w:left w:val="nil"/>
              <w:bottom w:val="single" w:sz="4" w:space="0" w:color="000000"/>
              <w:right w:val="single" w:sz="4" w:space="0" w:color="000000"/>
            </w:tcBorders>
            <w:noWrap/>
            <w:vAlign w:val="center"/>
          </w:tcPr>
          <w:p w14:paraId="37C1357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A2DF37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E6C3BD8"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4404567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抢救场所是否安静，有无议论患者隐私、病情；是否设有独立的知情告知或谈话场所。</w:t>
            </w:r>
          </w:p>
        </w:tc>
        <w:tc>
          <w:tcPr>
            <w:tcW w:w="463" w:type="pct"/>
            <w:tcBorders>
              <w:top w:val="single" w:sz="4" w:space="0" w:color="000000"/>
              <w:left w:val="nil"/>
              <w:bottom w:val="single" w:sz="4" w:space="0" w:color="000000"/>
              <w:right w:val="single" w:sz="4" w:space="0" w:color="000000"/>
            </w:tcBorders>
            <w:noWrap/>
            <w:vAlign w:val="center"/>
          </w:tcPr>
          <w:p w14:paraId="757699E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61FC12D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9F04ADB"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3940909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核查抢救室消毒隔离设备设施，查看员工手卫生执行情况，诊疗救治过程有无正确执行消毒隔离措施。</w:t>
            </w:r>
          </w:p>
        </w:tc>
        <w:tc>
          <w:tcPr>
            <w:tcW w:w="463" w:type="pct"/>
            <w:tcBorders>
              <w:top w:val="single" w:sz="4" w:space="0" w:color="000000"/>
              <w:left w:val="nil"/>
              <w:bottom w:val="single" w:sz="4" w:space="0" w:color="000000"/>
              <w:right w:val="single" w:sz="4" w:space="0" w:color="000000"/>
            </w:tcBorders>
            <w:noWrap/>
            <w:vAlign w:val="center"/>
          </w:tcPr>
          <w:p w14:paraId="7CF85A8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5EB6E80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41361EE"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0274862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sz w:val="24"/>
                <w:szCs w:val="24"/>
                <w:lang w:eastAsia="zh-CN" w:bidi="ar"/>
              </w:rPr>
              <w:t>查看急诊科（室）设施设备，核查设备资产标识、维护保养标识、正常运行标识和设施“四定、三及时”落实情况。查看患者收治范围和诊疗情况。</w:t>
            </w:r>
          </w:p>
        </w:tc>
        <w:tc>
          <w:tcPr>
            <w:tcW w:w="463" w:type="pct"/>
            <w:tcBorders>
              <w:top w:val="single" w:sz="4" w:space="0" w:color="000000"/>
              <w:left w:val="nil"/>
              <w:bottom w:val="single" w:sz="4" w:space="0" w:color="000000"/>
              <w:right w:val="single" w:sz="4" w:space="0" w:color="000000"/>
            </w:tcBorders>
            <w:noWrap/>
            <w:vAlign w:val="center"/>
          </w:tcPr>
          <w:p w14:paraId="4B4A804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427C09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0140184"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76A0A67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12.</w:t>
            </w:r>
            <w:r w:rsidRPr="006F75F5">
              <w:rPr>
                <w:rFonts w:ascii="原版宋体" w:hAnsi="原版宋体" w:hint="eastAsia"/>
                <w:color w:val="000000" w:themeColor="text1"/>
                <w:sz w:val="24"/>
                <w:szCs w:val="24"/>
                <w:lang w:eastAsia="zh-CN" w:bidi="ar"/>
              </w:rPr>
              <w:t>查看抢救车上锁管理、物品分布平面图、药品与器材效期标识情况。</w:t>
            </w:r>
          </w:p>
        </w:tc>
        <w:tc>
          <w:tcPr>
            <w:tcW w:w="463" w:type="pct"/>
            <w:tcBorders>
              <w:top w:val="single" w:sz="4" w:space="0" w:color="000000"/>
              <w:left w:val="nil"/>
              <w:bottom w:val="single" w:sz="4" w:space="0" w:color="000000"/>
              <w:right w:val="single" w:sz="4" w:space="0" w:color="000000"/>
            </w:tcBorders>
            <w:noWrap/>
            <w:vAlign w:val="center"/>
          </w:tcPr>
          <w:p w14:paraId="0C1F66F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2BBD167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45AF954"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6A8AEB7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13.</w:t>
            </w:r>
            <w:r w:rsidRPr="006F75F5">
              <w:rPr>
                <w:rFonts w:ascii="原版宋体" w:hAnsi="原版宋体" w:hint="eastAsia"/>
                <w:color w:val="000000" w:themeColor="text1"/>
                <w:sz w:val="24"/>
                <w:szCs w:val="24"/>
                <w:lang w:eastAsia="zh-CN" w:bidi="ar"/>
              </w:rPr>
              <w:t>随机抽查</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份急诊病历，查看首诊医师资质是否符合要求，急诊病历书写内容是否完整、清晰，规范，就诊与抢救时间是否精确到分；诊疗抢救措施是否正确合理，有无执行者签名，执行时间是否精准到分。</w:t>
            </w:r>
          </w:p>
        </w:tc>
        <w:tc>
          <w:tcPr>
            <w:tcW w:w="463" w:type="pct"/>
            <w:tcBorders>
              <w:top w:val="single" w:sz="4" w:space="0" w:color="000000"/>
              <w:left w:val="nil"/>
              <w:bottom w:val="single" w:sz="4" w:space="0" w:color="000000"/>
              <w:right w:val="single" w:sz="4" w:space="0" w:color="000000"/>
            </w:tcBorders>
            <w:noWrap/>
            <w:vAlign w:val="center"/>
          </w:tcPr>
          <w:p w14:paraId="6E77E4C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0890C17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54C4A44"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211BD21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14.</w:t>
            </w:r>
            <w:r w:rsidRPr="006F75F5">
              <w:rPr>
                <w:rFonts w:ascii="原版宋体" w:hAnsi="原版宋体" w:hint="eastAsia"/>
                <w:color w:val="000000" w:themeColor="text1"/>
                <w:sz w:val="24"/>
                <w:szCs w:val="24"/>
                <w:lang w:eastAsia="zh-CN" w:bidi="ar"/>
              </w:rPr>
              <w:t>现场满意度测评。访谈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名以上患者或家属，了解患者就诊体验情况；访谈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名以上医务人员，了解急诊工作环境、服务、质量管理情况。</w:t>
            </w:r>
          </w:p>
        </w:tc>
        <w:tc>
          <w:tcPr>
            <w:tcW w:w="463" w:type="pct"/>
            <w:tcBorders>
              <w:top w:val="single" w:sz="4" w:space="0" w:color="000000"/>
              <w:left w:val="nil"/>
              <w:bottom w:val="single" w:sz="4" w:space="0" w:color="000000"/>
              <w:right w:val="single" w:sz="4" w:space="0" w:color="000000"/>
            </w:tcBorders>
            <w:noWrap/>
            <w:vAlign w:val="center"/>
          </w:tcPr>
          <w:p w14:paraId="4357E6F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1E44826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2C479A3"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1AC9F52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sz w:val="24"/>
                <w:szCs w:val="24"/>
                <w:lang w:eastAsia="zh-CN" w:bidi="ar"/>
              </w:rPr>
              <w:t>查看患者收治入院</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专科病区</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入手术室的交接记录。</w:t>
            </w:r>
          </w:p>
        </w:tc>
        <w:tc>
          <w:tcPr>
            <w:tcW w:w="463" w:type="pct"/>
            <w:tcBorders>
              <w:top w:val="single" w:sz="4" w:space="0" w:color="000000"/>
              <w:left w:val="nil"/>
              <w:bottom w:val="single" w:sz="4" w:space="0" w:color="000000"/>
              <w:right w:val="single" w:sz="4" w:space="0" w:color="000000"/>
            </w:tcBorders>
            <w:noWrap/>
            <w:vAlign w:val="center"/>
          </w:tcPr>
          <w:p w14:paraId="50CEF34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2E58767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D0A27F8"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167B189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16.</w:t>
            </w:r>
            <w:r w:rsidRPr="006F75F5">
              <w:rPr>
                <w:rFonts w:ascii="原版宋体" w:hAnsi="原版宋体" w:hint="eastAsia"/>
                <w:color w:val="000000" w:themeColor="text1"/>
                <w:sz w:val="24"/>
                <w:szCs w:val="24"/>
                <w:lang w:eastAsia="zh-CN" w:bidi="ar"/>
              </w:rPr>
              <w:t>查看急诊专科技术与技能的培训记录，现场考核</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名医护人员急救技能操作。</w:t>
            </w:r>
          </w:p>
        </w:tc>
        <w:tc>
          <w:tcPr>
            <w:tcW w:w="463" w:type="pct"/>
            <w:tcBorders>
              <w:top w:val="single" w:sz="4" w:space="0" w:color="000000"/>
              <w:left w:val="nil"/>
              <w:bottom w:val="single" w:sz="4" w:space="0" w:color="000000"/>
              <w:right w:val="single" w:sz="4" w:space="0" w:color="000000"/>
            </w:tcBorders>
            <w:noWrap/>
            <w:vAlign w:val="center"/>
          </w:tcPr>
          <w:p w14:paraId="0B6C13E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4C45639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E9DEBED" w14:textId="77777777">
        <w:trPr>
          <w:trHeight w:val="397"/>
        </w:trPr>
        <w:tc>
          <w:tcPr>
            <w:tcW w:w="4073" w:type="pct"/>
            <w:tcBorders>
              <w:top w:val="single" w:sz="4" w:space="0" w:color="000000"/>
              <w:left w:val="single" w:sz="4" w:space="0" w:color="000000"/>
              <w:bottom w:val="single" w:sz="4" w:space="0" w:color="000000"/>
              <w:right w:val="single" w:sz="4" w:space="0" w:color="000000"/>
            </w:tcBorders>
            <w:vAlign w:val="center"/>
          </w:tcPr>
          <w:p w14:paraId="29AC0A9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17.</w:t>
            </w:r>
            <w:r w:rsidRPr="006F75F5">
              <w:rPr>
                <w:rFonts w:ascii="原版宋体" w:hAnsi="原版宋体" w:hint="eastAsia"/>
                <w:color w:val="000000" w:themeColor="text1"/>
                <w:sz w:val="24"/>
                <w:szCs w:val="24"/>
                <w:lang w:eastAsia="zh-CN" w:bidi="ar"/>
              </w:rPr>
              <w:t>到发热诊室，查看布局、流程的合理性。</w:t>
            </w:r>
          </w:p>
        </w:tc>
        <w:tc>
          <w:tcPr>
            <w:tcW w:w="463" w:type="pct"/>
            <w:tcBorders>
              <w:top w:val="single" w:sz="4" w:space="0" w:color="000000"/>
              <w:left w:val="nil"/>
              <w:bottom w:val="single" w:sz="4" w:space="0" w:color="000000"/>
              <w:right w:val="single" w:sz="4" w:space="0" w:color="000000"/>
            </w:tcBorders>
            <w:noWrap/>
            <w:vAlign w:val="center"/>
          </w:tcPr>
          <w:p w14:paraId="481F373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62" w:type="pct"/>
            <w:tcBorders>
              <w:top w:val="single" w:sz="4" w:space="0" w:color="000000"/>
              <w:left w:val="nil"/>
              <w:bottom w:val="single" w:sz="4" w:space="0" w:color="000000"/>
              <w:right w:val="single" w:sz="4" w:space="0" w:color="000000"/>
            </w:tcBorders>
            <w:noWrap/>
            <w:vAlign w:val="center"/>
          </w:tcPr>
          <w:p w14:paraId="70963C8D"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1B70C2EF" w14:textId="76E5308E"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rPr>
      </w:pPr>
      <w:r w:rsidRPr="006F75F5">
        <w:rPr>
          <w:rFonts w:ascii="原版宋体" w:eastAsia="楷体_GB2312" w:hAnsi="原版宋体" w:cs="楷体_GB2312" w:hint="eastAsia"/>
          <w:color w:val="000000" w:themeColor="text1"/>
          <w:kern w:val="2"/>
          <w:sz w:val="24"/>
          <w:szCs w:val="24"/>
          <w:lang w:eastAsia="zh-CN" w:bidi="ar"/>
        </w:rPr>
        <w:t>注：医院卓越服务的实施（表</w:t>
      </w:r>
      <w:r w:rsidRPr="006F75F5">
        <w:rPr>
          <w:rFonts w:ascii="原版宋体" w:eastAsia="楷体_GB2312" w:hAnsi="原版宋体" w:cs="楷体_GB2312" w:hint="eastAsia"/>
          <w:color w:val="000000" w:themeColor="text1"/>
          <w:kern w:val="2"/>
          <w:sz w:val="24"/>
          <w:szCs w:val="24"/>
          <w:lang w:eastAsia="zh-CN" w:bidi="ar"/>
        </w:rPr>
        <w:t>5</w:t>
      </w:r>
      <w:r w:rsidRPr="006F75F5">
        <w:rPr>
          <w:rFonts w:ascii="原版宋体" w:eastAsia="楷体_GB2312" w:hAnsi="原版宋体" w:cs="楷体_GB2312" w:hint="eastAsia"/>
          <w:color w:val="000000" w:themeColor="text1"/>
          <w:kern w:val="2"/>
          <w:sz w:val="24"/>
          <w:szCs w:val="24"/>
          <w:lang w:eastAsia="zh-CN" w:bidi="ar"/>
        </w:rPr>
        <w:t>）中门急诊就医流程的评审内容，医疗质量安全核心制度（表</w:t>
      </w:r>
      <w:r w:rsidRPr="006F75F5">
        <w:rPr>
          <w:rFonts w:ascii="原版宋体" w:eastAsia="楷体_GB2312" w:hAnsi="原版宋体" w:cs="楷体_GB2312" w:hint="eastAsia"/>
          <w:color w:val="000000" w:themeColor="text1"/>
          <w:kern w:val="2"/>
          <w:sz w:val="24"/>
          <w:szCs w:val="24"/>
          <w:lang w:eastAsia="zh-CN" w:bidi="ar"/>
        </w:rPr>
        <w:t>6</w:t>
      </w:r>
      <w:r w:rsidRPr="006F75F5">
        <w:rPr>
          <w:rFonts w:ascii="原版宋体" w:eastAsia="楷体_GB2312" w:hAnsi="原版宋体" w:cs="楷体_GB2312" w:hint="eastAsia"/>
          <w:color w:val="000000" w:themeColor="text1"/>
          <w:kern w:val="2"/>
          <w:sz w:val="24"/>
          <w:szCs w:val="24"/>
          <w:lang w:eastAsia="zh-CN" w:bidi="ar"/>
        </w:rPr>
        <w:t>）中首诊负责制的评审内容及分值</w:t>
      </w:r>
      <w:r w:rsidRPr="006F75F5">
        <w:rPr>
          <w:rFonts w:ascii="原版宋体" w:eastAsia="楷体_GB2312" w:hAnsi="原版宋体" w:cs="楷体_GB2312" w:hint="eastAsia"/>
          <w:color w:val="000000" w:themeColor="text1"/>
          <w:kern w:val="2"/>
          <w:sz w:val="24"/>
          <w:szCs w:val="24"/>
          <w:lang w:eastAsia="zh-CN" w:bidi="ar"/>
        </w:rPr>
        <w:t>5</w:t>
      </w:r>
      <w:r w:rsidRPr="006F75F5">
        <w:rPr>
          <w:rFonts w:ascii="原版宋体" w:eastAsia="楷体_GB2312" w:hAnsi="原版宋体" w:cs="楷体_GB2312" w:hint="eastAsia"/>
          <w:color w:val="000000" w:themeColor="text1"/>
          <w:kern w:val="2"/>
          <w:sz w:val="24"/>
          <w:szCs w:val="24"/>
          <w:lang w:eastAsia="zh-CN" w:bidi="ar"/>
        </w:rPr>
        <w:t>分，融入此表中（表</w:t>
      </w:r>
      <w:r w:rsidRPr="006F75F5">
        <w:rPr>
          <w:rFonts w:ascii="原版宋体" w:eastAsia="楷体_GB2312" w:hAnsi="原版宋体" w:cs="楷体_GB2312" w:hint="eastAsia"/>
          <w:color w:val="000000" w:themeColor="text1"/>
          <w:kern w:val="2"/>
          <w:sz w:val="24"/>
          <w:szCs w:val="24"/>
          <w:lang w:eastAsia="zh-CN" w:bidi="ar"/>
        </w:rPr>
        <w:t>9</w:t>
      </w:r>
      <w:r w:rsidRPr="006F75F5">
        <w:rPr>
          <w:rFonts w:ascii="原版宋体" w:eastAsia="楷体_GB2312" w:hAnsi="原版宋体" w:cs="楷体_GB2312" w:hint="eastAsia"/>
          <w:color w:val="000000" w:themeColor="text1"/>
          <w:kern w:val="2"/>
          <w:sz w:val="24"/>
          <w:szCs w:val="24"/>
          <w:lang w:eastAsia="zh-CN" w:bidi="ar"/>
        </w:rPr>
        <w:t>）。五大中心内容在表</w:t>
      </w:r>
      <w:r w:rsidRPr="006F75F5">
        <w:rPr>
          <w:rFonts w:ascii="原版宋体" w:eastAsia="楷体_GB2312" w:hAnsi="原版宋体" w:cs="楷体_GB2312" w:hint="eastAsia"/>
          <w:color w:val="000000" w:themeColor="text1"/>
          <w:kern w:val="2"/>
          <w:sz w:val="24"/>
          <w:szCs w:val="24"/>
          <w:lang w:eastAsia="zh-CN" w:bidi="ar"/>
        </w:rPr>
        <w:t>1</w:t>
      </w:r>
      <w:r w:rsidRPr="006F75F5">
        <w:rPr>
          <w:rFonts w:ascii="原版宋体" w:eastAsia="楷体_GB2312" w:hAnsi="原版宋体" w:cs="楷体_GB2312" w:hint="eastAsia"/>
          <w:color w:val="000000" w:themeColor="text1"/>
          <w:kern w:val="2"/>
          <w:sz w:val="24"/>
          <w:szCs w:val="24"/>
          <w:lang w:eastAsia="zh-CN" w:bidi="ar"/>
        </w:rPr>
        <w:t>中体现。</w:t>
      </w:r>
    </w:p>
    <w:p w14:paraId="4FF30A8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建立各专科常见疾病的临床诊疗规范和技术操作流程，由具有法定资质的医务人员按照制度、程序、规范和流程对患者进行疾病诊断、评估并制定诊疗计划。对疑难危重患者、恶性肿瘤患者，实施必要的多学科评估和综合诊疗。</w:t>
      </w:r>
    </w:p>
    <w:p w14:paraId="39E72C9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4A57C8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诊疗规范和技术操作流程是保证医疗同质化的手段</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医院应当建立各专科常见疾病的临床诊疗规范和技术操作流程，落实相关法律法规对诊疗人员的要求</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同时，对特殊人群必要时实施多学科评估和综合诊疗，以保证特殊人员的医疗质量。</w:t>
      </w:r>
    </w:p>
    <w:p w14:paraId="0BA66C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A9007C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29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根据法律法规和行业指南，建立临床各科室常见疾病的诊疗规范和技术操作流程，并根据法律法规和行业指南的变化及时更新，对员工开展培训。（</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28767E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由具有法定资质的医务人员按照制度、程序、规范和流程对患者进行疾病诊断、评估并制定诊疗计划。（</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FAA30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对疑难危重患者、恶性肿瘤患者实施必要的多学科评估和综合诊疗。（</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F20376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）对住院患者实施营养风险筛查和评估，为患者提供营养膳食指导，提供营养配餐和治疗饮食，满足患者治疗需要。对特殊、疑难、危重及大手术患者提供营养会诊，按需提供营养支持方案，并记入病历。</w:t>
      </w:r>
    </w:p>
    <w:p w14:paraId="01F9D34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82AAC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营养治疗是诊疗的重要组成部分，对提高诊疗效果、促进患者康复、保障患者安全具有重要作用。医院应当对住院患者实施营养评估，并提供适宜的营养治疗。</w:t>
      </w:r>
    </w:p>
    <w:p w14:paraId="482F1B9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241C61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开展住院患者营养风险筛查、评价、诊断和治疗。逐步开展住院患者营养筛查工作，了解患者营养状况。建立以营养筛查</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评价</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诊断</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治疗为基础的规范化临床营养治疗路径，依据营养阶梯治疗原则对营养不良的住院患者进行营养治疗，并定期对其效果开展评价。（</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05A66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为患者提供膳食营养指导，提供营养配餐和治疗饮食，满足患者治疗需要。（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7187BA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营养科积极参与多学科诊疗，组建营养支持团队；接受特殊、疑难、危重、大手术及多学科诊疗患者的营养会诊；按需提供营养支持方案，按规定记入病历。（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14B980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十八）实施手术患者评估制度，合理制订诊疗和手术方案。建立重大手术报告审批制度，有急诊手术管理措施，保障急诊手术安全。</w:t>
      </w:r>
    </w:p>
    <w:p w14:paraId="3C13CB1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E61F71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手术是有创医疗行为，必须严格管理以尽量减少给患者带来的创伤。手术患者评估是保障手术得以安全实施、防止额外医疗损害的基本方法。医院应当对风险高、难度大或涉及伦理风险等的重大手术实施报告审批管理，对无法按照常规手术管理的急诊</w:t>
      </w:r>
      <w:r w:rsidRPr="006F75F5">
        <w:rPr>
          <w:rFonts w:ascii="原版宋体" w:eastAsia="仿宋_GB2312" w:hAnsi="原版宋体" w:cs="仿宋_GB2312"/>
          <w:color w:val="000000" w:themeColor="text1"/>
          <w:sz w:val="32"/>
          <w:szCs w:val="32"/>
          <w:lang w:eastAsia="zh-CN"/>
        </w:rPr>
        <w:lastRenderedPageBreak/>
        <w:t>手术建立单独管理措施，保障急诊手术得以及时、安全的实施。</w:t>
      </w:r>
    </w:p>
    <w:p w14:paraId="6F50CB6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998020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建立手术患者评估制度，在患者评估的基础上，完成手术患者的术前讨论，合理制定手术方案。（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79308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患者评估内容包括但不限于疾病、重要脏器功能和患者心理、经济、社会因素等。（</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EB56DC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建立并严格落实重大手术报告审批制度和流程，明确重大手术的范围，员工知晓。（</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140F410" w14:textId="77777777" w:rsidR="001C35D9" w:rsidRPr="006F75F5" w:rsidRDefault="00000000">
      <w:pPr>
        <w:spacing w:line="560" w:lineRule="exact"/>
        <w:ind w:firstLineChars="200" w:firstLine="640"/>
        <w:jc w:val="both"/>
        <w:rPr>
          <w:rFonts w:ascii="原版宋体" w:eastAsia="仿宋" w:hAnsi="原版宋体" w:cs="仿宋"/>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有急诊手术管理措施，落实急诊手术优先和手术资源应急保障机制，有量化的急诊手术质控指标，保障急诊手术安全。（</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3DFC6F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九</w:t>
      </w:r>
      <w:r w:rsidRPr="006F75F5">
        <w:rPr>
          <w:rFonts w:ascii="原版宋体" w:eastAsia="仿宋_GB2312" w:hAnsi="原版宋体" w:cs="仿宋_GB2312"/>
          <w:color w:val="000000" w:themeColor="text1"/>
          <w:sz w:val="32"/>
          <w:szCs w:val="32"/>
        </w:rPr>
        <w:t>）手术的全过程情况，术后注意事项，手术后治疗、观察与护理情况及时、准确地记入病历；手术的离体组织必须做病理学检查，明确术后诊断。</w:t>
      </w:r>
    </w:p>
    <w:p w14:paraId="4AE060D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CF129E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术后管理对保障手术患者康复具有重要意义，关系手术是否成功，相关记录是医院开展手术质量管理的基础。病理学检查是明确诊断的关键依据，手术的离体组织必须做病理学检查。</w:t>
      </w:r>
    </w:p>
    <w:p w14:paraId="6AE0283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47324B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39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手术的全过程情况准确地记入病历，手术记录由手术主刀医师完成。明确规定何种特殊情况下可由一助完成手术记录，由一助完成手术记录的，手术主刀医生有审核签名；术后首次病</w:t>
      </w:r>
      <w:r w:rsidRPr="006F75F5">
        <w:rPr>
          <w:rFonts w:ascii="原版宋体" w:eastAsia="仿宋_GB2312" w:hAnsi="原版宋体" w:cs="仿宋_GB2312"/>
          <w:color w:val="000000" w:themeColor="text1"/>
          <w:sz w:val="32"/>
          <w:szCs w:val="32"/>
          <w:lang w:eastAsia="zh-CN"/>
        </w:rPr>
        <w:lastRenderedPageBreak/>
        <w:t>程记录中注明术后治疗计划、注意事项，并落实。术后及时、规范记录手术后治疗、观察病情变化、手术效果、护理过程等情况。（</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0544172"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对病理报告与术中快速冰冻切片检查及术后诊断不一致时，有追踪与讨论的规定与程序，其结果有记录。（</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7B5F786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（八十）完善日间手术质量安全管理制度和评估工作机制。制定并向社会公开本院日间手术病种和技术目录，明确手术适应证范围、麻醉方式、主要风险。加强日间手术病历管理，重视日间手术患者宣教和随访。</w:t>
      </w:r>
    </w:p>
    <w:p w14:paraId="189AAD8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1010BF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日间手术有助于提高医院运营效率、改善患者体验，但治疗的模式改变可能会给患者带来新的风险。医院应当加强日间手术管理，尽可能消除相关风险，保证手术质量与安全。</w:t>
      </w:r>
    </w:p>
    <w:p w14:paraId="20349B0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D2B6FE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完善日间手术质量安全管理制度和评估工作机制，指定部门负责日间手术管理。（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66FA2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制定并向社会公开本院日间手术病种和技术目录。（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3C0B5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制定日间手术操作规范，明确日间手术的适应证范围、麻醉方式。（</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2F37E3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加强日间手术病历管理，重视日间手术患者宣教和随访，有随访记录，可追溯。（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23EC8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3.2</w:t>
      </w:r>
      <w:r w:rsidRPr="006F75F5">
        <w:rPr>
          <w:rFonts w:ascii="原版宋体" w:eastAsia="仿宋_GB2312" w:hAnsi="原版宋体" w:cs="仿宋_GB2312" w:hint="eastAsia"/>
          <w:color w:val="000000" w:themeColor="text1"/>
          <w:sz w:val="32"/>
          <w:szCs w:val="32"/>
          <w:lang w:eastAsia="zh-CN"/>
        </w:rPr>
        <w:t>45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制订相应的日间手术质控指标，定期评估日间手术病种和技术的风险。定期督导，落实质量持续改进。（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D918E7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（八十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）手术麻醉人员配置合理。实行患者麻醉前病情评估制度。有麻醉后复苏室，规范全程监测并记录麻醉后患者恢复状态，防范麻醉并发症的措施到位。制定术后镇痛治疗管理规范和流程并严格执行。</w:t>
      </w:r>
    </w:p>
    <w:p w14:paraId="541465C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D9102E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麻醉科是体现医院综合能力的重要临床专科，医院应当按照相关文件要求合理配置人员。麻醉前评估和麻醉复苏管理是保障麻醉安全、降低麻醉相关不良事件发生率的有效措施。同时，制定术后镇痛治疗管理规范和流程并严格执行，改善手术患者感受。</w:t>
      </w:r>
    </w:p>
    <w:p w14:paraId="2F29CE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1ECC2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手术麻醉人员配置合理，符合相关规定。（</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2E3692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实行患者麻醉前病情评估制度，所有患者在麻醉前完成病情评估、脏器功能评估和其他必要的评估。（</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9451D3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预期术中（麻醉中）可能需要医患沟通的，术前应当告知患方，明确术中的授权委托人。（</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7D7A2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49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有麻醉后复苏室，人员、设备设施配置满足临床需求，规范全程监测并记录麻醉后患者恢复状态。制定术后镇痛治疗管理规范和流程，严格执行。（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7C306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建立麻醉并发症的预防措施，开展麻醉并发症监测、分析与反馈，并持续改进。（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FE107C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（八十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）开展疼痛诊疗服务，依据服务范围，建立疼痛评估与追踪随访等相关制度，规范开展诊疗活动。</w:t>
      </w:r>
    </w:p>
    <w:p w14:paraId="26F4423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39D51F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疼痛常常是患者体验的一部分，患者有权得到恰当的疼痛评估和管理</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根据服务范围，医院应具备疼痛评估、治疗和管理流程。</w:t>
      </w:r>
    </w:p>
    <w:p w14:paraId="455E08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36FA7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医院开展疼痛诊疗服务，设置疼痛科（疼痛门诊或病房），建立规章制度、诊疗规范并落实。（</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D6CD24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依据服务的范围，建立疼痛评估、疗效评估与追踪随访等相关制度。（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2CB7D0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依据服务的范围，为患者提供疼痛知识教育。（</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38764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有疼痛治疗常见并发症的预防规范与风险防范程序。（</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C20E9F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（八十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）重症医学科布局、设备设施、专业人员配置符合《重症医学科建设与管理指南（试行）》及院感防控要求。</w:t>
      </w:r>
    </w:p>
    <w:p w14:paraId="25BCA7D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17E8C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加强重症医学科建设对提高危重疾病诊疗能力</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完善国家公共卫生体系具有重大意义</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医院要加强对重症医学科的规范化建设和管理，完善人员配置，落实其功能任务，不断提高疑难危急重症救治能力。</w:t>
      </w:r>
    </w:p>
    <w:p w14:paraId="7EDE6F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65B8D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3.2</w:t>
      </w:r>
      <w:r w:rsidRPr="006F75F5">
        <w:rPr>
          <w:rFonts w:ascii="原版宋体" w:eastAsia="仿宋_GB2312" w:hAnsi="原版宋体" w:cs="仿宋_GB2312" w:hint="eastAsia"/>
          <w:color w:val="000000" w:themeColor="text1"/>
          <w:sz w:val="32"/>
          <w:szCs w:val="32"/>
          <w:lang w:eastAsia="zh-CN"/>
        </w:rPr>
        <w:t>55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重症医学科的设置与布局、专业人员和技术力量、设备设施配备符合《重症医学科建设与管理指南（试行）》的基本要求。（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145C45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（八十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）有重症医学科管理制度、专科技术诊疗规范和操作规程，注重入住、出科指征掌控，质量与安全指标监控，落实多学科协作诊疗（</w:t>
      </w:r>
      <w:r w:rsidRPr="006F75F5">
        <w:rPr>
          <w:rFonts w:ascii="原版宋体" w:eastAsia="仿宋_GB2312" w:hAnsi="原版宋体" w:cs="仿宋_GB2312"/>
          <w:color w:val="000000" w:themeColor="text1"/>
          <w:sz w:val="32"/>
          <w:szCs w:val="32"/>
        </w:rPr>
        <w:t>MDT</w:t>
      </w:r>
      <w:r w:rsidRPr="006F75F5">
        <w:rPr>
          <w:rFonts w:ascii="原版宋体" w:eastAsia="仿宋_GB2312" w:hAnsi="原版宋体" w:cs="仿宋_GB2312"/>
          <w:color w:val="000000" w:themeColor="text1"/>
          <w:sz w:val="32"/>
          <w:szCs w:val="32"/>
        </w:rPr>
        <w:t>）、重症患者评估、家属探视</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病情告知等制度，保障患方合法权益。重症医学床位、急救设备统一协调。</w:t>
      </w:r>
    </w:p>
    <w:p w14:paraId="1C8AD28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4BBDF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按照相关法律法规和规范建立重症医学科管理制度、专科技术诊疗规范和操作规程，严格掌握危重症患者入住、转出指征，保障重症患者的合理收治，开展重症医学专业医疗质量控制指标监测，促进医疗质量提升。</w:t>
      </w:r>
    </w:p>
    <w:p w14:paraId="066CF85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D810B2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完善重症医学科管理制度、专科技术诊疗规范和操作规程；严格掌握危重症患者入住、转出指征，保障全院重症患者的收治。（</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A950126"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建立急危重症患者早期康复介入制度和工作流程，提高急危重症患者早期康复介入率。</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159FAE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落实各项制度，开展重症医学专业医疗质量控制指标监测并进行持续改进。（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3FC34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59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建立多学科协作诊疗（</w:t>
      </w:r>
      <w:r w:rsidRPr="006F75F5">
        <w:rPr>
          <w:rFonts w:ascii="原版宋体" w:eastAsia="仿宋_GB2312" w:hAnsi="原版宋体" w:cs="仿宋_GB2312"/>
          <w:color w:val="000000" w:themeColor="text1"/>
          <w:sz w:val="32"/>
          <w:szCs w:val="32"/>
          <w:lang w:eastAsia="zh-CN"/>
        </w:rPr>
        <w:t>MDT</w:t>
      </w:r>
      <w:r w:rsidRPr="006F75F5">
        <w:rPr>
          <w:rFonts w:ascii="原版宋体" w:eastAsia="仿宋_GB2312" w:hAnsi="原版宋体" w:cs="仿宋_GB2312"/>
          <w:color w:val="000000" w:themeColor="text1"/>
          <w:sz w:val="32"/>
          <w:szCs w:val="32"/>
          <w:lang w:eastAsia="zh-CN"/>
        </w:rPr>
        <w:t>）机制，保障重症患者得到有效治疗。定期评价重症患者的临床诊疗质量。（</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D68D49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3.2</w:t>
      </w:r>
      <w:r w:rsidRPr="006F75F5">
        <w:rPr>
          <w:rFonts w:ascii="原版宋体" w:eastAsia="仿宋_GB2312" w:hAnsi="原版宋体" w:cs="仿宋_GB2312" w:hint="eastAsia"/>
          <w:color w:val="000000" w:themeColor="text1"/>
          <w:sz w:val="32"/>
          <w:szCs w:val="32"/>
          <w:lang w:eastAsia="zh-CN"/>
        </w:rPr>
        <w:t>60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落实患者家属探视、病情告知、授权等制度。（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9B18A3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医院依据《湖南省加快推进康复医疗工作发展实施方案》设置康复亚专科，科室布局、设备设施、专业人员配置符合《康复医院基本标准（</w:t>
      </w:r>
      <w:r w:rsidRPr="006F75F5">
        <w:rPr>
          <w:rFonts w:ascii="原版宋体" w:eastAsia="仿宋_GB2312" w:hAnsi="原版宋体" w:cs="仿宋_GB2312" w:hint="eastAsia"/>
          <w:color w:val="000000" w:themeColor="text1"/>
          <w:sz w:val="32"/>
          <w:szCs w:val="32"/>
        </w:rPr>
        <w:t>2012</w:t>
      </w:r>
      <w:r w:rsidRPr="006F75F5">
        <w:rPr>
          <w:rFonts w:ascii="原版宋体" w:eastAsia="仿宋_GB2312" w:hAnsi="原版宋体" w:cs="仿宋_GB2312" w:hint="eastAsia"/>
          <w:color w:val="000000" w:themeColor="text1"/>
          <w:sz w:val="32"/>
          <w:szCs w:val="32"/>
        </w:rPr>
        <w:t>版）》及院感防控要求</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建立管理制度和工作流程、突发应急事件处置预案并组织实施。</w:t>
      </w:r>
    </w:p>
    <w:p w14:paraId="5B0F36B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r w:rsidRPr="006F75F5">
        <w:rPr>
          <w:rFonts w:ascii="原版宋体" w:eastAsia="仿宋_GB2312" w:hAnsi="原版宋体" w:cs="仿宋_GB2312" w:hint="eastAsia"/>
          <w:color w:val="000000" w:themeColor="text1"/>
          <w:sz w:val="32"/>
          <w:szCs w:val="32"/>
          <w:lang w:eastAsia="zh-CN"/>
        </w:rPr>
        <w:t xml:space="preserve"> </w:t>
      </w:r>
    </w:p>
    <w:p w14:paraId="71B2FE2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康复医学是一门以消除和减轻人体功能障碍，弥补和重建功能缺失，设法改善和提高人体各方面功能的医学学科</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医院应依据</w:t>
      </w:r>
      <w:r w:rsidRPr="006F75F5">
        <w:rPr>
          <w:rFonts w:ascii="原版宋体" w:eastAsia="仿宋_GB2312" w:hAnsi="原版宋体" w:cs="仿宋_GB2312" w:hint="eastAsia"/>
          <w:color w:val="000000" w:themeColor="text1"/>
          <w:sz w:val="32"/>
          <w:szCs w:val="32"/>
          <w:lang w:eastAsia="zh-CN"/>
        </w:rPr>
        <w:t>相关文件和建设标准</w:t>
      </w:r>
      <w:r w:rsidRPr="006F75F5">
        <w:rPr>
          <w:rFonts w:ascii="原版宋体" w:eastAsia="仿宋_GB2312" w:hAnsi="原版宋体" w:cs="仿宋_GB2312"/>
          <w:color w:val="000000" w:themeColor="text1"/>
          <w:sz w:val="32"/>
          <w:szCs w:val="32"/>
          <w:lang w:eastAsia="zh-CN"/>
        </w:rPr>
        <w:t>设置康复医学</w:t>
      </w:r>
      <w:r w:rsidRPr="006F75F5">
        <w:rPr>
          <w:rFonts w:ascii="原版宋体" w:eastAsia="仿宋_GB2312" w:hAnsi="原版宋体" w:cs="仿宋_GB2312" w:hint="eastAsia"/>
          <w:color w:val="000000" w:themeColor="text1"/>
          <w:sz w:val="32"/>
          <w:szCs w:val="32"/>
          <w:lang w:eastAsia="zh-CN"/>
        </w:rPr>
        <w:t>亚专</w:t>
      </w:r>
      <w:r w:rsidRPr="006F75F5">
        <w:rPr>
          <w:rFonts w:ascii="原版宋体" w:eastAsia="仿宋_GB2312" w:hAnsi="原版宋体" w:cs="仿宋_GB2312"/>
          <w:color w:val="000000" w:themeColor="text1"/>
          <w:sz w:val="32"/>
          <w:szCs w:val="32"/>
          <w:lang w:eastAsia="zh-CN"/>
        </w:rPr>
        <w:t>科，</w:t>
      </w:r>
      <w:r w:rsidRPr="006F75F5">
        <w:rPr>
          <w:rFonts w:ascii="原版宋体" w:eastAsia="仿宋_GB2312" w:hAnsi="原版宋体" w:cs="仿宋_GB2312" w:hint="eastAsia"/>
          <w:color w:val="000000" w:themeColor="text1"/>
          <w:sz w:val="32"/>
          <w:szCs w:val="32"/>
          <w:lang w:eastAsia="zh-CN"/>
        </w:rPr>
        <w:t>建立管理制度和工作流程、突发应急事件处置预案并组织实施，</w:t>
      </w:r>
      <w:r w:rsidRPr="006F75F5">
        <w:rPr>
          <w:rFonts w:ascii="原版宋体" w:eastAsia="仿宋_GB2312" w:hAnsi="原版宋体" w:cs="仿宋_GB2312"/>
          <w:color w:val="000000" w:themeColor="text1"/>
          <w:sz w:val="32"/>
          <w:szCs w:val="32"/>
          <w:lang w:eastAsia="zh-CN"/>
        </w:rPr>
        <w:t>规范开展康复治疗，定期评价康复治疗效果。</w:t>
      </w:r>
    </w:p>
    <w:p w14:paraId="7ACDA2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DED0F9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医院依据</w:t>
      </w:r>
      <w:r w:rsidRPr="006F75F5">
        <w:rPr>
          <w:rFonts w:ascii="原版宋体" w:eastAsia="仿宋_GB2312" w:hAnsi="原版宋体" w:cs="仿宋_GB2312" w:hint="eastAsia"/>
          <w:color w:val="000000" w:themeColor="text1"/>
          <w:sz w:val="32"/>
          <w:szCs w:val="32"/>
          <w:lang w:eastAsia="zh-CN"/>
        </w:rPr>
        <w:t>《湖南省加快推进康复医疗工作发展实施方案》</w:t>
      </w:r>
      <w:r w:rsidRPr="006F75F5">
        <w:rPr>
          <w:rFonts w:ascii="原版宋体" w:eastAsia="仿宋_GB2312" w:hAnsi="原版宋体" w:cs="仿宋_GB2312"/>
          <w:color w:val="000000" w:themeColor="text1"/>
          <w:sz w:val="32"/>
          <w:szCs w:val="32"/>
          <w:lang w:eastAsia="zh-CN"/>
        </w:rPr>
        <w:t>设置</w:t>
      </w:r>
      <w:r w:rsidRPr="006F75F5">
        <w:rPr>
          <w:rFonts w:ascii="原版宋体" w:eastAsia="仿宋_GB2312" w:hAnsi="原版宋体" w:cs="仿宋_GB2312" w:hint="eastAsia"/>
          <w:color w:val="000000" w:themeColor="text1"/>
          <w:sz w:val="32"/>
          <w:szCs w:val="32"/>
          <w:lang w:eastAsia="zh-CN"/>
        </w:rPr>
        <w:t>康复亚专科，科室布局、专业人员和技术力量、设备设施配置符合《康复医院基本标准（</w:t>
      </w:r>
      <w:r w:rsidRPr="006F75F5">
        <w:rPr>
          <w:rFonts w:ascii="原版宋体" w:eastAsia="仿宋_GB2312" w:hAnsi="原版宋体" w:cs="仿宋_GB2312" w:hint="eastAsia"/>
          <w:color w:val="000000" w:themeColor="text1"/>
          <w:sz w:val="32"/>
          <w:szCs w:val="32"/>
          <w:lang w:eastAsia="zh-CN"/>
        </w:rPr>
        <w:t>2012</w:t>
      </w:r>
      <w:r w:rsidRPr="006F75F5">
        <w:rPr>
          <w:rFonts w:ascii="原版宋体" w:eastAsia="仿宋_GB2312" w:hAnsi="原版宋体" w:cs="仿宋_GB2312" w:hint="eastAsia"/>
          <w:color w:val="000000" w:themeColor="text1"/>
          <w:sz w:val="32"/>
          <w:szCs w:val="32"/>
          <w:lang w:eastAsia="zh-CN"/>
        </w:rPr>
        <w:t>版）》及院感防控要求。（</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4A7CB71A" w14:textId="77777777" w:rsidR="001C35D9" w:rsidRPr="006F75F5" w:rsidRDefault="00000000">
      <w:pPr>
        <w:spacing w:line="560" w:lineRule="exact"/>
        <w:ind w:firstLineChars="200" w:firstLine="640"/>
        <w:jc w:val="both"/>
        <w:rPr>
          <w:rFonts w:eastAsia="仿宋_GB2312"/>
          <w:color w:val="000000" w:themeColor="text1"/>
          <w:lang w:eastAsia="zh-CN"/>
        </w:rPr>
      </w:pPr>
      <w:r w:rsidRPr="006F75F5">
        <w:rPr>
          <w:rFonts w:ascii="原版宋体" w:eastAsia="仿宋_GB2312" w:hAnsi="原版宋体" w:cs="仿宋_GB2312" w:hint="eastAsia"/>
          <w:color w:val="000000" w:themeColor="text1"/>
          <w:sz w:val="32"/>
          <w:szCs w:val="32"/>
          <w:lang w:eastAsia="zh-CN"/>
        </w:rPr>
        <w:t xml:space="preserve">3.262 </w:t>
      </w:r>
      <w:r w:rsidRPr="006F75F5">
        <w:rPr>
          <w:rFonts w:ascii="原版宋体" w:eastAsia="仿宋_GB2312" w:hAnsi="原版宋体" w:cs="仿宋_GB2312" w:hint="eastAsia"/>
          <w:color w:val="000000" w:themeColor="text1"/>
          <w:sz w:val="32"/>
          <w:szCs w:val="32"/>
          <w:lang w:eastAsia="zh-CN"/>
        </w:rPr>
        <w:t>制定康复业务工作流程，建立各亚专科常见疾病的康复诊疗规范，建立突发应急事件处置预案，员工知晓并组织实施。</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D893BB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3.263 </w:t>
      </w:r>
      <w:r w:rsidRPr="006F75F5">
        <w:rPr>
          <w:rFonts w:ascii="原版宋体" w:eastAsia="仿宋_GB2312" w:hAnsi="原版宋体" w:cs="仿宋_GB2312" w:hint="eastAsia"/>
          <w:color w:val="000000" w:themeColor="text1"/>
          <w:sz w:val="32"/>
          <w:szCs w:val="32"/>
          <w:lang w:eastAsia="zh-CN"/>
        </w:rPr>
        <w:t>亚专科团队建设有相应的管理模式和制度，开展相应的康复评定、康复治疗、康复指导和康复随访等服务，</w:t>
      </w:r>
      <w:r w:rsidRPr="006F75F5">
        <w:rPr>
          <w:rFonts w:ascii="原版宋体" w:eastAsia="仿宋_GB2312" w:hAnsi="原版宋体" w:cs="仿宋_GB2312"/>
          <w:color w:val="000000" w:themeColor="text1"/>
          <w:sz w:val="32"/>
          <w:szCs w:val="32"/>
          <w:lang w:eastAsia="zh-CN"/>
        </w:rPr>
        <w:t>全程有记录。对出院患者有后续康复指导，保障康复训练连续性。（</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04C471BD" w14:textId="77777777" w:rsidR="001C35D9" w:rsidRPr="006F75F5" w:rsidRDefault="00000000">
      <w:pPr>
        <w:spacing w:line="560" w:lineRule="exact"/>
        <w:ind w:firstLineChars="200" w:firstLine="640"/>
        <w:rPr>
          <w:color w:val="000000" w:themeColor="text1"/>
          <w:lang w:eastAsia="zh-CN"/>
        </w:rPr>
      </w:pPr>
      <w:r w:rsidRPr="006F75F5">
        <w:rPr>
          <w:rFonts w:ascii="原版宋体" w:eastAsia="仿宋_GB2312" w:hAnsi="原版宋体" w:cs="仿宋_GB2312" w:hint="eastAsia"/>
          <w:color w:val="000000" w:themeColor="text1"/>
          <w:sz w:val="32"/>
          <w:szCs w:val="32"/>
          <w:lang w:eastAsia="zh-CN" w:bidi="ar"/>
        </w:rPr>
        <w:lastRenderedPageBreak/>
        <w:t xml:space="preserve">3.264 </w:t>
      </w:r>
      <w:r w:rsidRPr="006F75F5">
        <w:rPr>
          <w:rFonts w:ascii="原版宋体" w:eastAsia="仿宋_GB2312" w:hAnsi="原版宋体" w:cs="仿宋_GB2312" w:hint="eastAsia"/>
          <w:color w:val="000000" w:themeColor="text1"/>
          <w:sz w:val="32"/>
          <w:szCs w:val="32"/>
          <w:lang w:eastAsia="zh-CN" w:bidi="ar"/>
        </w:rPr>
        <w:t>建立康复评价会制度，对康复评价会参会人员、会议响应时间及召开流程等进行规范化管理。（</w:t>
      </w:r>
      <w:r w:rsidRPr="006F75F5">
        <w:rPr>
          <w:rFonts w:ascii="原版宋体" w:eastAsia="仿宋_GB2312" w:hAnsi="原版宋体" w:cs="仿宋_GB2312" w:hint="eastAsia"/>
          <w:color w:val="000000" w:themeColor="text1"/>
          <w:sz w:val="32"/>
          <w:szCs w:val="32"/>
          <w:lang w:eastAsia="zh-CN" w:bidi="ar"/>
        </w:rPr>
        <w:t>8</w:t>
      </w:r>
      <w:r w:rsidRPr="006F75F5">
        <w:rPr>
          <w:rFonts w:ascii="原版宋体" w:eastAsia="仿宋_GB2312" w:hAnsi="原版宋体" w:cs="仿宋_GB2312" w:hint="eastAsia"/>
          <w:color w:val="000000" w:themeColor="text1"/>
          <w:sz w:val="32"/>
          <w:szCs w:val="32"/>
          <w:lang w:eastAsia="zh-CN" w:bidi="ar"/>
        </w:rPr>
        <w:t>分）</w:t>
      </w:r>
    </w:p>
    <w:p w14:paraId="7F4C11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65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开展康复亚专科门诊及预诊服务，对门诊疑难患者有开展多个康复专科综合门诊的制度与流程</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4395AE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3.266 </w:t>
      </w:r>
      <w:r w:rsidRPr="006F75F5">
        <w:rPr>
          <w:rFonts w:ascii="原版宋体" w:eastAsia="仿宋_GB2312" w:hAnsi="原版宋体" w:cs="仿宋_GB2312" w:hint="eastAsia"/>
          <w:color w:val="000000" w:themeColor="text1"/>
          <w:sz w:val="32"/>
          <w:szCs w:val="32"/>
          <w:lang w:eastAsia="zh-CN"/>
        </w:rPr>
        <w:t>落实各项制度，开展康复医学专业医疗质量控制指标监测并进行持续改进。（</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47603F62" w14:textId="77777777" w:rsidR="001C35D9" w:rsidRPr="006F75F5" w:rsidRDefault="00000000">
      <w:pPr>
        <w:pStyle w:val="TOC1"/>
        <w:widowControl w:val="0"/>
        <w:spacing w:after="0" w:line="560" w:lineRule="exact"/>
        <w:ind w:firstLineChars="200" w:firstLine="640"/>
        <w:jc w:val="both"/>
        <w:outlineLvl w:val="3"/>
        <w:rPr>
          <w:color w:val="000000" w:themeColor="text1"/>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规范开展康复评定，科室布局、设备设施、专业人员配置符合《康复医院基本标准（</w:t>
      </w:r>
      <w:r w:rsidRPr="006F75F5">
        <w:rPr>
          <w:rFonts w:ascii="原版宋体" w:eastAsia="仿宋_GB2312" w:hAnsi="原版宋体" w:cs="仿宋_GB2312" w:hint="eastAsia"/>
          <w:color w:val="000000" w:themeColor="text1"/>
          <w:sz w:val="32"/>
          <w:szCs w:val="32"/>
        </w:rPr>
        <w:t>2012</w:t>
      </w:r>
      <w:r w:rsidRPr="006F75F5">
        <w:rPr>
          <w:rFonts w:ascii="原版宋体" w:eastAsia="仿宋_GB2312" w:hAnsi="原版宋体" w:cs="仿宋_GB2312" w:hint="eastAsia"/>
          <w:color w:val="000000" w:themeColor="text1"/>
          <w:sz w:val="32"/>
          <w:szCs w:val="32"/>
        </w:rPr>
        <w:t>版）》要求，建立康复评定科管理制度和工作流程</w:t>
      </w:r>
      <w:r w:rsidRPr="006F75F5">
        <w:rPr>
          <w:rFonts w:ascii="原版宋体" w:eastAsia="仿宋_GB2312" w:hAnsi="原版宋体" w:cs="仿宋_GB2312"/>
          <w:color w:val="000000" w:themeColor="text1"/>
          <w:sz w:val="32"/>
          <w:szCs w:val="32"/>
        </w:rPr>
        <w:t>。</w:t>
      </w:r>
    </w:p>
    <w:p w14:paraId="526C5D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252B634"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康复评定是在临床检查的基础上，对病、伤、残患者的功能状态及潜在能力进行客观的描述，并对结果作出合理解释的过程。建立规范的康复评定制度、工作流程与服务范围。</w:t>
      </w:r>
    </w:p>
    <w:p w14:paraId="5A24A222"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t>【细则】</w:t>
      </w:r>
    </w:p>
    <w:p w14:paraId="4A6CE9D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3.267 </w:t>
      </w:r>
      <w:r w:rsidRPr="006F75F5">
        <w:rPr>
          <w:rFonts w:ascii="原版宋体" w:eastAsia="仿宋_GB2312" w:hAnsi="原版宋体" w:cs="仿宋_GB2312" w:hint="eastAsia"/>
          <w:color w:val="000000" w:themeColor="text1"/>
          <w:sz w:val="32"/>
          <w:szCs w:val="32"/>
          <w:lang w:eastAsia="zh-CN"/>
        </w:rPr>
        <w:t>康复评定室设置、布局、专业人员和技术力量、设备设施配置符合相关文件要求。（</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4F5492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3.268 </w:t>
      </w:r>
      <w:r w:rsidRPr="006F75F5">
        <w:rPr>
          <w:rFonts w:ascii="原版宋体" w:eastAsia="仿宋_GB2312" w:hAnsi="原版宋体" w:cs="仿宋_GB2312" w:hint="eastAsia"/>
          <w:color w:val="000000" w:themeColor="text1"/>
          <w:sz w:val="32"/>
          <w:szCs w:val="32"/>
          <w:lang w:eastAsia="zh-CN"/>
        </w:rPr>
        <w:t>医院开展康复评定，应当按照《常用康复治疗技术操作规范》执行。（</w:t>
      </w:r>
      <w:r w:rsidRPr="006F75F5">
        <w:rPr>
          <w:rFonts w:ascii="原版宋体" w:eastAsia="原版宋体"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7A7BD90C" w14:textId="77777777" w:rsidR="001C35D9" w:rsidRPr="006F75F5" w:rsidRDefault="00000000">
      <w:pPr>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3.269 </w:t>
      </w:r>
      <w:r w:rsidRPr="006F75F5">
        <w:rPr>
          <w:rFonts w:ascii="原版宋体" w:eastAsia="仿宋_GB2312" w:hAnsi="原版宋体" w:cs="仿宋_GB2312" w:hint="eastAsia"/>
          <w:color w:val="000000" w:themeColor="text1"/>
          <w:sz w:val="32"/>
          <w:szCs w:val="32"/>
          <w:lang w:eastAsia="zh-CN"/>
        </w:rPr>
        <w:t>建立康复评定制度、工作流程与服务范围。（</w:t>
      </w:r>
      <w:r w:rsidRPr="006F75F5">
        <w:rPr>
          <w:rFonts w:ascii="原版宋体" w:eastAsia="原版宋体"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7C4290D9" w14:textId="77777777" w:rsidR="001C35D9" w:rsidRPr="006F75F5" w:rsidRDefault="00000000">
      <w:pPr>
        <w:ind w:firstLineChars="200" w:firstLine="640"/>
        <w:rPr>
          <w:rFonts w:ascii="原版宋体" w:eastAsia="仿宋_GB2312" w:hAnsi="原版宋体" w:cs="仿宋_GB2312"/>
          <w:color w:val="000000" w:themeColor="text1"/>
          <w:sz w:val="32"/>
          <w:szCs w:val="32"/>
          <w:highlight w:val="cyan"/>
          <w:lang w:eastAsia="zh-CN"/>
        </w:rPr>
      </w:pPr>
      <w:r w:rsidRPr="006F75F5">
        <w:rPr>
          <w:rFonts w:ascii="原版宋体" w:eastAsia="仿宋_GB2312" w:hAnsi="原版宋体" w:cs="仿宋_GB2312" w:hint="eastAsia"/>
          <w:color w:val="000000" w:themeColor="text1"/>
          <w:sz w:val="32"/>
          <w:szCs w:val="32"/>
          <w:lang w:eastAsia="zh-CN"/>
        </w:rPr>
        <w:t xml:space="preserve">3.270 </w:t>
      </w:r>
      <w:r w:rsidRPr="006F75F5">
        <w:rPr>
          <w:rFonts w:ascii="原版宋体" w:eastAsia="仿宋_GB2312" w:hAnsi="原版宋体" w:cs="仿宋_GB2312" w:hint="eastAsia"/>
          <w:color w:val="000000" w:themeColor="text1"/>
          <w:sz w:val="32"/>
          <w:szCs w:val="32"/>
          <w:lang w:eastAsia="zh-CN"/>
        </w:rPr>
        <w:t>制定紧急意外情况（如误吸、窒息、跌倒等）的应急预案和处理流程，员工知晓并定期培训。（</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20BBDFD4" w14:textId="77777777" w:rsidR="001C35D9" w:rsidRPr="006F75F5" w:rsidRDefault="00000000">
      <w:pPr>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3.271 </w:t>
      </w:r>
      <w:r w:rsidRPr="006F75F5">
        <w:rPr>
          <w:rFonts w:ascii="原版宋体" w:eastAsia="仿宋_GB2312" w:hAnsi="原版宋体" w:cs="仿宋_GB2312" w:hint="eastAsia"/>
          <w:color w:val="000000" w:themeColor="text1"/>
          <w:sz w:val="32"/>
          <w:szCs w:val="32"/>
          <w:lang w:eastAsia="zh-CN"/>
        </w:rPr>
        <w:t>有康复评定知情同意与风险告知，对患者进行风险评</w:t>
      </w:r>
      <w:r w:rsidRPr="006F75F5">
        <w:rPr>
          <w:rFonts w:ascii="原版宋体" w:eastAsia="仿宋_GB2312" w:hAnsi="原版宋体" w:cs="仿宋_GB2312" w:hint="eastAsia"/>
          <w:color w:val="000000" w:themeColor="text1"/>
          <w:sz w:val="32"/>
          <w:szCs w:val="32"/>
          <w:lang w:eastAsia="zh-CN"/>
        </w:rPr>
        <w:lastRenderedPageBreak/>
        <w:t>估，提高患者康复治疗安全。（</w:t>
      </w: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62867964" w14:textId="77777777" w:rsidR="001C35D9" w:rsidRPr="006F75F5" w:rsidRDefault="00000000">
      <w:pPr>
        <w:ind w:firstLineChars="200" w:firstLine="640"/>
        <w:rPr>
          <w:color w:val="000000" w:themeColor="text1"/>
          <w:lang w:eastAsia="zh-CN"/>
        </w:rPr>
      </w:pPr>
      <w:r w:rsidRPr="006F75F5">
        <w:rPr>
          <w:rFonts w:ascii="原版宋体" w:eastAsia="仿宋_GB2312" w:hAnsi="原版宋体" w:cs="仿宋_GB2312" w:hint="eastAsia"/>
          <w:color w:val="000000" w:themeColor="text1"/>
          <w:sz w:val="32"/>
          <w:szCs w:val="32"/>
          <w:lang w:eastAsia="zh-CN"/>
        </w:rPr>
        <w:t xml:space="preserve">3.272 </w:t>
      </w:r>
      <w:r w:rsidRPr="006F75F5">
        <w:rPr>
          <w:rFonts w:ascii="原版宋体" w:eastAsia="仿宋_GB2312" w:hAnsi="原版宋体" w:cs="仿宋_GB2312" w:hint="eastAsia"/>
          <w:color w:val="000000" w:themeColor="text1"/>
          <w:sz w:val="32"/>
          <w:szCs w:val="32"/>
          <w:lang w:eastAsia="zh-CN"/>
        </w:rPr>
        <w:t>康复评定工作开展有序，持续改进有成效。（</w:t>
      </w: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5BEBE61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规范开展康复治疗技术，科室布局、设备设施、专业人员配置符合《康复医院基本标准（</w:t>
      </w:r>
      <w:r w:rsidRPr="006F75F5">
        <w:rPr>
          <w:rFonts w:ascii="原版宋体" w:eastAsia="仿宋_GB2312" w:hAnsi="原版宋体" w:cs="仿宋_GB2312" w:hint="eastAsia"/>
          <w:color w:val="000000" w:themeColor="text1"/>
          <w:sz w:val="32"/>
          <w:szCs w:val="32"/>
        </w:rPr>
        <w:t>2012</w:t>
      </w:r>
      <w:r w:rsidRPr="006F75F5">
        <w:rPr>
          <w:rFonts w:ascii="原版宋体" w:eastAsia="仿宋_GB2312" w:hAnsi="原版宋体" w:cs="仿宋_GB2312" w:hint="eastAsia"/>
          <w:color w:val="000000" w:themeColor="text1"/>
          <w:sz w:val="32"/>
          <w:szCs w:val="32"/>
        </w:rPr>
        <w:t>版）》要求，建立康复治疗效果评价机制和应急预案，有相关培训考核。</w:t>
      </w:r>
    </w:p>
    <w:p w14:paraId="03E5F3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7C94F63"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康复治疗</w:t>
      </w:r>
      <w:r w:rsidRPr="006F75F5">
        <w:rPr>
          <w:rFonts w:ascii="原版宋体" w:eastAsia="仿宋_GB2312" w:hAnsi="原版宋体" w:cs="仿宋_GB2312" w:hint="eastAsia"/>
          <w:color w:val="000000" w:themeColor="text1"/>
          <w:sz w:val="32"/>
          <w:szCs w:val="32"/>
          <w:lang w:eastAsia="zh-CN"/>
        </w:rPr>
        <w:t>是</w:t>
      </w:r>
      <w:r w:rsidRPr="006F75F5">
        <w:rPr>
          <w:rFonts w:ascii="原版宋体" w:eastAsia="仿宋_GB2312" w:hAnsi="原版宋体" w:cs="仿宋_GB2312"/>
          <w:color w:val="000000" w:themeColor="text1"/>
          <w:sz w:val="32"/>
          <w:szCs w:val="32"/>
          <w:lang w:eastAsia="zh-CN"/>
        </w:rPr>
        <w:t>促使损伤、疾病、发育缺陷等致残因素造成的身心功能障碍或残疾可以恢复正常或接近正常，保障人类健康的一种医疗恢复手段</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医院开展</w:t>
      </w:r>
      <w:r w:rsidRPr="006F75F5">
        <w:rPr>
          <w:rFonts w:ascii="原版宋体" w:eastAsia="仿宋_GB2312" w:hAnsi="原版宋体" w:cs="仿宋_GB2312" w:hint="eastAsia"/>
          <w:color w:val="000000" w:themeColor="text1"/>
          <w:sz w:val="32"/>
          <w:szCs w:val="32"/>
          <w:lang w:eastAsia="zh-CN"/>
        </w:rPr>
        <w:t>康复治疗</w:t>
      </w:r>
      <w:r w:rsidRPr="006F75F5">
        <w:rPr>
          <w:rFonts w:ascii="原版宋体" w:eastAsia="仿宋_GB2312" w:hAnsi="原版宋体" w:cs="仿宋_GB2312"/>
          <w:color w:val="000000" w:themeColor="text1"/>
          <w:sz w:val="32"/>
          <w:szCs w:val="32"/>
          <w:lang w:eastAsia="zh-CN"/>
        </w:rPr>
        <w:t>技术，应当按照《</w:t>
      </w:r>
      <w:r w:rsidRPr="006F75F5">
        <w:rPr>
          <w:rFonts w:ascii="原版宋体" w:eastAsia="仿宋_GB2312" w:hAnsi="原版宋体" w:cs="仿宋_GB2312" w:hint="eastAsia"/>
          <w:color w:val="000000" w:themeColor="text1"/>
          <w:sz w:val="32"/>
          <w:szCs w:val="32"/>
          <w:lang w:eastAsia="zh-CN"/>
        </w:rPr>
        <w:t>常用康复治疗技术操作规范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执行</w:t>
      </w:r>
      <w:r w:rsidRPr="006F75F5">
        <w:rPr>
          <w:rFonts w:ascii="原版宋体" w:eastAsia="仿宋_GB2312" w:hAnsi="原版宋体" w:cs="仿宋_GB2312"/>
          <w:color w:val="000000" w:themeColor="text1"/>
          <w:sz w:val="32"/>
          <w:szCs w:val="32"/>
          <w:lang w:eastAsia="zh-CN"/>
        </w:rPr>
        <w:t>。</w:t>
      </w:r>
    </w:p>
    <w:p w14:paraId="70F7443B"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t>【细则】</w:t>
      </w:r>
    </w:p>
    <w:p w14:paraId="59017F46"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原版宋体" w:hAnsi="原版宋体" w:cs="仿宋_GB2312" w:hint="eastAsia"/>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73</w:t>
      </w:r>
      <w:r w:rsidRPr="006F75F5">
        <w:rPr>
          <w:rFonts w:ascii="原版宋体" w:eastAsia="原版宋体" w:hAnsi="原版宋体" w:cs="仿宋_GB2312" w:hint="eastAsia"/>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康复治疗科设置、科室布局、专业人员和技术力量、设备设施配置符合要求。（</w:t>
      </w:r>
      <w:r w:rsidRPr="006F75F5">
        <w:rPr>
          <w:rFonts w:ascii="原版宋体" w:eastAsia="原版宋体"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297C736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274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w:t>
      </w:r>
      <w:r w:rsidRPr="006F75F5">
        <w:rPr>
          <w:rFonts w:ascii="原版宋体" w:eastAsia="仿宋_GB2312" w:hAnsi="原版宋体" w:cs="仿宋_GB2312" w:hint="eastAsia"/>
          <w:color w:val="000000" w:themeColor="text1"/>
          <w:sz w:val="32"/>
          <w:szCs w:val="32"/>
          <w:lang w:eastAsia="zh-CN"/>
        </w:rPr>
        <w:t>康复治疗</w:t>
      </w:r>
      <w:r w:rsidRPr="006F75F5">
        <w:rPr>
          <w:rFonts w:ascii="原版宋体" w:eastAsia="仿宋_GB2312" w:hAnsi="原版宋体" w:cs="仿宋_GB2312"/>
          <w:color w:val="000000" w:themeColor="text1"/>
          <w:sz w:val="32"/>
          <w:szCs w:val="32"/>
          <w:lang w:eastAsia="zh-CN"/>
        </w:rPr>
        <w:t>技术，应当按照《</w:t>
      </w:r>
      <w:r w:rsidRPr="006F75F5">
        <w:rPr>
          <w:rFonts w:ascii="原版宋体" w:eastAsia="仿宋_GB2312" w:hAnsi="原版宋体" w:cs="仿宋_GB2312" w:hint="eastAsia"/>
          <w:color w:val="000000" w:themeColor="text1"/>
          <w:sz w:val="32"/>
          <w:szCs w:val="32"/>
          <w:lang w:eastAsia="zh-CN"/>
        </w:rPr>
        <w:t>常用康复治疗技术操作规范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执行</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原版宋体"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分）</w:t>
      </w:r>
    </w:p>
    <w:p w14:paraId="266306A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275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建立康复治疗业务管理制度，提升患者康复治疗满意度</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原版宋体"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400270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3.276 </w:t>
      </w:r>
      <w:r w:rsidRPr="006F75F5">
        <w:rPr>
          <w:rFonts w:ascii="原版宋体" w:eastAsia="仿宋_GB2312" w:hAnsi="原版宋体" w:cs="仿宋_GB2312" w:hint="eastAsia"/>
          <w:color w:val="000000" w:themeColor="text1"/>
          <w:sz w:val="32"/>
          <w:szCs w:val="32"/>
          <w:lang w:eastAsia="zh-CN"/>
        </w:rPr>
        <w:t>建立康复治疗效果评价机制，有康复意外紧急处置预案和加强康复治疗医疗安全管理的制度及措施，有效落实预防并发症、预防二次残疾的具体措施。（</w:t>
      </w:r>
      <w:r w:rsidRPr="006F75F5">
        <w:rPr>
          <w:rFonts w:ascii="原版宋体" w:eastAsia="原版宋体" w:hAnsi="原版宋体" w:cs="仿宋_GB2312" w:hint="eastAsia"/>
          <w:color w:val="000000" w:themeColor="text1"/>
          <w:sz w:val="32"/>
          <w:szCs w:val="32"/>
          <w:lang w:eastAsia="zh-CN"/>
        </w:rPr>
        <w:t>6</w:t>
      </w:r>
      <w:r w:rsidRPr="006F75F5">
        <w:rPr>
          <w:rFonts w:ascii="原版宋体" w:eastAsia="仿宋_GB2312" w:hAnsi="原版宋体" w:cs="仿宋_GB2312" w:hint="eastAsia"/>
          <w:color w:val="000000" w:themeColor="text1"/>
          <w:sz w:val="32"/>
          <w:szCs w:val="32"/>
          <w:lang w:eastAsia="zh-CN"/>
        </w:rPr>
        <w:t>分）</w:t>
      </w:r>
    </w:p>
    <w:p w14:paraId="3893B44B" w14:textId="77777777" w:rsidR="001C35D9" w:rsidRPr="006F75F5" w:rsidRDefault="00000000">
      <w:pPr>
        <w:autoSpaceDE/>
        <w:autoSpaceDN/>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 xml:space="preserve">3.277 </w:t>
      </w:r>
      <w:r w:rsidRPr="006F75F5">
        <w:rPr>
          <w:rFonts w:ascii="原版宋体" w:eastAsia="仿宋_GB2312" w:hAnsi="原版宋体" w:cs="仿宋_GB2312" w:hint="eastAsia"/>
          <w:color w:val="000000" w:themeColor="text1"/>
          <w:sz w:val="32"/>
          <w:szCs w:val="32"/>
          <w:lang w:eastAsia="zh-CN"/>
        </w:rPr>
        <w:t>参照国家发布的《康复治疗专业人员培训大纲（试行）》，组织开展康复治疗专业人员培训工作。（</w:t>
      </w:r>
      <w:r w:rsidRPr="006F75F5">
        <w:rPr>
          <w:rFonts w:ascii="原版宋体" w:eastAsia="原版宋体"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分）</w:t>
      </w:r>
    </w:p>
    <w:p w14:paraId="15787E1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w:t>
      </w:r>
      <w:r w:rsidRPr="006F75F5">
        <w:rPr>
          <w:rFonts w:ascii="原版宋体" w:eastAsia="仿宋_GB2312" w:hAnsi="原版宋体" w:cs="仿宋_GB2312" w:hint="eastAsia"/>
          <w:color w:val="000000" w:themeColor="text1"/>
          <w:sz w:val="32"/>
          <w:szCs w:val="32"/>
        </w:rPr>
        <w:t>八十八</w:t>
      </w:r>
      <w:r w:rsidRPr="006F75F5">
        <w:rPr>
          <w:rFonts w:ascii="原版宋体" w:eastAsia="仿宋_GB2312" w:hAnsi="原版宋体" w:cs="仿宋_GB2312"/>
          <w:color w:val="000000" w:themeColor="text1"/>
          <w:sz w:val="32"/>
          <w:szCs w:val="32"/>
        </w:rPr>
        <w:t>）中医诊疗科室设置应当符合《综合医院中医临床科室基本标准》等</w:t>
      </w:r>
      <w:r w:rsidRPr="006F75F5">
        <w:rPr>
          <w:rFonts w:ascii="原版宋体" w:eastAsia="仿宋_GB2312" w:hAnsi="原版宋体" w:cs="仿宋_GB2312" w:hint="eastAsia"/>
          <w:color w:val="000000" w:themeColor="text1"/>
          <w:sz w:val="32"/>
          <w:szCs w:val="32"/>
        </w:rPr>
        <w:t>相关规定的</w:t>
      </w:r>
      <w:r w:rsidRPr="006F75F5">
        <w:rPr>
          <w:rFonts w:ascii="原版宋体" w:eastAsia="仿宋_GB2312" w:hAnsi="原版宋体" w:cs="仿宋_GB2312"/>
          <w:color w:val="000000" w:themeColor="text1"/>
          <w:sz w:val="32"/>
          <w:szCs w:val="32"/>
        </w:rPr>
        <w:t>要求，所设置的中药房与中药煎药室应当符合相关法律法规的要求。</w:t>
      </w:r>
    </w:p>
    <w:p w14:paraId="4A89C77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2B6FAC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医院应当按照《综合医院中医临床科室基本标准》等</w:t>
      </w:r>
      <w:r w:rsidRPr="006F75F5">
        <w:rPr>
          <w:rFonts w:ascii="原版宋体" w:eastAsia="仿宋_GB2312" w:hAnsi="原版宋体" w:cs="仿宋_GB2312" w:hint="eastAsia"/>
          <w:color w:val="000000" w:themeColor="text1"/>
          <w:sz w:val="32"/>
          <w:szCs w:val="32"/>
          <w:lang w:eastAsia="zh-CN"/>
        </w:rPr>
        <w:t>相关规定的</w:t>
      </w:r>
      <w:r w:rsidRPr="006F75F5">
        <w:rPr>
          <w:rFonts w:ascii="原版宋体" w:eastAsia="仿宋_GB2312" w:hAnsi="原版宋体" w:cs="仿宋_GB2312"/>
          <w:color w:val="000000" w:themeColor="text1"/>
          <w:sz w:val="32"/>
          <w:szCs w:val="32"/>
          <w:lang w:eastAsia="zh-CN"/>
        </w:rPr>
        <w:t>要求</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规范中医科室设置，配置合格的人员，满足临床需求，规范建设中药房与中药煎药室，建立中药管理制度</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确保药品安全。</w:t>
      </w:r>
    </w:p>
    <w:p w14:paraId="60BF5B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8184C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78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中医诊疗科室设置应当符合《综合医院中医临床科室基本标准》等</w:t>
      </w:r>
      <w:r w:rsidRPr="006F75F5">
        <w:rPr>
          <w:rFonts w:ascii="原版宋体" w:eastAsia="仿宋_GB2312" w:hAnsi="原版宋体" w:cs="仿宋_GB2312" w:hint="eastAsia"/>
          <w:color w:val="000000" w:themeColor="text1"/>
          <w:sz w:val="32"/>
          <w:szCs w:val="32"/>
          <w:lang w:eastAsia="zh-CN"/>
        </w:rPr>
        <w:t>相关规定的</w:t>
      </w:r>
      <w:r w:rsidRPr="006F75F5">
        <w:rPr>
          <w:rFonts w:ascii="原版宋体" w:eastAsia="仿宋_GB2312" w:hAnsi="原版宋体" w:cs="仿宋_GB2312"/>
          <w:color w:val="000000" w:themeColor="text1"/>
          <w:sz w:val="32"/>
          <w:szCs w:val="32"/>
          <w:lang w:eastAsia="zh-CN"/>
        </w:rPr>
        <w:t>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73884A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3.2</w:t>
      </w:r>
      <w:r w:rsidRPr="006F75F5">
        <w:rPr>
          <w:rFonts w:ascii="原版宋体" w:eastAsia="仿宋_GB2312" w:hAnsi="原版宋体" w:cs="仿宋_GB2312" w:hint="eastAsia"/>
          <w:color w:val="000000" w:themeColor="text1"/>
          <w:sz w:val="32"/>
          <w:szCs w:val="32"/>
          <w:lang w:eastAsia="zh-CN"/>
        </w:rPr>
        <w:t>79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中药房与中药煎药室设置符合相关法律法规的要求。（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E44F39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八十九</w:t>
      </w:r>
      <w:r w:rsidRPr="006F75F5">
        <w:rPr>
          <w:rFonts w:ascii="原版宋体" w:eastAsia="仿宋_GB2312" w:hAnsi="原版宋体" w:cs="仿宋_GB2312"/>
          <w:color w:val="000000" w:themeColor="text1"/>
          <w:sz w:val="32"/>
          <w:szCs w:val="32"/>
        </w:rPr>
        <w:t>）建立中医诊疗规范，开展中医特色护理，提供具有中医特色的康复和健康指导等服务。</w:t>
      </w:r>
    </w:p>
    <w:p w14:paraId="1641152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9D4A5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根据国家法律法规和行业规范要求，制定中医诊疗规范并实施质量控制，因地制宜，开展中医特色护理，提供具有中医特色的康复和健康指导等服务。</w:t>
      </w:r>
    </w:p>
    <w:p w14:paraId="4DD171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6F991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根据国家中医药相关指南，建立体现中医特色的诊疗规范，为患者提供适宜的诊疗服务，提供具有中医特色的康复和</w:t>
      </w:r>
      <w:r w:rsidRPr="006F75F5">
        <w:rPr>
          <w:rFonts w:ascii="原版宋体" w:eastAsia="仿宋_GB2312" w:hAnsi="原版宋体" w:cs="仿宋_GB2312"/>
          <w:color w:val="000000" w:themeColor="text1"/>
          <w:sz w:val="32"/>
          <w:szCs w:val="32"/>
          <w:lang w:eastAsia="zh-CN"/>
        </w:rPr>
        <w:lastRenderedPageBreak/>
        <w:t>健康指导服务。（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5F40943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开展辨证施护，开展中医特色护理。（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B83194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（九十）执行医用氧舱国家法律法规、技术标准，安全管理、安全操作；加强高压氧治疗诊疗服务全程监控，定期质量评价，促进持续改进。</w:t>
      </w:r>
    </w:p>
    <w:p w14:paraId="7F6CEEE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1165D1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高压氧医学是多种领域覆盖的特殊性学科</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医院应当按照国家法律法规、技术标准建立管理制度与规范，加强质量控制及安全管理，促进高压氧学科发展。</w:t>
      </w:r>
    </w:p>
    <w:p w14:paraId="21FE7D0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B0FFD9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医用氧舱的准入、设置与布局符合规范。（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F80679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人员配置合理，岗位职责明确。制度与流程完善，包括对进舱人员进行安全教育。（</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C12EE9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有质量安全指标，定期检验医用氧舱，定期开展高压氧治疗质量评价。（</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D58C01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制定紧急情况时的处理措施和应急方案，并定期组织演练。（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0CE485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九十一</w:t>
      </w:r>
      <w:r w:rsidRPr="006F75F5">
        <w:rPr>
          <w:rFonts w:ascii="原版宋体" w:eastAsia="仿宋_GB2312" w:hAnsi="原版宋体" w:cs="仿宋_GB2312"/>
          <w:color w:val="000000" w:themeColor="text1"/>
          <w:sz w:val="32"/>
          <w:szCs w:val="32"/>
        </w:rPr>
        <w:t>）医院开展脑电图、肌电图等特殊诊疗技术，应当符合国家法律、法规及卫生健康行政部门规章标准的要求。</w:t>
      </w:r>
    </w:p>
    <w:p w14:paraId="04BAE4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0CEF01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医院开展特殊诊疗技术，应当符合国家相关要求。</w:t>
      </w:r>
    </w:p>
    <w:p w14:paraId="6DDCFAA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1899D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286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医院开展脑电图、肌电图等特殊诊疗技术，应当符合国家法律、法规及卫生健康行政部门规章标准的要求。有独立场所，人员资质符合要求，保证临床诊疗需求。（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767C99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根据法律、法规和行业指南，制定并定期修订脑电图、肌电图等特殊诊疗技术管理制度和诊疗方案、操作流程、质控标准、应急预案并执行，保证临床诊疗需求。（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3AD6B8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九十二</w:t>
      </w:r>
      <w:r w:rsidRPr="006F75F5">
        <w:rPr>
          <w:rFonts w:ascii="原版宋体" w:eastAsia="仿宋_GB2312" w:hAnsi="原版宋体" w:cs="仿宋_GB2312"/>
          <w:color w:val="000000" w:themeColor="text1"/>
          <w:sz w:val="32"/>
          <w:szCs w:val="32"/>
        </w:rPr>
        <w:t>）特殊检查室设计及空间区域划分应符合特殊检查需求。能将有害光、射线、磁场限制在检查患者所需的范围，避免医务人员及其他人员接触有害物质。有突发意外事故管理规范与应急预案并严格执行。</w:t>
      </w:r>
    </w:p>
    <w:p w14:paraId="3F03642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024F50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依照国家相关法律法规，特殊检查室设计及空间区域划分应符合环境保护与人员防护规定</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医院应当按照要求规范区域，制定突发意外事故管理规范与应急预案，以保障患者和医务人员安全。</w:t>
      </w:r>
    </w:p>
    <w:p w14:paraId="24D983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797DEC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特殊检查室设计及空间区域划分应符合特殊检查需求。（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849A5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289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将有害光、射线、磁场限制在检查患者所需的范围，避免医务人员及其他人员接触有害物质。有突发意外事故管理规范与应急预案并严格执行。（</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C591E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71EA4B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lastRenderedPageBreak/>
        <w:t>评审专家</w:t>
      </w:r>
      <w:r w:rsidRPr="006F75F5">
        <w:rPr>
          <w:rFonts w:ascii="原版宋体" w:eastAsia="仿宋_GB2312" w:hAnsi="原版宋体" w:cs="仿宋_GB2312" w:hint="eastAsia"/>
          <w:color w:val="000000" w:themeColor="text1"/>
          <w:sz w:val="32"/>
          <w:szCs w:val="32"/>
          <w:lang w:val="en" w:eastAsia="zh-CN"/>
        </w:rPr>
        <w:t>到手术室、</w:t>
      </w:r>
      <w:r w:rsidRPr="006F75F5">
        <w:rPr>
          <w:rFonts w:ascii="原版宋体" w:eastAsia="仿宋_GB2312" w:hAnsi="原版宋体" w:cs="仿宋_GB2312" w:hint="eastAsia"/>
          <w:color w:val="000000" w:themeColor="text1"/>
          <w:sz w:val="32"/>
          <w:szCs w:val="32"/>
          <w:lang w:val="en" w:eastAsia="zh-CN"/>
        </w:rPr>
        <w:t>ICU</w:t>
      </w:r>
      <w:r w:rsidRPr="006F75F5">
        <w:rPr>
          <w:rFonts w:ascii="原版宋体" w:eastAsia="仿宋_GB2312" w:hAnsi="原版宋体" w:cs="仿宋_GB2312" w:hint="eastAsia"/>
          <w:color w:val="000000" w:themeColor="text1"/>
          <w:sz w:val="32"/>
          <w:szCs w:val="32"/>
          <w:lang w:val="en" w:eastAsia="zh-CN"/>
        </w:rPr>
        <w:t>或相关科室或医技部门，</w:t>
      </w:r>
      <w:r w:rsidRPr="006F75F5">
        <w:rPr>
          <w:rFonts w:ascii="原版宋体" w:eastAsia="仿宋_GB2312" w:hAnsi="原版宋体" w:cs="仿宋_GB2312" w:hint="eastAsia"/>
          <w:color w:val="000000" w:themeColor="text1"/>
          <w:sz w:val="32"/>
          <w:szCs w:val="32"/>
          <w:lang w:eastAsia="zh-CN"/>
        </w:rPr>
        <w:t>抽取</w:t>
      </w:r>
      <w:r w:rsidRPr="006F75F5">
        <w:rPr>
          <w:rFonts w:ascii="原版宋体" w:eastAsia="仿宋_GB2312" w:hAnsi="原版宋体" w:cs="仿宋_GB2312" w:hint="eastAsia"/>
          <w:color w:val="000000" w:themeColor="text1"/>
          <w:sz w:val="32"/>
          <w:szCs w:val="32"/>
          <w:lang w:val="en" w:eastAsia="zh-CN"/>
        </w:rPr>
        <w:t>手术或</w:t>
      </w:r>
      <w:r w:rsidRPr="006F75F5">
        <w:rPr>
          <w:rFonts w:ascii="原版宋体" w:eastAsia="仿宋_GB2312" w:hAnsi="原版宋体" w:cs="仿宋_GB2312" w:hint="eastAsia"/>
          <w:color w:val="000000" w:themeColor="text1"/>
          <w:sz w:val="32"/>
          <w:szCs w:val="32"/>
          <w:lang w:eastAsia="zh-CN"/>
        </w:rPr>
        <w:t>重症患者</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hint="eastAsia"/>
          <w:color w:val="000000" w:themeColor="text1"/>
          <w:sz w:val="32"/>
          <w:szCs w:val="32"/>
          <w:lang w:eastAsia="zh-CN"/>
        </w:rPr>
        <w:t>名</w:t>
      </w:r>
      <w:r w:rsidRPr="006F75F5">
        <w:rPr>
          <w:rFonts w:ascii="原版宋体" w:eastAsia="仿宋_GB2312" w:hAnsi="原版宋体" w:cs="仿宋_GB2312" w:hint="eastAsia"/>
          <w:color w:val="000000" w:themeColor="text1"/>
          <w:sz w:val="32"/>
          <w:szCs w:val="32"/>
          <w:lang w:val="en" w:eastAsia="zh-CN"/>
        </w:rPr>
        <w:t>，核查手术和麻醉全过程；</w:t>
      </w:r>
      <w:r w:rsidRPr="006F75F5">
        <w:rPr>
          <w:rFonts w:ascii="原版宋体" w:eastAsia="仿宋_GB2312" w:hAnsi="原版宋体" w:cs="仿宋_GB2312" w:hint="eastAsia"/>
          <w:color w:val="000000" w:themeColor="text1"/>
          <w:sz w:val="32"/>
          <w:szCs w:val="32"/>
          <w:lang w:eastAsia="zh-CN"/>
        </w:rPr>
        <w:t>到</w:t>
      </w:r>
      <w:r w:rsidRPr="006F75F5">
        <w:rPr>
          <w:rFonts w:ascii="原版宋体" w:eastAsia="仿宋_GB2312" w:hAnsi="原版宋体" w:cs="仿宋_GB2312" w:hint="eastAsia"/>
          <w:color w:val="000000" w:themeColor="text1"/>
          <w:sz w:val="32"/>
          <w:szCs w:val="32"/>
          <w:lang w:val="en" w:eastAsia="zh-CN"/>
        </w:rPr>
        <w:t>ICU</w:t>
      </w:r>
      <w:r w:rsidRPr="006F75F5">
        <w:rPr>
          <w:rFonts w:ascii="原版宋体" w:eastAsia="仿宋_GB2312" w:hAnsi="原版宋体" w:cs="仿宋_GB2312" w:hint="eastAsia"/>
          <w:color w:val="000000" w:themeColor="text1"/>
          <w:sz w:val="32"/>
          <w:szCs w:val="32"/>
          <w:lang w:val="en" w:eastAsia="zh-CN"/>
        </w:rPr>
        <w:t>或病房查阅科室诊疗规范，</w:t>
      </w:r>
      <w:r w:rsidRPr="006F75F5">
        <w:rPr>
          <w:rFonts w:ascii="原版宋体" w:eastAsia="仿宋_GB2312" w:hAnsi="原版宋体" w:cs="仿宋_GB2312" w:hint="eastAsia"/>
          <w:color w:val="000000" w:themeColor="text1"/>
          <w:sz w:val="32"/>
          <w:szCs w:val="32"/>
          <w:lang w:eastAsia="zh-CN"/>
        </w:rPr>
        <w:t>查看患者的康复评定、疼痛、心理及营养</w:t>
      </w:r>
      <w:r w:rsidRPr="006F75F5">
        <w:rPr>
          <w:rFonts w:ascii="原版宋体" w:eastAsia="仿宋_GB2312" w:hAnsi="原版宋体" w:cs="仿宋_GB2312" w:hint="eastAsia"/>
          <w:color w:val="000000" w:themeColor="text1"/>
          <w:sz w:val="32"/>
          <w:szCs w:val="32"/>
          <w:lang w:val="en" w:eastAsia="zh-CN"/>
        </w:rPr>
        <w:t>评估；追踪患者在相关医技部门的检查流程与结果质量；到</w:t>
      </w:r>
      <w:r w:rsidRPr="006F75F5">
        <w:rPr>
          <w:rFonts w:ascii="原版宋体" w:eastAsia="仿宋_GB2312" w:hAnsi="原版宋体" w:cs="仿宋_GB2312" w:hint="eastAsia"/>
          <w:color w:val="000000" w:themeColor="text1"/>
          <w:sz w:val="32"/>
          <w:szCs w:val="32"/>
          <w:lang w:eastAsia="zh-CN"/>
        </w:rPr>
        <w:t>康复评定、康复治疗、高压氧治疗</w:t>
      </w:r>
      <w:r w:rsidRPr="006F75F5">
        <w:rPr>
          <w:rFonts w:ascii="原版宋体" w:eastAsia="仿宋_GB2312" w:hAnsi="原版宋体" w:cs="仿宋_GB2312" w:hint="eastAsia"/>
          <w:color w:val="000000" w:themeColor="text1"/>
          <w:sz w:val="32"/>
          <w:szCs w:val="32"/>
          <w:lang w:val="en" w:eastAsia="zh-CN"/>
        </w:rPr>
        <w:t>等区域评估设施、流程、</w:t>
      </w:r>
      <w:r w:rsidRPr="006F75F5">
        <w:rPr>
          <w:rFonts w:ascii="原版宋体" w:eastAsia="仿宋_GB2312" w:hAnsi="原版宋体" w:cs="仿宋_GB2312" w:hint="eastAsia"/>
          <w:color w:val="000000" w:themeColor="text1"/>
          <w:sz w:val="32"/>
          <w:szCs w:val="32"/>
          <w:lang w:eastAsia="zh-CN"/>
        </w:rPr>
        <w:t>技术运用</w:t>
      </w:r>
      <w:r w:rsidRPr="006F75F5">
        <w:rPr>
          <w:rFonts w:ascii="原版宋体" w:eastAsia="仿宋_GB2312" w:hAnsi="原版宋体" w:cs="仿宋_GB2312" w:hint="eastAsia"/>
          <w:color w:val="000000" w:themeColor="text1"/>
          <w:sz w:val="32"/>
          <w:szCs w:val="32"/>
          <w:lang w:val="en" w:eastAsia="zh-CN"/>
        </w:rPr>
        <w:t>及意外处置预案。</w:t>
      </w:r>
    </w:p>
    <w:p w14:paraId="4466F2AF" w14:textId="77777777" w:rsidR="001C35D9" w:rsidRPr="006F75F5"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bidi="ar"/>
        </w:rPr>
      </w:pPr>
      <w:bookmarkStart w:id="107" w:name="_Toc23701"/>
      <w:bookmarkStart w:id="108" w:name="_Toc18968_WPSOffice_Level3"/>
      <w:bookmarkStart w:id="109" w:name="_Toc27834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10-</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3.229-3.289</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150</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/140</w:t>
      </w:r>
      <w:r w:rsidRPr="006F75F5">
        <w:rPr>
          <w:rFonts w:ascii="原版宋体" w:eastAsia="方正黑体_GBK" w:hAnsi="原版宋体" w:cs="方正黑体_GBK" w:hint="eastAsia"/>
          <w:color w:val="000000" w:themeColor="text1"/>
          <w:sz w:val="28"/>
          <w:szCs w:val="28"/>
          <w:lang w:eastAsia="zh-CN" w:bidi="ar"/>
        </w:rPr>
        <w:t>分）</w:t>
      </w:r>
      <w:bookmarkEnd w:id="107"/>
    </w:p>
    <w:tbl>
      <w:tblPr>
        <w:tblW w:w="5000" w:type="pct"/>
        <w:tblLook w:val="04A0" w:firstRow="1" w:lastRow="0" w:firstColumn="1" w:lastColumn="0" w:noHBand="0" w:noVBand="1"/>
      </w:tblPr>
      <w:tblGrid>
        <w:gridCol w:w="7589"/>
        <w:gridCol w:w="772"/>
        <w:gridCol w:w="699"/>
      </w:tblGrid>
      <w:tr w:rsidR="006F75F5" w:rsidRPr="006F75F5" w14:paraId="7DC65FEC" w14:textId="77777777">
        <w:trPr>
          <w:trHeight w:val="454"/>
        </w:trPr>
        <w:tc>
          <w:tcPr>
            <w:tcW w:w="4188" w:type="pct"/>
            <w:tcBorders>
              <w:top w:val="single" w:sz="4" w:space="0" w:color="000000"/>
              <w:left w:val="single" w:sz="4" w:space="0" w:color="000000"/>
              <w:bottom w:val="single" w:sz="4" w:space="0" w:color="000000"/>
              <w:right w:val="single" w:sz="4" w:space="0" w:color="000000"/>
            </w:tcBorders>
            <w:noWrap/>
            <w:vAlign w:val="center"/>
          </w:tcPr>
          <w:p w14:paraId="3C7909B4" w14:textId="77777777" w:rsidR="001C35D9" w:rsidRPr="006F75F5" w:rsidRDefault="00000000">
            <w:pPr>
              <w:autoSpaceDE/>
              <w:autoSpaceDN/>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26" w:type="pct"/>
            <w:tcBorders>
              <w:top w:val="single" w:sz="4" w:space="0" w:color="000000"/>
              <w:left w:val="nil"/>
              <w:bottom w:val="single" w:sz="4" w:space="0" w:color="000000"/>
              <w:right w:val="single" w:sz="4" w:space="0" w:color="000000"/>
            </w:tcBorders>
            <w:noWrap/>
            <w:vAlign w:val="center"/>
          </w:tcPr>
          <w:p w14:paraId="0A7607F9" w14:textId="77777777" w:rsidR="001C35D9" w:rsidRPr="006F75F5" w:rsidRDefault="00000000">
            <w:pPr>
              <w:autoSpaceDE/>
              <w:autoSpaceDN/>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385" w:type="pct"/>
            <w:tcBorders>
              <w:top w:val="single" w:sz="4" w:space="0" w:color="000000"/>
              <w:left w:val="nil"/>
              <w:bottom w:val="single" w:sz="4" w:space="0" w:color="000000"/>
              <w:right w:val="single" w:sz="4" w:space="0" w:color="000000"/>
            </w:tcBorders>
            <w:noWrap/>
            <w:vAlign w:val="center"/>
          </w:tcPr>
          <w:p w14:paraId="6D1C9D2B" w14:textId="77777777" w:rsidR="001C35D9" w:rsidRPr="006F75F5" w:rsidRDefault="00000000">
            <w:pPr>
              <w:autoSpaceDE/>
              <w:autoSpaceDN/>
              <w:spacing w:line="34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3D0744D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noWrap/>
            <w:vAlign w:val="center"/>
          </w:tcPr>
          <w:p w14:paraId="3E5AD0C1" w14:textId="77777777" w:rsidR="001C35D9" w:rsidRPr="006F75F5" w:rsidRDefault="00000000">
            <w:pPr>
              <w:autoSpaceDE/>
              <w:autoSpaceDN/>
              <w:spacing w:line="340" w:lineRule="exact"/>
              <w:jc w:val="both"/>
              <w:rPr>
                <w:rFonts w:ascii="原版宋体" w:hAnsi="原版宋体"/>
                <w:b/>
                <w:bCs/>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第一步：【到</w:t>
            </w:r>
            <w:r w:rsidRPr="006F75F5">
              <w:rPr>
                <w:rFonts w:ascii="原版宋体" w:hAnsi="原版宋体" w:hint="eastAsia"/>
                <w:color w:val="000000" w:themeColor="text1"/>
                <w:sz w:val="24"/>
                <w:szCs w:val="24"/>
                <w:lang w:eastAsia="zh-CN" w:bidi="ar"/>
              </w:rPr>
              <w:t>ICU</w:t>
            </w:r>
            <w:r w:rsidRPr="006F75F5">
              <w:rPr>
                <w:rFonts w:ascii="原版宋体" w:hAnsi="原版宋体" w:hint="eastAsia"/>
                <w:color w:val="000000" w:themeColor="text1"/>
                <w:sz w:val="24"/>
                <w:szCs w:val="24"/>
                <w:lang w:eastAsia="zh-CN" w:bidi="ar"/>
              </w:rPr>
              <w:t>现场追踪】</w:t>
            </w:r>
          </w:p>
        </w:tc>
      </w:tr>
      <w:tr w:rsidR="006F75F5" w:rsidRPr="006F75F5" w14:paraId="1826D6C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5AE9E0CC"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抽取</w:t>
            </w:r>
            <w:r w:rsidRPr="006F75F5">
              <w:rPr>
                <w:rFonts w:ascii="原版宋体" w:hAnsi="原版宋体"/>
                <w:color w:val="000000" w:themeColor="text1"/>
                <w:sz w:val="24"/>
                <w:szCs w:val="24"/>
                <w:lang w:eastAsia="zh-CN" w:bidi="ar"/>
              </w:rPr>
              <w:t>手术或</w:t>
            </w:r>
            <w:r w:rsidRPr="006F75F5">
              <w:rPr>
                <w:rFonts w:ascii="原版宋体" w:hAnsi="原版宋体" w:hint="eastAsia"/>
                <w:color w:val="000000" w:themeColor="text1"/>
                <w:sz w:val="24"/>
                <w:szCs w:val="24"/>
                <w:lang w:eastAsia="zh-CN" w:bidi="ar"/>
              </w:rPr>
              <w:t>重症患者</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名，床旁查看呼吸机、监护、抢救等生命支持设备设施运行情况。</w:t>
            </w:r>
          </w:p>
        </w:tc>
        <w:tc>
          <w:tcPr>
            <w:tcW w:w="426" w:type="pct"/>
            <w:tcBorders>
              <w:top w:val="single" w:sz="4" w:space="0" w:color="000000"/>
              <w:left w:val="nil"/>
              <w:bottom w:val="single" w:sz="4" w:space="0" w:color="000000"/>
              <w:right w:val="single" w:sz="4" w:space="0" w:color="000000"/>
            </w:tcBorders>
            <w:vAlign w:val="center"/>
          </w:tcPr>
          <w:p w14:paraId="5961DE61"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A9D1B2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B4508F9"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50A213B"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查看床旁设备设施操作标准说明书（</w:t>
            </w:r>
            <w:r w:rsidRPr="006F75F5">
              <w:rPr>
                <w:rFonts w:ascii="原版宋体" w:hAnsi="原版宋体" w:hint="eastAsia"/>
                <w:color w:val="000000" w:themeColor="text1"/>
                <w:sz w:val="24"/>
                <w:szCs w:val="24"/>
                <w:lang w:eastAsia="zh-CN" w:bidi="ar"/>
              </w:rPr>
              <w:t>SOP</w:t>
            </w:r>
            <w:r w:rsidRPr="006F75F5">
              <w:rPr>
                <w:rFonts w:ascii="原版宋体" w:hAnsi="原版宋体" w:hint="eastAsia"/>
                <w:color w:val="000000" w:themeColor="text1"/>
                <w:sz w:val="24"/>
                <w:szCs w:val="24"/>
                <w:lang w:eastAsia="zh-CN" w:bidi="ar"/>
              </w:rPr>
              <w:t>）与使用、维保标识、日常维护记录情况。</w:t>
            </w:r>
          </w:p>
        </w:tc>
        <w:tc>
          <w:tcPr>
            <w:tcW w:w="426" w:type="pct"/>
            <w:tcBorders>
              <w:top w:val="single" w:sz="4" w:space="0" w:color="000000"/>
              <w:left w:val="nil"/>
              <w:bottom w:val="single" w:sz="4" w:space="0" w:color="000000"/>
              <w:right w:val="single" w:sz="4" w:space="0" w:color="000000"/>
            </w:tcBorders>
            <w:vAlign w:val="center"/>
          </w:tcPr>
          <w:p w14:paraId="10A989DC"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31A83F4"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2F7220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276106C"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考核医护人员仪器报警处置、操作流程、导管意外脱落的现场处置；查看患者所使用仪器设备报警功能的启用、导管密闭与安全情况。</w:t>
            </w:r>
          </w:p>
        </w:tc>
        <w:tc>
          <w:tcPr>
            <w:tcW w:w="426" w:type="pct"/>
            <w:tcBorders>
              <w:top w:val="single" w:sz="4" w:space="0" w:color="000000"/>
              <w:left w:val="nil"/>
              <w:bottom w:val="single" w:sz="4" w:space="0" w:color="000000"/>
              <w:right w:val="single" w:sz="4" w:space="0" w:color="000000"/>
            </w:tcBorders>
            <w:vAlign w:val="center"/>
          </w:tcPr>
          <w:p w14:paraId="6660E283"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2DDEAF48"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AC01E6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DE0CA84"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查看科室布局（含床位、仪器摆放等）、设置、功能情况，核查院感防控措施落实、人员与技术力量配备情况。查阅个人技术档案。</w:t>
            </w:r>
          </w:p>
        </w:tc>
        <w:tc>
          <w:tcPr>
            <w:tcW w:w="426" w:type="pct"/>
            <w:tcBorders>
              <w:top w:val="single" w:sz="4" w:space="0" w:color="000000"/>
              <w:left w:val="nil"/>
              <w:bottom w:val="single" w:sz="4" w:space="0" w:color="000000"/>
              <w:right w:val="single" w:sz="4" w:space="0" w:color="000000"/>
            </w:tcBorders>
            <w:vAlign w:val="center"/>
          </w:tcPr>
          <w:p w14:paraId="63C62CB3"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4ADCDE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45D6E4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75C5F2B"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查看科室患者情况，了解收治与转出标准；查阅科室管理制度与质量控制指标，以及专科技术诊疗规范和操作规程情况。</w:t>
            </w:r>
          </w:p>
        </w:tc>
        <w:tc>
          <w:tcPr>
            <w:tcW w:w="426" w:type="pct"/>
            <w:tcBorders>
              <w:top w:val="single" w:sz="4" w:space="0" w:color="000000"/>
              <w:left w:val="nil"/>
              <w:bottom w:val="single" w:sz="4" w:space="0" w:color="000000"/>
              <w:right w:val="single" w:sz="4" w:space="0" w:color="000000"/>
            </w:tcBorders>
            <w:vAlign w:val="center"/>
          </w:tcPr>
          <w:p w14:paraId="4DBBBC1A"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62C163A"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88B39A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F5DB23B" w14:textId="77777777" w:rsidR="001C35D9" w:rsidRPr="006F75F5" w:rsidRDefault="00000000">
            <w:pPr>
              <w:autoSpaceDE/>
              <w:autoSpaceDN/>
              <w:spacing w:line="340" w:lineRule="exact"/>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抽查该患者病历。</w:t>
            </w:r>
          </w:p>
        </w:tc>
      </w:tr>
      <w:tr w:rsidR="006F75F5" w:rsidRPr="006F75F5" w14:paraId="0779402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02EB82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）查看疾病收治标准、多学科会诊或讨论、会诊建议落实情况；查看深静脉、导管相关感染等并发症预防情况；核查诊疗质量与效果。</w:t>
            </w:r>
          </w:p>
        </w:tc>
        <w:tc>
          <w:tcPr>
            <w:tcW w:w="426" w:type="pct"/>
            <w:tcBorders>
              <w:top w:val="single" w:sz="4" w:space="0" w:color="000000"/>
              <w:left w:val="nil"/>
              <w:bottom w:val="single" w:sz="4" w:space="0" w:color="000000"/>
              <w:right w:val="single" w:sz="4" w:space="0" w:color="000000"/>
            </w:tcBorders>
            <w:vAlign w:val="center"/>
          </w:tcPr>
          <w:p w14:paraId="5B5C2BED"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A0E08EC"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F968C78"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19F83F7"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）查看急危重症患者的早期康复介入情况。</w:t>
            </w:r>
          </w:p>
        </w:tc>
      </w:tr>
      <w:tr w:rsidR="006F75F5" w:rsidRPr="006F75F5" w14:paraId="7F05E05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D97CD74"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①查阅该患者康复科会诊人员资质是否与病情符合，是否有明确的功能评估，会诊意见是否明确。</w:t>
            </w:r>
          </w:p>
        </w:tc>
        <w:tc>
          <w:tcPr>
            <w:tcW w:w="426" w:type="pct"/>
            <w:tcBorders>
              <w:top w:val="single" w:sz="4" w:space="0" w:color="000000"/>
              <w:left w:val="nil"/>
              <w:bottom w:val="single" w:sz="4" w:space="0" w:color="000000"/>
              <w:right w:val="single" w:sz="4" w:space="0" w:color="000000"/>
            </w:tcBorders>
            <w:vAlign w:val="center"/>
          </w:tcPr>
          <w:p w14:paraId="43B1D0B4"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lang w:eastAsia="zh-CN" w:bidi="ar"/>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7A06315" w14:textId="77777777" w:rsidR="001C35D9" w:rsidRPr="006F75F5" w:rsidRDefault="001C35D9">
            <w:pPr>
              <w:autoSpaceDE/>
              <w:autoSpaceDN/>
              <w:spacing w:line="340" w:lineRule="exact"/>
              <w:jc w:val="center"/>
              <w:rPr>
                <w:rFonts w:ascii="原版宋体" w:hAnsi="原版宋体"/>
                <w:color w:val="000000" w:themeColor="text1"/>
                <w:kern w:val="2"/>
                <w:sz w:val="24"/>
                <w:szCs w:val="24"/>
                <w:lang w:eastAsia="zh-CN"/>
              </w:rPr>
            </w:pPr>
          </w:p>
        </w:tc>
      </w:tr>
      <w:tr w:rsidR="006F75F5" w:rsidRPr="006F75F5" w14:paraId="504B0AB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F7D316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②查看会诊结论在病例内记录及有效执行康复治疗情况。</w:t>
            </w:r>
          </w:p>
        </w:tc>
        <w:tc>
          <w:tcPr>
            <w:tcW w:w="426" w:type="pct"/>
            <w:tcBorders>
              <w:top w:val="single" w:sz="4" w:space="0" w:color="000000"/>
              <w:left w:val="nil"/>
              <w:bottom w:val="single" w:sz="4" w:space="0" w:color="000000"/>
              <w:right w:val="single" w:sz="4" w:space="0" w:color="000000"/>
            </w:tcBorders>
            <w:vAlign w:val="center"/>
          </w:tcPr>
          <w:p w14:paraId="20DDA36D"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lang w:eastAsia="zh-CN" w:bidi="ar"/>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1D33FFF"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BCC47E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9E678F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查阅相关救治支持技术的授权、知情告知、探视谈话记录。</w:t>
            </w:r>
          </w:p>
        </w:tc>
        <w:tc>
          <w:tcPr>
            <w:tcW w:w="426" w:type="pct"/>
            <w:tcBorders>
              <w:top w:val="single" w:sz="4" w:space="0" w:color="000000"/>
              <w:left w:val="nil"/>
              <w:bottom w:val="single" w:sz="4" w:space="0" w:color="000000"/>
              <w:right w:val="single" w:sz="4" w:space="0" w:color="000000"/>
            </w:tcBorders>
            <w:vAlign w:val="center"/>
          </w:tcPr>
          <w:p w14:paraId="49BBE3A4"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818D5B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FDB304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6EED150"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查看患者营养评估、营养筛查、营养支持小组会诊与讨论记录。</w:t>
            </w:r>
          </w:p>
        </w:tc>
        <w:tc>
          <w:tcPr>
            <w:tcW w:w="426" w:type="pct"/>
            <w:tcBorders>
              <w:top w:val="single" w:sz="4" w:space="0" w:color="000000"/>
              <w:left w:val="nil"/>
              <w:bottom w:val="single" w:sz="4" w:space="0" w:color="000000"/>
              <w:right w:val="single" w:sz="4" w:space="0" w:color="000000"/>
            </w:tcBorders>
            <w:vAlign w:val="center"/>
          </w:tcPr>
          <w:p w14:paraId="72E0E205"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84BD29A"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48A97E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6D878A0"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查看患者疼痛评估，访问或评估患者疼痛感受，镇静镇痛措施使用情况。</w:t>
            </w:r>
          </w:p>
        </w:tc>
        <w:tc>
          <w:tcPr>
            <w:tcW w:w="426" w:type="pct"/>
            <w:tcBorders>
              <w:top w:val="single" w:sz="4" w:space="0" w:color="000000"/>
              <w:left w:val="nil"/>
              <w:bottom w:val="single" w:sz="4" w:space="0" w:color="000000"/>
              <w:right w:val="single" w:sz="4" w:space="0" w:color="000000"/>
            </w:tcBorders>
            <w:vAlign w:val="center"/>
          </w:tcPr>
          <w:p w14:paraId="5998619F"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5E60640"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5948DE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3F21371" w14:textId="77777777" w:rsidR="001C35D9" w:rsidRPr="006F75F5" w:rsidRDefault="00000000">
            <w:pPr>
              <w:autoSpaceDE/>
              <w:autoSpaceDN/>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第二步：【延伸追踪】</w:t>
            </w:r>
          </w:p>
        </w:tc>
        <w:tc>
          <w:tcPr>
            <w:tcW w:w="426" w:type="pct"/>
            <w:tcBorders>
              <w:top w:val="single" w:sz="4" w:space="0" w:color="000000"/>
              <w:left w:val="nil"/>
              <w:bottom w:val="single" w:sz="4" w:space="0" w:color="000000"/>
              <w:right w:val="single" w:sz="4" w:space="0" w:color="000000"/>
            </w:tcBorders>
            <w:vAlign w:val="center"/>
          </w:tcPr>
          <w:p w14:paraId="28E0BB6E" w14:textId="77777777" w:rsidR="001C35D9" w:rsidRPr="006F75F5" w:rsidRDefault="001C35D9">
            <w:pPr>
              <w:autoSpaceDE/>
              <w:autoSpaceDN/>
              <w:spacing w:line="340" w:lineRule="exact"/>
              <w:jc w:val="center"/>
              <w:textAlignment w:val="center"/>
              <w:rPr>
                <w:rFonts w:ascii="原版宋体" w:hAnsi="原版宋体"/>
                <w:color w:val="000000" w:themeColor="text1"/>
                <w:kern w:val="2"/>
                <w:sz w:val="24"/>
                <w:szCs w:val="24"/>
                <w:lang w:eastAsia="zh-CN" w:bidi="ar"/>
              </w:rPr>
            </w:pPr>
          </w:p>
        </w:tc>
        <w:tc>
          <w:tcPr>
            <w:tcW w:w="385" w:type="pct"/>
            <w:tcBorders>
              <w:top w:val="single" w:sz="4" w:space="0" w:color="000000"/>
              <w:left w:val="nil"/>
              <w:bottom w:val="single" w:sz="4" w:space="0" w:color="000000"/>
              <w:right w:val="single" w:sz="4" w:space="0" w:color="000000"/>
            </w:tcBorders>
            <w:noWrap/>
            <w:vAlign w:val="center"/>
          </w:tcPr>
          <w:p w14:paraId="50833BA8" w14:textId="77777777" w:rsidR="001C35D9" w:rsidRPr="006F75F5" w:rsidRDefault="001C35D9">
            <w:pPr>
              <w:autoSpaceDE/>
              <w:autoSpaceDN/>
              <w:spacing w:line="340" w:lineRule="exact"/>
              <w:jc w:val="center"/>
              <w:rPr>
                <w:rFonts w:ascii="原版宋体" w:hAnsi="原版宋体"/>
                <w:color w:val="000000" w:themeColor="text1"/>
                <w:kern w:val="2"/>
                <w:sz w:val="24"/>
                <w:szCs w:val="24"/>
                <w:lang w:eastAsia="zh-CN"/>
              </w:rPr>
            </w:pPr>
          </w:p>
        </w:tc>
      </w:tr>
      <w:tr w:rsidR="006F75F5" w:rsidRPr="006F75F5" w14:paraId="351682D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F15742C"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查看该患者多学科会诊或治疗的相关部门，到高压氧科、疼痛科、中医科等部门。（共</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个科室，总分</w:t>
            </w: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sz w:val="24"/>
                <w:szCs w:val="24"/>
                <w:lang w:eastAsia="zh-CN" w:bidi="ar"/>
              </w:rPr>
              <w:t>分）</w:t>
            </w:r>
          </w:p>
        </w:tc>
      </w:tr>
      <w:tr w:rsidR="006F75F5" w:rsidRPr="006F75F5" w14:paraId="1D03503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BA7520B" w14:textId="77777777" w:rsidR="001C35D9" w:rsidRPr="006F75F5" w:rsidRDefault="00000000">
            <w:pPr>
              <w:autoSpaceDE/>
              <w:autoSpaceDN/>
              <w:spacing w:line="340" w:lineRule="exact"/>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追踪到相关科室。</w:t>
            </w:r>
          </w:p>
        </w:tc>
      </w:tr>
      <w:tr w:rsidR="006F75F5" w:rsidRPr="006F75F5" w14:paraId="0BE032D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328BD6C"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）查看科室设置与布局、分区情况，是否符合行业管理要求与医院感染防控的规定；操作间环境是否整洁，设备设施是否安全，标识是否醒目，管理是否规范。</w:t>
            </w:r>
          </w:p>
        </w:tc>
        <w:tc>
          <w:tcPr>
            <w:tcW w:w="426" w:type="pct"/>
            <w:tcBorders>
              <w:top w:val="single" w:sz="4" w:space="0" w:color="000000"/>
              <w:left w:val="nil"/>
              <w:bottom w:val="single" w:sz="4" w:space="0" w:color="000000"/>
              <w:right w:val="single" w:sz="4" w:space="0" w:color="000000"/>
            </w:tcBorders>
            <w:vAlign w:val="center"/>
          </w:tcPr>
          <w:p w14:paraId="6CF7AC9A"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4A57E0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994386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30B8F1E"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）查看患者身份识别与查对、知情告知、隐私保护等执行情况。</w:t>
            </w:r>
          </w:p>
        </w:tc>
        <w:tc>
          <w:tcPr>
            <w:tcW w:w="426" w:type="pct"/>
            <w:tcBorders>
              <w:top w:val="single" w:sz="4" w:space="0" w:color="000000"/>
              <w:left w:val="nil"/>
              <w:bottom w:val="single" w:sz="4" w:space="0" w:color="000000"/>
              <w:right w:val="single" w:sz="4" w:space="0" w:color="000000"/>
            </w:tcBorders>
            <w:vAlign w:val="center"/>
          </w:tcPr>
          <w:p w14:paraId="5D7E3508"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DC56A84"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2538EF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64470D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）查阅该诊疗技术项目操作规程，职业暴露与防护、安全保障措施、突发意外或重大并发症的现场处置情况。</w:t>
            </w:r>
          </w:p>
        </w:tc>
        <w:tc>
          <w:tcPr>
            <w:tcW w:w="426" w:type="pct"/>
            <w:tcBorders>
              <w:top w:val="single" w:sz="4" w:space="0" w:color="000000"/>
              <w:left w:val="nil"/>
              <w:bottom w:val="single" w:sz="4" w:space="0" w:color="000000"/>
              <w:right w:val="single" w:sz="4" w:space="0" w:color="000000"/>
            </w:tcBorders>
            <w:vAlign w:val="center"/>
          </w:tcPr>
          <w:p w14:paraId="7AAA4631"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153AE5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EB39111"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AA0EB2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）追溯该诊疗技术项目操作者技术档案，包括资质、授权与行业专科培训等情况。</w:t>
            </w:r>
          </w:p>
        </w:tc>
        <w:tc>
          <w:tcPr>
            <w:tcW w:w="426" w:type="pct"/>
            <w:tcBorders>
              <w:top w:val="single" w:sz="4" w:space="0" w:color="000000"/>
              <w:left w:val="nil"/>
              <w:bottom w:val="single" w:sz="4" w:space="0" w:color="000000"/>
              <w:right w:val="single" w:sz="4" w:space="0" w:color="000000"/>
            </w:tcBorders>
            <w:vAlign w:val="center"/>
          </w:tcPr>
          <w:p w14:paraId="1A6A2B4F"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60C3E0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58B49D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9D117CF"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调阅</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份专科诊疗技术</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）病例。核查科室诊疗技术规范、准入要求、质量标准、紧急处置等落实情况。</w:t>
            </w:r>
          </w:p>
        </w:tc>
      </w:tr>
      <w:tr w:rsidR="006F75F5" w:rsidRPr="006F75F5" w14:paraId="182A39B9"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0B9CE80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）查阅科室有无每周固定的学习（</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讨论）时间、学习内容（最新诊疗指南、技术规范解读）。</w:t>
            </w:r>
          </w:p>
        </w:tc>
        <w:tc>
          <w:tcPr>
            <w:tcW w:w="426" w:type="pct"/>
            <w:tcBorders>
              <w:top w:val="single" w:sz="4" w:space="0" w:color="000000"/>
              <w:left w:val="nil"/>
              <w:bottom w:val="single" w:sz="4" w:space="0" w:color="000000"/>
              <w:right w:val="single" w:sz="4" w:space="0" w:color="000000"/>
            </w:tcBorders>
            <w:vAlign w:val="center"/>
          </w:tcPr>
          <w:p w14:paraId="1D7DC7A8"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D61489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236BC7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6F52DAC"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）查阅科室制定的诊疗常规和技术操作规范，对照病历检查医师、技师、专科护士执行的依从性。</w:t>
            </w:r>
          </w:p>
        </w:tc>
        <w:tc>
          <w:tcPr>
            <w:tcW w:w="426" w:type="pct"/>
            <w:tcBorders>
              <w:top w:val="single" w:sz="4" w:space="0" w:color="000000"/>
              <w:left w:val="nil"/>
              <w:bottom w:val="single" w:sz="4" w:space="0" w:color="000000"/>
              <w:right w:val="single" w:sz="4" w:space="0" w:color="000000"/>
            </w:tcBorders>
            <w:vAlign w:val="center"/>
          </w:tcPr>
          <w:p w14:paraId="26E5F38E"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EBD60C8"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9BD057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8E8D29C"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）查看病历与病程记录，诊疗技术开展与医院科室诊疗技术清单是否吻合；技术资质与专业人员范围、实施授权、医疗技术档案、项目清单是否更新。</w:t>
            </w:r>
          </w:p>
        </w:tc>
        <w:tc>
          <w:tcPr>
            <w:tcW w:w="426" w:type="pct"/>
            <w:tcBorders>
              <w:top w:val="single" w:sz="4" w:space="0" w:color="000000"/>
              <w:left w:val="nil"/>
              <w:bottom w:val="single" w:sz="4" w:space="0" w:color="000000"/>
              <w:right w:val="single" w:sz="4" w:space="0" w:color="000000"/>
            </w:tcBorders>
            <w:vAlign w:val="center"/>
          </w:tcPr>
          <w:p w14:paraId="06E4790D"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6049B0D"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EBCFB4D"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3873B22"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）查阅医师、技师各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名的个人技术档案，了解评审期内专科诊疗技术项目培训、学习、进修、开展应用情况。</w:t>
            </w:r>
          </w:p>
        </w:tc>
        <w:tc>
          <w:tcPr>
            <w:tcW w:w="426" w:type="pct"/>
            <w:tcBorders>
              <w:top w:val="single" w:sz="4" w:space="0" w:color="000000"/>
              <w:left w:val="nil"/>
              <w:bottom w:val="single" w:sz="4" w:space="0" w:color="000000"/>
              <w:right w:val="single" w:sz="4" w:space="0" w:color="000000"/>
            </w:tcBorders>
            <w:vAlign w:val="center"/>
          </w:tcPr>
          <w:p w14:paraId="55F47B44"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F29B978"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A528BEE"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5301701E"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个预案，考核医、护、技人员应急响应、人员到位、培训、流程、物资等紧急处置情况。</w:t>
            </w:r>
          </w:p>
        </w:tc>
        <w:tc>
          <w:tcPr>
            <w:tcW w:w="426" w:type="pct"/>
            <w:tcBorders>
              <w:top w:val="single" w:sz="4" w:space="0" w:color="000000"/>
              <w:left w:val="nil"/>
              <w:bottom w:val="single" w:sz="4" w:space="0" w:color="000000"/>
              <w:right w:val="single" w:sz="4" w:space="0" w:color="000000"/>
            </w:tcBorders>
            <w:vAlign w:val="center"/>
          </w:tcPr>
          <w:p w14:paraId="7937231C"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34ADECF"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5D42B98"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BCF166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）查看评审期内科室质量安全与分析讨论记录，以及讨论提出问题的整理分析及持续改进落实情况。</w:t>
            </w:r>
          </w:p>
        </w:tc>
        <w:tc>
          <w:tcPr>
            <w:tcW w:w="426" w:type="pct"/>
            <w:tcBorders>
              <w:top w:val="single" w:sz="4" w:space="0" w:color="000000"/>
              <w:left w:val="nil"/>
              <w:bottom w:val="single" w:sz="4" w:space="0" w:color="000000"/>
              <w:right w:val="single" w:sz="4" w:space="0" w:color="000000"/>
            </w:tcBorders>
            <w:vAlign w:val="center"/>
          </w:tcPr>
          <w:p w14:paraId="629B71D1" w14:textId="77777777" w:rsidR="001C35D9" w:rsidRPr="006F75F5" w:rsidRDefault="00000000">
            <w:pPr>
              <w:autoSpaceDE/>
              <w:autoSpaceDN/>
              <w:spacing w:line="34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06A373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8E2EEAC"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7992310"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第三步：【到康复专科现场追踪】</w:t>
            </w:r>
          </w:p>
        </w:tc>
      </w:tr>
      <w:tr w:rsidR="006F75F5" w:rsidRPr="006F75F5" w14:paraId="428BF2F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4EAE626"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前往该患者转科前康复亚专科病房</w:t>
            </w:r>
          </w:p>
        </w:tc>
      </w:tr>
      <w:tr w:rsidR="006F75F5" w:rsidRPr="006F75F5" w14:paraId="75F48700" w14:textId="77777777">
        <w:trPr>
          <w:trHeight w:val="898"/>
        </w:trPr>
        <w:tc>
          <w:tcPr>
            <w:tcW w:w="4188" w:type="pct"/>
            <w:tcBorders>
              <w:top w:val="single" w:sz="4" w:space="0" w:color="000000"/>
              <w:left w:val="single" w:sz="4" w:space="0" w:color="000000"/>
              <w:bottom w:val="single" w:sz="4" w:space="0" w:color="000000"/>
              <w:right w:val="single" w:sz="4" w:space="0" w:color="000000"/>
            </w:tcBorders>
            <w:vAlign w:val="center"/>
          </w:tcPr>
          <w:p w14:paraId="0DF5635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）访谈该患者主管医生，了解科室制定的康复医疗工作流程及常见病种的康复诊疗常规和技术操作规范。</w:t>
            </w:r>
          </w:p>
        </w:tc>
        <w:tc>
          <w:tcPr>
            <w:tcW w:w="426" w:type="pct"/>
            <w:tcBorders>
              <w:top w:val="single" w:sz="4" w:space="0" w:color="000000"/>
              <w:left w:val="nil"/>
              <w:bottom w:val="single" w:sz="4" w:space="0" w:color="000000"/>
              <w:right w:val="single" w:sz="4" w:space="0" w:color="000000"/>
            </w:tcBorders>
            <w:vAlign w:val="center"/>
          </w:tcPr>
          <w:p w14:paraId="19F110D8" w14:textId="77777777" w:rsidR="001C35D9" w:rsidRPr="006F75F5" w:rsidRDefault="00000000">
            <w:pPr>
              <w:widowControl/>
              <w:jc w:val="center"/>
              <w:textAlignment w:val="center"/>
              <w:rPr>
                <w:color w:val="000000" w:themeColor="text1"/>
                <w:lang w:eastAsia="zh-CN"/>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01FFB3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93D49C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0EC0309"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w:t>
            </w:r>
            <w:r w:rsidRPr="006F75F5">
              <w:rPr>
                <w:rFonts w:ascii="原版宋体" w:hAnsi="原版宋体" w:hint="eastAsia"/>
                <w:color w:val="000000" w:themeColor="text1"/>
                <w:kern w:val="2"/>
                <w:sz w:val="24"/>
                <w:szCs w:val="24"/>
                <w:lang w:eastAsia="zh-CN"/>
              </w:rPr>
              <w:t>2</w:t>
            </w:r>
            <w:r w:rsidRPr="006F75F5">
              <w:rPr>
                <w:rFonts w:ascii="原版宋体" w:hAnsi="原版宋体" w:hint="eastAsia"/>
                <w:color w:val="000000" w:themeColor="text1"/>
                <w:kern w:val="2"/>
                <w:sz w:val="24"/>
                <w:szCs w:val="24"/>
                <w:lang w:eastAsia="zh-CN"/>
              </w:rPr>
              <w:t>）查看该患者病历（若无，另选</w:t>
            </w: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份病历）</w:t>
            </w:r>
          </w:p>
        </w:tc>
      </w:tr>
      <w:tr w:rsidR="006F75F5" w:rsidRPr="006F75F5" w14:paraId="5B2E95F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F45665C"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①查看患者康复评定报告，是否签署康复康复评定知情同意与风险告知书。</w:t>
            </w:r>
          </w:p>
        </w:tc>
        <w:tc>
          <w:tcPr>
            <w:tcW w:w="426" w:type="pct"/>
            <w:tcBorders>
              <w:top w:val="single" w:sz="4" w:space="0" w:color="000000"/>
              <w:left w:val="single" w:sz="4" w:space="0" w:color="000000"/>
              <w:bottom w:val="single" w:sz="4" w:space="0" w:color="000000"/>
              <w:right w:val="single" w:sz="4" w:space="0" w:color="000000"/>
            </w:tcBorders>
            <w:vAlign w:val="center"/>
          </w:tcPr>
          <w:p w14:paraId="2474C14C"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single" w:sz="4" w:space="0" w:color="000000"/>
              <w:bottom w:val="single" w:sz="4" w:space="0" w:color="000000"/>
              <w:right w:val="single" w:sz="4" w:space="0" w:color="000000"/>
            </w:tcBorders>
            <w:vAlign w:val="center"/>
          </w:tcPr>
          <w:p w14:paraId="2E284D6A" w14:textId="77777777" w:rsidR="001C35D9" w:rsidRPr="006F75F5" w:rsidRDefault="001C35D9">
            <w:pPr>
              <w:autoSpaceDE/>
              <w:autoSpaceDN/>
              <w:spacing w:line="340" w:lineRule="exact"/>
              <w:textAlignment w:val="center"/>
              <w:rPr>
                <w:rFonts w:ascii="原版宋体" w:hAnsi="原版宋体"/>
                <w:color w:val="000000" w:themeColor="text1"/>
                <w:kern w:val="2"/>
                <w:sz w:val="24"/>
                <w:szCs w:val="24"/>
                <w:lang w:eastAsia="zh-CN" w:bidi="ar"/>
              </w:rPr>
            </w:pPr>
          </w:p>
        </w:tc>
      </w:tr>
      <w:tr w:rsidR="006F75F5" w:rsidRPr="006F75F5" w14:paraId="32CCABD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53B7F32"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lastRenderedPageBreak/>
              <w:t>②核实患者是否有明确诊断与功能评估，并制定康复治疗计划。</w:t>
            </w:r>
          </w:p>
        </w:tc>
        <w:tc>
          <w:tcPr>
            <w:tcW w:w="426" w:type="pct"/>
            <w:tcBorders>
              <w:top w:val="single" w:sz="4" w:space="0" w:color="000000"/>
              <w:left w:val="nil"/>
              <w:bottom w:val="single" w:sz="4" w:space="0" w:color="000000"/>
              <w:right w:val="single" w:sz="4" w:space="0" w:color="000000"/>
            </w:tcBorders>
            <w:vAlign w:val="center"/>
          </w:tcPr>
          <w:p w14:paraId="768B5490"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A38096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8F68359"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0E8927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③核实康复治疗情况在病历中是否有记录及康复疗效评价记录，是否依据康复评价会制定的康复计划执行。</w:t>
            </w:r>
          </w:p>
        </w:tc>
        <w:tc>
          <w:tcPr>
            <w:tcW w:w="426" w:type="pct"/>
            <w:tcBorders>
              <w:top w:val="single" w:sz="4" w:space="0" w:color="000000"/>
              <w:left w:val="nil"/>
              <w:bottom w:val="single" w:sz="4" w:space="0" w:color="000000"/>
              <w:right w:val="single" w:sz="4" w:space="0" w:color="000000"/>
            </w:tcBorders>
            <w:vAlign w:val="center"/>
          </w:tcPr>
          <w:p w14:paraId="2547F71D"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4DFCE34"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4107DC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419BABC"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④是否根据康复治疗效果评价情况进行析判断，调整诊疗方案，并析调整原因。</w:t>
            </w:r>
          </w:p>
        </w:tc>
        <w:tc>
          <w:tcPr>
            <w:tcW w:w="426" w:type="pct"/>
            <w:tcBorders>
              <w:top w:val="single" w:sz="4" w:space="0" w:color="000000"/>
              <w:left w:val="nil"/>
              <w:bottom w:val="single" w:sz="4" w:space="0" w:color="000000"/>
              <w:right w:val="single" w:sz="4" w:space="0" w:color="000000"/>
            </w:tcBorders>
            <w:vAlign w:val="center"/>
          </w:tcPr>
          <w:p w14:paraId="3A1D8A20"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A48C09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8A060A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7B6F65E"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⑤核查康复治疗小组是否对患者进行初、中、末期评价，评价结果记录于病例中。</w:t>
            </w:r>
          </w:p>
        </w:tc>
        <w:tc>
          <w:tcPr>
            <w:tcW w:w="426" w:type="pct"/>
            <w:tcBorders>
              <w:top w:val="single" w:sz="4" w:space="0" w:color="000000"/>
              <w:left w:val="nil"/>
              <w:bottom w:val="single" w:sz="4" w:space="0" w:color="000000"/>
              <w:right w:val="single" w:sz="4" w:space="0" w:color="000000"/>
            </w:tcBorders>
            <w:vAlign w:val="center"/>
          </w:tcPr>
          <w:p w14:paraId="01164659"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E9581C6"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5269538"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BA98053"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⑥对照病历检查医师、康复治疗师、专科护士执行的依从性。</w:t>
            </w:r>
          </w:p>
        </w:tc>
        <w:tc>
          <w:tcPr>
            <w:tcW w:w="426" w:type="pct"/>
            <w:tcBorders>
              <w:top w:val="single" w:sz="4" w:space="0" w:color="000000"/>
              <w:left w:val="nil"/>
              <w:bottom w:val="single" w:sz="4" w:space="0" w:color="000000"/>
              <w:right w:val="single" w:sz="4" w:space="0" w:color="000000"/>
            </w:tcBorders>
            <w:vAlign w:val="center"/>
          </w:tcPr>
          <w:p w14:paraId="50ACC1D3"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E94950C"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EEEB5E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4377775"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w:t>
            </w:r>
            <w:r w:rsidRPr="006F75F5">
              <w:rPr>
                <w:rFonts w:ascii="原版宋体" w:hAnsi="原版宋体" w:hint="eastAsia"/>
                <w:color w:val="000000" w:themeColor="text1"/>
                <w:kern w:val="2"/>
                <w:sz w:val="24"/>
                <w:szCs w:val="24"/>
                <w:lang w:eastAsia="zh-CN"/>
              </w:rPr>
              <w:t>3</w:t>
            </w:r>
            <w:r w:rsidRPr="006F75F5">
              <w:rPr>
                <w:rFonts w:ascii="原版宋体" w:hAnsi="原版宋体" w:hint="eastAsia"/>
                <w:color w:val="000000" w:themeColor="text1"/>
                <w:kern w:val="2"/>
                <w:sz w:val="24"/>
                <w:szCs w:val="24"/>
                <w:lang w:eastAsia="zh-CN"/>
              </w:rPr>
              <w:t>）查阅康复评价会制度</w:t>
            </w:r>
          </w:p>
        </w:tc>
      </w:tr>
      <w:tr w:rsidR="006F75F5" w:rsidRPr="006F75F5" w14:paraId="17851C9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6C5E03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①查阅康复评价会参会人员、会议响应时间、召开流程等相关资料。</w:t>
            </w:r>
          </w:p>
        </w:tc>
        <w:tc>
          <w:tcPr>
            <w:tcW w:w="426" w:type="pct"/>
            <w:tcBorders>
              <w:top w:val="single" w:sz="4" w:space="0" w:color="000000"/>
              <w:left w:val="nil"/>
              <w:bottom w:val="single" w:sz="4" w:space="0" w:color="000000"/>
              <w:right w:val="single" w:sz="4" w:space="0" w:color="000000"/>
            </w:tcBorders>
            <w:vAlign w:val="center"/>
          </w:tcPr>
          <w:p w14:paraId="5037BB1B"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511D0D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97C667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8A5F8C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②有无定期开展康复治疗与训练效果评定及康复无效后中止康复训练的标准与程序。</w:t>
            </w:r>
          </w:p>
        </w:tc>
        <w:tc>
          <w:tcPr>
            <w:tcW w:w="426" w:type="pct"/>
            <w:tcBorders>
              <w:top w:val="single" w:sz="4" w:space="0" w:color="000000"/>
              <w:left w:val="nil"/>
              <w:bottom w:val="single" w:sz="4" w:space="0" w:color="000000"/>
              <w:right w:val="single" w:sz="4" w:space="0" w:color="000000"/>
            </w:tcBorders>
            <w:vAlign w:val="center"/>
          </w:tcPr>
          <w:p w14:paraId="42461880"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626CC68"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EEDFD7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4736494"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③相关人员知晓效果评定的标准与程序，并得到落实。</w:t>
            </w:r>
          </w:p>
        </w:tc>
        <w:tc>
          <w:tcPr>
            <w:tcW w:w="426" w:type="pct"/>
            <w:tcBorders>
              <w:top w:val="single" w:sz="4" w:space="0" w:color="000000"/>
              <w:left w:val="nil"/>
              <w:bottom w:val="single" w:sz="4" w:space="0" w:color="000000"/>
              <w:right w:val="single" w:sz="4" w:space="0" w:color="000000"/>
            </w:tcBorders>
            <w:vAlign w:val="center"/>
          </w:tcPr>
          <w:p w14:paraId="39E665F2"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6E1C92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2795FA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B22599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）科室对康复效果评价的落实情况有自查、析、整改，持续改进有成效，康复治疗与训练效果不断提升。</w:t>
            </w:r>
          </w:p>
        </w:tc>
        <w:tc>
          <w:tcPr>
            <w:tcW w:w="426" w:type="pct"/>
            <w:tcBorders>
              <w:top w:val="single" w:sz="4" w:space="0" w:color="000000"/>
              <w:left w:val="nil"/>
              <w:bottom w:val="single" w:sz="4" w:space="0" w:color="000000"/>
              <w:right w:val="single" w:sz="4" w:space="0" w:color="000000"/>
            </w:tcBorders>
            <w:vAlign w:val="center"/>
          </w:tcPr>
          <w:p w14:paraId="6FD48E29"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85EA8AA"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6D01388"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557074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）现场访谈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名患者或家属就诊体验（含门诊、康复评价会、康复治疗方案知晓情况、康复疗效满意度等）。</w:t>
            </w:r>
          </w:p>
        </w:tc>
        <w:tc>
          <w:tcPr>
            <w:tcW w:w="426" w:type="pct"/>
            <w:tcBorders>
              <w:top w:val="single" w:sz="4" w:space="0" w:color="000000"/>
              <w:left w:val="nil"/>
              <w:bottom w:val="single" w:sz="4" w:space="0" w:color="000000"/>
              <w:right w:val="single" w:sz="4" w:space="0" w:color="000000"/>
            </w:tcBorders>
            <w:vAlign w:val="center"/>
          </w:tcPr>
          <w:p w14:paraId="66BEC319"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F4F788A"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46FF0E1"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578A3A9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）查阅康复医师、康复专科护士各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名的个人技术档案，了解评审期内专科诊疗技术项目培训、学习、进修、开展应用情况。</w:t>
            </w:r>
          </w:p>
        </w:tc>
        <w:tc>
          <w:tcPr>
            <w:tcW w:w="426" w:type="pct"/>
            <w:tcBorders>
              <w:top w:val="single" w:sz="4" w:space="0" w:color="000000"/>
              <w:left w:val="nil"/>
              <w:bottom w:val="single" w:sz="4" w:space="0" w:color="000000"/>
              <w:right w:val="single" w:sz="4" w:space="0" w:color="000000"/>
            </w:tcBorders>
            <w:vAlign w:val="center"/>
          </w:tcPr>
          <w:p w14:paraId="6CF6D286"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3F761CE"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77EA452"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578C7C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）查看康复诊疗技术开展与医院科室诊疗技术清单是否吻合；技术资质与专业人员范围、实施授权、医疗技术档案、项目清单是否更新。</w:t>
            </w:r>
          </w:p>
        </w:tc>
        <w:tc>
          <w:tcPr>
            <w:tcW w:w="426" w:type="pct"/>
            <w:tcBorders>
              <w:top w:val="single" w:sz="4" w:space="0" w:color="000000"/>
              <w:left w:val="nil"/>
              <w:bottom w:val="single" w:sz="4" w:space="0" w:color="000000"/>
              <w:right w:val="single" w:sz="4" w:space="0" w:color="000000"/>
            </w:tcBorders>
            <w:vAlign w:val="center"/>
          </w:tcPr>
          <w:p w14:paraId="6595B1B4"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ACF230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4A9CB2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072B82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）查阅科室有无固定的学习</w:t>
            </w:r>
            <w:r w:rsidRPr="006F75F5">
              <w:rPr>
                <w:rFonts w:ascii="原版宋体" w:hAnsi="原版宋体" w:hint="eastAsia"/>
                <w:color w:val="000000" w:themeColor="text1"/>
                <w:sz w:val="24"/>
                <w:szCs w:val="24"/>
                <w:lang w:eastAsia="zh-CN" w:bidi="ar"/>
              </w:rPr>
              <w:t xml:space="preserve"> </w:t>
            </w:r>
            <w:r w:rsidRPr="006F75F5">
              <w:rPr>
                <w:rFonts w:ascii="原版宋体" w:hAnsi="原版宋体" w:hint="eastAsia"/>
                <w:color w:val="000000" w:themeColor="text1"/>
                <w:sz w:val="24"/>
                <w:szCs w:val="24"/>
                <w:lang w:eastAsia="zh-CN" w:bidi="ar"/>
              </w:rPr>
              <w:t>（或</w:t>
            </w:r>
            <w:r w:rsidRPr="006F75F5">
              <w:rPr>
                <w:rFonts w:ascii="原版宋体" w:hAnsi="原版宋体" w:hint="eastAsia"/>
                <w:color w:val="000000" w:themeColor="text1"/>
                <w:sz w:val="24"/>
                <w:szCs w:val="24"/>
                <w:lang w:eastAsia="zh-CN" w:bidi="ar"/>
              </w:rPr>
              <w:t>MDT</w:t>
            </w:r>
            <w:r w:rsidRPr="006F75F5">
              <w:rPr>
                <w:rFonts w:ascii="原版宋体" w:hAnsi="原版宋体" w:hint="eastAsia"/>
                <w:color w:val="000000" w:themeColor="text1"/>
                <w:sz w:val="24"/>
                <w:szCs w:val="24"/>
                <w:lang w:eastAsia="zh-CN" w:bidi="ar"/>
              </w:rPr>
              <w:t>讨论）时间、培训计划、具体实施方案、培训记录等。</w:t>
            </w:r>
          </w:p>
        </w:tc>
        <w:tc>
          <w:tcPr>
            <w:tcW w:w="426" w:type="pct"/>
            <w:tcBorders>
              <w:top w:val="single" w:sz="4" w:space="0" w:color="000000"/>
              <w:left w:val="nil"/>
              <w:bottom w:val="single" w:sz="4" w:space="0" w:color="000000"/>
              <w:right w:val="single" w:sz="4" w:space="0" w:color="000000"/>
            </w:tcBorders>
            <w:vAlign w:val="center"/>
          </w:tcPr>
          <w:p w14:paraId="1C0F8C42"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B847C8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0F1A71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0E3E3B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）访谈科主任，了解科室管理制度、应急预案及定期开展培训情况。</w:t>
            </w:r>
          </w:p>
        </w:tc>
        <w:tc>
          <w:tcPr>
            <w:tcW w:w="426" w:type="pct"/>
            <w:tcBorders>
              <w:top w:val="single" w:sz="4" w:space="0" w:color="000000"/>
              <w:left w:val="nil"/>
              <w:bottom w:val="single" w:sz="4" w:space="0" w:color="000000"/>
              <w:right w:val="single" w:sz="4" w:space="0" w:color="000000"/>
            </w:tcBorders>
            <w:vAlign w:val="center"/>
          </w:tcPr>
          <w:p w14:paraId="01A40568"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C70080E"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9561C0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1A36CC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个预案，考核医、护、技人员响应、人员到位、培训、流程、物资等紧急处置情况。</w:t>
            </w:r>
          </w:p>
        </w:tc>
        <w:tc>
          <w:tcPr>
            <w:tcW w:w="426" w:type="pct"/>
            <w:tcBorders>
              <w:top w:val="single" w:sz="4" w:space="0" w:color="000000"/>
              <w:left w:val="nil"/>
              <w:bottom w:val="single" w:sz="4" w:space="0" w:color="000000"/>
              <w:right w:val="single" w:sz="4" w:space="0" w:color="000000"/>
            </w:tcBorders>
            <w:vAlign w:val="center"/>
          </w:tcPr>
          <w:p w14:paraId="459069BA"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034EC3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F810EF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77DCE33"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sz w:val="24"/>
                <w:szCs w:val="24"/>
                <w:lang w:eastAsia="zh-CN" w:bidi="ar"/>
              </w:rPr>
              <w:t>）追溯评审期内科室质量管理手册，核查科室质量管理持续改进落实情况。</w:t>
            </w:r>
          </w:p>
        </w:tc>
        <w:tc>
          <w:tcPr>
            <w:tcW w:w="426" w:type="pct"/>
            <w:tcBorders>
              <w:top w:val="single" w:sz="4" w:space="0" w:color="000000"/>
              <w:left w:val="nil"/>
              <w:bottom w:val="single" w:sz="4" w:space="0" w:color="000000"/>
              <w:right w:val="single" w:sz="4" w:space="0" w:color="000000"/>
            </w:tcBorders>
            <w:vAlign w:val="center"/>
          </w:tcPr>
          <w:p w14:paraId="505C40F6"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E34ED50"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7B2DC9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5292D12" w14:textId="77777777" w:rsidR="001C35D9" w:rsidRPr="006F75F5" w:rsidRDefault="00000000">
            <w:pPr>
              <w:autoSpaceDE/>
              <w:autoSpaceDN/>
              <w:spacing w:line="340" w:lineRule="exact"/>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rPr>
              <w:t>2.</w:t>
            </w:r>
            <w:r w:rsidRPr="006F75F5">
              <w:rPr>
                <w:rFonts w:ascii="原版宋体" w:hAnsi="原版宋体" w:hint="eastAsia"/>
                <w:color w:val="000000" w:themeColor="text1"/>
                <w:kern w:val="2"/>
                <w:sz w:val="24"/>
                <w:szCs w:val="24"/>
                <w:lang w:eastAsia="zh-CN"/>
              </w:rPr>
              <w:t>到康复评定室</w:t>
            </w:r>
          </w:p>
        </w:tc>
      </w:tr>
      <w:tr w:rsidR="006F75F5" w:rsidRPr="006F75F5" w14:paraId="46D3DDD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3C63B0A" w14:textId="77777777" w:rsidR="001C35D9" w:rsidRPr="006F75F5" w:rsidRDefault="00000000">
            <w:pPr>
              <w:autoSpaceDE/>
              <w:autoSpaceDN/>
              <w:spacing w:line="340" w:lineRule="exact"/>
              <w:rPr>
                <w:color w:val="000000" w:themeColor="text1"/>
                <w:lang w:eastAsia="zh-CN"/>
              </w:rPr>
            </w:pPr>
            <w:r w:rsidRPr="006F75F5">
              <w:rPr>
                <w:rFonts w:hint="eastAsia"/>
                <w:color w:val="000000" w:themeColor="text1"/>
                <w:sz w:val="24"/>
                <w:szCs w:val="24"/>
                <w:lang w:eastAsia="zh-CN" w:bidi="ar"/>
              </w:rPr>
              <w:t>（</w:t>
            </w:r>
            <w:r w:rsidRPr="006F75F5">
              <w:rPr>
                <w:rStyle w:val="font41"/>
                <w:rFonts w:ascii="宋体" w:eastAsia="宋体" w:hAnsi="宋体" w:cs="宋体" w:hint="eastAsia"/>
                <w:color w:val="000000" w:themeColor="text1"/>
                <w:sz w:val="24"/>
                <w:szCs w:val="24"/>
                <w:lang w:eastAsia="zh-CN" w:bidi="ar"/>
              </w:rPr>
              <w:t>1</w:t>
            </w:r>
            <w:r w:rsidRPr="006F75F5">
              <w:rPr>
                <w:rStyle w:val="font01"/>
                <w:color w:val="000000" w:themeColor="text1"/>
                <w:sz w:val="24"/>
                <w:szCs w:val="24"/>
                <w:lang w:eastAsia="zh-CN" w:bidi="ar"/>
              </w:rPr>
              <w:t>）现场抽查</w:t>
            </w:r>
            <w:r w:rsidRPr="006F75F5">
              <w:rPr>
                <w:rStyle w:val="font41"/>
                <w:rFonts w:ascii="宋体" w:eastAsia="宋体" w:hAnsi="宋体" w:cs="宋体" w:hint="eastAsia"/>
                <w:color w:val="000000" w:themeColor="text1"/>
                <w:sz w:val="24"/>
                <w:szCs w:val="24"/>
                <w:lang w:eastAsia="zh-CN" w:bidi="ar"/>
              </w:rPr>
              <w:t>1</w:t>
            </w:r>
            <w:r w:rsidRPr="006F75F5">
              <w:rPr>
                <w:rStyle w:val="font01"/>
                <w:color w:val="000000" w:themeColor="text1"/>
                <w:sz w:val="24"/>
                <w:szCs w:val="24"/>
                <w:lang w:eastAsia="zh-CN" w:bidi="ar"/>
              </w:rPr>
              <w:t>名正在进行康复评定的患者。</w:t>
            </w:r>
          </w:p>
        </w:tc>
      </w:tr>
      <w:tr w:rsidR="006F75F5" w:rsidRPr="006F75F5" w14:paraId="2D936CA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8F1D6C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①查看科室设置、布局是否合理，操作间环境是否整洁，标识是否醒目。</w:t>
            </w:r>
          </w:p>
        </w:tc>
        <w:tc>
          <w:tcPr>
            <w:tcW w:w="426" w:type="pct"/>
            <w:tcBorders>
              <w:top w:val="single" w:sz="4" w:space="0" w:color="000000"/>
              <w:left w:val="nil"/>
              <w:bottom w:val="single" w:sz="4" w:space="0" w:color="000000"/>
              <w:right w:val="single" w:sz="4" w:space="0" w:color="000000"/>
            </w:tcBorders>
            <w:vAlign w:val="center"/>
          </w:tcPr>
          <w:p w14:paraId="00C92BB9"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09EF7C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B7AB3EE"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0BBBF0D4"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②查看是否有平衡测试仪、步态析仪、肌电图与神经电生理检查，言语与吞咽功能评定、心肺功能评定、等速肌力测试仪、生存质量评定等专业的康复评定工具。</w:t>
            </w:r>
          </w:p>
        </w:tc>
        <w:tc>
          <w:tcPr>
            <w:tcW w:w="426" w:type="pct"/>
            <w:tcBorders>
              <w:top w:val="single" w:sz="4" w:space="0" w:color="000000"/>
              <w:left w:val="nil"/>
              <w:bottom w:val="single" w:sz="4" w:space="0" w:color="000000"/>
              <w:right w:val="single" w:sz="4" w:space="0" w:color="000000"/>
            </w:tcBorders>
            <w:vAlign w:val="center"/>
          </w:tcPr>
          <w:p w14:paraId="4412A44C"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A35C2B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F77D3E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D556AB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③查看康复评定科设施设备，核查设备资产标识、维护保养标识、正常</w:t>
            </w:r>
            <w:r w:rsidRPr="006F75F5">
              <w:rPr>
                <w:rFonts w:ascii="原版宋体" w:hAnsi="原版宋体" w:hint="eastAsia"/>
                <w:color w:val="000000" w:themeColor="text1"/>
                <w:sz w:val="24"/>
                <w:szCs w:val="24"/>
                <w:lang w:eastAsia="zh-CN" w:bidi="ar"/>
              </w:rPr>
              <w:lastRenderedPageBreak/>
              <w:t>运行标识和设施“四定、三及时”落实情况。</w:t>
            </w:r>
          </w:p>
        </w:tc>
        <w:tc>
          <w:tcPr>
            <w:tcW w:w="426" w:type="pct"/>
            <w:tcBorders>
              <w:top w:val="single" w:sz="4" w:space="0" w:color="000000"/>
              <w:left w:val="nil"/>
              <w:bottom w:val="single" w:sz="4" w:space="0" w:color="000000"/>
              <w:right w:val="single" w:sz="4" w:space="0" w:color="000000"/>
            </w:tcBorders>
            <w:vAlign w:val="center"/>
          </w:tcPr>
          <w:p w14:paraId="60EB72E6"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lastRenderedPageBreak/>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3A3D6E4"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7CE885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3090E0D"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④查看治疗师操作是否按照科室制定的相关流程及规范执行。</w:t>
            </w:r>
          </w:p>
        </w:tc>
        <w:tc>
          <w:tcPr>
            <w:tcW w:w="426" w:type="pct"/>
            <w:tcBorders>
              <w:top w:val="single" w:sz="4" w:space="0" w:color="000000"/>
              <w:left w:val="nil"/>
              <w:bottom w:val="single" w:sz="4" w:space="0" w:color="000000"/>
              <w:right w:val="single" w:sz="4" w:space="0" w:color="000000"/>
            </w:tcBorders>
            <w:vAlign w:val="center"/>
          </w:tcPr>
          <w:p w14:paraId="7D6CC6FC"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11AAF9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7C79E3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9509D8A"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⑤访谈该患者，是否知晓康复评定结果，是否签署康复康复评定知情同意与风险告知书。</w:t>
            </w:r>
          </w:p>
        </w:tc>
        <w:tc>
          <w:tcPr>
            <w:tcW w:w="426" w:type="pct"/>
            <w:tcBorders>
              <w:top w:val="single" w:sz="4" w:space="0" w:color="000000"/>
              <w:left w:val="nil"/>
              <w:bottom w:val="single" w:sz="4" w:space="0" w:color="000000"/>
              <w:right w:val="single" w:sz="4" w:space="0" w:color="000000"/>
            </w:tcBorders>
            <w:vAlign w:val="center"/>
          </w:tcPr>
          <w:p w14:paraId="44B87240"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303E726"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7577B5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00D2568"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名治疗师，了解开展的康复评定服务范围。</w:t>
            </w:r>
          </w:p>
        </w:tc>
        <w:tc>
          <w:tcPr>
            <w:tcW w:w="426" w:type="pct"/>
            <w:tcBorders>
              <w:top w:val="single" w:sz="4" w:space="0" w:color="000000"/>
              <w:left w:val="nil"/>
              <w:bottom w:val="single" w:sz="4" w:space="0" w:color="000000"/>
              <w:right w:val="single" w:sz="4" w:space="0" w:color="000000"/>
            </w:tcBorders>
            <w:vAlign w:val="center"/>
          </w:tcPr>
          <w:p w14:paraId="5360CBA4"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37129A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EB2FC86"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2231DEF"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）查阅科室制定的管理制度、工作流程。</w:t>
            </w:r>
          </w:p>
        </w:tc>
        <w:tc>
          <w:tcPr>
            <w:tcW w:w="426" w:type="pct"/>
            <w:tcBorders>
              <w:top w:val="single" w:sz="4" w:space="0" w:color="000000"/>
              <w:left w:val="nil"/>
              <w:bottom w:val="single" w:sz="4" w:space="0" w:color="000000"/>
              <w:right w:val="single" w:sz="4" w:space="0" w:color="000000"/>
            </w:tcBorders>
            <w:vAlign w:val="center"/>
          </w:tcPr>
          <w:p w14:paraId="38401A30"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E397E67"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BD4FF55"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38E88FB"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名治疗师，考核其对康复评定常见紧急事件（如误吸、窒息、跌倒）执行应急预案及处理流程情况，追溯培训及考核情况。</w:t>
            </w:r>
          </w:p>
        </w:tc>
        <w:tc>
          <w:tcPr>
            <w:tcW w:w="426" w:type="pct"/>
            <w:tcBorders>
              <w:top w:val="single" w:sz="4" w:space="0" w:color="000000"/>
              <w:left w:val="nil"/>
              <w:bottom w:val="single" w:sz="4" w:space="0" w:color="000000"/>
              <w:right w:val="single" w:sz="4" w:space="0" w:color="000000"/>
            </w:tcBorders>
            <w:vAlign w:val="center"/>
          </w:tcPr>
          <w:p w14:paraId="4E29D907"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677C53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2C0A37B"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554367F"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）科室定期对康复评定开展情况进行督导、检查、总结、反馈，有改进措施，持续改进有成效。</w:t>
            </w:r>
          </w:p>
        </w:tc>
        <w:tc>
          <w:tcPr>
            <w:tcW w:w="426" w:type="pct"/>
            <w:tcBorders>
              <w:top w:val="single" w:sz="4" w:space="0" w:color="000000"/>
              <w:left w:val="nil"/>
              <w:bottom w:val="single" w:sz="4" w:space="0" w:color="000000"/>
              <w:right w:val="single" w:sz="4" w:space="0" w:color="000000"/>
            </w:tcBorders>
            <w:vAlign w:val="center"/>
          </w:tcPr>
          <w:p w14:paraId="2ABB7F14"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606ED0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09E273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34C4920" w14:textId="77777777" w:rsidR="001C35D9" w:rsidRPr="006F75F5" w:rsidRDefault="00000000">
            <w:pPr>
              <w:autoSpaceDE/>
              <w:autoSpaceDN/>
              <w:spacing w:line="340" w:lineRule="exact"/>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rPr>
              <w:t>3.</w:t>
            </w:r>
            <w:r w:rsidRPr="006F75F5">
              <w:rPr>
                <w:rFonts w:ascii="原版宋体" w:hAnsi="原版宋体" w:hint="eastAsia"/>
                <w:color w:val="000000" w:themeColor="text1"/>
                <w:kern w:val="2"/>
                <w:sz w:val="24"/>
                <w:szCs w:val="24"/>
                <w:lang w:eastAsia="zh-CN"/>
              </w:rPr>
              <w:t>到康复治疗科室</w:t>
            </w:r>
          </w:p>
        </w:tc>
      </w:tr>
      <w:tr w:rsidR="006F75F5" w:rsidRPr="006F75F5" w14:paraId="26C56E4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E546578" w14:textId="77777777" w:rsidR="001C35D9" w:rsidRPr="006F75F5" w:rsidRDefault="00000000">
            <w:pPr>
              <w:autoSpaceDE/>
              <w:autoSpaceDN/>
              <w:spacing w:line="34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w:t>
            </w: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）现场跟随</w:t>
            </w: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名正在进行康复治疗的患者。</w:t>
            </w:r>
          </w:p>
        </w:tc>
      </w:tr>
      <w:tr w:rsidR="006F75F5" w:rsidRPr="006F75F5" w14:paraId="57C1B35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F258BA3"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①查看科室布局是否合理、人员岗位职责是否明确，设备设施是否满足业务需求。核查设备资产标识、维护保养标识、正常运行标识和设施“四定、三及时”落实情况。</w:t>
            </w:r>
          </w:p>
        </w:tc>
        <w:tc>
          <w:tcPr>
            <w:tcW w:w="426" w:type="pct"/>
            <w:tcBorders>
              <w:top w:val="single" w:sz="4" w:space="0" w:color="000000"/>
              <w:left w:val="nil"/>
              <w:bottom w:val="single" w:sz="4" w:space="0" w:color="000000"/>
              <w:right w:val="single" w:sz="4" w:space="0" w:color="000000"/>
            </w:tcBorders>
            <w:vAlign w:val="center"/>
          </w:tcPr>
          <w:p w14:paraId="5E6ADC3B"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48FB28D"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AD63050"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D0B2FC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②查看该患者康复治疗时间安排是否合理，保证患者得到及时治疗。</w:t>
            </w:r>
          </w:p>
        </w:tc>
        <w:tc>
          <w:tcPr>
            <w:tcW w:w="426" w:type="pct"/>
            <w:tcBorders>
              <w:top w:val="single" w:sz="4" w:space="0" w:color="000000"/>
              <w:left w:val="nil"/>
              <w:bottom w:val="single" w:sz="4" w:space="0" w:color="000000"/>
              <w:right w:val="single" w:sz="4" w:space="0" w:color="000000"/>
            </w:tcBorders>
            <w:vAlign w:val="center"/>
          </w:tcPr>
          <w:p w14:paraId="7134F78D"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809CBA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8995E3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6084FD2"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③访谈该患者，是否知晓康复治疗方案，是否签署康复治疗同意书，以及康复治疗满意度。</w:t>
            </w:r>
          </w:p>
        </w:tc>
        <w:tc>
          <w:tcPr>
            <w:tcW w:w="426" w:type="pct"/>
            <w:tcBorders>
              <w:top w:val="single" w:sz="4" w:space="0" w:color="000000"/>
              <w:left w:val="nil"/>
              <w:bottom w:val="single" w:sz="4" w:space="0" w:color="000000"/>
              <w:right w:val="single" w:sz="4" w:space="0" w:color="000000"/>
            </w:tcBorders>
            <w:vAlign w:val="center"/>
          </w:tcPr>
          <w:p w14:paraId="57EAEE33"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6AC0FC3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D4B891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EC13F32"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④查看治疗师操作是否按照科室制定的相关流程及规范执行。</w:t>
            </w:r>
          </w:p>
        </w:tc>
        <w:tc>
          <w:tcPr>
            <w:tcW w:w="426" w:type="pct"/>
            <w:tcBorders>
              <w:top w:val="single" w:sz="4" w:space="0" w:color="000000"/>
              <w:left w:val="nil"/>
              <w:bottom w:val="single" w:sz="4" w:space="0" w:color="000000"/>
              <w:right w:val="single" w:sz="4" w:space="0" w:color="000000"/>
            </w:tcBorders>
            <w:vAlign w:val="center"/>
          </w:tcPr>
          <w:p w14:paraId="56A256BA"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2CE5F74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1849767"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5D67F89"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）查看康复意外（如跌倒、癫痫、体位性低血压、误吸等）紧急处置预案、以及定期开展培训的情况。</w:t>
            </w:r>
          </w:p>
        </w:tc>
        <w:tc>
          <w:tcPr>
            <w:tcW w:w="426" w:type="pct"/>
            <w:tcBorders>
              <w:top w:val="single" w:sz="4" w:space="0" w:color="000000"/>
              <w:left w:val="nil"/>
              <w:bottom w:val="single" w:sz="4" w:space="0" w:color="000000"/>
              <w:right w:val="single" w:sz="4" w:space="0" w:color="000000"/>
            </w:tcBorders>
            <w:vAlign w:val="center"/>
          </w:tcPr>
          <w:p w14:paraId="30E7783F"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AFCDBAF"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ED9E211"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6B10131"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）随机访谈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名治疗师，了解其对康复治疗效果评价机制、康复治疗医疗安全管理的制度及措施的知晓情况。</w:t>
            </w:r>
          </w:p>
        </w:tc>
        <w:tc>
          <w:tcPr>
            <w:tcW w:w="426" w:type="pct"/>
            <w:tcBorders>
              <w:top w:val="single" w:sz="4" w:space="0" w:color="000000"/>
              <w:left w:val="nil"/>
              <w:bottom w:val="single" w:sz="4" w:space="0" w:color="000000"/>
              <w:right w:val="single" w:sz="4" w:space="0" w:color="000000"/>
            </w:tcBorders>
            <w:vAlign w:val="center"/>
          </w:tcPr>
          <w:p w14:paraId="6F87862C"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D3329DD"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1A13C2D"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7C29DC3"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）查阅科室管理制度、康复治疗专业人员培训计划、方案、培训记录等。</w:t>
            </w:r>
          </w:p>
        </w:tc>
        <w:tc>
          <w:tcPr>
            <w:tcW w:w="426" w:type="pct"/>
            <w:tcBorders>
              <w:top w:val="single" w:sz="4" w:space="0" w:color="000000"/>
              <w:left w:val="nil"/>
              <w:bottom w:val="single" w:sz="4" w:space="0" w:color="000000"/>
              <w:right w:val="single" w:sz="4" w:space="0" w:color="000000"/>
            </w:tcBorders>
            <w:vAlign w:val="center"/>
          </w:tcPr>
          <w:p w14:paraId="402B17C8"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03C3A9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FB5143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18E6B7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）现场考核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名治疗师，了解其对常见康复治疗技术诊疗规范的掌握情况。</w:t>
            </w:r>
          </w:p>
        </w:tc>
        <w:tc>
          <w:tcPr>
            <w:tcW w:w="426" w:type="pct"/>
            <w:tcBorders>
              <w:top w:val="single" w:sz="4" w:space="0" w:color="000000"/>
              <w:left w:val="nil"/>
              <w:bottom w:val="single" w:sz="4" w:space="0" w:color="000000"/>
              <w:right w:val="single" w:sz="4" w:space="0" w:color="000000"/>
            </w:tcBorders>
            <w:vAlign w:val="center"/>
          </w:tcPr>
          <w:p w14:paraId="1FBD2A91"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716C5F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479BAE2"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0D504AD"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）查阅科室对各项康复治疗业务管理制度的执行情况，是否有详细记录、问题析和改进措施，持续改进有成效，康复诊疗质量得到保障，患者满意度不断提高。</w:t>
            </w:r>
          </w:p>
        </w:tc>
        <w:tc>
          <w:tcPr>
            <w:tcW w:w="426" w:type="pct"/>
            <w:tcBorders>
              <w:top w:val="single" w:sz="4" w:space="0" w:color="000000"/>
              <w:left w:val="nil"/>
              <w:bottom w:val="single" w:sz="4" w:space="0" w:color="000000"/>
              <w:right w:val="single" w:sz="4" w:space="0" w:color="000000"/>
            </w:tcBorders>
            <w:vAlign w:val="center"/>
          </w:tcPr>
          <w:p w14:paraId="67214F5D" w14:textId="77777777" w:rsidR="001C35D9" w:rsidRPr="006F75F5" w:rsidRDefault="00000000">
            <w:pPr>
              <w:autoSpaceDE/>
              <w:autoSpaceDN/>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3EE9FE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47A3A3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D0358FF" w14:textId="77777777" w:rsidR="001C35D9" w:rsidRPr="006F75F5" w:rsidRDefault="00000000">
            <w:pPr>
              <w:autoSpaceDE/>
              <w:autoSpaceDN/>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第四步：【到外科病房现场追踪】</w:t>
            </w:r>
          </w:p>
        </w:tc>
      </w:tr>
      <w:tr w:rsidR="006F75F5" w:rsidRPr="006F75F5" w14:paraId="52193D8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018AC31"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查看一名急诊手术后患者，床旁查看患者术后情况，访谈患者家属就诊体验（含急诊、手术、绿色通道情况）。</w:t>
            </w:r>
          </w:p>
        </w:tc>
        <w:tc>
          <w:tcPr>
            <w:tcW w:w="426" w:type="pct"/>
            <w:tcBorders>
              <w:top w:val="single" w:sz="4" w:space="0" w:color="000000"/>
              <w:left w:val="nil"/>
              <w:bottom w:val="single" w:sz="4" w:space="0" w:color="000000"/>
              <w:right w:val="single" w:sz="4" w:space="0" w:color="000000"/>
            </w:tcBorders>
            <w:vAlign w:val="center"/>
          </w:tcPr>
          <w:p w14:paraId="2D92CDEF"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3F3268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A5EBFD4"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D59C732"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访谈医师，了解急诊手术流程、绿色通道、应急保障机制，以及量化急诊手术指标。</w:t>
            </w:r>
          </w:p>
        </w:tc>
        <w:tc>
          <w:tcPr>
            <w:tcW w:w="426" w:type="pct"/>
            <w:tcBorders>
              <w:top w:val="single" w:sz="4" w:space="0" w:color="000000"/>
              <w:left w:val="nil"/>
              <w:bottom w:val="single" w:sz="4" w:space="0" w:color="000000"/>
              <w:right w:val="single" w:sz="4" w:space="0" w:color="000000"/>
            </w:tcBorders>
            <w:vAlign w:val="center"/>
          </w:tcPr>
          <w:p w14:paraId="683BA5A0"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34DCA82"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D7208C0"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FF229B7"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查看该患者病历，核查手术评估、术前讨论、麻醉前评估、重大手术审批记录或访谈医师重大手术报告审批流程，手术离体组织病理学送检结果或病检结果。</w:t>
            </w:r>
          </w:p>
        </w:tc>
        <w:tc>
          <w:tcPr>
            <w:tcW w:w="426" w:type="pct"/>
            <w:tcBorders>
              <w:top w:val="single" w:sz="4" w:space="0" w:color="000000"/>
              <w:left w:val="nil"/>
              <w:bottom w:val="single" w:sz="4" w:space="0" w:color="000000"/>
              <w:right w:val="single" w:sz="4" w:space="0" w:color="000000"/>
            </w:tcBorders>
            <w:vAlign w:val="center"/>
          </w:tcPr>
          <w:p w14:paraId="18373B6F"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4</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19EFBEA9"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470448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AC67FCC"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核实科室对病理报告与术中快速冰冻切片检查及术后诊断不一致时追踪、分析的讨论记录，若无追溯至病理科进行核实。</w:t>
            </w:r>
          </w:p>
        </w:tc>
        <w:tc>
          <w:tcPr>
            <w:tcW w:w="426" w:type="pct"/>
            <w:tcBorders>
              <w:top w:val="single" w:sz="4" w:space="0" w:color="000000"/>
              <w:left w:val="nil"/>
              <w:bottom w:val="single" w:sz="4" w:space="0" w:color="000000"/>
              <w:right w:val="single" w:sz="4" w:space="0" w:color="000000"/>
            </w:tcBorders>
            <w:vAlign w:val="center"/>
          </w:tcPr>
          <w:p w14:paraId="6C218AFA"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4</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DDD78CD"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2D37D28"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2022379"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查看该患者病历，手术的全过程情况（包括但不限于手术后治疗、观察病情、手术效果、护理过程等）有无记入病历，记录是否规范、准确，是否符合时限、资质要求。</w:t>
            </w:r>
          </w:p>
        </w:tc>
        <w:tc>
          <w:tcPr>
            <w:tcW w:w="426" w:type="pct"/>
            <w:tcBorders>
              <w:top w:val="single" w:sz="4" w:space="0" w:color="000000"/>
              <w:left w:val="nil"/>
              <w:bottom w:val="single" w:sz="4" w:space="0" w:color="000000"/>
              <w:right w:val="single" w:sz="4" w:space="0" w:color="000000"/>
            </w:tcBorders>
            <w:vAlign w:val="center"/>
          </w:tcPr>
          <w:p w14:paraId="17179B6C"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FB2362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2ADC813"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6755A66"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追溯</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份手术运行病历，核查手术评估、手术全过程的落实情况。</w:t>
            </w:r>
          </w:p>
        </w:tc>
        <w:tc>
          <w:tcPr>
            <w:tcW w:w="426" w:type="pct"/>
            <w:tcBorders>
              <w:top w:val="single" w:sz="4" w:space="0" w:color="000000"/>
              <w:left w:val="nil"/>
              <w:bottom w:val="single" w:sz="4" w:space="0" w:color="000000"/>
              <w:right w:val="single" w:sz="4" w:space="0" w:color="000000"/>
            </w:tcBorders>
            <w:vAlign w:val="center"/>
          </w:tcPr>
          <w:p w14:paraId="4F19C010"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29EA0AD1"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0C337AB"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FE133B4"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追溯科室质量管理手册，核查围手术期质量管理持续改进情况。</w:t>
            </w:r>
          </w:p>
        </w:tc>
        <w:tc>
          <w:tcPr>
            <w:tcW w:w="426" w:type="pct"/>
            <w:tcBorders>
              <w:top w:val="single" w:sz="4" w:space="0" w:color="000000"/>
              <w:left w:val="nil"/>
              <w:bottom w:val="single" w:sz="4" w:space="0" w:color="000000"/>
              <w:right w:val="single" w:sz="4" w:space="0" w:color="000000"/>
            </w:tcBorders>
            <w:vAlign w:val="center"/>
          </w:tcPr>
          <w:p w14:paraId="6D896012"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A379105"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C8933ED"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C3B8691"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查看患者病历，核查术前麻醉访视或评估记录、麻醉知情同意书，有无明确术中的授权委托人等情况，查看麻醉记录、麻醉后复苏记录，有无规范的手术过程监测记录，术后镇痛应用是否规范。</w:t>
            </w:r>
          </w:p>
        </w:tc>
        <w:tc>
          <w:tcPr>
            <w:tcW w:w="426" w:type="pct"/>
            <w:tcBorders>
              <w:top w:val="single" w:sz="4" w:space="0" w:color="000000"/>
              <w:left w:val="nil"/>
              <w:bottom w:val="single" w:sz="4" w:space="0" w:color="000000"/>
              <w:right w:val="single" w:sz="4" w:space="0" w:color="000000"/>
            </w:tcBorders>
            <w:vAlign w:val="center"/>
          </w:tcPr>
          <w:p w14:paraId="42A654A6"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20A3468"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6323ABDA"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699E325" w14:textId="77777777" w:rsidR="001C35D9" w:rsidRPr="006F75F5" w:rsidRDefault="00000000">
            <w:pPr>
              <w:autoSpaceDE/>
              <w:autoSpaceDN/>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了解患者躯体功能状态及相应功能锻炼、康复措施。查看患者病历，有无根据患者病情开展康复早期介入，有无康复计划，有无康复科医师会诊记录，有无定期开展康复效果评价。</w:t>
            </w:r>
          </w:p>
        </w:tc>
        <w:tc>
          <w:tcPr>
            <w:tcW w:w="426" w:type="pct"/>
            <w:tcBorders>
              <w:top w:val="single" w:sz="4" w:space="0" w:color="000000"/>
              <w:left w:val="nil"/>
              <w:bottom w:val="single" w:sz="4" w:space="0" w:color="000000"/>
              <w:right w:val="single" w:sz="4" w:space="0" w:color="000000"/>
            </w:tcBorders>
            <w:vAlign w:val="center"/>
          </w:tcPr>
          <w:p w14:paraId="28ABB6F8"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E97083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26127B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A84C407" w14:textId="77777777" w:rsidR="001C35D9" w:rsidRPr="006F75F5" w:rsidRDefault="00000000">
            <w:pPr>
              <w:autoSpaceDE/>
              <w:autoSpaceDN/>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第五步：【到麻醉手术室现场追踪】</w:t>
            </w:r>
          </w:p>
        </w:tc>
      </w:tr>
      <w:tr w:rsidR="006F75F5" w:rsidRPr="006F75F5" w14:paraId="6FC07EAE"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643D9C40"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检查手术室门禁管理和人员出入资质，了解手术室安全与环境管理、分区与通道管理情况；核查从病区查房或指定的手术患者转运手术室的过程与时间。</w:t>
            </w:r>
          </w:p>
        </w:tc>
        <w:tc>
          <w:tcPr>
            <w:tcW w:w="426" w:type="pct"/>
            <w:tcBorders>
              <w:top w:val="single" w:sz="4" w:space="0" w:color="000000"/>
              <w:left w:val="nil"/>
              <w:bottom w:val="single" w:sz="4" w:space="0" w:color="000000"/>
              <w:right w:val="single" w:sz="4" w:space="0" w:color="000000"/>
            </w:tcBorders>
            <w:vAlign w:val="center"/>
          </w:tcPr>
          <w:p w14:paraId="2AA03E5C" w14:textId="77777777" w:rsidR="001C35D9" w:rsidRPr="006F75F5" w:rsidRDefault="00000000">
            <w:pPr>
              <w:autoSpaceDE/>
              <w:autoSpaceDN/>
              <w:spacing w:line="34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60852A9C"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16F17A3E"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6C8DB83"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进入手术间，查看手术室设施和患者准备情况；查阅患者术前评估与讨论，对照手术通知单、麻醉记录单，核查与实施手术是否一致。</w:t>
            </w:r>
          </w:p>
        </w:tc>
        <w:tc>
          <w:tcPr>
            <w:tcW w:w="426" w:type="pct"/>
            <w:tcBorders>
              <w:top w:val="single" w:sz="4" w:space="0" w:color="000000"/>
              <w:left w:val="nil"/>
              <w:bottom w:val="single" w:sz="4" w:space="0" w:color="000000"/>
              <w:right w:val="single" w:sz="4" w:space="0" w:color="000000"/>
            </w:tcBorders>
            <w:vAlign w:val="center"/>
          </w:tcPr>
          <w:p w14:paraId="229A05A3"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9D6F7EA"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34D631B"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8EB52C5"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追溯开台时间、手术时间，查看麻醉记录、术中处置、快速切片、家属沟通等情况；现场查看</w:t>
            </w:r>
            <w:r w:rsidRPr="006F75F5">
              <w:rPr>
                <w:rFonts w:ascii="原版宋体" w:hAnsi="原版宋体" w:hint="eastAsia"/>
                <w:color w:val="000000" w:themeColor="text1"/>
                <w:sz w:val="24"/>
                <w:szCs w:val="24"/>
                <w:lang w:eastAsia="zh-CN" w:bidi="ar"/>
              </w:rPr>
              <w:t>Time</w:t>
            </w:r>
            <w:r w:rsidRPr="006F75F5">
              <w:rPr>
                <w:rFonts w:ascii="原版宋体" w:hAnsi="原版宋体"/>
                <w:color w:val="000000" w:themeColor="text1"/>
                <w:sz w:val="24"/>
                <w:szCs w:val="24"/>
                <w:lang w:val="en" w:eastAsia="zh-CN" w:bidi="ar"/>
              </w:rPr>
              <w:t>-</w:t>
            </w:r>
            <w:r w:rsidRPr="006F75F5">
              <w:rPr>
                <w:rFonts w:ascii="原版宋体" w:hAnsi="原版宋体" w:hint="eastAsia"/>
                <w:color w:val="000000" w:themeColor="text1"/>
                <w:sz w:val="24"/>
                <w:szCs w:val="24"/>
                <w:lang w:eastAsia="zh-CN" w:bidi="ar"/>
              </w:rPr>
              <w:t>out</w:t>
            </w:r>
            <w:r w:rsidRPr="006F75F5">
              <w:rPr>
                <w:rFonts w:ascii="原版宋体" w:hAnsi="原版宋体" w:hint="eastAsia"/>
                <w:color w:val="000000" w:themeColor="text1"/>
                <w:sz w:val="24"/>
                <w:szCs w:val="24"/>
                <w:lang w:eastAsia="zh-CN" w:bidi="ar"/>
              </w:rPr>
              <w:t>执行情况；安全核查及签名是否完整。</w:t>
            </w:r>
          </w:p>
        </w:tc>
        <w:tc>
          <w:tcPr>
            <w:tcW w:w="426" w:type="pct"/>
            <w:tcBorders>
              <w:top w:val="single" w:sz="4" w:space="0" w:color="000000"/>
              <w:left w:val="nil"/>
              <w:bottom w:val="single" w:sz="4" w:space="0" w:color="000000"/>
              <w:right w:val="single" w:sz="4" w:space="0" w:color="000000"/>
            </w:tcBorders>
            <w:vAlign w:val="center"/>
          </w:tcPr>
          <w:p w14:paraId="06D33CE4"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70D3AAD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52F0840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4ADFBF6D"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追踪至麻醉、麻醉复苏室，核实设备、设施及人员配置情况，查看复苏室转入、转出标准。</w:t>
            </w:r>
          </w:p>
        </w:tc>
        <w:tc>
          <w:tcPr>
            <w:tcW w:w="426" w:type="pct"/>
            <w:tcBorders>
              <w:top w:val="single" w:sz="4" w:space="0" w:color="000000"/>
              <w:left w:val="nil"/>
              <w:bottom w:val="single" w:sz="4" w:space="0" w:color="000000"/>
              <w:right w:val="single" w:sz="4" w:space="0" w:color="000000"/>
            </w:tcBorders>
            <w:vAlign w:val="center"/>
          </w:tcPr>
          <w:p w14:paraId="04BF906B"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4141ED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75282D28"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70071EBE"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追溯麻醉科质量管理手册，核查开展麻醉并发症监测、分析与反馈及麻醉不良反应上报，以及持续改进的资料。</w:t>
            </w:r>
          </w:p>
        </w:tc>
        <w:tc>
          <w:tcPr>
            <w:tcW w:w="426" w:type="pct"/>
            <w:tcBorders>
              <w:top w:val="single" w:sz="4" w:space="0" w:color="000000"/>
              <w:left w:val="nil"/>
              <w:bottom w:val="single" w:sz="4" w:space="0" w:color="000000"/>
              <w:right w:val="single" w:sz="4" w:space="0" w:color="000000"/>
            </w:tcBorders>
            <w:vAlign w:val="center"/>
          </w:tcPr>
          <w:p w14:paraId="5C33636C"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3A79FE9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E8F2A5B"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21595CFB"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考核麻醉医师、手术医师、手术护士麻醉意外抢救应急处置。</w:t>
            </w:r>
          </w:p>
        </w:tc>
        <w:tc>
          <w:tcPr>
            <w:tcW w:w="426" w:type="pct"/>
            <w:tcBorders>
              <w:top w:val="single" w:sz="4" w:space="0" w:color="000000"/>
              <w:left w:val="nil"/>
              <w:bottom w:val="single" w:sz="4" w:space="0" w:color="000000"/>
              <w:right w:val="single" w:sz="4" w:space="0" w:color="000000"/>
            </w:tcBorders>
            <w:vAlign w:val="center"/>
          </w:tcPr>
          <w:p w14:paraId="7C50CFFD"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43480FB3"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09DF60E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558C738" w14:textId="77777777" w:rsidR="001C35D9" w:rsidRPr="006F75F5" w:rsidRDefault="00000000">
            <w:pPr>
              <w:autoSpaceDE/>
              <w:autoSpaceDN/>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第六步：【到日间手术室】</w:t>
            </w:r>
          </w:p>
        </w:tc>
      </w:tr>
      <w:tr w:rsidR="006F75F5" w:rsidRPr="006F75F5" w14:paraId="57609A8C"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59942752"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随机抽取评审期内</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项日间手术术式，核实是否符合医院日间手术病种和技术目录。</w:t>
            </w:r>
          </w:p>
        </w:tc>
        <w:tc>
          <w:tcPr>
            <w:tcW w:w="426" w:type="pct"/>
            <w:tcBorders>
              <w:top w:val="single" w:sz="4" w:space="0" w:color="000000"/>
              <w:left w:val="nil"/>
              <w:bottom w:val="single" w:sz="4" w:space="0" w:color="000000"/>
              <w:right w:val="single" w:sz="4" w:space="0" w:color="000000"/>
            </w:tcBorders>
            <w:vAlign w:val="center"/>
          </w:tcPr>
          <w:p w14:paraId="23B56C9A"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214146F"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2CECC030"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015DDDB"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追踪</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份日间手术病历，查看日间手术适应证范围、麻醉方式及病历书写质量情况。</w:t>
            </w:r>
          </w:p>
        </w:tc>
        <w:tc>
          <w:tcPr>
            <w:tcW w:w="426" w:type="pct"/>
            <w:tcBorders>
              <w:top w:val="single" w:sz="4" w:space="0" w:color="000000"/>
              <w:left w:val="nil"/>
              <w:bottom w:val="single" w:sz="4" w:space="0" w:color="000000"/>
              <w:right w:val="single" w:sz="4" w:space="0" w:color="000000"/>
            </w:tcBorders>
            <w:vAlign w:val="center"/>
          </w:tcPr>
          <w:p w14:paraId="51ECE1BD"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79CFEEF"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3C58DFBF"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1195AF1B"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电话随访</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名患者或家属，了解健康宣教和随访的落实情况。</w:t>
            </w:r>
          </w:p>
        </w:tc>
        <w:tc>
          <w:tcPr>
            <w:tcW w:w="426" w:type="pct"/>
            <w:tcBorders>
              <w:top w:val="single" w:sz="4" w:space="0" w:color="000000"/>
              <w:left w:val="nil"/>
              <w:bottom w:val="single" w:sz="4" w:space="0" w:color="000000"/>
              <w:right w:val="single" w:sz="4" w:space="0" w:color="000000"/>
            </w:tcBorders>
            <w:noWrap/>
            <w:vAlign w:val="center"/>
          </w:tcPr>
          <w:p w14:paraId="366B6518"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51120BB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r w:rsidR="006F75F5" w:rsidRPr="006F75F5" w14:paraId="486EC825" w14:textId="77777777">
        <w:trPr>
          <w:trHeight w:val="397"/>
        </w:trPr>
        <w:tc>
          <w:tcPr>
            <w:tcW w:w="4188" w:type="pct"/>
            <w:tcBorders>
              <w:top w:val="single" w:sz="4" w:space="0" w:color="000000"/>
              <w:left w:val="single" w:sz="4" w:space="0" w:color="000000"/>
              <w:bottom w:val="single" w:sz="4" w:space="0" w:color="000000"/>
              <w:right w:val="single" w:sz="4" w:space="0" w:color="000000"/>
            </w:tcBorders>
            <w:vAlign w:val="center"/>
          </w:tcPr>
          <w:p w14:paraId="388C81EC" w14:textId="77777777" w:rsidR="001C35D9" w:rsidRPr="006F75F5" w:rsidRDefault="00000000">
            <w:pPr>
              <w:autoSpaceDE/>
              <w:autoSpaceDN/>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追溯科室质量管理手册，核查科室日间手术病种、技术风险的动态评价。</w:t>
            </w:r>
          </w:p>
        </w:tc>
        <w:tc>
          <w:tcPr>
            <w:tcW w:w="426" w:type="pct"/>
            <w:tcBorders>
              <w:top w:val="single" w:sz="4" w:space="0" w:color="000000"/>
              <w:left w:val="nil"/>
              <w:bottom w:val="single" w:sz="4" w:space="0" w:color="000000"/>
              <w:right w:val="single" w:sz="4" w:space="0" w:color="000000"/>
            </w:tcBorders>
            <w:vAlign w:val="center"/>
          </w:tcPr>
          <w:p w14:paraId="016104EB" w14:textId="77777777" w:rsidR="001C35D9" w:rsidRPr="006F75F5" w:rsidRDefault="00000000">
            <w:pPr>
              <w:autoSpaceDE/>
              <w:autoSpaceDN/>
              <w:spacing w:line="34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385" w:type="pct"/>
            <w:tcBorders>
              <w:top w:val="single" w:sz="4" w:space="0" w:color="000000"/>
              <w:left w:val="nil"/>
              <w:bottom w:val="single" w:sz="4" w:space="0" w:color="000000"/>
              <w:right w:val="single" w:sz="4" w:space="0" w:color="000000"/>
            </w:tcBorders>
            <w:noWrap/>
            <w:vAlign w:val="center"/>
          </w:tcPr>
          <w:p w14:paraId="0206581B" w14:textId="77777777" w:rsidR="001C35D9" w:rsidRPr="006F75F5" w:rsidRDefault="001C35D9">
            <w:pPr>
              <w:autoSpaceDE/>
              <w:autoSpaceDN/>
              <w:spacing w:line="340" w:lineRule="exact"/>
              <w:jc w:val="center"/>
              <w:rPr>
                <w:rFonts w:ascii="原版宋体" w:hAnsi="原版宋体"/>
                <w:color w:val="000000" w:themeColor="text1"/>
                <w:kern w:val="2"/>
                <w:sz w:val="24"/>
                <w:szCs w:val="24"/>
              </w:rPr>
            </w:pPr>
          </w:p>
        </w:tc>
      </w:tr>
    </w:tbl>
    <w:p w14:paraId="5D010B97" w14:textId="77777777"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highlight w:val="yellow"/>
          <w:lang w:eastAsia="zh-CN"/>
        </w:rPr>
      </w:pPr>
      <w:r w:rsidRPr="006F75F5">
        <w:rPr>
          <w:rFonts w:ascii="原版宋体" w:eastAsia="楷体_GB2312" w:hAnsi="原版宋体" w:cs="楷体_GB2312" w:hint="eastAsia"/>
          <w:color w:val="000000" w:themeColor="text1"/>
          <w:kern w:val="2"/>
          <w:sz w:val="24"/>
          <w:szCs w:val="24"/>
          <w:lang w:eastAsia="zh-CN" w:bidi="ar"/>
        </w:rPr>
        <w:t>注：医疗质量安全核心制度（表</w:t>
      </w:r>
      <w:r w:rsidRPr="006F75F5">
        <w:rPr>
          <w:rFonts w:ascii="原版宋体" w:eastAsia="楷体_GB2312" w:hAnsi="原版宋体" w:cs="楷体_GB2312" w:hint="eastAsia"/>
          <w:color w:val="000000" w:themeColor="text1"/>
          <w:kern w:val="2"/>
          <w:sz w:val="24"/>
          <w:szCs w:val="24"/>
          <w:lang w:eastAsia="zh-CN" w:bidi="ar"/>
        </w:rPr>
        <w:t>6</w:t>
      </w:r>
      <w:r w:rsidRPr="006F75F5">
        <w:rPr>
          <w:rFonts w:ascii="原版宋体" w:eastAsia="楷体_GB2312" w:hAnsi="原版宋体" w:cs="楷体_GB2312" w:hint="eastAsia"/>
          <w:color w:val="000000" w:themeColor="text1"/>
          <w:kern w:val="2"/>
          <w:sz w:val="24"/>
          <w:szCs w:val="24"/>
          <w:lang w:eastAsia="zh-CN" w:bidi="ar"/>
        </w:rPr>
        <w:t>）中手术安全核查制度的评审内容及分值</w:t>
      </w:r>
      <w:r w:rsidRPr="006F75F5">
        <w:rPr>
          <w:rFonts w:ascii="原版宋体" w:eastAsia="楷体_GB2312" w:hAnsi="原版宋体" w:cs="楷体_GB2312" w:hint="eastAsia"/>
          <w:color w:val="000000" w:themeColor="text1"/>
          <w:kern w:val="2"/>
          <w:sz w:val="24"/>
          <w:szCs w:val="24"/>
          <w:lang w:eastAsia="zh-CN" w:bidi="ar"/>
        </w:rPr>
        <w:t>5</w:t>
      </w:r>
      <w:r w:rsidRPr="006F75F5">
        <w:rPr>
          <w:rFonts w:ascii="原版宋体" w:eastAsia="楷体_GB2312" w:hAnsi="原版宋体" w:cs="楷体_GB2312" w:hint="eastAsia"/>
          <w:color w:val="000000" w:themeColor="text1"/>
          <w:kern w:val="2"/>
          <w:sz w:val="24"/>
          <w:szCs w:val="24"/>
          <w:lang w:eastAsia="zh-CN" w:bidi="ar"/>
        </w:rPr>
        <w:t>分，融入此表中（表</w:t>
      </w:r>
      <w:r w:rsidRPr="006F75F5">
        <w:rPr>
          <w:rFonts w:ascii="原版宋体" w:eastAsia="楷体_GB2312" w:hAnsi="原版宋体" w:cs="楷体_GB2312" w:hint="eastAsia"/>
          <w:color w:val="000000" w:themeColor="text1"/>
          <w:kern w:val="2"/>
          <w:sz w:val="24"/>
          <w:szCs w:val="24"/>
          <w:lang w:eastAsia="zh-CN" w:bidi="ar"/>
        </w:rPr>
        <w:t>10</w:t>
      </w:r>
      <w:r w:rsidRPr="006F75F5">
        <w:rPr>
          <w:rFonts w:ascii="原版宋体" w:eastAsia="楷体_GB2312" w:hAnsi="原版宋体" w:cs="楷体_GB2312" w:hint="eastAsia"/>
          <w:color w:val="000000" w:themeColor="text1"/>
          <w:kern w:val="2"/>
          <w:sz w:val="24"/>
          <w:szCs w:val="24"/>
          <w:lang w:eastAsia="zh-CN" w:bidi="ar"/>
        </w:rPr>
        <w:t>）。</w:t>
      </w:r>
      <w:r w:rsidRPr="006F75F5">
        <w:rPr>
          <w:rFonts w:ascii="原版宋体" w:eastAsia="楷体_GB2312" w:hAnsi="原版宋体" w:cs="楷体_GB2312" w:hint="eastAsia"/>
          <w:color w:val="000000" w:themeColor="text1"/>
          <w:sz w:val="24"/>
          <w:szCs w:val="24"/>
          <w:lang w:eastAsia="zh-CN" w:bidi="ar"/>
        </w:rPr>
        <w:t>脑电图、肌电图等特殊检查室在表</w:t>
      </w:r>
      <w:r w:rsidRPr="006F75F5">
        <w:rPr>
          <w:rFonts w:ascii="原版宋体" w:eastAsia="楷体_GB2312" w:hAnsi="原版宋体" w:cs="楷体_GB2312" w:hint="eastAsia"/>
          <w:color w:val="000000" w:themeColor="text1"/>
          <w:sz w:val="24"/>
          <w:szCs w:val="24"/>
          <w:lang w:eastAsia="zh-CN" w:bidi="ar"/>
        </w:rPr>
        <w:t>13</w:t>
      </w:r>
      <w:r w:rsidRPr="006F75F5">
        <w:rPr>
          <w:rFonts w:ascii="原版宋体" w:eastAsia="楷体_GB2312" w:hAnsi="原版宋体" w:cs="楷体_GB2312" w:hint="eastAsia"/>
          <w:color w:val="000000" w:themeColor="text1"/>
          <w:sz w:val="24"/>
          <w:szCs w:val="24"/>
          <w:lang w:eastAsia="zh-CN" w:bidi="ar"/>
        </w:rPr>
        <w:t>中体现</w:t>
      </w:r>
      <w:r w:rsidRPr="006F75F5">
        <w:rPr>
          <w:rFonts w:ascii="原版宋体" w:eastAsia="楷体_GB2312" w:hAnsi="原版宋体" w:cs="楷体_GB2312" w:hint="eastAsia"/>
          <w:color w:val="000000" w:themeColor="text1"/>
          <w:kern w:val="2"/>
          <w:sz w:val="24"/>
          <w:szCs w:val="24"/>
          <w:lang w:eastAsia="zh-CN" w:bidi="ar"/>
        </w:rPr>
        <w:t>。康复亚专科门诊在表</w:t>
      </w:r>
      <w:r w:rsidRPr="006F75F5">
        <w:rPr>
          <w:rFonts w:ascii="原版宋体" w:eastAsia="楷体_GB2312" w:hAnsi="原版宋体" w:cs="楷体_GB2312" w:hint="eastAsia"/>
          <w:color w:val="000000" w:themeColor="text1"/>
          <w:kern w:val="2"/>
          <w:sz w:val="24"/>
          <w:szCs w:val="24"/>
          <w:lang w:eastAsia="zh-CN" w:bidi="ar"/>
        </w:rPr>
        <w:t>9</w:t>
      </w:r>
      <w:r w:rsidRPr="006F75F5">
        <w:rPr>
          <w:rFonts w:ascii="原版宋体" w:eastAsia="楷体_GB2312" w:hAnsi="原版宋体" w:cs="楷体_GB2312" w:hint="eastAsia"/>
          <w:color w:val="000000" w:themeColor="text1"/>
          <w:kern w:val="2"/>
          <w:sz w:val="24"/>
          <w:szCs w:val="24"/>
          <w:lang w:eastAsia="zh-CN" w:bidi="ar"/>
        </w:rPr>
        <w:t>体现。</w:t>
      </w:r>
    </w:p>
    <w:p w14:paraId="0C2690C7"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0" w:name="_Toc22294"/>
      <w:r w:rsidRPr="006F75F5">
        <w:rPr>
          <w:rFonts w:ascii="原版宋体" w:eastAsia="楷体" w:hAnsi="原版宋体" w:cs="楷体" w:hint="eastAsia"/>
          <w:color w:val="000000" w:themeColor="text1"/>
          <w:sz w:val="32"/>
          <w:szCs w:val="32"/>
          <w:lang w:eastAsia="zh-CN"/>
        </w:rPr>
        <w:t>六、护理质量保障与持续改进</w:t>
      </w:r>
      <w:bookmarkEnd w:id="108"/>
      <w:bookmarkEnd w:id="109"/>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7</w:t>
      </w:r>
      <w:r w:rsidRPr="006F75F5">
        <w:rPr>
          <w:rFonts w:ascii="原版宋体" w:eastAsia="楷体" w:hAnsi="原版宋体" w:cs="楷体" w:hint="eastAsia"/>
          <w:color w:val="000000" w:themeColor="text1"/>
          <w:sz w:val="32"/>
          <w:szCs w:val="32"/>
          <w:lang w:eastAsia="zh-CN"/>
        </w:rPr>
        <w:t>0</w:t>
      </w:r>
      <w:r w:rsidRPr="006F75F5">
        <w:rPr>
          <w:rFonts w:ascii="原版宋体" w:eastAsia="楷体" w:hAnsi="原版宋体" w:cs="楷体" w:hint="eastAsia"/>
          <w:color w:val="000000" w:themeColor="text1"/>
          <w:sz w:val="32"/>
          <w:szCs w:val="32"/>
          <w:lang w:eastAsia="zh-CN"/>
        </w:rPr>
        <w:t>分）</w:t>
      </w:r>
      <w:bookmarkEnd w:id="110"/>
    </w:p>
    <w:p w14:paraId="3E8CCB81" w14:textId="77777777" w:rsidR="001C35D9" w:rsidRPr="006F75F5" w:rsidRDefault="00000000">
      <w:pPr>
        <w:pStyle w:val="TOC1"/>
        <w:widowControl w:val="0"/>
        <w:spacing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九十三</w:t>
      </w:r>
      <w:r w:rsidRPr="006F75F5">
        <w:rPr>
          <w:rFonts w:ascii="原版宋体" w:eastAsia="仿宋_GB2312" w:hAnsi="原版宋体" w:cs="仿宋_GB2312"/>
          <w:color w:val="000000" w:themeColor="text1"/>
          <w:sz w:val="32"/>
          <w:szCs w:val="32"/>
        </w:rPr>
        <w:t>）建立扁平高效的护理管理体系，建立护理管理委员会，</w:t>
      </w:r>
      <w:r w:rsidRPr="006F75F5">
        <w:rPr>
          <w:rFonts w:ascii="原版宋体" w:eastAsia="仿宋_GB2312" w:hAnsi="原版宋体" w:cs="仿宋_GB2312"/>
          <w:color w:val="000000" w:themeColor="text1"/>
          <w:sz w:val="32"/>
          <w:szCs w:val="32"/>
          <w:lang w:bidi="ar"/>
        </w:rPr>
        <w:t>由医院人事、财务、医务、护理、后勤等相关部门主要负责人组成，主任委员由医疗机构主要负责人或者分管护理工作的负责人担任。</w:t>
      </w:r>
      <w:r w:rsidRPr="006F75F5">
        <w:rPr>
          <w:rFonts w:ascii="原版宋体" w:eastAsia="仿宋_GB2312" w:hAnsi="原版宋体" w:cs="仿宋_GB2312"/>
          <w:color w:val="000000" w:themeColor="text1"/>
          <w:sz w:val="32"/>
          <w:szCs w:val="32"/>
        </w:rPr>
        <w:t>依据法律法规、行业指南、标准，制定</w:t>
      </w:r>
      <w:r w:rsidRPr="006F75F5">
        <w:rPr>
          <w:rFonts w:ascii="原版宋体" w:eastAsia="仿宋_GB2312" w:hAnsi="原版宋体" w:cs="仿宋_GB2312" w:hint="eastAsia"/>
          <w:color w:val="000000" w:themeColor="text1"/>
          <w:sz w:val="32"/>
          <w:szCs w:val="32"/>
        </w:rPr>
        <w:t>本单位护理工作发展规划、</w:t>
      </w:r>
      <w:r w:rsidRPr="006F75F5">
        <w:rPr>
          <w:rFonts w:ascii="原版宋体" w:eastAsia="仿宋_GB2312" w:hAnsi="原版宋体" w:cs="仿宋_GB2312"/>
          <w:color w:val="000000" w:themeColor="text1"/>
          <w:sz w:val="32"/>
          <w:szCs w:val="32"/>
        </w:rPr>
        <w:t>护理制度、常规和操作规程，实施护理管理、质量改进等工作。</w:t>
      </w:r>
    </w:p>
    <w:p w14:paraId="3A67E9F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F872A8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扁平化护理管理体系可有效提高管理效率。医院应当建立与医院规模、任务和组织目标相适应的护理管理体系，实行三级或者两级管理层级；通过护理管理委员会，制定本单位的护理工作发展规划，定期研究护理质量问题、推进护理质量改进；根据国家法律法规、行业标准、指南，制定护理制度、工作常规和操作规程，持续更新护理质量评价标准，对医院护理质量实行全程管控。</w:t>
      </w:r>
    </w:p>
    <w:p w14:paraId="3F7764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25DD5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建立简捷高效的护理管理体系。在本单位护理管理委员会的指导下，实行三级或二级管理层级，明确各级护理管理岗</w:t>
      </w:r>
      <w:r w:rsidRPr="006F75F5">
        <w:rPr>
          <w:rFonts w:ascii="原版宋体" w:eastAsia="仿宋_GB2312" w:hAnsi="原版宋体" w:cs="仿宋_GB2312"/>
          <w:color w:val="000000" w:themeColor="text1"/>
          <w:sz w:val="32"/>
          <w:szCs w:val="32"/>
          <w:lang w:eastAsia="zh-CN"/>
        </w:rPr>
        <w:lastRenderedPageBreak/>
        <w:t>位任职条件。有护理工作发展规划、年度计划，符合医院总体规划和护理学科发展方向并有效执行，有总结评价。（</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4E6BA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建立护理管理委员会。委员会成员应当包含与护理工作密切相关的部门，并制定委员会职责和工作制度，定期研究护理质量与安全问题，提出改进策略并落实。（</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282235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根据法律法规、行业标准、指南制定医院护理制度、护理常规和操作规程，定期修订。</w:t>
      </w:r>
      <w:r w:rsidRPr="006F75F5">
        <w:rPr>
          <w:rFonts w:ascii="原版宋体" w:eastAsia="仿宋_GB2312" w:hAnsi="原版宋体" w:cs="仿宋_GB2312" w:hint="eastAsia"/>
          <w:color w:val="000000" w:themeColor="text1"/>
          <w:sz w:val="32"/>
          <w:szCs w:val="32"/>
          <w:lang w:eastAsia="zh-CN"/>
        </w:rPr>
        <w:t>同时，</w:t>
      </w:r>
      <w:r w:rsidRPr="006F75F5">
        <w:rPr>
          <w:rFonts w:ascii="原版宋体" w:eastAsia="仿宋_GB2312" w:hAnsi="原版宋体" w:cs="仿宋_GB2312"/>
          <w:color w:val="000000" w:themeColor="text1"/>
          <w:sz w:val="32"/>
          <w:szCs w:val="32"/>
          <w:lang w:eastAsia="zh-CN"/>
        </w:rPr>
        <w:t>根据科室执行落实情况，开展护理质量管理工作，有监测、分析、反馈，指导改进。（</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591F71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九十四</w:t>
      </w:r>
      <w:r w:rsidRPr="006F75F5">
        <w:rPr>
          <w:rFonts w:ascii="原版宋体" w:eastAsia="仿宋_GB2312" w:hAnsi="原版宋体" w:cs="仿宋_GB2312"/>
          <w:color w:val="000000" w:themeColor="text1"/>
          <w:sz w:val="32"/>
          <w:szCs w:val="32"/>
        </w:rPr>
        <w:t>）护理人力资源配备与医院功能和任务相适应，有护理单元护理人员的配置原则，以临床护理工作量为基础，根据收住患者特点、护理级别比例、床位使用情况对护理人力资源实行弹性调配。临床护理岗位护士数量占全院护士数量不低于</w:t>
      </w:r>
      <w:r w:rsidRPr="006F75F5">
        <w:rPr>
          <w:rFonts w:ascii="原版宋体" w:eastAsia="仿宋_GB2312" w:hAnsi="原版宋体" w:cs="仿宋_GB2312"/>
          <w:color w:val="000000" w:themeColor="text1"/>
          <w:sz w:val="32"/>
          <w:szCs w:val="32"/>
        </w:rPr>
        <w:t>95%</w:t>
      </w:r>
      <w:r w:rsidRPr="006F75F5">
        <w:rPr>
          <w:rFonts w:ascii="原版宋体" w:eastAsia="仿宋_GB2312" w:hAnsi="原版宋体" w:cs="仿宋_GB2312"/>
          <w:color w:val="000000" w:themeColor="text1"/>
          <w:sz w:val="32"/>
          <w:szCs w:val="32"/>
        </w:rPr>
        <w:t>。有紧急状态下调配护理人力资源的预案。</w:t>
      </w:r>
    </w:p>
    <w:p w14:paraId="3BC1730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76640B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合理的护士人力资源配置，是保障患者安全和护理质量的基础。医院应当按照国家相关规定，结合医院规模、功能和任务，合理配备护理人力，并结合收住患者特点、护理级别比例、床位使用情况等制订护理单元人力配备原则及弹性调配方案。有人力资源调配的应急预案。</w:t>
      </w:r>
    </w:p>
    <w:p w14:paraId="78CE55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EBE43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护理人力资源配备与医院功能和任务相适应，有护理</w:t>
      </w:r>
      <w:r w:rsidRPr="006F75F5">
        <w:rPr>
          <w:rFonts w:ascii="原版宋体" w:eastAsia="仿宋_GB2312" w:hAnsi="原版宋体" w:cs="仿宋_GB2312"/>
          <w:color w:val="000000" w:themeColor="text1"/>
          <w:sz w:val="32"/>
          <w:szCs w:val="32"/>
          <w:lang w:eastAsia="zh-CN"/>
        </w:rPr>
        <w:lastRenderedPageBreak/>
        <w:t>单元护理人员的配置原则，临床护理岗位护士数量占全院护士数量不低于</w:t>
      </w:r>
      <w:r w:rsidRPr="006F75F5">
        <w:rPr>
          <w:rFonts w:ascii="原版宋体" w:eastAsia="仿宋_GB2312" w:hAnsi="原版宋体" w:cs="仿宋_GB2312"/>
          <w:color w:val="000000" w:themeColor="text1"/>
          <w:sz w:val="32"/>
          <w:szCs w:val="32"/>
          <w:lang w:eastAsia="zh-CN"/>
        </w:rPr>
        <w:t>95%</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42AE89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以临床护理工作量为基础，根据收住患者特点、护理级别比例、床位使用情况对护理人力资源实行弹性调配，有紧急状态下调配护理人力资源的预案并演练。（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D294C87" w14:textId="77777777" w:rsidR="001C35D9" w:rsidRPr="006F75F5" w:rsidRDefault="00000000">
      <w:pPr>
        <w:spacing w:line="560" w:lineRule="exact"/>
        <w:ind w:firstLineChars="200" w:firstLine="640"/>
        <w:jc w:val="both"/>
        <w:rPr>
          <w:color w:val="000000" w:themeColor="text1"/>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 xml:space="preserve">295 </w:t>
      </w:r>
      <w:r w:rsidRPr="006F75F5">
        <w:rPr>
          <w:rFonts w:ascii="原版宋体" w:eastAsia="仿宋_GB2312" w:hAnsi="原版宋体" w:cs="仿宋_GB2312" w:hint="eastAsia"/>
          <w:color w:val="000000" w:themeColor="text1"/>
          <w:sz w:val="32"/>
          <w:szCs w:val="32"/>
          <w:lang w:eastAsia="zh-CN"/>
        </w:rPr>
        <w:t>建立康复专科护理模式，有康复护理评定标准、流程，有康复专科护理技术操作规程。</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469E44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九十五</w:t>
      </w:r>
      <w:r w:rsidRPr="006F75F5">
        <w:rPr>
          <w:rFonts w:ascii="原版宋体" w:eastAsia="仿宋_GB2312" w:hAnsi="原版宋体" w:cs="仿宋_GB2312"/>
          <w:color w:val="000000" w:themeColor="text1"/>
          <w:sz w:val="32"/>
          <w:szCs w:val="32"/>
        </w:rPr>
        <w:t>）护理人员依法执业，实行分层级管理，有护理人员管理规定、实行岗位管理制度，明确岗位设置、岗位职责、岗位技术能力要求和工作标准。有护理人员在职继续医学教育计划，保障措施到位，并有实施记录。</w:t>
      </w:r>
    </w:p>
    <w:p w14:paraId="5D67872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7B7E92F" w14:textId="77777777" w:rsidR="001C35D9" w:rsidRPr="006F75F5" w:rsidRDefault="00000000">
      <w:pPr>
        <w:widowControl/>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根据《护士条例》及《护士执业注册管理办法》等规定，对护士实行依法执业管理，保障患者安全和护士的合法权益。根据《国家卫生健康委办公厅关于进一步加强医疗机构护理工作的通知》（</w:t>
      </w:r>
      <w:r w:rsidRPr="006F75F5">
        <w:rPr>
          <w:rFonts w:ascii="原版宋体" w:eastAsia="仿宋_GB2312" w:hAnsi="原版宋体" w:cs="仿宋_GB2312"/>
          <w:color w:val="000000" w:themeColor="text1"/>
          <w:sz w:val="32"/>
          <w:szCs w:val="32"/>
          <w:lang w:eastAsia="zh-CN" w:bidi="ar"/>
        </w:rPr>
        <w:t>国卫办医发〔</w:t>
      </w:r>
      <w:r w:rsidRPr="006F75F5">
        <w:rPr>
          <w:rFonts w:ascii="原版宋体" w:eastAsia="仿宋_GB2312" w:hAnsi="原版宋体" w:cs="仿宋_GB2312"/>
          <w:color w:val="000000" w:themeColor="text1"/>
          <w:sz w:val="32"/>
          <w:szCs w:val="32"/>
          <w:lang w:eastAsia="zh-CN" w:bidi="ar"/>
        </w:rPr>
        <w:t>2020</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11</w:t>
      </w:r>
      <w:r w:rsidRPr="006F75F5">
        <w:rPr>
          <w:rFonts w:ascii="原版宋体" w:eastAsia="仿宋_GB2312" w:hAnsi="原版宋体" w:cs="仿宋_GB2312"/>
          <w:color w:val="000000" w:themeColor="text1"/>
          <w:sz w:val="32"/>
          <w:szCs w:val="32"/>
          <w:lang w:eastAsia="zh-CN" w:bidi="ar"/>
        </w:rPr>
        <w:t>号</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rPr>
        <w:t>等</w:t>
      </w:r>
      <w:r w:rsidRPr="006F75F5">
        <w:rPr>
          <w:rFonts w:ascii="原版宋体" w:eastAsia="仿宋_GB2312" w:hAnsi="原版宋体" w:cs="仿宋_GB2312" w:hint="eastAsia"/>
          <w:color w:val="000000" w:themeColor="text1"/>
          <w:sz w:val="32"/>
          <w:szCs w:val="32"/>
          <w:lang w:eastAsia="zh-CN"/>
        </w:rPr>
        <w:t>文件</w:t>
      </w:r>
      <w:r w:rsidRPr="006F75F5">
        <w:rPr>
          <w:rFonts w:ascii="原版宋体" w:eastAsia="仿宋_GB2312" w:hAnsi="原版宋体" w:cs="仿宋_GB2312"/>
          <w:color w:val="000000" w:themeColor="text1"/>
          <w:sz w:val="32"/>
          <w:szCs w:val="32"/>
          <w:lang w:eastAsia="zh-CN"/>
        </w:rPr>
        <w:t>要求，按照</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因需设岗、以岗择人、按岗聘用、科学管理</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的原则，实施护理岗位管理。建立以岗位需求为导向的护士培训机制，保障措施切实可行。</w:t>
      </w:r>
    </w:p>
    <w:p w14:paraId="1579950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45614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根据《护士条例》及《护士执业注册管理办法》等相关法律法规和规定，制定护理人员资质管理制度和审核程序，落实依法执业。（</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55ECF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297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实行岗位管理制度，明确岗位设置、岗位职责、岗位技术能力和工作标准。（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1481B4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制定护理人员管理规定，根据临床护理能力、专业技术水平、工作年限、职称和学历等实行分级管理，各层级护士职业晋升路径及标准清晰。（</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64A6F3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299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根据医院业务发展、岗位需求和护士职业成长规律制定护理人员在职继续医学教育计划，保障措施到位，并有实施记录。（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09992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落实新入职护士、专科护理培训要求，</w:t>
      </w:r>
      <w:r w:rsidRPr="006F75F5">
        <w:rPr>
          <w:rFonts w:ascii="原版宋体" w:eastAsia="仿宋_GB2312" w:hAnsi="原版宋体" w:cs="仿宋_GB2312" w:hint="eastAsia"/>
          <w:color w:val="000000" w:themeColor="text1"/>
          <w:sz w:val="32"/>
          <w:szCs w:val="32"/>
          <w:lang w:eastAsia="zh-CN"/>
        </w:rPr>
        <w:t>参照国家有关专科护理领域护士培训的有关要求，提升各专科康复护理能力，</w:t>
      </w:r>
      <w:r w:rsidRPr="006F75F5">
        <w:rPr>
          <w:rFonts w:ascii="原版宋体" w:eastAsia="仿宋_GB2312" w:hAnsi="原版宋体" w:cs="仿宋_GB2312"/>
          <w:color w:val="000000" w:themeColor="text1"/>
          <w:sz w:val="32"/>
          <w:szCs w:val="32"/>
          <w:lang w:eastAsia="zh-CN"/>
        </w:rPr>
        <w:t>培养专科护理人才。（</w:t>
      </w:r>
      <w:r w:rsidRPr="006F75F5">
        <w:rPr>
          <w:rFonts w:ascii="原版宋体" w:eastAsia="仿宋_GB2312" w:hAnsi="原版宋体" w:cs="仿宋_GB2312" w:hint="eastAsia"/>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分）</w:t>
      </w:r>
    </w:p>
    <w:p w14:paraId="4E9D072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九十六</w:t>
      </w:r>
      <w:r w:rsidRPr="006F75F5">
        <w:rPr>
          <w:rFonts w:ascii="原版宋体" w:eastAsia="仿宋_GB2312" w:hAnsi="原版宋体" w:cs="仿宋_GB2312"/>
          <w:color w:val="000000" w:themeColor="text1"/>
          <w:sz w:val="32"/>
          <w:szCs w:val="32"/>
        </w:rPr>
        <w:t>）建立基于护理工作量、质量、患者满意度并结合护理难度、技术要求等要素并以考核护理人员实际工作能力为核心的绩效考核制度，考核结果与护理人员的评优、晋升、薪酬分配相结合，调动护理人员积极性。</w:t>
      </w:r>
    </w:p>
    <w:p w14:paraId="792883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252CD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护理绩效考核是医院管理部门基于护理工作目标和绩效标准而采取的一种管理方式，建立符合医院实际的护理工作目标，基于工作量、护理质量、患者满意度、护理难度、技术要求等为要素的绩效考核制度。</w:t>
      </w:r>
      <w:r w:rsidRPr="006F75F5">
        <w:rPr>
          <w:rFonts w:ascii="原版宋体" w:eastAsia="仿宋_GB2312" w:hAnsi="原版宋体" w:cs="仿宋_GB2312" w:hint="eastAsia"/>
          <w:color w:val="000000" w:themeColor="text1"/>
          <w:sz w:val="32"/>
          <w:szCs w:val="32"/>
          <w:lang w:eastAsia="zh-CN"/>
        </w:rPr>
        <w:t>同时，</w:t>
      </w:r>
      <w:r w:rsidRPr="006F75F5">
        <w:rPr>
          <w:rFonts w:ascii="原版宋体" w:eastAsia="仿宋_GB2312" w:hAnsi="原版宋体" w:cs="仿宋_GB2312"/>
          <w:color w:val="000000" w:themeColor="text1"/>
          <w:sz w:val="32"/>
          <w:szCs w:val="32"/>
          <w:lang w:eastAsia="zh-CN"/>
        </w:rPr>
        <w:t>将考核结果与护理人员评优、晋升、薪酬分配相结合，促进工作改进，达到充分调动护理人员积极的目的。</w:t>
      </w:r>
    </w:p>
    <w:p w14:paraId="5D9B666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【细则】</w:t>
      </w:r>
    </w:p>
    <w:p w14:paraId="2DB37B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建立基于护理工作量、质量、患者满意度并结合护理难度、技术要求等要素为核心的绩效考核制度。绩效考核制度应当充分征求护理人员的意见和建议。（</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9A0EB7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考核结果与护理人员的评优、晋升、薪酬分配相结合，体现同岗同酬、多劳多得、优绩优酬，调动护理人员积极性。（</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D753FF2" w14:textId="77777777" w:rsidR="001C35D9" w:rsidRPr="006F75F5" w:rsidRDefault="00000000">
      <w:pPr>
        <w:spacing w:line="560" w:lineRule="exact"/>
        <w:ind w:firstLineChars="200" w:firstLine="640"/>
        <w:jc w:val="both"/>
        <w:outlineLvl w:val="3"/>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九十七</w:t>
      </w:r>
      <w:r w:rsidRPr="006F75F5">
        <w:rPr>
          <w:rFonts w:ascii="原版宋体" w:eastAsia="仿宋_GB2312" w:hAnsi="原版宋体" w:cs="仿宋_GB2312"/>
          <w:color w:val="000000" w:themeColor="text1"/>
          <w:sz w:val="32"/>
          <w:szCs w:val="32"/>
          <w:lang w:eastAsia="zh-CN"/>
        </w:rPr>
        <w:t>）依据《护士条例》等相关法律法规和规定，规范护理工作，落实优质护理服务。实施责任制整体护理，为患者提供全面、全程、专业、人性化的护理服务。</w:t>
      </w:r>
    </w:p>
    <w:p w14:paraId="6622DDF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2AAF9C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以《护士条例》等相关法律法规、行业标准等为依据，结合医院实际，规范实施以患者为中心的护理，针对患者从入院、住院、出院等不同阶段的护理需求，提供涵盖生理、心理和社会等方面的专业化、人性化的责任制整体护理。</w:t>
      </w:r>
    </w:p>
    <w:p w14:paraId="543DB4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E34A94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依据《护士条例》等相关法律法规和规定，规范护理工作，落实优质护理服务。（</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54F380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实施责任制整体护理和卓越服务，为患者提供全面、全程、专业、人性化的护理服务。（</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6B261F1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九十八</w:t>
      </w:r>
      <w:r w:rsidRPr="006F75F5">
        <w:rPr>
          <w:rFonts w:ascii="原版宋体" w:eastAsia="仿宋_GB2312" w:hAnsi="原版宋体" w:cs="仿宋_GB2312"/>
          <w:color w:val="000000" w:themeColor="text1"/>
          <w:sz w:val="32"/>
          <w:szCs w:val="32"/>
        </w:rPr>
        <w:t>）根据《综合医院分级护理指导原则》及《护理分级》（</w:t>
      </w:r>
      <w:r w:rsidRPr="006F75F5">
        <w:rPr>
          <w:rFonts w:ascii="原版宋体" w:eastAsia="仿宋_GB2312" w:hAnsi="原版宋体" w:cs="仿宋_GB2312"/>
          <w:color w:val="000000" w:themeColor="text1"/>
          <w:sz w:val="32"/>
          <w:szCs w:val="32"/>
        </w:rPr>
        <w:t>WS/T431-2013</w:t>
      </w:r>
      <w:r w:rsidRPr="006F75F5">
        <w:rPr>
          <w:rFonts w:ascii="原版宋体" w:eastAsia="仿宋_GB2312" w:hAnsi="原版宋体" w:cs="仿宋_GB2312"/>
          <w:color w:val="000000" w:themeColor="text1"/>
          <w:sz w:val="32"/>
          <w:szCs w:val="32"/>
        </w:rPr>
        <w:t>）的原则和要求，进行护理分级，并且按护</w:t>
      </w:r>
      <w:r w:rsidRPr="006F75F5">
        <w:rPr>
          <w:rFonts w:ascii="原版宋体" w:eastAsia="仿宋_GB2312" w:hAnsi="原版宋体" w:cs="仿宋_GB2312"/>
          <w:color w:val="000000" w:themeColor="text1"/>
          <w:sz w:val="32"/>
          <w:szCs w:val="32"/>
        </w:rPr>
        <w:lastRenderedPageBreak/>
        <w:t>理级别实施分级护理。有危重患者护理常规，护理措施落实到位。</w:t>
      </w:r>
    </w:p>
    <w:p w14:paraId="3083A3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5215F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按照《综合医院分级护理指导原则》及《护理分级》（</w:t>
      </w:r>
      <w:r w:rsidRPr="006F75F5">
        <w:rPr>
          <w:rFonts w:ascii="原版宋体" w:eastAsia="仿宋_GB2312" w:hAnsi="原版宋体" w:cs="仿宋_GB2312"/>
          <w:color w:val="000000" w:themeColor="text1"/>
          <w:sz w:val="32"/>
          <w:szCs w:val="32"/>
          <w:lang w:eastAsia="zh-CN"/>
        </w:rPr>
        <w:t>WS/T431-2013</w:t>
      </w:r>
      <w:r w:rsidRPr="006F75F5">
        <w:rPr>
          <w:rFonts w:ascii="原版宋体" w:eastAsia="仿宋_GB2312" w:hAnsi="原版宋体" w:cs="仿宋_GB2312"/>
          <w:color w:val="000000" w:themeColor="text1"/>
          <w:sz w:val="32"/>
          <w:szCs w:val="32"/>
          <w:lang w:eastAsia="zh-CN"/>
        </w:rPr>
        <w:t>）要求，对患者进行分级护理。依据疾病护理常规和技术操作规范等，结合不同级别患者实际状况，实施分级护理。有医院危重患者护理常规及工作规范，并落实到位。</w:t>
      </w:r>
    </w:p>
    <w:p w14:paraId="2C6C737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797183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根据《综合医院分级护理指导原则》及《护理分级》（</w:t>
      </w:r>
      <w:r w:rsidRPr="006F75F5">
        <w:rPr>
          <w:rFonts w:ascii="原版宋体" w:eastAsia="仿宋_GB2312" w:hAnsi="原版宋体" w:cs="仿宋_GB2312"/>
          <w:color w:val="000000" w:themeColor="text1"/>
          <w:sz w:val="32"/>
          <w:szCs w:val="32"/>
          <w:lang w:eastAsia="zh-CN"/>
        </w:rPr>
        <w:t>WS/T431-2013</w:t>
      </w:r>
      <w:r w:rsidRPr="006F75F5">
        <w:rPr>
          <w:rFonts w:ascii="原版宋体" w:eastAsia="仿宋_GB2312" w:hAnsi="原版宋体" w:cs="仿宋_GB2312"/>
          <w:color w:val="000000" w:themeColor="text1"/>
          <w:sz w:val="32"/>
          <w:szCs w:val="32"/>
          <w:lang w:eastAsia="zh-CN"/>
        </w:rPr>
        <w:t>）的原则和要求，进行护理分级。（</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A88CA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按护理级别实施分级护理，护理措施符合患者实际需要并落实。（</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CC7A6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制定危重患者护理常规并落实。（</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24790B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九十九</w:t>
      </w:r>
      <w:r w:rsidRPr="006F75F5">
        <w:rPr>
          <w:rFonts w:ascii="原版宋体" w:eastAsia="仿宋_GB2312" w:hAnsi="原版宋体" w:cs="仿宋_GB2312"/>
          <w:color w:val="000000" w:themeColor="text1"/>
          <w:sz w:val="32"/>
          <w:szCs w:val="32"/>
        </w:rPr>
        <w:t>）护理文书、护理查房、护理会诊和护理病例讨论制度参照《医疗质量安全核心制度要点》执行。</w:t>
      </w:r>
    </w:p>
    <w:p w14:paraId="2E887BE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5060D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护理文书是护士按照患者护理计划，在实施护理措施过程中形成的文字、符号、图表等资料，是护士观察病情、执行医嘱、实施护理措施的客观记录。医院应当对护理文书的书写、质控、保存、使用等环节进行管理。</w:t>
      </w:r>
    </w:p>
    <w:p w14:paraId="14357E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护理会诊是对本科室难以解决的护理问题，需要其他科室或医院的护士协助提出意见或提供护理的活动。对疑难病例或疑难护理问题可通过建立护理查房、护理会诊、护理病例讨论等方式</w:t>
      </w:r>
      <w:r w:rsidRPr="006F75F5">
        <w:rPr>
          <w:rFonts w:ascii="原版宋体" w:eastAsia="仿宋_GB2312" w:hAnsi="原版宋体" w:cs="仿宋_GB2312"/>
          <w:color w:val="000000" w:themeColor="text1"/>
          <w:sz w:val="32"/>
          <w:szCs w:val="32"/>
          <w:lang w:eastAsia="zh-CN"/>
        </w:rPr>
        <w:lastRenderedPageBreak/>
        <w:t>解决。</w:t>
      </w:r>
    </w:p>
    <w:p w14:paraId="6339287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2D2B83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护理文书参照《医疗质量安全核心制度要点》执行。（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8F320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09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护理查房、护理会诊、护理病例讨论制度参照《医疗质量安全核心制度要点》执行</w:t>
      </w:r>
      <w:r w:rsidRPr="006F75F5">
        <w:rPr>
          <w:rFonts w:ascii="原版宋体" w:eastAsia="仿宋_GB2312" w:hAnsi="原版宋体" w:cs="仿宋_GB2312" w:hint="eastAsia"/>
          <w:color w:val="000000" w:themeColor="text1"/>
          <w:sz w:val="32"/>
          <w:szCs w:val="32"/>
          <w:lang w:eastAsia="zh-CN"/>
        </w:rPr>
        <w:t>，建立康复亚专科护理查房计划，形成康复护理决策，并有记录</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2292F8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（一百）有临床护理技术操作常见并发症的预防与处理规范。有紧急意外情况的护理应急预案和处理流程，有培训与演练。</w:t>
      </w:r>
    </w:p>
    <w:p w14:paraId="31107C8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085E28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规范临床护理技术操作，预防和处理并发症，是确保患者安全的基础。医院应当制定临床护理技术并发症预防规范。制定紧急意外情况下的护理应急处理流程，护士知晓本岗位相关的护理技术并发症和紧急意外情况的预防和处理流程。</w:t>
      </w:r>
    </w:p>
    <w:p w14:paraId="0B50BB6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331134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制定临床护理技术操作常见并发症的预防与处理规范。（</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7CBDC7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制定紧急意外情况如患者突发昏迷、心脏骤停、职业暴露等的护理应急预案和处理流程。（</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79422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定期实施相关培训与演练。（</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8F0EC2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（一百零</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）按照《医院手术部（室）管理规范（试行）》</w:t>
      </w:r>
      <w:r w:rsidRPr="006F75F5">
        <w:rPr>
          <w:rFonts w:ascii="原版宋体" w:eastAsia="仿宋_GB2312" w:hAnsi="原版宋体" w:cs="仿宋_GB2312" w:hint="eastAsia"/>
          <w:color w:val="000000" w:themeColor="text1"/>
          <w:sz w:val="32"/>
          <w:szCs w:val="32"/>
        </w:rPr>
        <w:t>和</w:t>
      </w:r>
      <w:r w:rsidRPr="006F75F5">
        <w:rPr>
          <w:rFonts w:ascii="原版宋体" w:eastAsia="仿宋_GB2312" w:hAnsi="原版宋体" w:cs="仿宋_GB2312"/>
          <w:color w:val="000000" w:themeColor="text1"/>
          <w:sz w:val="32"/>
          <w:szCs w:val="32"/>
        </w:rPr>
        <w:t>《医院消毒供应中心管理规范》，完善手术部（室）、消毒供</w:t>
      </w:r>
      <w:r w:rsidRPr="006F75F5">
        <w:rPr>
          <w:rFonts w:ascii="原版宋体" w:eastAsia="仿宋_GB2312" w:hAnsi="原版宋体" w:cs="仿宋_GB2312"/>
          <w:color w:val="000000" w:themeColor="text1"/>
          <w:sz w:val="32"/>
          <w:szCs w:val="32"/>
        </w:rPr>
        <w:lastRenderedPageBreak/>
        <w:t>应中心（室）等护理质量管理与监测相关规定及措施，组织实施并持续改进。</w:t>
      </w:r>
    </w:p>
    <w:p w14:paraId="3DA03D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76B07D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依据《医院手术部（室）管理规范（试行）》</w:t>
      </w:r>
      <w:r w:rsidRPr="006F75F5">
        <w:rPr>
          <w:rFonts w:ascii="原版宋体" w:eastAsia="仿宋_GB2312" w:hAnsi="原版宋体" w:cs="仿宋_GB2312" w:hint="eastAsia"/>
          <w:color w:val="000000" w:themeColor="text1"/>
          <w:sz w:val="32"/>
          <w:szCs w:val="32"/>
          <w:lang w:eastAsia="zh-CN"/>
        </w:rPr>
        <w:t>和</w:t>
      </w:r>
      <w:r w:rsidRPr="006F75F5">
        <w:rPr>
          <w:rFonts w:ascii="原版宋体" w:eastAsia="仿宋_GB2312" w:hAnsi="原版宋体" w:cs="仿宋_GB2312"/>
          <w:color w:val="000000" w:themeColor="text1"/>
          <w:sz w:val="32"/>
          <w:szCs w:val="32"/>
          <w:lang w:eastAsia="zh-CN"/>
        </w:rPr>
        <w:t>《医院消毒供应中心管理规范》等规定，结合专业特点，完善护理质量管理制度、指标监测及分析反馈等，持续改进。</w:t>
      </w:r>
    </w:p>
    <w:p w14:paraId="70179AF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4A0DED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按照《医院手术部（室）管理规范（试行）》，完善手术部（室）护理质量管理与监测相关规定及措施，组织实施并持续改进。（</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ab/>
      </w:r>
    </w:p>
    <w:p w14:paraId="3A924B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按照《医院消毒供应中心管理规范》，完善消毒供应中心（室）质量管理与监测相关规定及措施，组织实施并持续改进。（</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19639213"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【评审方法】</w:t>
      </w:r>
    </w:p>
    <w:p w14:paraId="1BE7ACB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rPr>
        <w:t>评审专家从住院日志中抽取内</w:t>
      </w:r>
      <w:r w:rsidRPr="006F75F5">
        <w:rPr>
          <w:rFonts w:ascii="原版宋体" w:eastAsia="仿宋_GB2312" w:hAnsi="原版宋体" w:cs="仿宋_GB2312" w:hint="eastAsia"/>
          <w:color w:val="000000" w:themeColor="text1"/>
          <w:sz w:val="32"/>
          <w:szCs w:val="32"/>
          <w:lang w:eastAsia="zh-CN"/>
        </w:rPr>
        <w:t>（含康复亚专科）</w:t>
      </w:r>
      <w:r w:rsidRPr="006F75F5">
        <w:rPr>
          <w:rFonts w:ascii="原版宋体" w:eastAsia="仿宋_GB2312" w:hAnsi="原版宋体" w:cs="仿宋_GB2312"/>
          <w:color w:val="000000" w:themeColor="text1"/>
          <w:sz w:val="32"/>
          <w:szCs w:val="32"/>
          <w:lang w:eastAsia="zh-CN"/>
        </w:rPr>
        <w:t>、外科系统各</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名疑难重症患者。参加床旁护理查房，召集部分护理管理委员会成员分析查房实施效果，核查诊疗护理常规及落实执行情况，护理等级实施情况，护理文书质量；查阅病区护理排班人</w:t>
      </w:r>
      <w:r w:rsidRPr="006F75F5">
        <w:rPr>
          <w:rFonts w:ascii="原版宋体" w:eastAsia="仿宋_GB2312" w:hAnsi="原版宋体" w:cs="仿宋_GB2312"/>
          <w:color w:val="000000" w:themeColor="text1"/>
          <w:sz w:val="32"/>
          <w:szCs w:val="32"/>
          <w:lang w:eastAsia="zh-CN" w:bidi="ar"/>
        </w:rPr>
        <w:t>力资源与特殊紧急情况下的调配；抽取</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名护士进行操作考核，了解培训情况及对突发情况的处置评价；评审年度内</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例不良事件的系统管理；抽查</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个无菌包</w:t>
      </w:r>
      <w:r w:rsidRPr="006F75F5">
        <w:rPr>
          <w:rFonts w:ascii="原版宋体" w:eastAsia="仿宋_GB2312" w:hAnsi="原版宋体" w:cs="仿宋_GB2312" w:hint="eastAsia"/>
          <w:color w:val="000000" w:themeColor="text1"/>
          <w:sz w:val="32"/>
          <w:szCs w:val="32"/>
          <w:lang w:eastAsia="zh-CN" w:bidi="ar"/>
        </w:rPr>
        <w:t>追溯</w:t>
      </w:r>
      <w:r w:rsidRPr="006F75F5">
        <w:rPr>
          <w:rFonts w:ascii="原版宋体" w:eastAsia="仿宋_GB2312" w:hAnsi="原版宋体" w:cs="仿宋_GB2312"/>
          <w:color w:val="000000" w:themeColor="text1"/>
          <w:sz w:val="32"/>
          <w:szCs w:val="32"/>
          <w:lang w:eastAsia="zh-CN" w:bidi="ar"/>
        </w:rPr>
        <w:t>消毒供应中心、手术室等连续性护理服务举措；查看卓越护理服务的措施与效果，听取分管院领导</w:t>
      </w:r>
      <w:r w:rsidRPr="006F75F5">
        <w:rPr>
          <w:rFonts w:ascii="原版宋体" w:eastAsia="仿宋_GB2312" w:hAnsi="原版宋体" w:cs="仿宋_GB2312"/>
          <w:color w:val="000000" w:themeColor="text1"/>
          <w:sz w:val="32"/>
          <w:szCs w:val="32"/>
          <w:lang w:eastAsia="zh-CN" w:bidi="ar"/>
        </w:rPr>
        <w:lastRenderedPageBreak/>
        <w:t>对护理质量管理体系建设、培训、专科护理开展情况、护理规划等汇报；查看医院年度计划、党委会或院长办公会专题讨论的相关内容。</w:t>
      </w:r>
    </w:p>
    <w:p w14:paraId="21D97260"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11" w:name="_Toc485"/>
      <w:bookmarkStart w:id="112" w:name="_Toc7344_WPSOffice_Level3"/>
      <w:bookmarkStart w:id="113" w:name="_Toc27314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11-</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3.290-3.314</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80</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/70</w:t>
      </w:r>
      <w:r w:rsidRPr="006F75F5">
        <w:rPr>
          <w:rFonts w:ascii="原版宋体" w:eastAsia="方正黑体_GBK" w:hAnsi="原版宋体" w:cs="方正黑体_GBK" w:hint="eastAsia"/>
          <w:color w:val="000000" w:themeColor="text1"/>
          <w:sz w:val="28"/>
          <w:szCs w:val="28"/>
          <w:lang w:eastAsia="zh-CN" w:bidi="ar"/>
        </w:rPr>
        <w:t>分）</w:t>
      </w:r>
      <w:bookmarkEnd w:id="111"/>
    </w:p>
    <w:tbl>
      <w:tblPr>
        <w:tblW w:w="5006" w:type="pct"/>
        <w:tblLook w:val="04A0" w:firstRow="1" w:lastRow="0" w:firstColumn="1" w:lastColumn="0" w:noHBand="0" w:noVBand="1"/>
      </w:tblPr>
      <w:tblGrid>
        <w:gridCol w:w="7364"/>
        <w:gridCol w:w="853"/>
        <w:gridCol w:w="854"/>
      </w:tblGrid>
      <w:tr w:rsidR="006F75F5" w:rsidRPr="006F75F5" w14:paraId="63294AEC" w14:textId="77777777">
        <w:trPr>
          <w:trHeight w:val="454"/>
        </w:trPr>
        <w:tc>
          <w:tcPr>
            <w:tcW w:w="4059" w:type="pct"/>
            <w:tcBorders>
              <w:top w:val="single" w:sz="4" w:space="0" w:color="000000"/>
              <w:left w:val="single" w:sz="4" w:space="0" w:color="000000"/>
              <w:bottom w:val="single" w:sz="4" w:space="0" w:color="000000"/>
              <w:right w:val="single" w:sz="4" w:space="0" w:color="000000"/>
            </w:tcBorders>
            <w:noWrap/>
            <w:vAlign w:val="center"/>
          </w:tcPr>
          <w:p w14:paraId="2E057F74"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70" w:type="pct"/>
            <w:tcBorders>
              <w:top w:val="single" w:sz="4" w:space="0" w:color="000000"/>
              <w:left w:val="nil"/>
              <w:bottom w:val="single" w:sz="4" w:space="0" w:color="000000"/>
              <w:right w:val="single" w:sz="4" w:space="0" w:color="000000"/>
            </w:tcBorders>
            <w:noWrap/>
            <w:vAlign w:val="center"/>
          </w:tcPr>
          <w:p w14:paraId="23F74FEC"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70" w:type="pct"/>
            <w:tcBorders>
              <w:top w:val="single" w:sz="4" w:space="0" w:color="000000"/>
              <w:left w:val="nil"/>
              <w:bottom w:val="single" w:sz="4" w:space="0" w:color="000000"/>
              <w:right w:val="single" w:sz="4" w:space="0" w:color="000000"/>
            </w:tcBorders>
            <w:noWrap/>
            <w:vAlign w:val="center"/>
          </w:tcPr>
          <w:p w14:paraId="61C1CED9"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3516BD7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22C35BF"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第一步：【参加晨会交接班】</w:t>
            </w:r>
          </w:p>
        </w:tc>
      </w:tr>
      <w:tr w:rsidR="006F75F5" w:rsidRPr="006F75F5" w14:paraId="65435FB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46EAF2E"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评审专家随机抽查外科和</w:t>
            </w:r>
            <w:r w:rsidRPr="006F75F5">
              <w:rPr>
                <w:rFonts w:ascii="原版宋体" w:hAnsi="原版宋体"/>
                <w:color w:val="000000" w:themeColor="text1"/>
                <w:sz w:val="24"/>
                <w:szCs w:val="24"/>
                <w:lang w:eastAsia="zh-CN" w:bidi="ar"/>
              </w:rPr>
              <w:t>内科系统</w:t>
            </w:r>
            <w:r w:rsidRPr="006F75F5">
              <w:rPr>
                <w:rFonts w:ascii="原版宋体" w:hAnsi="原版宋体" w:hint="eastAsia"/>
                <w:color w:val="000000" w:themeColor="text1"/>
                <w:sz w:val="24"/>
                <w:szCs w:val="24"/>
                <w:lang w:eastAsia="zh-CN" w:bidi="ar"/>
              </w:rPr>
              <w:t>（含康复亚专科）</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个病房晨会交接班。</w:t>
            </w:r>
          </w:p>
        </w:tc>
      </w:tr>
      <w:tr w:rsidR="006F75F5" w:rsidRPr="006F75F5" w14:paraId="76F89E8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4BBA77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参加晨会交接班人员有无迟到缺席。</w:t>
            </w:r>
          </w:p>
        </w:tc>
        <w:tc>
          <w:tcPr>
            <w:tcW w:w="470" w:type="pct"/>
            <w:tcBorders>
              <w:top w:val="single" w:sz="4" w:space="0" w:color="000000"/>
              <w:left w:val="nil"/>
              <w:bottom w:val="single" w:sz="4" w:space="0" w:color="000000"/>
              <w:right w:val="single" w:sz="4" w:space="0" w:color="000000"/>
            </w:tcBorders>
            <w:vAlign w:val="center"/>
          </w:tcPr>
          <w:p w14:paraId="0E13DAE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AC231AE"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421117C8"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AE765D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交接班流程是否正确，内容与病区实际情况是否符合，值班医师对护士交班内容是否进行重点补充，护士长、主任对整个晨会交接是否进行点评，对重点特殊患者的诊疗是否提出意见。</w:t>
            </w:r>
          </w:p>
        </w:tc>
        <w:tc>
          <w:tcPr>
            <w:tcW w:w="470" w:type="pct"/>
            <w:tcBorders>
              <w:top w:val="single" w:sz="4" w:space="0" w:color="000000"/>
              <w:left w:val="nil"/>
              <w:bottom w:val="single" w:sz="4" w:space="0" w:color="000000"/>
              <w:right w:val="single" w:sz="4" w:space="0" w:color="000000"/>
            </w:tcBorders>
            <w:vAlign w:val="center"/>
          </w:tcPr>
          <w:p w14:paraId="5A3B6C4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4B5EB4F"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6CDF0F1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4CA249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通过现场查看或患者访谈，核查四级手术或危急重症患者床旁交接情况。</w:t>
            </w:r>
          </w:p>
        </w:tc>
        <w:tc>
          <w:tcPr>
            <w:tcW w:w="470" w:type="pct"/>
            <w:tcBorders>
              <w:top w:val="single" w:sz="4" w:space="0" w:color="000000"/>
              <w:left w:val="nil"/>
              <w:bottom w:val="single" w:sz="4" w:space="0" w:color="000000"/>
              <w:right w:val="single" w:sz="4" w:space="0" w:color="000000"/>
            </w:tcBorders>
            <w:vAlign w:val="center"/>
          </w:tcPr>
          <w:p w14:paraId="79EA223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62ECF9A"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5E953A7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4532F3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查阅评审期内科室交接班记录本，交接班内容是否完整，人员是否符合排班要求。</w:t>
            </w:r>
          </w:p>
        </w:tc>
        <w:tc>
          <w:tcPr>
            <w:tcW w:w="470" w:type="pct"/>
            <w:tcBorders>
              <w:top w:val="single" w:sz="4" w:space="0" w:color="000000"/>
              <w:left w:val="nil"/>
              <w:bottom w:val="single" w:sz="4" w:space="0" w:color="000000"/>
              <w:right w:val="single" w:sz="4" w:space="0" w:color="000000"/>
            </w:tcBorders>
            <w:vAlign w:val="center"/>
          </w:tcPr>
          <w:p w14:paraId="464711A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F7CB76A"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676EA2D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DF1DD93"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查阅科室值班人员排班表，核查值班人员身份、资质、人数、运行、值班时间是否符合要求。</w:t>
            </w:r>
          </w:p>
        </w:tc>
        <w:tc>
          <w:tcPr>
            <w:tcW w:w="470" w:type="pct"/>
            <w:tcBorders>
              <w:top w:val="single" w:sz="4" w:space="0" w:color="000000"/>
              <w:left w:val="nil"/>
              <w:bottom w:val="single" w:sz="4" w:space="0" w:color="000000"/>
              <w:right w:val="single" w:sz="4" w:space="0" w:color="000000"/>
            </w:tcBorders>
            <w:vAlign w:val="center"/>
          </w:tcPr>
          <w:p w14:paraId="62CE1629"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0.5</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173500DC"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0402466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A6A887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第二步：【现场追踪】</w:t>
            </w:r>
          </w:p>
        </w:tc>
      </w:tr>
      <w:tr w:rsidR="006F75F5" w:rsidRPr="006F75F5" w14:paraId="35A5139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6548D7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名疑难重症患者，参加床旁护理查房，参加人员是否体现层级管理，准备是否完善，站位、流程是否正确。</w:t>
            </w:r>
          </w:p>
        </w:tc>
        <w:tc>
          <w:tcPr>
            <w:tcW w:w="470" w:type="pct"/>
            <w:tcBorders>
              <w:top w:val="single" w:sz="4" w:space="0" w:color="000000"/>
              <w:left w:val="nil"/>
              <w:bottom w:val="single" w:sz="4" w:space="0" w:color="000000"/>
              <w:right w:val="single" w:sz="4" w:space="0" w:color="000000"/>
            </w:tcBorders>
            <w:vAlign w:val="center"/>
          </w:tcPr>
          <w:p w14:paraId="54C45EE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C79BF1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F6BC6F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8EDB58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床旁查看分级护理情况落实，护理级别与病情是否相符合，与床头标识、医嘱单、一览表是否一致。</w:t>
            </w:r>
          </w:p>
        </w:tc>
        <w:tc>
          <w:tcPr>
            <w:tcW w:w="470" w:type="pct"/>
            <w:tcBorders>
              <w:top w:val="single" w:sz="4" w:space="0" w:color="000000"/>
              <w:left w:val="nil"/>
              <w:bottom w:val="single" w:sz="4" w:space="0" w:color="000000"/>
              <w:right w:val="single" w:sz="4" w:space="0" w:color="000000"/>
            </w:tcBorders>
            <w:vAlign w:val="center"/>
          </w:tcPr>
          <w:p w14:paraId="725A4A9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CED874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B13FBF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4BD14E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查看基础护理落实情况。皮肤及体腔清洁度、体位舒适度、病情观察及时性、导管固定安全性、生活护理是否及时到位。</w:t>
            </w:r>
          </w:p>
        </w:tc>
        <w:tc>
          <w:tcPr>
            <w:tcW w:w="470" w:type="pct"/>
            <w:tcBorders>
              <w:top w:val="single" w:sz="4" w:space="0" w:color="000000"/>
              <w:left w:val="nil"/>
              <w:bottom w:val="single" w:sz="4" w:space="0" w:color="000000"/>
              <w:right w:val="single" w:sz="4" w:space="0" w:color="000000"/>
            </w:tcBorders>
            <w:vAlign w:val="center"/>
          </w:tcPr>
          <w:p w14:paraId="54D8931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13901F7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8313A1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8B5DD2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查看危重患者护理常规落实情况。核实管道护理、专科护理、心理护理、健康宣教等落实情况。</w:t>
            </w:r>
          </w:p>
        </w:tc>
        <w:tc>
          <w:tcPr>
            <w:tcW w:w="470" w:type="pct"/>
            <w:tcBorders>
              <w:top w:val="single" w:sz="4" w:space="0" w:color="000000"/>
              <w:left w:val="nil"/>
              <w:bottom w:val="single" w:sz="4" w:space="0" w:color="000000"/>
              <w:right w:val="single" w:sz="4" w:space="0" w:color="000000"/>
            </w:tcBorders>
            <w:vAlign w:val="center"/>
          </w:tcPr>
          <w:p w14:paraId="23F18094"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2DE60B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E6EAB7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38EC75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核查该患者变更护理级别的依据，核验不同时段、不同班次、不同人员（责任护士、护理组长、护士长）护理级别与职责是否符合。</w:t>
            </w:r>
          </w:p>
        </w:tc>
        <w:tc>
          <w:tcPr>
            <w:tcW w:w="470" w:type="pct"/>
            <w:tcBorders>
              <w:top w:val="single" w:sz="4" w:space="0" w:color="000000"/>
              <w:left w:val="nil"/>
              <w:bottom w:val="single" w:sz="4" w:space="0" w:color="000000"/>
              <w:right w:val="single" w:sz="4" w:space="0" w:color="000000"/>
            </w:tcBorders>
            <w:vAlign w:val="center"/>
          </w:tcPr>
          <w:p w14:paraId="1781776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5CCE3907"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15C0E1E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6B5D478" w14:textId="77777777" w:rsidR="001C35D9" w:rsidRPr="006F75F5" w:rsidRDefault="00000000">
            <w:pPr>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访谈该管床医师与责任护士，了解分级护理指导原则及规范情况。</w:t>
            </w:r>
          </w:p>
        </w:tc>
        <w:tc>
          <w:tcPr>
            <w:tcW w:w="470" w:type="pct"/>
            <w:tcBorders>
              <w:top w:val="single" w:sz="4" w:space="0" w:color="000000"/>
              <w:left w:val="nil"/>
              <w:bottom w:val="single" w:sz="4" w:space="0" w:color="000000"/>
              <w:right w:val="single" w:sz="4" w:space="0" w:color="000000"/>
            </w:tcBorders>
            <w:vAlign w:val="center"/>
          </w:tcPr>
          <w:p w14:paraId="28A4D56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569B0FFB"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08E0EBC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3A847D2"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访谈患者或家属，了解责任护士、护士长查看患者频率情况。</w:t>
            </w:r>
          </w:p>
        </w:tc>
        <w:tc>
          <w:tcPr>
            <w:tcW w:w="470" w:type="pct"/>
            <w:tcBorders>
              <w:top w:val="single" w:sz="4" w:space="0" w:color="000000"/>
              <w:left w:val="nil"/>
              <w:bottom w:val="single" w:sz="4" w:space="0" w:color="000000"/>
              <w:right w:val="single" w:sz="4" w:space="0" w:color="000000"/>
            </w:tcBorders>
            <w:vAlign w:val="center"/>
          </w:tcPr>
          <w:p w14:paraId="09D80D6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086A7D2"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0B8100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7C0CAA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核实预防跌倒、压疮、导管脱落、药物外渗、窒息等并发症的落实情况。</w:t>
            </w:r>
          </w:p>
        </w:tc>
        <w:tc>
          <w:tcPr>
            <w:tcW w:w="470" w:type="pct"/>
            <w:tcBorders>
              <w:top w:val="single" w:sz="4" w:space="0" w:color="000000"/>
              <w:left w:val="nil"/>
              <w:bottom w:val="single" w:sz="4" w:space="0" w:color="000000"/>
              <w:right w:val="single" w:sz="4" w:space="0" w:color="000000"/>
            </w:tcBorders>
            <w:vAlign w:val="center"/>
          </w:tcPr>
          <w:p w14:paraId="7A2BB22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795E463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7B2DD4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04BE65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名护士，考核该科室临床护理技术操作及常见预案的预防与处理规范。</w:t>
            </w:r>
          </w:p>
        </w:tc>
        <w:tc>
          <w:tcPr>
            <w:tcW w:w="470" w:type="pct"/>
            <w:tcBorders>
              <w:top w:val="single" w:sz="4" w:space="0" w:color="000000"/>
              <w:left w:val="nil"/>
              <w:bottom w:val="single" w:sz="4" w:space="0" w:color="000000"/>
              <w:right w:val="single" w:sz="4" w:space="0" w:color="000000"/>
            </w:tcBorders>
            <w:vAlign w:val="center"/>
          </w:tcPr>
          <w:p w14:paraId="1AD04C82"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3</w:t>
            </w:r>
            <w:r w:rsidRPr="006F75F5">
              <w:rPr>
                <w:rFonts w:ascii="原版宋体" w:hAnsi="原版宋体" w:hint="eastAsia"/>
                <w:color w:val="000000" w:themeColor="text1"/>
                <w:kern w:val="2"/>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413D3D8"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35A709DB"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3E00EDD"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lastRenderedPageBreak/>
              <w:t>10.</w:t>
            </w:r>
            <w:r w:rsidRPr="006F75F5">
              <w:rPr>
                <w:rFonts w:ascii="原版宋体" w:hAnsi="原版宋体" w:hint="eastAsia"/>
                <w:color w:val="000000" w:themeColor="text1"/>
                <w:sz w:val="24"/>
                <w:szCs w:val="24"/>
                <w:lang w:eastAsia="zh-CN" w:bidi="ar"/>
              </w:rPr>
              <w:t>现场考核护理操作、康复治疗各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项，核查查对制度的落实。</w:t>
            </w:r>
          </w:p>
        </w:tc>
      </w:tr>
      <w:tr w:rsidR="006F75F5" w:rsidRPr="006F75F5" w14:paraId="7E95C2C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431DAA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）双身份识别。</w:t>
            </w:r>
          </w:p>
        </w:tc>
        <w:tc>
          <w:tcPr>
            <w:tcW w:w="470" w:type="pct"/>
            <w:tcBorders>
              <w:top w:val="single" w:sz="4" w:space="0" w:color="000000"/>
              <w:left w:val="nil"/>
              <w:bottom w:val="single" w:sz="4" w:space="0" w:color="000000"/>
              <w:right w:val="single" w:sz="4" w:space="0" w:color="000000"/>
            </w:tcBorders>
            <w:vAlign w:val="center"/>
          </w:tcPr>
          <w:p w14:paraId="679EB03B"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DDBA6AB"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ABCE5F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25EA2F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）诊疗过程（医嘱、给药、操作、标本等）的查对。</w:t>
            </w:r>
          </w:p>
        </w:tc>
        <w:tc>
          <w:tcPr>
            <w:tcW w:w="470" w:type="pct"/>
            <w:tcBorders>
              <w:top w:val="single" w:sz="4" w:space="0" w:color="000000"/>
              <w:left w:val="nil"/>
              <w:bottom w:val="single" w:sz="4" w:space="0" w:color="000000"/>
              <w:right w:val="single" w:sz="4" w:space="0" w:color="000000"/>
            </w:tcBorders>
            <w:vAlign w:val="center"/>
          </w:tcPr>
          <w:p w14:paraId="139EA0A5"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7859549"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2388C63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BCF036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名护士、</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名治疗师，考核重点患者、特殊人群的身份识别与查对。</w:t>
            </w:r>
          </w:p>
        </w:tc>
        <w:tc>
          <w:tcPr>
            <w:tcW w:w="470" w:type="pct"/>
            <w:tcBorders>
              <w:top w:val="single" w:sz="4" w:space="0" w:color="000000"/>
              <w:left w:val="nil"/>
              <w:bottom w:val="single" w:sz="4" w:space="0" w:color="000000"/>
              <w:right w:val="single" w:sz="4" w:space="0" w:color="000000"/>
            </w:tcBorders>
            <w:vAlign w:val="center"/>
          </w:tcPr>
          <w:p w14:paraId="7FC27BFA" w14:textId="77777777" w:rsidR="001C35D9" w:rsidRPr="006F75F5" w:rsidRDefault="00000000">
            <w:pPr>
              <w:widowControl/>
              <w:spacing w:line="320" w:lineRule="exact"/>
              <w:jc w:val="center"/>
              <w:rPr>
                <w:rFonts w:ascii="原版宋体" w:hAnsi="原版宋体"/>
                <w:color w:val="000000" w:themeColor="text1"/>
                <w:kern w:val="2"/>
                <w:sz w:val="24"/>
                <w:szCs w:val="24"/>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631B25DF" w14:textId="77777777" w:rsidR="001C35D9" w:rsidRPr="006F75F5" w:rsidRDefault="001C35D9">
            <w:pPr>
              <w:widowControl/>
              <w:spacing w:line="320" w:lineRule="exact"/>
              <w:jc w:val="center"/>
              <w:rPr>
                <w:rFonts w:ascii="原版宋体" w:hAnsi="原版宋体"/>
                <w:color w:val="000000" w:themeColor="text1"/>
                <w:kern w:val="2"/>
                <w:sz w:val="24"/>
                <w:szCs w:val="24"/>
              </w:rPr>
            </w:pPr>
          </w:p>
        </w:tc>
      </w:tr>
      <w:tr w:rsidR="006F75F5" w:rsidRPr="006F75F5" w14:paraId="6152E21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127E1A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名护士，考核紧急意外情况（如患者突发昏迷、心脏骤停、职业暴露等）执行护理应急预案和处理流程情况。</w:t>
            </w:r>
          </w:p>
        </w:tc>
        <w:tc>
          <w:tcPr>
            <w:tcW w:w="470" w:type="pct"/>
            <w:tcBorders>
              <w:top w:val="single" w:sz="4" w:space="0" w:color="000000"/>
              <w:left w:val="nil"/>
              <w:bottom w:val="single" w:sz="4" w:space="0" w:color="000000"/>
              <w:right w:val="single" w:sz="4" w:space="0" w:color="000000"/>
            </w:tcBorders>
            <w:vAlign w:val="center"/>
          </w:tcPr>
          <w:p w14:paraId="0209733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F95651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2DEF0B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3B9786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12.</w:t>
            </w:r>
            <w:r w:rsidRPr="006F75F5">
              <w:rPr>
                <w:rFonts w:ascii="原版宋体" w:hAnsi="原版宋体" w:hint="eastAsia"/>
                <w:color w:val="000000" w:themeColor="text1"/>
                <w:sz w:val="24"/>
                <w:szCs w:val="24"/>
                <w:lang w:eastAsia="zh-CN" w:bidi="ar"/>
              </w:rPr>
              <w:t>听取责任护士对该患者病情、治疗、常见并发症预防等护理措施的介绍，有无体现动态评估。</w:t>
            </w:r>
          </w:p>
        </w:tc>
        <w:tc>
          <w:tcPr>
            <w:tcW w:w="470" w:type="pct"/>
            <w:tcBorders>
              <w:top w:val="single" w:sz="4" w:space="0" w:color="000000"/>
              <w:left w:val="nil"/>
              <w:bottom w:val="single" w:sz="4" w:space="0" w:color="000000"/>
              <w:right w:val="single" w:sz="4" w:space="0" w:color="000000"/>
            </w:tcBorders>
            <w:vAlign w:val="center"/>
          </w:tcPr>
          <w:p w14:paraId="3D4E048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750F9BF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CFF89D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DC4F60A"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13.</w:t>
            </w:r>
            <w:r w:rsidRPr="006F75F5">
              <w:rPr>
                <w:rFonts w:ascii="原版宋体" w:hAnsi="原版宋体" w:hint="eastAsia"/>
                <w:color w:val="000000" w:themeColor="text1"/>
                <w:sz w:val="24"/>
                <w:szCs w:val="24"/>
                <w:lang w:eastAsia="zh-CN" w:bidi="ar"/>
              </w:rPr>
              <w:t>有无上级护士进行有效补充和指导；有无护士长结合该专科先进、前沿技术对护理难点进行指导；有无护理管理委员会成员进行查房总结和点评。</w:t>
            </w:r>
          </w:p>
        </w:tc>
        <w:tc>
          <w:tcPr>
            <w:tcW w:w="470" w:type="pct"/>
            <w:tcBorders>
              <w:top w:val="single" w:sz="4" w:space="0" w:color="000000"/>
              <w:left w:val="nil"/>
              <w:bottom w:val="single" w:sz="4" w:space="0" w:color="000000"/>
              <w:right w:val="single" w:sz="4" w:space="0" w:color="000000"/>
            </w:tcBorders>
            <w:vAlign w:val="center"/>
          </w:tcPr>
          <w:p w14:paraId="381FD6F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885B86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E96109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2575803"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14.</w:t>
            </w:r>
            <w:r w:rsidRPr="006F75F5">
              <w:rPr>
                <w:rFonts w:ascii="原版宋体" w:hAnsi="原版宋体" w:hint="eastAsia"/>
                <w:color w:val="000000" w:themeColor="text1"/>
                <w:sz w:val="24"/>
                <w:szCs w:val="24"/>
                <w:lang w:eastAsia="zh-CN" w:bidi="ar"/>
              </w:rPr>
              <w:t>查看该患者护理文书，核实护理文书书写质量。</w:t>
            </w:r>
          </w:p>
        </w:tc>
        <w:tc>
          <w:tcPr>
            <w:tcW w:w="470" w:type="pct"/>
            <w:tcBorders>
              <w:top w:val="single" w:sz="4" w:space="0" w:color="000000"/>
              <w:left w:val="nil"/>
              <w:bottom w:val="single" w:sz="4" w:space="0" w:color="000000"/>
              <w:right w:val="single" w:sz="4" w:space="0" w:color="000000"/>
            </w:tcBorders>
            <w:vAlign w:val="center"/>
          </w:tcPr>
          <w:p w14:paraId="1BD86EB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591D280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33FFC5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E07BF48"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15.</w:t>
            </w:r>
            <w:r w:rsidRPr="006F75F5">
              <w:rPr>
                <w:rFonts w:ascii="原版宋体" w:hAnsi="原版宋体" w:hint="eastAsia"/>
                <w:color w:val="000000" w:themeColor="text1"/>
                <w:sz w:val="24"/>
                <w:szCs w:val="24"/>
                <w:lang w:eastAsia="zh-CN" w:bidi="ar"/>
              </w:rPr>
              <w:t>追溯科室专科诊疗护理常规的制定与更新情况。</w:t>
            </w:r>
          </w:p>
        </w:tc>
        <w:tc>
          <w:tcPr>
            <w:tcW w:w="470" w:type="pct"/>
            <w:tcBorders>
              <w:top w:val="single" w:sz="4" w:space="0" w:color="000000"/>
              <w:left w:val="nil"/>
              <w:bottom w:val="single" w:sz="4" w:space="0" w:color="000000"/>
              <w:right w:val="single" w:sz="4" w:space="0" w:color="000000"/>
            </w:tcBorders>
            <w:vAlign w:val="center"/>
          </w:tcPr>
          <w:p w14:paraId="3A42171B"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147D3AA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7A9CE2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8BFC5F4"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16.</w:t>
            </w:r>
            <w:r w:rsidRPr="006F75F5">
              <w:rPr>
                <w:rFonts w:ascii="原版宋体" w:hAnsi="原版宋体" w:hint="eastAsia"/>
                <w:color w:val="000000" w:themeColor="text1"/>
                <w:sz w:val="24"/>
                <w:szCs w:val="24"/>
                <w:lang w:eastAsia="zh-CN" w:bidi="ar"/>
              </w:rPr>
              <w:t>查阅康复护理质量评价标准和流程，随机抽查</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名康复专科护士，考核专科护理评估及技术操作。</w:t>
            </w:r>
          </w:p>
        </w:tc>
        <w:tc>
          <w:tcPr>
            <w:tcW w:w="470" w:type="pct"/>
            <w:tcBorders>
              <w:top w:val="single" w:sz="4" w:space="0" w:color="000000"/>
              <w:left w:val="nil"/>
              <w:bottom w:val="single" w:sz="4" w:space="0" w:color="000000"/>
              <w:right w:val="single" w:sz="4" w:space="0" w:color="000000"/>
            </w:tcBorders>
            <w:vAlign w:val="center"/>
          </w:tcPr>
          <w:p w14:paraId="201A1EA0"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51592B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29B8FB3"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8572C1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17.</w:t>
            </w:r>
            <w:r w:rsidRPr="006F75F5">
              <w:rPr>
                <w:rFonts w:ascii="原版宋体" w:hAnsi="原版宋体" w:hint="eastAsia"/>
                <w:color w:val="000000" w:themeColor="text1"/>
                <w:sz w:val="24"/>
                <w:szCs w:val="24"/>
                <w:lang w:eastAsia="zh-CN" w:bidi="ar"/>
              </w:rPr>
              <w:t>康复亚专科科室护士长有应用护理程序对本科患者进行护理查房，查房中形成促进患者康复的护理决策，并有记录。</w:t>
            </w:r>
          </w:p>
        </w:tc>
        <w:tc>
          <w:tcPr>
            <w:tcW w:w="470" w:type="pct"/>
            <w:tcBorders>
              <w:top w:val="single" w:sz="4" w:space="0" w:color="000000"/>
              <w:left w:val="nil"/>
              <w:bottom w:val="single" w:sz="4" w:space="0" w:color="000000"/>
              <w:right w:val="single" w:sz="4" w:space="0" w:color="000000"/>
            </w:tcBorders>
            <w:vAlign w:val="center"/>
          </w:tcPr>
          <w:p w14:paraId="2343AB2D"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760AACFE"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F8B73B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E49094"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第三步：【查阅资料】</w:t>
            </w:r>
          </w:p>
        </w:tc>
      </w:tr>
      <w:tr w:rsidR="006F75F5" w:rsidRPr="006F75F5" w14:paraId="44B0B6E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3E296A3"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查看该科室评审期内</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例不良事件的系统管理情况。</w:t>
            </w:r>
          </w:p>
        </w:tc>
        <w:tc>
          <w:tcPr>
            <w:tcW w:w="470" w:type="pct"/>
            <w:tcBorders>
              <w:top w:val="single" w:sz="4" w:space="0" w:color="000000"/>
              <w:left w:val="nil"/>
              <w:bottom w:val="single" w:sz="4" w:space="0" w:color="000000"/>
              <w:right w:val="single" w:sz="4" w:space="0" w:color="000000"/>
            </w:tcBorders>
            <w:noWrap/>
            <w:vAlign w:val="center"/>
          </w:tcPr>
          <w:p w14:paraId="46B9A16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5A71395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1C35D18"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A65E45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查阅病区护理排班，核实护理人员的配置原则及弹性调配方案落实情况。</w:t>
            </w:r>
          </w:p>
        </w:tc>
        <w:tc>
          <w:tcPr>
            <w:tcW w:w="470" w:type="pct"/>
            <w:tcBorders>
              <w:top w:val="single" w:sz="4" w:space="0" w:color="000000"/>
              <w:left w:val="nil"/>
              <w:bottom w:val="single" w:sz="4" w:space="0" w:color="000000"/>
              <w:right w:val="single" w:sz="4" w:space="0" w:color="000000"/>
            </w:tcBorders>
            <w:noWrap/>
            <w:vAlign w:val="center"/>
          </w:tcPr>
          <w:p w14:paraId="41F65D7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36D438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3B7E8A8"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ED72229"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查看该科室护士技术档案护士资质是否符合医院护理人员资质管理制度和审核程序，是否落实依法执业。</w:t>
            </w:r>
          </w:p>
        </w:tc>
        <w:tc>
          <w:tcPr>
            <w:tcW w:w="470" w:type="pct"/>
            <w:tcBorders>
              <w:top w:val="single" w:sz="4" w:space="0" w:color="000000"/>
              <w:left w:val="nil"/>
              <w:bottom w:val="single" w:sz="4" w:space="0" w:color="000000"/>
              <w:right w:val="single" w:sz="4" w:space="0" w:color="000000"/>
            </w:tcBorders>
            <w:noWrap/>
            <w:vAlign w:val="center"/>
          </w:tcPr>
          <w:p w14:paraId="0E463A7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73DAA3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5B73434"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165455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查看该科室护士一览表，岗位设置、岗位职责、岗位技术能力和工作标准是否符合医院岗位管理制度。</w:t>
            </w:r>
          </w:p>
        </w:tc>
        <w:tc>
          <w:tcPr>
            <w:tcW w:w="470" w:type="pct"/>
            <w:tcBorders>
              <w:top w:val="single" w:sz="4" w:space="0" w:color="000000"/>
              <w:left w:val="nil"/>
              <w:bottom w:val="single" w:sz="4" w:space="0" w:color="000000"/>
              <w:right w:val="single" w:sz="4" w:space="0" w:color="000000"/>
            </w:tcBorders>
            <w:noWrap/>
            <w:vAlign w:val="center"/>
          </w:tcPr>
          <w:p w14:paraId="3522831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80C94D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44FAD9E"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405A93E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名不同层级护士，了解护士职业晋升与临床护理能力、专业技术水平、工作年限、职称和学历挂钩情况。</w:t>
            </w:r>
          </w:p>
        </w:tc>
        <w:tc>
          <w:tcPr>
            <w:tcW w:w="470" w:type="pct"/>
            <w:tcBorders>
              <w:top w:val="single" w:sz="4" w:space="0" w:color="000000"/>
              <w:left w:val="nil"/>
              <w:bottom w:val="single" w:sz="4" w:space="0" w:color="000000"/>
              <w:right w:val="single" w:sz="4" w:space="0" w:color="000000"/>
            </w:tcBorders>
            <w:noWrap/>
            <w:vAlign w:val="center"/>
          </w:tcPr>
          <w:p w14:paraId="6DE88C5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D5C986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F734DE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FC4461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查看评审期内该科护士奖励性绩效发放表，核查是否体现护理工作量、质量、患者满意度、护理难度、技术要求等要素。访谈</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名护士对绩效考核的满意度。</w:t>
            </w:r>
          </w:p>
        </w:tc>
        <w:tc>
          <w:tcPr>
            <w:tcW w:w="470" w:type="pct"/>
            <w:tcBorders>
              <w:top w:val="single" w:sz="4" w:space="0" w:color="000000"/>
              <w:left w:val="nil"/>
              <w:bottom w:val="single" w:sz="4" w:space="0" w:color="000000"/>
              <w:right w:val="single" w:sz="4" w:space="0" w:color="000000"/>
            </w:tcBorders>
            <w:noWrap/>
            <w:vAlign w:val="center"/>
          </w:tcPr>
          <w:p w14:paraId="57C1A2F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A95CA0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6466A26"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580399D"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查看该科评审期内优秀护士、职称晋升护士、晚夜班最多的三类护士的绩效是否体现多劳多得、优绩优酬。</w:t>
            </w:r>
          </w:p>
        </w:tc>
        <w:tc>
          <w:tcPr>
            <w:tcW w:w="470" w:type="pct"/>
            <w:tcBorders>
              <w:top w:val="single" w:sz="4" w:space="0" w:color="000000"/>
              <w:left w:val="nil"/>
              <w:bottom w:val="single" w:sz="4" w:space="0" w:color="000000"/>
              <w:right w:val="single" w:sz="4" w:space="0" w:color="000000"/>
            </w:tcBorders>
            <w:noWrap/>
            <w:vAlign w:val="center"/>
          </w:tcPr>
          <w:p w14:paraId="432EF355"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7B39DFAA"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47A8DCF"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06633B81"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访谈科室护士长，了解医院是否根据业务发展、岗位需求和护士职业成长规律制定护理人员在职继续医学教育计划和保障措施等情况。</w:t>
            </w:r>
          </w:p>
        </w:tc>
        <w:tc>
          <w:tcPr>
            <w:tcW w:w="470" w:type="pct"/>
            <w:tcBorders>
              <w:top w:val="single" w:sz="4" w:space="0" w:color="000000"/>
              <w:left w:val="nil"/>
              <w:bottom w:val="single" w:sz="4" w:space="0" w:color="000000"/>
              <w:right w:val="single" w:sz="4" w:space="0" w:color="000000"/>
            </w:tcBorders>
            <w:noWrap/>
            <w:vAlign w:val="center"/>
          </w:tcPr>
          <w:p w14:paraId="27EE758B"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220196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B53A3D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C9F0370"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访谈护理部主任及护理管理委员会委员。</w:t>
            </w:r>
          </w:p>
        </w:tc>
      </w:tr>
      <w:tr w:rsidR="006F75F5" w:rsidRPr="006F75F5" w14:paraId="7020F54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2C2871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）了解紧急状态下调配护理人力资源预案。</w:t>
            </w:r>
          </w:p>
        </w:tc>
        <w:tc>
          <w:tcPr>
            <w:tcW w:w="470" w:type="pct"/>
            <w:tcBorders>
              <w:top w:val="single" w:sz="4" w:space="0" w:color="000000"/>
              <w:left w:val="nil"/>
              <w:bottom w:val="single" w:sz="4" w:space="0" w:color="000000"/>
              <w:right w:val="single" w:sz="4" w:space="0" w:color="000000"/>
            </w:tcBorders>
            <w:noWrap/>
            <w:vAlign w:val="center"/>
          </w:tcPr>
          <w:p w14:paraId="5BC5587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3CDFC8A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89258A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B6E530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）查看评审期内医院护理人力资源调配台账。</w:t>
            </w:r>
          </w:p>
        </w:tc>
        <w:tc>
          <w:tcPr>
            <w:tcW w:w="470" w:type="pct"/>
            <w:tcBorders>
              <w:top w:val="single" w:sz="4" w:space="0" w:color="000000"/>
              <w:left w:val="nil"/>
              <w:bottom w:val="single" w:sz="4" w:space="0" w:color="000000"/>
              <w:right w:val="single" w:sz="4" w:space="0" w:color="000000"/>
            </w:tcBorders>
            <w:noWrap/>
            <w:vAlign w:val="center"/>
          </w:tcPr>
          <w:p w14:paraId="1273E9DE"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3DFB79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B862D9A"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615F8E67"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）查看评审期内新入职护士岗前培训落实情况。</w:t>
            </w:r>
          </w:p>
        </w:tc>
        <w:tc>
          <w:tcPr>
            <w:tcW w:w="470" w:type="pct"/>
            <w:tcBorders>
              <w:top w:val="single" w:sz="4" w:space="0" w:color="000000"/>
              <w:left w:val="nil"/>
              <w:bottom w:val="single" w:sz="4" w:space="0" w:color="000000"/>
              <w:right w:val="single" w:sz="4" w:space="0" w:color="000000"/>
            </w:tcBorders>
            <w:noWrap/>
            <w:vAlign w:val="center"/>
          </w:tcPr>
          <w:p w14:paraId="29E6E4CE"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19E46F1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E9AD4E7"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159056E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）落实专科护理培训要求，医院专科护理人才数量每年递增。</w:t>
            </w:r>
          </w:p>
        </w:tc>
        <w:tc>
          <w:tcPr>
            <w:tcW w:w="470" w:type="pct"/>
            <w:tcBorders>
              <w:top w:val="single" w:sz="4" w:space="0" w:color="000000"/>
              <w:left w:val="nil"/>
              <w:bottom w:val="single" w:sz="4" w:space="0" w:color="000000"/>
              <w:right w:val="single" w:sz="4" w:space="0" w:color="000000"/>
            </w:tcBorders>
            <w:noWrap/>
            <w:vAlign w:val="center"/>
          </w:tcPr>
          <w:p w14:paraId="5D62630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27E33E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A749D8B"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4E67888"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）听取卓越护理服务措施与成效情况汇报。</w:t>
            </w:r>
          </w:p>
        </w:tc>
        <w:tc>
          <w:tcPr>
            <w:tcW w:w="470" w:type="pct"/>
            <w:tcBorders>
              <w:top w:val="single" w:sz="4" w:space="0" w:color="000000"/>
              <w:left w:val="nil"/>
              <w:bottom w:val="single" w:sz="4" w:space="0" w:color="000000"/>
              <w:right w:val="single" w:sz="4" w:space="0" w:color="000000"/>
            </w:tcBorders>
            <w:noWrap/>
            <w:vAlign w:val="center"/>
          </w:tcPr>
          <w:p w14:paraId="48AAF8B6"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621428F8"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0CD6989"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6CCA31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sz w:val="24"/>
                <w:szCs w:val="24"/>
                <w:lang w:eastAsia="zh-CN" w:bidi="ar"/>
              </w:rPr>
              <w:t>听取分管院领导关于护理质量管理体系建设、培训、专科护理开展、护理规划等情况汇报，是否符合护理管理委员会的指导下的三级或二级管理层，对医院总体规划和护理学科发展方向有无规划，是否有效执行，有无总结评价。</w:t>
            </w:r>
          </w:p>
        </w:tc>
        <w:tc>
          <w:tcPr>
            <w:tcW w:w="470" w:type="pct"/>
            <w:tcBorders>
              <w:top w:val="single" w:sz="4" w:space="0" w:color="000000"/>
              <w:left w:val="nil"/>
              <w:bottom w:val="single" w:sz="4" w:space="0" w:color="000000"/>
              <w:right w:val="single" w:sz="4" w:space="0" w:color="000000"/>
            </w:tcBorders>
            <w:noWrap/>
            <w:vAlign w:val="center"/>
          </w:tcPr>
          <w:p w14:paraId="139A12D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18D14EE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BC66038"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53567047"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11.</w:t>
            </w:r>
            <w:r w:rsidRPr="006F75F5">
              <w:rPr>
                <w:rFonts w:ascii="原版宋体" w:hAnsi="原版宋体" w:hint="eastAsia"/>
                <w:color w:val="000000" w:themeColor="text1"/>
                <w:sz w:val="24"/>
                <w:szCs w:val="24"/>
                <w:lang w:eastAsia="zh-CN" w:bidi="ar"/>
              </w:rPr>
              <w:t>查看医院年度计划、党委会或院长办公会专题讨论的相关内容，有无定期研究护理质量与安全问题，是否提出改进策略并落实；有无根据法律法规和行业标准、指南定期修订医院护理制度、护理常规和操作规程的讨论记录。</w:t>
            </w:r>
          </w:p>
        </w:tc>
        <w:tc>
          <w:tcPr>
            <w:tcW w:w="470" w:type="pct"/>
            <w:tcBorders>
              <w:top w:val="single" w:sz="4" w:space="0" w:color="000000"/>
              <w:left w:val="nil"/>
              <w:bottom w:val="single" w:sz="4" w:space="0" w:color="000000"/>
              <w:right w:val="single" w:sz="4" w:space="0" w:color="000000"/>
            </w:tcBorders>
            <w:noWrap/>
            <w:vAlign w:val="center"/>
          </w:tcPr>
          <w:p w14:paraId="361E46E2"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29225F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24F416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466441A"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第四步：【延伸追踪】</w:t>
            </w:r>
          </w:p>
        </w:tc>
      </w:tr>
      <w:tr w:rsidR="006F75F5" w:rsidRPr="006F75F5" w14:paraId="3B9A7B0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58C1F53"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抽查</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个无菌包，追溯消毒供应中心。</w:t>
            </w:r>
          </w:p>
        </w:tc>
      </w:tr>
      <w:tr w:rsidR="006F75F5" w:rsidRPr="006F75F5" w14:paraId="3031B382"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06DDCF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）无菌包内医疗器械清洗、消毒、灭菌效果监测操作流程是否符合标准要求。</w:t>
            </w:r>
          </w:p>
        </w:tc>
        <w:tc>
          <w:tcPr>
            <w:tcW w:w="470" w:type="pct"/>
            <w:tcBorders>
              <w:top w:val="single" w:sz="4" w:space="0" w:color="000000"/>
              <w:left w:val="nil"/>
              <w:bottom w:val="single" w:sz="4" w:space="0" w:color="000000"/>
              <w:right w:val="single" w:sz="4" w:space="0" w:color="000000"/>
            </w:tcBorders>
            <w:noWrap/>
            <w:vAlign w:val="center"/>
          </w:tcPr>
          <w:p w14:paraId="01C3808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4273BE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4EE7EF0"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DC0619B"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名护士，了解手术植入物与外来医疗器械清洗、消毒、灭菌和监测流程。</w:t>
            </w:r>
          </w:p>
        </w:tc>
        <w:tc>
          <w:tcPr>
            <w:tcW w:w="470" w:type="pct"/>
            <w:tcBorders>
              <w:top w:val="single" w:sz="4" w:space="0" w:color="000000"/>
              <w:left w:val="nil"/>
              <w:bottom w:val="single" w:sz="4" w:space="0" w:color="000000"/>
              <w:right w:val="single" w:sz="4" w:space="0" w:color="000000"/>
            </w:tcBorders>
            <w:noWrap/>
            <w:vAlign w:val="center"/>
          </w:tcPr>
          <w:p w14:paraId="586D8047"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7BDEFF2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1C19685"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C88910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）核查主管部门（护理部、院感部门）对消毒供应中心定期进行督导、分析、反馈，提出整改意见并落实持续改进的资料。</w:t>
            </w:r>
          </w:p>
        </w:tc>
        <w:tc>
          <w:tcPr>
            <w:tcW w:w="470" w:type="pct"/>
            <w:tcBorders>
              <w:top w:val="single" w:sz="4" w:space="0" w:color="000000"/>
              <w:left w:val="nil"/>
              <w:bottom w:val="single" w:sz="4" w:space="0" w:color="000000"/>
              <w:right w:val="single" w:sz="4" w:space="0" w:color="000000"/>
            </w:tcBorders>
            <w:noWrap/>
            <w:vAlign w:val="center"/>
          </w:tcPr>
          <w:p w14:paraId="5E30C38F"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FCB351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8CF084D"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AB81EE4"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）查看消毒供应中心排班表是否体现岗位管理与分级管理。</w:t>
            </w:r>
          </w:p>
        </w:tc>
        <w:tc>
          <w:tcPr>
            <w:tcW w:w="470" w:type="pct"/>
            <w:tcBorders>
              <w:top w:val="single" w:sz="4" w:space="0" w:color="000000"/>
              <w:left w:val="nil"/>
              <w:bottom w:val="single" w:sz="4" w:space="0" w:color="000000"/>
              <w:right w:val="single" w:sz="4" w:space="0" w:color="000000"/>
            </w:tcBorders>
            <w:noWrap/>
            <w:vAlign w:val="center"/>
          </w:tcPr>
          <w:p w14:paraId="048601FA"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240682A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B29D38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97E3E54"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前往手术室，从手术等候区跟随一名即将进入手术间的患者。</w:t>
            </w:r>
          </w:p>
        </w:tc>
      </w:tr>
      <w:tr w:rsidR="006F75F5" w:rsidRPr="006F75F5" w14:paraId="64B4434C"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3EA42ED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）追溯患者交接、安全核查、安全用药、手术物品清点、标本管理等护士履职情况。</w:t>
            </w:r>
          </w:p>
        </w:tc>
        <w:tc>
          <w:tcPr>
            <w:tcW w:w="470" w:type="pct"/>
            <w:tcBorders>
              <w:top w:val="single" w:sz="4" w:space="0" w:color="000000"/>
              <w:left w:val="nil"/>
              <w:bottom w:val="single" w:sz="4" w:space="0" w:color="000000"/>
              <w:right w:val="single" w:sz="4" w:space="0" w:color="000000"/>
            </w:tcBorders>
            <w:noWrap/>
            <w:vAlign w:val="center"/>
          </w:tcPr>
          <w:p w14:paraId="3BA6D23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9DC54F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048B3B1"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7286A3F5"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）访谈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名手术专科护士，了解患者术中大出血等急诊急救护理流程。</w:t>
            </w:r>
          </w:p>
        </w:tc>
        <w:tc>
          <w:tcPr>
            <w:tcW w:w="470" w:type="pct"/>
            <w:tcBorders>
              <w:top w:val="single" w:sz="4" w:space="0" w:color="000000"/>
              <w:left w:val="nil"/>
              <w:bottom w:val="single" w:sz="4" w:space="0" w:color="000000"/>
              <w:right w:val="single" w:sz="4" w:space="0" w:color="000000"/>
            </w:tcBorders>
            <w:noWrap/>
            <w:vAlign w:val="center"/>
          </w:tcPr>
          <w:p w14:paraId="324CD6A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48D4A19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655CEDD4" w14:textId="77777777">
        <w:trPr>
          <w:trHeight w:val="397"/>
        </w:trPr>
        <w:tc>
          <w:tcPr>
            <w:tcW w:w="4059" w:type="pct"/>
            <w:tcBorders>
              <w:top w:val="single" w:sz="4" w:space="0" w:color="000000"/>
              <w:left w:val="single" w:sz="4" w:space="0" w:color="000000"/>
              <w:bottom w:val="single" w:sz="4" w:space="0" w:color="000000"/>
              <w:right w:val="single" w:sz="4" w:space="0" w:color="000000"/>
            </w:tcBorders>
            <w:vAlign w:val="center"/>
          </w:tcPr>
          <w:p w14:paraId="202254DC"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）访谈护士长，了解操作常规及应急预案演练和培训情况。</w:t>
            </w:r>
          </w:p>
        </w:tc>
        <w:tc>
          <w:tcPr>
            <w:tcW w:w="470" w:type="pct"/>
            <w:tcBorders>
              <w:top w:val="single" w:sz="4" w:space="0" w:color="000000"/>
              <w:left w:val="nil"/>
              <w:bottom w:val="single" w:sz="4" w:space="0" w:color="000000"/>
              <w:right w:val="single" w:sz="4" w:space="0" w:color="000000"/>
            </w:tcBorders>
            <w:noWrap/>
            <w:vAlign w:val="center"/>
          </w:tcPr>
          <w:p w14:paraId="601E414E"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0" w:type="pct"/>
            <w:tcBorders>
              <w:top w:val="single" w:sz="4" w:space="0" w:color="000000"/>
              <w:left w:val="nil"/>
              <w:bottom w:val="single" w:sz="4" w:space="0" w:color="000000"/>
              <w:right w:val="single" w:sz="4" w:space="0" w:color="000000"/>
            </w:tcBorders>
            <w:noWrap/>
            <w:vAlign w:val="center"/>
          </w:tcPr>
          <w:p w14:paraId="03BC2ED2" w14:textId="77777777" w:rsidR="001C35D9" w:rsidRPr="006F75F5" w:rsidRDefault="001C35D9">
            <w:pPr>
              <w:spacing w:line="320" w:lineRule="exact"/>
              <w:jc w:val="center"/>
              <w:rPr>
                <w:rFonts w:ascii="原版宋体" w:hAnsi="原版宋体"/>
                <w:color w:val="000000" w:themeColor="text1"/>
                <w:kern w:val="2"/>
                <w:sz w:val="24"/>
                <w:szCs w:val="24"/>
              </w:rPr>
            </w:pPr>
          </w:p>
        </w:tc>
      </w:tr>
    </w:tbl>
    <w:p w14:paraId="391CB90E" w14:textId="77777777"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bidi="ar"/>
        </w:rPr>
      </w:pPr>
      <w:r w:rsidRPr="006F75F5">
        <w:rPr>
          <w:rFonts w:ascii="原版宋体" w:eastAsia="楷体_GB2312" w:hAnsi="原版宋体" w:cs="楷体_GB2312" w:hint="eastAsia"/>
          <w:color w:val="000000" w:themeColor="text1"/>
          <w:kern w:val="2"/>
          <w:sz w:val="24"/>
          <w:szCs w:val="24"/>
          <w:lang w:eastAsia="zh-CN" w:bidi="ar"/>
        </w:rPr>
        <w:t>注：评审专家在内、外科同步检查评分，取平均分。医疗质量安全核心制度（表</w:t>
      </w:r>
      <w:r w:rsidRPr="006F75F5">
        <w:rPr>
          <w:rFonts w:ascii="原版宋体" w:eastAsia="楷体_GB2312" w:hAnsi="原版宋体" w:cs="楷体_GB2312" w:hint="eastAsia"/>
          <w:color w:val="000000" w:themeColor="text1"/>
          <w:kern w:val="2"/>
          <w:sz w:val="24"/>
          <w:szCs w:val="24"/>
          <w:lang w:eastAsia="zh-CN" w:bidi="ar"/>
        </w:rPr>
        <w:t>6</w:t>
      </w:r>
      <w:r w:rsidRPr="006F75F5">
        <w:rPr>
          <w:rFonts w:ascii="原版宋体" w:eastAsia="楷体_GB2312" w:hAnsi="原版宋体" w:cs="楷体_GB2312" w:hint="eastAsia"/>
          <w:color w:val="000000" w:themeColor="text1"/>
          <w:kern w:val="2"/>
          <w:sz w:val="24"/>
          <w:szCs w:val="24"/>
          <w:lang w:eastAsia="zh-CN" w:bidi="ar"/>
        </w:rPr>
        <w:t>）中分级护理制度、查对制度的评审内容和分值</w:t>
      </w:r>
      <w:r w:rsidRPr="006F75F5">
        <w:rPr>
          <w:rFonts w:ascii="原版宋体" w:eastAsia="楷体_GB2312" w:hAnsi="原版宋体" w:cs="楷体_GB2312" w:hint="eastAsia"/>
          <w:color w:val="000000" w:themeColor="text1"/>
          <w:kern w:val="2"/>
          <w:sz w:val="24"/>
          <w:szCs w:val="24"/>
          <w:lang w:eastAsia="zh-CN" w:bidi="ar"/>
        </w:rPr>
        <w:t>10</w:t>
      </w:r>
      <w:r w:rsidRPr="006F75F5">
        <w:rPr>
          <w:rFonts w:ascii="原版宋体" w:eastAsia="楷体_GB2312" w:hAnsi="原版宋体" w:cs="楷体_GB2312" w:hint="eastAsia"/>
          <w:color w:val="000000" w:themeColor="text1"/>
          <w:kern w:val="2"/>
          <w:sz w:val="24"/>
          <w:szCs w:val="24"/>
          <w:lang w:eastAsia="zh-CN" w:bidi="ar"/>
        </w:rPr>
        <w:t>分，融入此表中（表</w:t>
      </w:r>
      <w:r w:rsidRPr="006F75F5">
        <w:rPr>
          <w:rFonts w:ascii="原版宋体" w:eastAsia="楷体_GB2312" w:hAnsi="原版宋体" w:cs="楷体_GB2312" w:hint="eastAsia"/>
          <w:color w:val="000000" w:themeColor="text1"/>
          <w:kern w:val="2"/>
          <w:sz w:val="24"/>
          <w:szCs w:val="24"/>
          <w:lang w:eastAsia="zh-CN" w:bidi="ar"/>
        </w:rPr>
        <w:t>11</w:t>
      </w:r>
      <w:r w:rsidRPr="006F75F5">
        <w:rPr>
          <w:rFonts w:ascii="原版宋体" w:eastAsia="楷体_GB2312" w:hAnsi="原版宋体" w:cs="楷体_GB2312" w:hint="eastAsia"/>
          <w:color w:val="000000" w:themeColor="text1"/>
          <w:kern w:val="2"/>
          <w:sz w:val="24"/>
          <w:szCs w:val="24"/>
          <w:lang w:eastAsia="zh-CN" w:bidi="ar"/>
        </w:rPr>
        <w:t>）。</w:t>
      </w:r>
    </w:p>
    <w:p w14:paraId="1DF41C2A"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4" w:name="_Toc2594"/>
      <w:r w:rsidRPr="006F75F5">
        <w:rPr>
          <w:rFonts w:ascii="原版宋体" w:eastAsia="楷体" w:hAnsi="原版宋体" w:cs="楷体" w:hint="eastAsia"/>
          <w:color w:val="000000" w:themeColor="text1"/>
          <w:sz w:val="32"/>
          <w:szCs w:val="32"/>
          <w:lang w:eastAsia="zh-CN"/>
        </w:rPr>
        <w:t>七、药事管理与临床药学服务质量保障与持续改进（</w:t>
      </w:r>
      <w:r w:rsidRPr="006F75F5">
        <w:rPr>
          <w:rFonts w:ascii="原版宋体" w:eastAsia="楷体" w:hAnsi="原版宋体" w:cs="楷体" w:hint="eastAsia"/>
          <w:color w:val="000000" w:themeColor="text1"/>
          <w:sz w:val="32"/>
          <w:szCs w:val="32"/>
          <w:lang w:eastAsia="zh-CN"/>
        </w:rPr>
        <w:t>40</w:t>
      </w:r>
      <w:r w:rsidRPr="006F75F5">
        <w:rPr>
          <w:rFonts w:ascii="原版宋体" w:eastAsia="楷体" w:hAnsi="原版宋体" w:cs="楷体" w:hint="eastAsia"/>
          <w:color w:val="000000" w:themeColor="text1"/>
          <w:sz w:val="32"/>
          <w:szCs w:val="32"/>
          <w:lang w:eastAsia="zh-CN"/>
        </w:rPr>
        <w:t>分）</w:t>
      </w:r>
      <w:bookmarkEnd w:id="112"/>
      <w:bookmarkEnd w:id="113"/>
      <w:bookmarkEnd w:id="114"/>
    </w:p>
    <w:p w14:paraId="38E9351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（一百零</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）医院药事管理工作和药学部门设置以及人员配备符合国家相关法律、法规及规章制度的要求；建立与完善医院</w:t>
      </w:r>
      <w:r w:rsidRPr="006F75F5">
        <w:rPr>
          <w:rFonts w:ascii="原版宋体" w:eastAsia="仿宋_GB2312" w:hAnsi="原版宋体" w:cs="仿宋_GB2312"/>
          <w:color w:val="000000" w:themeColor="text1"/>
          <w:sz w:val="32"/>
          <w:szCs w:val="32"/>
        </w:rPr>
        <w:lastRenderedPageBreak/>
        <w:t>药事管理组织，完善药事管理与临床药学服务各项规章制度并组织实施。</w:t>
      </w:r>
    </w:p>
    <w:p w14:paraId="65A5EE1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9ACFB65" w14:textId="77777777" w:rsidR="001C35D9" w:rsidRPr="006F75F5" w:rsidRDefault="00000000">
      <w:pPr>
        <w:widowControl/>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《医疗机构药事管理办法》对医院药事管理、药学部门设置与人员配备、药事管理组织有明确的规定</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国家卫生健康委</w:t>
      </w:r>
      <w:r w:rsidRPr="006F75F5">
        <w:rPr>
          <w:rFonts w:ascii="原版宋体" w:eastAsia="仿宋_GB2312" w:hAnsi="原版宋体" w:cs="仿宋_GB2312" w:hint="eastAsia"/>
          <w:color w:val="000000" w:themeColor="text1"/>
          <w:sz w:val="32"/>
          <w:szCs w:val="32"/>
          <w:lang w:eastAsia="zh-CN"/>
        </w:rPr>
        <w:t>、国家药品监管局</w:t>
      </w:r>
      <w:r w:rsidRPr="006F75F5">
        <w:rPr>
          <w:rFonts w:ascii="原版宋体" w:eastAsia="仿宋_GB2312" w:hAnsi="原版宋体" w:cs="仿宋_GB2312"/>
          <w:color w:val="000000" w:themeColor="text1"/>
          <w:sz w:val="32"/>
          <w:szCs w:val="32"/>
          <w:lang w:eastAsia="zh-CN"/>
        </w:rPr>
        <w:t>等</w:t>
      </w:r>
      <w:r w:rsidRPr="006F75F5">
        <w:rPr>
          <w:rFonts w:ascii="原版宋体" w:eastAsia="仿宋_GB2312" w:hAnsi="原版宋体" w:cs="仿宋_GB2312"/>
          <w:color w:val="000000" w:themeColor="text1"/>
          <w:sz w:val="32"/>
          <w:szCs w:val="32"/>
          <w:lang w:eastAsia="zh-CN"/>
        </w:rPr>
        <w:t>6</w:t>
      </w:r>
      <w:r w:rsidRPr="006F75F5">
        <w:rPr>
          <w:rFonts w:ascii="原版宋体" w:eastAsia="仿宋_GB2312" w:hAnsi="原版宋体" w:cs="仿宋_GB2312"/>
          <w:color w:val="000000" w:themeColor="text1"/>
          <w:sz w:val="32"/>
          <w:szCs w:val="32"/>
          <w:lang w:eastAsia="zh-CN"/>
        </w:rPr>
        <w:t>部门《关于加强医疗机构药事管理促进合理用药的意见》（</w:t>
      </w:r>
      <w:r w:rsidRPr="006F75F5">
        <w:rPr>
          <w:rFonts w:ascii="原版宋体" w:eastAsia="仿宋_GB2312" w:hAnsi="原版宋体" w:cs="仿宋_GB2312"/>
          <w:color w:val="000000" w:themeColor="text1"/>
          <w:sz w:val="32"/>
          <w:szCs w:val="32"/>
          <w:lang w:eastAsia="zh-CN" w:bidi="ar"/>
        </w:rPr>
        <w:t>国卫医发〔</w:t>
      </w:r>
      <w:r w:rsidRPr="006F75F5">
        <w:rPr>
          <w:rFonts w:ascii="原版宋体" w:eastAsia="仿宋_GB2312" w:hAnsi="原版宋体" w:cs="仿宋_GB2312"/>
          <w:color w:val="000000" w:themeColor="text1"/>
          <w:sz w:val="32"/>
          <w:szCs w:val="32"/>
          <w:lang w:eastAsia="zh-CN" w:bidi="ar"/>
        </w:rPr>
        <w:t>2020</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号</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明确</w:t>
      </w:r>
      <w:r w:rsidRPr="006F75F5">
        <w:rPr>
          <w:rFonts w:ascii="原版宋体" w:eastAsia="仿宋_GB2312" w:hAnsi="原版宋体" w:cs="仿宋_GB2312"/>
          <w:color w:val="000000" w:themeColor="text1"/>
          <w:sz w:val="32"/>
          <w:szCs w:val="32"/>
          <w:lang w:eastAsia="zh-CN"/>
        </w:rPr>
        <w:t>了加强医院药事管理</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完善临床药学服务的主要任务，提出了合理用药的目标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医院应当按照</w:t>
      </w:r>
      <w:r w:rsidRPr="006F75F5">
        <w:rPr>
          <w:rFonts w:ascii="原版宋体" w:eastAsia="仿宋_GB2312" w:hAnsi="原版宋体" w:cs="仿宋_GB2312" w:hint="eastAsia"/>
          <w:color w:val="000000" w:themeColor="text1"/>
          <w:sz w:val="32"/>
          <w:szCs w:val="32"/>
          <w:lang w:eastAsia="zh-CN"/>
        </w:rPr>
        <w:t>相关</w:t>
      </w:r>
      <w:r w:rsidRPr="006F75F5">
        <w:rPr>
          <w:rFonts w:ascii="原版宋体" w:eastAsia="仿宋_GB2312" w:hAnsi="原版宋体" w:cs="仿宋_GB2312"/>
          <w:color w:val="000000" w:themeColor="text1"/>
          <w:sz w:val="32"/>
          <w:szCs w:val="32"/>
          <w:lang w:eastAsia="zh-CN"/>
        </w:rPr>
        <w:t>法律法规</w:t>
      </w:r>
      <w:r w:rsidRPr="006F75F5">
        <w:rPr>
          <w:rFonts w:ascii="原版宋体" w:eastAsia="仿宋_GB2312" w:hAnsi="原版宋体" w:cs="仿宋_GB2312" w:hint="eastAsia"/>
          <w:color w:val="000000" w:themeColor="text1"/>
          <w:sz w:val="32"/>
          <w:szCs w:val="32"/>
          <w:lang w:eastAsia="zh-CN"/>
        </w:rPr>
        <w:t>及文件</w:t>
      </w:r>
      <w:r w:rsidRPr="006F75F5">
        <w:rPr>
          <w:rFonts w:ascii="原版宋体" w:eastAsia="仿宋_GB2312" w:hAnsi="原版宋体" w:cs="仿宋_GB2312"/>
          <w:color w:val="000000" w:themeColor="text1"/>
          <w:sz w:val="32"/>
          <w:szCs w:val="32"/>
          <w:lang w:eastAsia="zh-CN"/>
        </w:rPr>
        <w:t>的要求具体落实。</w:t>
      </w:r>
    </w:p>
    <w:p w14:paraId="6C352D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F15EF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建立与完善医院药事管理组织，药学部门设置、人员配备符合国家相关法律、法规及规章制度的要求，符合临床业务需求。（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782A63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建立药事管理与临床药学服务规章制度。（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 xml:space="preserve"> </w:t>
      </w:r>
    </w:p>
    <w:p w14:paraId="0A2F69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定期开展培训与督导，药事管理与临床药学服务持续改进有成效。（</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7FA541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（一百零</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）加强药品管理，规范药品遴选、采购、储存、调剂，建立全流程监测系统，保障药品质量和供应。静脉药物调配中心和调配工作符合有关规定。</w:t>
      </w:r>
    </w:p>
    <w:p w14:paraId="397974F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388E3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对药品遴选和药品在医院内部的采购、储存、转运全过程进行管理，确保药品的质量与供应。对药品的调配过程进行管理，</w:t>
      </w:r>
      <w:r w:rsidRPr="006F75F5">
        <w:rPr>
          <w:rFonts w:ascii="原版宋体" w:eastAsia="仿宋_GB2312" w:hAnsi="原版宋体" w:cs="仿宋_GB2312"/>
          <w:color w:val="000000" w:themeColor="text1"/>
          <w:sz w:val="32"/>
          <w:szCs w:val="32"/>
          <w:lang w:eastAsia="zh-CN"/>
        </w:rPr>
        <w:lastRenderedPageBreak/>
        <w:t>防止调配差错，保障患者用药安全。静脉药物调配中心工作符合有关规定。</w:t>
      </w:r>
    </w:p>
    <w:p w14:paraId="358A83B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DEB4A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加强药品管理，规范药品遴选、采购、储存、调剂、召回工作。（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69461F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19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建立高警示药品、易混淆药品的目录及管理制度，全院统一执行。（</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57E22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对全院的急救备用药品进行有效管理，确保质量与安全。（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30090C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持《医院制剂许可证》配置医院制剂，生产、储存、院间调剂符合药监部门的管理规定。（</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7BF116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建立药品全流程质量监测监控体系，保障药品质量和供应。对药品的调配过程进行管理。（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80BD1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肠外营养液和细胞毒性药物等静脉用药集中调配，保障医护人员和患者安全。（</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386916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有住院患者处方外配、自备药品管理规范及审核流程，保障临床用药安全。（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291B1D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 xml:space="preserve">25 </w:t>
      </w:r>
      <w:r w:rsidRPr="006F75F5">
        <w:rPr>
          <w:rFonts w:ascii="原版宋体" w:eastAsia="仿宋_GB2312" w:hAnsi="原版宋体" w:cs="仿宋_GB2312"/>
          <w:color w:val="000000" w:themeColor="text1"/>
          <w:sz w:val="32"/>
          <w:szCs w:val="32"/>
          <w:lang w:eastAsia="zh-CN"/>
        </w:rPr>
        <w:t>有超说明书用药管理规范及审核流程，保障患者用药安全。（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A60C14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建立完善的药品管理信息系统，与医院整体信息系统联网运行。（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CE291EA"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零五</w:t>
      </w:r>
      <w:r w:rsidRPr="006F75F5">
        <w:rPr>
          <w:rFonts w:ascii="原版宋体" w:eastAsia="仿宋_GB2312" w:hAnsi="原版宋体" w:cs="仿宋_GB2312"/>
          <w:color w:val="000000" w:themeColor="text1"/>
          <w:sz w:val="32"/>
          <w:szCs w:val="32"/>
        </w:rPr>
        <w:t>）实施临床药师制，积极参与临床药物治疗，促</w:t>
      </w:r>
      <w:r w:rsidRPr="006F75F5">
        <w:rPr>
          <w:rFonts w:ascii="原版宋体" w:eastAsia="仿宋_GB2312" w:hAnsi="原版宋体" w:cs="仿宋_GB2312"/>
          <w:color w:val="000000" w:themeColor="text1"/>
          <w:sz w:val="32"/>
          <w:szCs w:val="32"/>
        </w:rPr>
        <w:lastRenderedPageBreak/>
        <w:t>进合理用药，拓展药学服务范围。加强临床药师队伍建设和培训，提高临床药学服务能力和水平。</w:t>
      </w:r>
    </w:p>
    <w:p w14:paraId="6B04736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4CD305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临床药师是指具有系统的药学、药物治疗学以及相关医学专业知识与技能，了解疾病与药物治疗原则，与医疗团队成员合作，参与临床药物治疗工作，为患者提供药学专业技术服务的卫生技术人员。加强临床药师队伍建设，提高临床药学服务能力和水平，对促进临床合理用药，保障患者用药安全具有重要意义。</w:t>
      </w:r>
    </w:p>
    <w:p w14:paraId="6EC4F46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4E078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建立临床药师制，按《医疗机构药事管理规定》配备临床药师，加强临床药师队伍建设和培训，提高临床药学服务能力和水平。（</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273B8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28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临床药师按其职责、任务和有关规定参与临床药物治疗、咨询和用药教育，促进合理用药。（</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C80A01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零六</w:t>
      </w:r>
      <w:r w:rsidRPr="006F75F5">
        <w:rPr>
          <w:rFonts w:ascii="原版宋体" w:eastAsia="仿宋_GB2312" w:hAnsi="原版宋体" w:cs="仿宋_GB2312"/>
          <w:color w:val="000000" w:themeColor="text1"/>
          <w:sz w:val="32"/>
          <w:szCs w:val="32"/>
        </w:rPr>
        <w:t>）按照《国家基本药物临床应用指南》和《中国国家处方集》及医院药品使用管理</w:t>
      </w:r>
      <w:r w:rsidRPr="006F75F5">
        <w:rPr>
          <w:rFonts w:ascii="原版宋体" w:eastAsia="仿宋_GB2312" w:hAnsi="原版宋体" w:cs="仿宋_GB2312" w:hint="eastAsia"/>
          <w:color w:val="000000" w:themeColor="text1"/>
          <w:sz w:val="32"/>
          <w:szCs w:val="32"/>
        </w:rPr>
        <w:t>的</w:t>
      </w:r>
      <w:r w:rsidRPr="006F75F5">
        <w:rPr>
          <w:rFonts w:ascii="原版宋体" w:eastAsia="仿宋_GB2312" w:hAnsi="原版宋体" w:cs="仿宋_GB2312"/>
          <w:color w:val="000000" w:themeColor="text1"/>
          <w:sz w:val="32"/>
          <w:szCs w:val="32"/>
        </w:rPr>
        <w:t>有关规定，规范医师处方行为，优先合理使用基本药物。</w:t>
      </w:r>
    </w:p>
    <w:p w14:paraId="5D8B3527"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【概述】</w:t>
      </w:r>
    </w:p>
    <w:p w14:paraId="408307FD"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各类医院应当按照国家及省级相关规定将基本药物作为首选药物并达到一定使用比例，加强合理用药管理，确保规范使用基本药物。</w:t>
      </w:r>
    </w:p>
    <w:p w14:paraId="7DD6412F"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【细则】</w:t>
      </w:r>
    </w:p>
    <w:p w14:paraId="1F8FA4D5"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3.3</w:t>
      </w:r>
      <w:r w:rsidRPr="006F75F5">
        <w:rPr>
          <w:rFonts w:ascii="原版宋体" w:eastAsia="仿宋_GB2312" w:hAnsi="原版宋体" w:cs="仿宋_GB2312" w:hint="eastAsia"/>
          <w:color w:val="000000" w:themeColor="text1"/>
          <w:sz w:val="32"/>
          <w:szCs w:val="32"/>
        </w:rPr>
        <w:t>29</w:t>
      </w:r>
      <w:r w:rsidRPr="006F75F5">
        <w:rPr>
          <w:rFonts w:ascii="原版宋体" w:eastAsia="仿宋_GB2312" w:hAnsi="原版宋体" w:cs="仿宋_GB2312"/>
          <w:color w:val="000000" w:themeColor="text1"/>
          <w:sz w:val="32"/>
          <w:szCs w:val="32"/>
        </w:rPr>
        <w:t xml:space="preserve"> </w:t>
      </w:r>
      <w:r w:rsidRPr="006F75F5">
        <w:rPr>
          <w:rFonts w:ascii="原版宋体" w:eastAsia="仿宋_GB2312" w:hAnsi="原版宋体" w:cs="仿宋_GB2312"/>
          <w:color w:val="000000" w:themeColor="text1"/>
          <w:sz w:val="32"/>
          <w:szCs w:val="32"/>
        </w:rPr>
        <w:t>制定优先使用基本药物的相关规定。（</w:t>
      </w:r>
      <w:r w:rsidRPr="006F75F5">
        <w:rPr>
          <w:rFonts w:ascii="原版宋体" w:eastAsia="仿宋_GB2312" w:hAnsi="原版宋体" w:cs="仿宋_GB2312"/>
          <w:color w:val="000000" w:themeColor="text1"/>
          <w:sz w:val="32"/>
          <w:szCs w:val="32"/>
        </w:rPr>
        <w:t>1</w:t>
      </w:r>
      <w:r w:rsidRPr="006F75F5">
        <w:rPr>
          <w:rFonts w:ascii="原版宋体" w:eastAsia="仿宋_GB2312" w:hAnsi="原版宋体" w:cs="仿宋_GB2312"/>
          <w:color w:val="000000" w:themeColor="text1"/>
          <w:sz w:val="32"/>
          <w:szCs w:val="32"/>
        </w:rPr>
        <w:t>分）</w:t>
      </w:r>
    </w:p>
    <w:p w14:paraId="64B3437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定期对基本药物使用情况进行检查、分析和反馈，规范医师处方行为。（</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C30F08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零七</w:t>
      </w:r>
      <w:r w:rsidRPr="006F75F5">
        <w:rPr>
          <w:rFonts w:ascii="原版宋体" w:eastAsia="仿宋_GB2312" w:hAnsi="原版宋体" w:cs="仿宋_GB2312"/>
          <w:color w:val="000000" w:themeColor="text1"/>
          <w:sz w:val="32"/>
          <w:szCs w:val="32"/>
        </w:rPr>
        <w:t>）按照有关法律法规、部门规章及临床用药指南和标准，加强麻醉药品和精神药品、毒性药品、放射性药品、抗肿瘤药物、激素类药物、重点监控药物、基本药物、中药注射剂临床应用规范化管理。</w:t>
      </w:r>
    </w:p>
    <w:p w14:paraId="0C87FD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816DEE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国家对麻醉药品和精神药品、毒性药品、放射性药品、抗肿瘤药物、激素类药物及基本药物的管理均制定了相关管理制度，医院应当认真贯彻落实。重点监控药物、中药注射剂等药品不合理用药的情况，应当加强管理。</w:t>
      </w:r>
    </w:p>
    <w:p w14:paraId="0071B46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522E2F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法律法规，建立和完善麻醉药品和精神药品、医疗用毒性药品、药品类易制毒化学品、放射性药品、终止妊娠药品、抗肿瘤药物、激素类药物、重点监控药物、基本药物、中药注射剂等药品的使用与管理规章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66A91E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麻醉药品、第一类精神药品</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等特殊类药品实施</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五专</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和全程批号管理。（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16CEE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按照有关法律法规、部门规章及临床用药指南和原则，加强抗肿瘤药物、激素类药物临床应用规范化管理。</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B120B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sz w:val="32"/>
          <w:szCs w:val="32"/>
          <w:lang w:eastAsia="zh-CN"/>
        </w:rPr>
        <w:t>按照有关法律法规、部门规章及临床用药指南和原则，</w:t>
      </w:r>
      <w:r w:rsidRPr="006F75F5">
        <w:rPr>
          <w:rFonts w:ascii="原版宋体" w:eastAsia="仿宋_GB2312" w:hAnsi="原版宋体" w:cs="仿宋_GB2312" w:hint="eastAsia"/>
          <w:color w:val="000000" w:themeColor="text1"/>
          <w:sz w:val="32"/>
          <w:szCs w:val="32"/>
          <w:lang w:eastAsia="zh-CN"/>
        </w:rPr>
        <w:lastRenderedPageBreak/>
        <w:t>加强重点监控药物、基本药物、重要注射剂临床应用规范化管理</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E4B917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零八</w:t>
      </w:r>
      <w:r w:rsidRPr="006F75F5">
        <w:rPr>
          <w:rFonts w:ascii="原版宋体" w:eastAsia="仿宋_GB2312" w:hAnsi="原版宋体" w:cs="仿宋_GB2312"/>
          <w:color w:val="000000" w:themeColor="text1"/>
          <w:sz w:val="32"/>
          <w:szCs w:val="32"/>
        </w:rPr>
        <w:t>）依照《处方管理办法》等有关规定，规范开展处方审核和处方点评，并持续改进。</w:t>
      </w:r>
    </w:p>
    <w:p w14:paraId="041724A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6E689B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处方审核是指药学专业技术人员运用专业知识与实践技能，根据相关法律法规、规章制度与技术规范等，对医师在诊疗活动中为患者开具的处方，进行合法性、规范性和适宜性审核，并作出是否同意调配发药决定的药学技术服务。处方点评是根据相关法规、技术规范，对处方书写的规范性及药物临床使用的适宜性（用药适应症、药物选择、给药途径、用法用量、药物相互作用、配伍禁忌等）进行评价，发现存在或潜在的问题，制定并实施干预和改进措施，促进临床药物合理应用的过程。医院应当依照《医疗机构处方审核规范》《医院处方点评管理规范（试行）》等有关规定，规范开展处方审核和处方点评，并持续改进，促进临床合理用药，保障患者用药安全。</w:t>
      </w:r>
    </w:p>
    <w:p w14:paraId="553D0F6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2850D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落实《处方管理办法》，规范医生处方权、药师调配权管理。（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55A55D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药师应按照《处方管理办法》《医疗机构处方审核规范》等法规或规范，对处方进行适宜性审核，对临床不合理用药进行有效干预。（</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59C3A8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3.3</w:t>
      </w:r>
      <w:r w:rsidRPr="006F75F5">
        <w:rPr>
          <w:rFonts w:ascii="原版宋体" w:eastAsia="仿宋_GB2312" w:hAnsi="原版宋体" w:cs="仿宋_GB2312" w:hint="eastAsia"/>
          <w:color w:val="000000" w:themeColor="text1"/>
          <w:sz w:val="32"/>
          <w:szCs w:val="32"/>
          <w:lang w:eastAsia="zh-CN"/>
        </w:rPr>
        <w:t>37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依据《医院处方点评管理规范（试行）》开展处方点评，建立药物使用评价体系。（</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57D241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零九</w:t>
      </w:r>
      <w:r w:rsidRPr="006F75F5">
        <w:rPr>
          <w:rFonts w:ascii="原版宋体" w:eastAsia="仿宋_GB2312" w:hAnsi="原版宋体" w:cs="仿宋_GB2312"/>
          <w:color w:val="000000" w:themeColor="text1"/>
          <w:sz w:val="32"/>
          <w:szCs w:val="32"/>
        </w:rPr>
        <w:t>）建立药物监测和警戒制度，观察用药过程，监测用药效果，按规定报告药物不良反应并反馈临床，不良反应情况应记入病历。</w:t>
      </w:r>
    </w:p>
    <w:p w14:paraId="0CDDFC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B2B3BF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开展药物监测和警戒工作，包括药品不良反应及其他有害反应的监测、用药错误监测。发生药品严重不良事件、用药错误后，应当积极救治患者，做好用药过程的观察与记录，并进行药品追溯和质量评估，查清原因</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必要时</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暂停使用所涉药物，并按有关规定及时报告。</w:t>
      </w:r>
    </w:p>
    <w:p w14:paraId="04A871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D1D2EB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建立药物监测和警戒制度。临床科室落实药物警戒和不良反应监测制度，及时发现、处置和报告不良反应并将不良反应情况及时记入病历。（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395356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39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建立突发事件药事管理应急预案，药学人员熟知并执行。（</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E2DDED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发现药品质量问题时，药学部门应当立即进行药品追溯和质量评估，查清原因，必要时可立即暂停使用相关药品。（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0C9FFA0"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【评审方法】</w:t>
      </w:r>
    </w:p>
    <w:p w14:paraId="60604EBA" w14:textId="77777777" w:rsidR="001C35D9" w:rsidRPr="006F75F5" w:rsidRDefault="00000000">
      <w:pPr>
        <w:pStyle w:val="TOC1"/>
        <w:spacing w:after="0" w:line="560" w:lineRule="exact"/>
        <w:ind w:firstLineChars="200" w:firstLine="640"/>
        <w:jc w:val="both"/>
        <w:rPr>
          <w:rFonts w:ascii="原版宋体" w:eastAsia="仿宋_GB2312" w:hAnsi="原版宋体" w:cs="仿宋_GB2312"/>
          <w:color w:val="000000" w:themeColor="text1"/>
          <w:sz w:val="32"/>
          <w:szCs w:val="32"/>
          <w:lang w:bidi="ar"/>
        </w:rPr>
      </w:pPr>
      <w:r w:rsidRPr="006F75F5">
        <w:rPr>
          <w:rFonts w:ascii="原版宋体" w:eastAsia="仿宋_GB2312" w:hAnsi="原版宋体" w:cs="仿宋_GB2312" w:hint="eastAsia"/>
          <w:color w:val="000000" w:themeColor="text1"/>
          <w:sz w:val="32"/>
          <w:szCs w:val="32"/>
          <w:lang w:bidi="ar"/>
        </w:rPr>
        <w:lastRenderedPageBreak/>
        <w:t>评审专家到麻醉科，检查麻醉药品的数量与管理；追踪</w:t>
      </w:r>
      <w:r w:rsidRPr="006F75F5">
        <w:rPr>
          <w:rFonts w:ascii="原版宋体" w:eastAsia="仿宋_GB2312" w:hAnsi="原版宋体" w:cs="仿宋_GB2312" w:hint="eastAsia"/>
          <w:color w:val="000000" w:themeColor="text1"/>
          <w:sz w:val="32"/>
          <w:szCs w:val="32"/>
          <w:lang w:bidi="ar"/>
        </w:rPr>
        <w:t>1</w:t>
      </w:r>
      <w:r w:rsidRPr="006F75F5">
        <w:rPr>
          <w:rFonts w:ascii="原版宋体" w:eastAsia="仿宋_GB2312" w:hAnsi="原版宋体" w:cs="仿宋_GB2312" w:hint="eastAsia"/>
          <w:color w:val="000000" w:themeColor="text1"/>
          <w:sz w:val="32"/>
          <w:szCs w:val="32"/>
          <w:lang w:bidi="ar"/>
        </w:rPr>
        <w:t>名手术患者用药情况、药师参与讨论查房情况，不能满足检查内容者到所在病区，查阅自备药、处方外配、超说明书、基本药物使用、制剂使用、集中配置药品等情况；了解一段时间内不良反应报告及处置情况、抢救车药物配备情况；查阅药师临床能力培训与参与临床人数；查阅医院药品采购使用全过程，高警示与信息化，处方点评制度落实情况、药事委员会运行情况。</w:t>
      </w:r>
    </w:p>
    <w:p w14:paraId="69B918D9"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15" w:name="_Toc29837"/>
      <w:bookmarkStart w:id="116" w:name="_Toc6751_WPSOffice_Level3"/>
      <w:bookmarkStart w:id="117" w:name="_Toc10253_WPSOffice_Level3"/>
      <w:r w:rsidRPr="006F75F5">
        <w:rPr>
          <w:rFonts w:ascii="原版宋体" w:eastAsia="方正黑体_GBK" w:hAnsi="原版宋体" w:cs="方正黑体_GBK" w:hint="eastAsia"/>
          <w:color w:val="000000" w:themeColor="text1"/>
          <w:sz w:val="28"/>
          <w:szCs w:val="28"/>
          <w:lang w:eastAsia="zh-CN"/>
        </w:rPr>
        <w:t>表</w:t>
      </w:r>
      <w:r w:rsidRPr="006F75F5">
        <w:rPr>
          <w:rFonts w:ascii="原版宋体" w:eastAsia="方正黑体_GBK" w:hAnsi="原版宋体" w:cs="方正黑体_GBK" w:hint="eastAsia"/>
          <w:color w:val="000000" w:themeColor="text1"/>
          <w:sz w:val="28"/>
          <w:szCs w:val="28"/>
          <w:lang w:eastAsia="zh-CN"/>
        </w:rPr>
        <w:t>12-</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3.315-3.340</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rPr>
        <w:t>（</w:t>
      </w:r>
      <w:r w:rsidRPr="006F75F5">
        <w:rPr>
          <w:rFonts w:ascii="原版宋体" w:eastAsia="方正黑体_GBK" w:hAnsi="原版宋体" w:cs="方正黑体_GBK" w:hint="eastAsia"/>
          <w:color w:val="000000" w:themeColor="text1"/>
          <w:sz w:val="28"/>
          <w:szCs w:val="28"/>
          <w:lang w:eastAsia="zh-CN"/>
        </w:rPr>
        <w:t>40</w:t>
      </w:r>
      <w:r w:rsidRPr="006F75F5">
        <w:rPr>
          <w:rFonts w:ascii="原版宋体" w:eastAsia="方正黑体_GBK" w:hAnsi="原版宋体" w:cs="方正黑体_GBK" w:hint="eastAsia"/>
          <w:color w:val="000000" w:themeColor="text1"/>
          <w:sz w:val="28"/>
          <w:szCs w:val="28"/>
          <w:lang w:eastAsia="zh-CN"/>
        </w:rPr>
        <w:t>分）</w:t>
      </w:r>
      <w:bookmarkEnd w:id="115"/>
    </w:p>
    <w:tbl>
      <w:tblPr>
        <w:tblW w:w="4997" w:type="pct"/>
        <w:tblLook w:val="04A0" w:firstRow="1" w:lastRow="0" w:firstColumn="1" w:lastColumn="0" w:noHBand="0" w:noVBand="1"/>
      </w:tblPr>
      <w:tblGrid>
        <w:gridCol w:w="7356"/>
        <w:gridCol w:w="848"/>
        <w:gridCol w:w="851"/>
      </w:tblGrid>
      <w:tr w:rsidR="006F75F5" w:rsidRPr="006F75F5" w14:paraId="1B0311F1" w14:textId="77777777">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7CFB3BFB"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8" w:type="pct"/>
            <w:tcBorders>
              <w:top w:val="single" w:sz="4" w:space="0" w:color="000000"/>
              <w:left w:val="nil"/>
              <w:bottom w:val="single" w:sz="4" w:space="0" w:color="000000"/>
              <w:right w:val="single" w:sz="4" w:space="0" w:color="000000"/>
            </w:tcBorders>
            <w:noWrap/>
            <w:vAlign w:val="center"/>
          </w:tcPr>
          <w:p w14:paraId="4D3915C0" w14:textId="77777777" w:rsidR="001C35D9" w:rsidRPr="006F75F5" w:rsidRDefault="00000000">
            <w:pPr>
              <w:widowControl/>
              <w:spacing w:line="320" w:lineRule="exact"/>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70" w:type="pct"/>
            <w:tcBorders>
              <w:top w:val="single" w:sz="4" w:space="0" w:color="000000"/>
              <w:left w:val="nil"/>
              <w:bottom w:val="single" w:sz="4" w:space="0" w:color="000000"/>
              <w:right w:val="single" w:sz="4" w:space="0" w:color="000000"/>
            </w:tcBorders>
            <w:noWrap/>
            <w:vAlign w:val="center"/>
          </w:tcPr>
          <w:p w14:paraId="22045379"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624C69A5"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5FD3FAE1"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第一步：【到麻醉科现场追踪】</w:t>
            </w:r>
          </w:p>
        </w:tc>
      </w:tr>
      <w:tr w:rsidR="006F75F5" w:rsidRPr="006F75F5" w14:paraId="52264B7D"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87DCBF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评审专家到麻醉科检查麻醉药品的数量与管理，查看麻醉科麻醉药品管理符合“五专”和全程批号管理。</w:t>
            </w:r>
          </w:p>
        </w:tc>
        <w:tc>
          <w:tcPr>
            <w:tcW w:w="468" w:type="pct"/>
            <w:tcBorders>
              <w:top w:val="single" w:sz="4" w:space="0" w:color="000000"/>
              <w:left w:val="nil"/>
              <w:bottom w:val="single" w:sz="4" w:space="0" w:color="000000"/>
              <w:right w:val="single" w:sz="4" w:space="0" w:color="000000"/>
            </w:tcBorders>
            <w:noWrap/>
            <w:vAlign w:val="center"/>
          </w:tcPr>
          <w:p w14:paraId="7D068138"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3</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D982DE9"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DE021B2"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22AE064"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b/>
                <w:bCs/>
                <w:color w:val="000000" w:themeColor="text1"/>
                <w:sz w:val="24"/>
                <w:lang w:eastAsia="zh-CN" w:bidi="ar"/>
              </w:rPr>
              <w:t>2</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名麻醉师对糖皮质激素类药物临床应用指南掌握情况；追溯</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名患者病历并查看用药的合理性。</w:t>
            </w:r>
          </w:p>
        </w:tc>
        <w:tc>
          <w:tcPr>
            <w:tcW w:w="468" w:type="pct"/>
            <w:tcBorders>
              <w:top w:val="single" w:sz="4" w:space="0" w:color="000000"/>
              <w:left w:val="nil"/>
              <w:bottom w:val="single" w:sz="4" w:space="0" w:color="000000"/>
              <w:right w:val="single" w:sz="4" w:space="0" w:color="000000"/>
            </w:tcBorders>
            <w:noWrap/>
            <w:vAlign w:val="center"/>
          </w:tcPr>
          <w:p w14:paraId="61EF17F8"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2C77756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D252E17"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A79A0B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核查</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名抗肿瘤药物治疗的患者病历，查看是否执行分级管理、是否符合抗肿瘤药物临床应用指南，评估用药是否合理。</w:t>
            </w:r>
          </w:p>
        </w:tc>
        <w:tc>
          <w:tcPr>
            <w:tcW w:w="468" w:type="pct"/>
            <w:tcBorders>
              <w:top w:val="single" w:sz="4" w:space="0" w:color="000000"/>
              <w:left w:val="nil"/>
              <w:bottom w:val="single" w:sz="4" w:space="0" w:color="000000"/>
              <w:right w:val="single" w:sz="4" w:space="0" w:color="000000"/>
            </w:tcBorders>
            <w:noWrap/>
            <w:vAlign w:val="center"/>
          </w:tcPr>
          <w:p w14:paraId="4717CB2C"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6DA3B6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73F465B"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665FC34"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4.</w:t>
            </w:r>
            <w:r w:rsidRPr="006F75F5">
              <w:rPr>
                <w:rFonts w:ascii="原版宋体" w:hAnsi="原版宋体" w:hint="eastAsia"/>
                <w:color w:val="000000" w:themeColor="text1"/>
                <w:sz w:val="24"/>
                <w:lang w:eastAsia="zh-CN" w:bidi="ar"/>
              </w:rPr>
              <w:t>访谈麻醉科</w:t>
            </w:r>
            <w:r w:rsidRPr="006F75F5">
              <w:rPr>
                <w:rFonts w:ascii="原版宋体" w:hAnsi="原版宋体"/>
                <w:color w:val="000000" w:themeColor="text1"/>
                <w:sz w:val="24"/>
                <w:lang w:eastAsia="zh-CN" w:bidi="ar"/>
              </w:rPr>
              <w:t>、药学部</w:t>
            </w:r>
            <w:r w:rsidRPr="006F75F5">
              <w:rPr>
                <w:rFonts w:ascii="原版宋体" w:hAnsi="原版宋体" w:hint="eastAsia"/>
                <w:color w:val="000000" w:themeColor="text1"/>
                <w:sz w:val="24"/>
                <w:lang w:eastAsia="zh-CN" w:bidi="ar"/>
              </w:rPr>
              <w:t>主任，了解医院麻醉药品和精神药品、医疗用毒性药品、药品类易制毒化学品、放射性药品、抗肿瘤药物、激素类药物、重点监控药物、基本药物、中药注射剂等药品的使用情况与管理规章制度。</w:t>
            </w:r>
          </w:p>
        </w:tc>
        <w:tc>
          <w:tcPr>
            <w:tcW w:w="468" w:type="pct"/>
            <w:tcBorders>
              <w:top w:val="single" w:sz="4" w:space="0" w:color="000000"/>
              <w:left w:val="nil"/>
              <w:bottom w:val="single" w:sz="4" w:space="0" w:color="000000"/>
              <w:right w:val="single" w:sz="4" w:space="0" w:color="000000"/>
            </w:tcBorders>
            <w:noWrap/>
            <w:vAlign w:val="center"/>
          </w:tcPr>
          <w:p w14:paraId="1189142F"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2D818E1"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36FCCC7"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617AE9FF"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第二步：【手术患者用药追踪】</w:t>
            </w:r>
          </w:p>
        </w:tc>
      </w:tr>
      <w:tr w:rsidR="006F75F5" w:rsidRPr="006F75F5" w14:paraId="0A313110"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30FD2C6"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查看手术室</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名手术患者病历，围术期临床药师会诊记录，核实该临床药师资质及技术档案内培训记录。</w:t>
            </w:r>
          </w:p>
        </w:tc>
        <w:tc>
          <w:tcPr>
            <w:tcW w:w="468" w:type="pct"/>
            <w:tcBorders>
              <w:top w:val="single" w:sz="4" w:space="0" w:color="000000"/>
              <w:left w:val="nil"/>
              <w:bottom w:val="single" w:sz="4" w:space="0" w:color="000000"/>
              <w:right w:val="single" w:sz="4" w:space="0" w:color="000000"/>
            </w:tcBorders>
            <w:vAlign w:val="center"/>
          </w:tcPr>
          <w:p w14:paraId="0115BFA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A66860B"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74BF04D"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C33E252"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名手术医师，了解该科临床药师配备数量及指导用药频率情况。</w:t>
            </w:r>
          </w:p>
        </w:tc>
        <w:tc>
          <w:tcPr>
            <w:tcW w:w="468" w:type="pct"/>
            <w:tcBorders>
              <w:top w:val="single" w:sz="4" w:space="0" w:color="000000"/>
              <w:left w:val="nil"/>
              <w:bottom w:val="single" w:sz="4" w:space="0" w:color="000000"/>
              <w:right w:val="single" w:sz="4" w:space="0" w:color="000000"/>
            </w:tcBorders>
            <w:noWrap/>
            <w:vAlign w:val="center"/>
          </w:tcPr>
          <w:p w14:paraId="0D7E1D6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A3B12C5"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3041A8E"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74E808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名患者或陪护，了解临床药物治疗、咨询和用药教育情况。</w:t>
            </w:r>
          </w:p>
        </w:tc>
        <w:tc>
          <w:tcPr>
            <w:tcW w:w="468" w:type="pct"/>
            <w:tcBorders>
              <w:top w:val="single" w:sz="4" w:space="0" w:color="000000"/>
              <w:left w:val="nil"/>
              <w:bottom w:val="single" w:sz="4" w:space="0" w:color="000000"/>
              <w:right w:val="single" w:sz="4" w:space="0" w:color="000000"/>
            </w:tcBorders>
            <w:noWrap/>
            <w:vAlign w:val="center"/>
          </w:tcPr>
          <w:p w14:paraId="69A6A578"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926DD49"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E5E619C"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6F7B75AD"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第三步：【病房延伸追踪】</w:t>
            </w:r>
          </w:p>
        </w:tc>
      </w:tr>
      <w:tr w:rsidR="006F75F5" w:rsidRPr="006F75F5" w14:paraId="5F1A752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5D38FF0"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延伸追踪到病房，查阅该手术患者自备药，以及处方外配、超说明书用药、抢救车药物配备、制剂使用、集中配置药品等情况。</w:t>
            </w:r>
          </w:p>
        </w:tc>
        <w:tc>
          <w:tcPr>
            <w:tcW w:w="468" w:type="pct"/>
            <w:tcBorders>
              <w:top w:val="single" w:sz="4" w:space="0" w:color="000000"/>
              <w:left w:val="nil"/>
              <w:bottom w:val="single" w:sz="4" w:space="0" w:color="000000"/>
              <w:right w:val="single" w:sz="4" w:space="0" w:color="000000"/>
            </w:tcBorders>
            <w:vAlign w:val="center"/>
          </w:tcPr>
          <w:p w14:paraId="1045C42E" w14:textId="77777777" w:rsidR="001C35D9" w:rsidRPr="006F75F5" w:rsidRDefault="00000000">
            <w:pPr>
              <w:spacing w:line="320" w:lineRule="exact"/>
              <w:jc w:val="center"/>
              <w:rPr>
                <w:rFonts w:ascii="原版宋体" w:hAnsi="原版宋体"/>
                <w:color w:val="000000" w:themeColor="text1"/>
                <w:sz w:val="24"/>
              </w:rPr>
            </w:pPr>
            <w:r w:rsidRPr="006F75F5">
              <w:rPr>
                <w:rFonts w:ascii="原版宋体" w:hAnsi="原版宋体"/>
                <w:color w:val="000000" w:themeColor="text1"/>
                <w:sz w:val="24"/>
              </w:rPr>
              <w:t>1</w:t>
            </w:r>
            <w:r w:rsidRPr="006F75F5">
              <w:rPr>
                <w:rFonts w:ascii="原版宋体" w:hAnsi="原版宋体"/>
                <w:color w:val="000000" w:themeColor="text1"/>
                <w:sz w:val="24"/>
              </w:rPr>
              <w:t>分</w:t>
            </w:r>
          </w:p>
        </w:tc>
        <w:tc>
          <w:tcPr>
            <w:tcW w:w="468" w:type="pct"/>
            <w:tcBorders>
              <w:top w:val="single" w:sz="4" w:space="0" w:color="000000"/>
              <w:left w:val="nil"/>
              <w:bottom w:val="single" w:sz="4" w:space="0" w:color="000000"/>
              <w:right w:val="single" w:sz="4" w:space="0" w:color="000000"/>
            </w:tcBorders>
            <w:noWrap/>
            <w:vAlign w:val="center"/>
          </w:tcPr>
          <w:p w14:paraId="5F83D1F4"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53B55D3D"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50D2825"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名护士，了解高警示药品以及听似、看似等易混淆药品目录知晓度和防止用药差错的预案情况。</w:t>
            </w:r>
          </w:p>
        </w:tc>
        <w:tc>
          <w:tcPr>
            <w:tcW w:w="468" w:type="pct"/>
            <w:tcBorders>
              <w:top w:val="single" w:sz="4" w:space="0" w:color="000000"/>
              <w:left w:val="nil"/>
              <w:bottom w:val="single" w:sz="4" w:space="0" w:color="000000"/>
              <w:right w:val="single" w:sz="4" w:space="0" w:color="000000"/>
            </w:tcBorders>
            <w:vAlign w:val="center"/>
          </w:tcPr>
          <w:p w14:paraId="34C9D827"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E76194C"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5E4E89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FC6C4D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lastRenderedPageBreak/>
              <w:t>3.</w:t>
            </w:r>
            <w:r w:rsidRPr="006F75F5">
              <w:rPr>
                <w:rFonts w:ascii="原版宋体" w:hAnsi="原版宋体" w:hint="eastAsia"/>
                <w:color w:val="000000" w:themeColor="text1"/>
                <w:sz w:val="24"/>
                <w:lang w:eastAsia="zh-CN" w:bidi="ar"/>
              </w:rPr>
              <w:t>查看科室急救车急救药品（</w:t>
            </w:r>
            <w:r w:rsidRPr="006F75F5">
              <w:rPr>
                <w:rFonts w:ascii="原版宋体" w:hAnsi="原版宋体" w:hint="eastAsia"/>
                <w:color w:val="000000" w:themeColor="text1"/>
                <w:sz w:val="24"/>
                <w:lang w:eastAsia="zh-CN" w:bidi="ar"/>
              </w:rPr>
              <w:t>15</w:t>
            </w:r>
            <w:r w:rsidRPr="006F75F5">
              <w:rPr>
                <w:rFonts w:ascii="原版宋体" w:hAnsi="原版宋体" w:hint="eastAsia"/>
                <w:color w:val="000000" w:themeColor="text1"/>
                <w:sz w:val="24"/>
                <w:lang w:eastAsia="zh-CN" w:bidi="ar"/>
              </w:rPr>
              <w:t>种标准配置）的管理情况。</w:t>
            </w:r>
          </w:p>
        </w:tc>
        <w:tc>
          <w:tcPr>
            <w:tcW w:w="468" w:type="pct"/>
            <w:tcBorders>
              <w:top w:val="single" w:sz="4" w:space="0" w:color="000000"/>
              <w:left w:val="nil"/>
              <w:bottom w:val="single" w:sz="4" w:space="0" w:color="000000"/>
              <w:right w:val="single" w:sz="4" w:space="0" w:color="000000"/>
            </w:tcBorders>
            <w:vAlign w:val="center"/>
          </w:tcPr>
          <w:p w14:paraId="3779C06C"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4D7CD1E"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28D9670"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69BBC9E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4.</w:t>
            </w:r>
            <w:r w:rsidRPr="006F75F5">
              <w:rPr>
                <w:rFonts w:ascii="原版宋体" w:hAnsi="原版宋体" w:hint="eastAsia"/>
                <w:color w:val="000000" w:themeColor="text1"/>
                <w:sz w:val="24"/>
                <w:lang w:eastAsia="zh-CN" w:bidi="ar"/>
              </w:rPr>
              <w:t>追溯</w:t>
            </w: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位患者当日用药的信息化闭环管理情况；现场模拟</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位患者临时采药情况，验核医院药品管理信息系统的互联互通情况。</w:t>
            </w:r>
          </w:p>
        </w:tc>
        <w:tc>
          <w:tcPr>
            <w:tcW w:w="468" w:type="pct"/>
            <w:tcBorders>
              <w:top w:val="single" w:sz="4" w:space="0" w:color="000000"/>
              <w:left w:val="nil"/>
              <w:bottom w:val="single" w:sz="4" w:space="0" w:color="000000"/>
              <w:right w:val="single" w:sz="4" w:space="0" w:color="000000"/>
            </w:tcBorders>
            <w:vAlign w:val="center"/>
          </w:tcPr>
          <w:p w14:paraId="643CEBFE"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0366A02"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361ACC7"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CD0F3A5"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5.</w:t>
            </w:r>
            <w:r w:rsidRPr="006F75F5">
              <w:rPr>
                <w:rFonts w:ascii="原版宋体" w:hAnsi="原版宋体" w:hint="eastAsia"/>
                <w:color w:val="000000" w:themeColor="text1"/>
                <w:sz w:val="24"/>
                <w:lang w:eastAsia="zh-CN" w:bidi="ar"/>
              </w:rPr>
              <w:t>现场查看</w:t>
            </w: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名使用肠外营养液和细胞毒性药物等静脉用药患者，追溯药物配置环境是否保障医护人员和患者安全。</w:t>
            </w:r>
          </w:p>
        </w:tc>
        <w:tc>
          <w:tcPr>
            <w:tcW w:w="468" w:type="pct"/>
            <w:tcBorders>
              <w:top w:val="single" w:sz="4" w:space="0" w:color="000000"/>
              <w:left w:val="nil"/>
              <w:bottom w:val="single" w:sz="4" w:space="0" w:color="000000"/>
              <w:right w:val="single" w:sz="4" w:space="0" w:color="000000"/>
            </w:tcBorders>
            <w:vAlign w:val="center"/>
          </w:tcPr>
          <w:p w14:paraId="571FDA2E"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C01FD5C"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32869EA3"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52E3FF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6.</w:t>
            </w:r>
            <w:r w:rsidRPr="006F75F5">
              <w:rPr>
                <w:rFonts w:ascii="原版宋体" w:hAnsi="原版宋体" w:hint="eastAsia"/>
                <w:color w:val="000000" w:themeColor="text1"/>
                <w:sz w:val="24"/>
                <w:lang w:eastAsia="zh-CN" w:bidi="ar"/>
              </w:rPr>
              <w:t>随机抽查</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名住院患者处方外配、自备药品管理规范及审核流程。</w:t>
            </w:r>
          </w:p>
        </w:tc>
        <w:tc>
          <w:tcPr>
            <w:tcW w:w="468" w:type="pct"/>
            <w:tcBorders>
              <w:top w:val="single" w:sz="4" w:space="0" w:color="000000"/>
              <w:left w:val="nil"/>
              <w:bottom w:val="single" w:sz="4" w:space="0" w:color="000000"/>
              <w:right w:val="single" w:sz="4" w:space="0" w:color="000000"/>
            </w:tcBorders>
            <w:vAlign w:val="center"/>
          </w:tcPr>
          <w:p w14:paraId="5A5888F9"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18B92AD"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0AC63D8"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18097F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7.</w:t>
            </w:r>
            <w:r w:rsidRPr="006F75F5">
              <w:rPr>
                <w:rFonts w:ascii="原版宋体" w:hAnsi="原版宋体" w:hint="eastAsia"/>
                <w:color w:val="000000" w:themeColor="text1"/>
                <w:sz w:val="24"/>
                <w:lang w:eastAsia="zh-CN" w:bidi="ar"/>
              </w:rPr>
              <w:t>查看该科室新药、特殊用药的说明书管理规范及审核流程。</w:t>
            </w:r>
          </w:p>
        </w:tc>
        <w:tc>
          <w:tcPr>
            <w:tcW w:w="468" w:type="pct"/>
            <w:tcBorders>
              <w:top w:val="single" w:sz="4" w:space="0" w:color="000000"/>
              <w:left w:val="nil"/>
              <w:bottom w:val="single" w:sz="4" w:space="0" w:color="000000"/>
              <w:right w:val="single" w:sz="4" w:space="0" w:color="000000"/>
            </w:tcBorders>
            <w:vAlign w:val="center"/>
          </w:tcPr>
          <w:p w14:paraId="6D540819"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BC787A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EB7FC71"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07F1C34"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8.</w:t>
            </w:r>
            <w:r w:rsidRPr="006F75F5">
              <w:rPr>
                <w:rFonts w:ascii="原版宋体" w:hAnsi="原版宋体" w:hint="eastAsia"/>
                <w:color w:val="000000" w:themeColor="text1"/>
                <w:sz w:val="24"/>
                <w:lang w:eastAsia="zh-CN" w:bidi="ar"/>
              </w:rPr>
              <w:t>抽查</w:t>
            </w:r>
            <w:r w:rsidRPr="006F75F5">
              <w:rPr>
                <w:rFonts w:ascii="原版宋体" w:hAnsi="原版宋体" w:hint="eastAsia"/>
                <w:color w:val="000000" w:themeColor="text1"/>
                <w:sz w:val="24"/>
                <w:lang w:eastAsia="zh-CN" w:bidi="ar"/>
              </w:rPr>
              <w:t>5</w:t>
            </w:r>
            <w:r w:rsidRPr="006F75F5">
              <w:rPr>
                <w:rFonts w:ascii="原版宋体" w:hAnsi="原版宋体" w:hint="eastAsia"/>
                <w:color w:val="000000" w:themeColor="text1"/>
                <w:sz w:val="24"/>
                <w:lang w:eastAsia="zh-CN" w:bidi="ar"/>
              </w:rPr>
              <w:t>份手术病历，核查用药的合理性。</w:t>
            </w:r>
          </w:p>
        </w:tc>
        <w:tc>
          <w:tcPr>
            <w:tcW w:w="468" w:type="pct"/>
            <w:tcBorders>
              <w:top w:val="single" w:sz="4" w:space="0" w:color="000000"/>
              <w:left w:val="nil"/>
              <w:bottom w:val="single" w:sz="4" w:space="0" w:color="000000"/>
              <w:right w:val="single" w:sz="4" w:space="0" w:color="000000"/>
            </w:tcBorders>
            <w:vAlign w:val="center"/>
          </w:tcPr>
          <w:p w14:paraId="1769BC5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E6B8AC8"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DDB307F"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35C301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9.</w:t>
            </w:r>
            <w:r w:rsidRPr="006F75F5">
              <w:rPr>
                <w:rFonts w:ascii="原版宋体" w:hAnsi="原版宋体" w:hint="eastAsia"/>
                <w:color w:val="000000" w:themeColor="text1"/>
                <w:sz w:val="24"/>
                <w:lang w:eastAsia="zh-CN" w:bidi="ar"/>
              </w:rPr>
              <w:t>查看该科室评审</w:t>
            </w:r>
            <w:r w:rsidRPr="006F75F5">
              <w:rPr>
                <w:rFonts w:ascii="原版宋体" w:hAnsi="原版宋体"/>
                <w:color w:val="000000" w:themeColor="text1"/>
                <w:sz w:val="24"/>
                <w:lang w:eastAsia="zh-CN" w:bidi="ar"/>
              </w:rPr>
              <w:t>期</w:t>
            </w:r>
            <w:r w:rsidRPr="006F75F5">
              <w:rPr>
                <w:rFonts w:ascii="原版宋体" w:hAnsi="原版宋体" w:hint="eastAsia"/>
                <w:color w:val="000000" w:themeColor="text1"/>
                <w:sz w:val="24"/>
                <w:lang w:eastAsia="zh-CN" w:bidi="ar"/>
              </w:rPr>
              <w:t>内科室基本药物使用情况，追溯科室质量改进记录。</w:t>
            </w:r>
          </w:p>
        </w:tc>
        <w:tc>
          <w:tcPr>
            <w:tcW w:w="468" w:type="pct"/>
            <w:tcBorders>
              <w:top w:val="single" w:sz="4" w:space="0" w:color="000000"/>
              <w:left w:val="nil"/>
              <w:bottom w:val="single" w:sz="4" w:space="0" w:color="000000"/>
              <w:right w:val="single" w:sz="4" w:space="0" w:color="000000"/>
            </w:tcBorders>
            <w:vAlign w:val="center"/>
          </w:tcPr>
          <w:p w14:paraId="42AE200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2D0E6F9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303A905"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7CE046A8"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第四步：【</w:t>
            </w:r>
            <w:r w:rsidRPr="006F75F5">
              <w:rPr>
                <w:rFonts w:ascii="原版宋体" w:hAnsi="原版宋体"/>
                <w:color w:val="000000" w:themeColor="text1"/>
                <w:sz w:val="24"/>
                <w:lang w:eastAsia="zh-CN" w:bidi="ar"/>
              </w:rPr>
              <w:t>查阅资料</w:t>
            </w:r>
            <w:r w:rsidRPr="006F75F5">
              <w:rPr>
                <w:rFonts w:ascii="原版宋体" w:hAnsi="原版宋体" w:hint="eastAsia"/>
                <w:color w:val="000000" w:themeColor="text1"/>
                <w:sz w:val="24"/>
                <w:lang w:eastAsia="zh-CN" w:bidi="ar"/>
              </w:rPr>
              <w:t>】</w:t>
            </w:r>
          </w:p>
        </w:tc>
      </w:tr>
      <w:tr w:rsidR="006F75F5" w:rsidRPr="006F75F5" w14:paraId="36280A86"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E7806B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查看科室药品管理制度，访谈科主任对医院药品遴选、采购、储存、调剂、召回流程等知晓情况。</w:t>
            </w:r>
          </w:p>
        </w:tc>
        <w:tc>
          <w:tcPr>
            <w:tcW w:w="468" w:type="pct"/>
            <w:tcBorders>
              <w:top w:val="single" w:sz="4" w:space="0" w:color="000000"/>
              <w:left w:val="nil"/>
              <w:bottom w:val="single" w:sz="4" w:space="0" w:color="000000"/>
              <w:right w:val="single" w:sz="4" w:space="0" w:color="000000"/>
            </w:tcBorders>
            <w:vAlign w:val="center"/>
          </w:tcPr>
          <w:p w14:paraId="5DA7B6BC"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61A332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38C762B2"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39287D7D"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查看院内制剂有无《医院制剂许可证》，生产、储存、院间调剂是否符合药监部门的管理规定。</w:t>
            </w:r>
          </w:p>
        </w:tc>
        <w:tc>
          <w:tcPr>
            <w:tcW w:w="468" w:type="pct"/>
            <w:tcBorders>
              <w:top w:val="single" w:sz="4" w:space="0" w:color="000000"/>
              <w:left w:val="nil"/>
              <w:bottom w:val="single" w:sz="4" w:space="0" w:color="000000"/>
              <w:right w:val="single" w:sz="4" w:space="0" w:color="000000"/>
            </w:tcBorders>
            <w:noWrap/>
            <w:vAlign w:val="center"/>
          </w:tcPr>
          <w:p w14:paraId="6162F0D6"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2BBE261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4CF80DA"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4221E8E"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查看院内质控简讯是否定期对基本药物使用情况进行检查、分析和反馈。</w:t>
            </w:r>
          </w:p>
        </w:tc>
        <w:tc>
          <w:tcPr>
            <w:tcW w:w="468" w:type="pct"/>
            <w:tcBorders>
              <w:top w:val="single" w:sz="4" w:space="0" w:color="000000"/>
              <w:left w:val="nil"/>
              <w:bottom w:val="single" w:sz="4" w:space="0" w:color="000000"/>
              <w:right w:val="single" w:sz="4" w:space="0" w:color="000000"/>
            </w:tcBorders>
            <w:noWrap/>
            <w:vAlign w:val="center"/>
          </w:tcPr>
          <w:p w14:paraId="3BFB09E6"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28B78E01"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2AD16FE"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78EDF6C"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4.</w:t>
            </w:r>
            <w:r w:rsidRPr="006F75F5">
              <w:rPr>
                <w:rFonts w:ascii="原版宋体" w:hAnsi="原版宋体" w:hint="eastAsia"/>
                <w:color w:val="000000" w:themeColor="text1"/>
                <w:sz w:val="24"/>
                <w:lang w:eastAsia="zh-CN" w:bidi="ar"/>
              </w:rPr>
              <w:t>从评审</w:t>
            </w:r>
            <w:r w:rsidRPr="006F75F5">
              <w:rPr>
                <w:rFonts w:ascii="原版宋体" w:hAnsi="原版宋体"/>
                <w:color w:val="000000" w:themeColor="text1"/>
                <w:sz w:val="24"/>
                <w:lang w:eastAsia="zh-CN" w:bidi="ar"/>
              </w:rPr>
              <w:t>期</w:t>
            </w:r>
            <w:r w:rsidRPr="006F75F5">
              <w:rPr>
                <w:rFonts w:ascii="原版宋体" w:hAnsi="原版宋体" w:hint="eastAsia"/>
                <w:color w:val="000000" w:themeColor="text1"/>
                <w:sz w:val="24"/>
                <w:lang w:eastAsia="zh-CN" w:bidi="ar"/>
              </w:rPr>
              <w:t>内上报的药品不良反应药品清单内选取</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个药品，追溯上报、处理、病历记录的全流程。</w:t>
            </w:r>
          </w:p>
        </w:tc>
        <w:tc>
          <w:tcPr>
            <w:tcW w:w="468" w:type="pct"/>
            <w:tcBorders>
              <w:top w:val="single" w:sz="4" w:space="0" w:color="000000"/>
              <w:left w:val="nil"/>
              <w:bottom w:val="single" w:sz="4" w:space="0" w:color="000000"/>
              <w:right w:val="single" w:sz="4" w:space="0" w:color="000000"/>
            </w:tcBorders>
            <w:noWrap/>
            <w:vAlign w:val="center"/>
          </w:tcPr>
          <w:p w14:paraId="4F1DFCDD"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C7A80D4"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FFC46C0"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557B6D0"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5.</w:t>
            </w:r>
            <w:r w:rsidRPr="006F75F5">
              <w:rPr>
                <w:rFonts w:ascii="原版宋体" w:hAnsi="原版宋体" w:hint="eastAsia"/>
                <w:color w:val="000000" w:themeColor="text1"/>
                <w:sz w:val="24"/>
                <w:lang w:eastAsia="zh-CN" w:bidi="ar"/>
              </w:rPr>
              <w:t>考核中西药房</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名药学人员突发事件药事管理应急预案的知晓并追溯演练情况。</w:t>
            </w:r>
          </w:p>
        </w:tc>
        <w:tc>
          <w:tcPr>
            <w:tcW w:w="468" w:type="pct"/>
            <w:tcBorders>
              <w:top w:val="single" w:sz="4" w:space="0" w:color="000000"/>
              <w:left w:val="nil"/>
              <w:bottom w:val="single" w:sz="4" w:space="0" w:color="000000"/>
              <w:right w:val="single" w:sz="4" w:space="0" w:color="000000"/>
            </w:tcBorders>
            <w:noWrap/>
            <w:vAlign w:val="center"/>
          </w:tcPr>
          <w:p w14:paraId="610D074D"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BDE0896"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FFCB361"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2C32E89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6.</w:t>
            </w:r>
            <w:r w:rsidRPr="006F75F5">
              <w:rPr>
                <w:rFonts w:ascii="原版宋体" w:hAnsi="原版宋体" w:hint="eastAsia"/>
                <w:color w:val="000000" w:themeColor="text1"/>
                <w:sz w:val="24"/>
                <w:lang w:eastAsia="zh-CN" w:bidi="ar"/>
              </w:rPr>
              <w:t>访谈药学部工作人员</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名，了解质量问题药品的追溯、质量评估、原因分析、停药要求等情况。</w:t>
            </w:r>
          </w:p>
        </w:tc>
        <w:tc>
          <w:tcPr>
            <w:tcW w:w="468" w:type="pct"/>
            <w:tcBorders>
              <w:top w:val="single" w:sz="4" w:space="0" w:color="000000"/>
              <w:left w:val="nil"/>
              <w:bottom w:val="single" w:sz="4" w:space="0" w:color="000000"/>
              <w:right w:val="single" w:sz="4" w:space="0" w:color="000000"/>
            </w:tcBorders>
            <w:noWrap/>
            <w:vAlign w:val="center"/>
          </w:tcPr>
          <w:p w14:paraId="38112B6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5BB5D7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BD89DAB"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1C7A8FB2"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7.</w:t>
            </w:r>
            <w:r w:rsidRPr="006F75F5">
              <w:rPr>
                <w:rFonts w:ascii="原版宋体" w:hAnsi="原版宋体" w:hint="eastAsia"/>
                <w:color w:val="000000" w:themeColor="text1"/>
                <w:sz w:val="24"/>
                <w:lang w:eastAsia="zh-CN" w:bidi="ar"/>
              </w:rPr>
              <w:t>查看药学部临床医师签名印鉴表存根，查看药师技术档案与授权情况。</w:t>
            </w:r>
          </w:p>
        </w:tc>
        <w:tc>
          <w:tcPr>
            <w:tcW w:w="468" w:type="pct"/>
            <w:tcBorders>
              <w:top w:val="single" w:sz="4" w:space="0" w:color="000000"/>
              <w:left w:val="nil"/>
              <w:bottom w:val="single" w:sz="4" w:space="0" w:color="000000"/>
              <w:right w:val="single" w:sz="4" w:space="0" w:color="000000"/>
            </w:tcBorders>
            <w:noWrap/>
            <w:vAlign w:val="center"/>
          </w:tcPr>
          <w:p w14:paraId="24E75218"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9451F8F"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088E499"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5025987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8.</w:t>
            </w:r>
            <w:r w:rsidRPr="006F75F5">
              <w:rPr>
                <w:rFonts w:ascii="原版宋体" w:hAnsi="原版宋体" w:hint="eastAsia"/>
                <w:color w:val="000000" w:themeColor="text1"/>
                <w:sz w:val="24"/>
                <w:lang w:eastAsia="zh-CN" w:bidi="ar"/>
              </w:rPr>
              <w:t>查看评审</w:t>
            </w:r>
            <w:r w:rsidRPr="006F75F5">
              <w:rPr>
                <w:rFonts w:ascii="原版宋体" w:hAnsi="原版宋体"/>
                <w:color w:val="000000" w:themeColor="text1"/>
                <w:sz w:val="24"/>
                <w:lang w:eastAsia="zh-CN" w:bidi="ar"/>
              </w:rPr>
              <w:t>期</w:t>
            </w:r>
            <w:r w:rsidRPr="006F75F5">
              <w:rPr>
                <w:rFonts w:ascii="原版宋体" w:hAnsi="原版宋体" w:hint="eastAsia"/>
                <w:color w:val="000000" w:themeColor="text1"/>
                <w:sz w:val="24"/>
                <w:lang w:eastAsia="zh-CN" w:bidi="ar"/>
              </w:rPr>
              <w:t>内医院对处方适宜性审核和临床不合理用药有效干预情况。</w:t>
            </w:r>
          </w:p>
        </w:tc>
        <w:tc>
          <w:tcPr>
            <w:tcW w:w="468" w:type="pct"/>
            <w:tcBorders>
              <w:top w:val="single" w:sz="4" w:space="0" w:color="000000"/>
              <w:left w:val="nil"/>
              <w:bottom w:val="single" w:sz="4" w:space="0" w:color="000000"/>
              <w:right w:val="single" w:sz="4" w:space="0" w:color="000000"/>
            </w:tcBorders>
            <w:noWrap/>
            <w:vAlign w:val="center"/>
          </w:tcPr>
          <w:p w14:paraId="4D56E3EC"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972B4A5"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8039264"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7EB6A66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9.</w:t>
            </w:r>
            <w:r w:rsidRPr="006F75F5">
              <w:rPr>
                <w:rFonts w:ascii="原版宋体" w:hAnsi="原版宋体" w:hint="eastAsia"/>
                <w:color w:val="000000" w:themeColor="text1"/>
                <w:sz w:val="24"/>
                <w:lang w:eastAsia="zh-CN" w:bidi="ar"/>
              </w:rPr>
              <w:t>查看医院是否依据《医院处方点评管理规范（试行）》开展处方点评，建立药物使用评价体系。</w:t>
            </w:r>
          </w:p>
        </w:tc>
        <w:tc>
          <w:tcPr>
            <w:tcW w:w="468" w:type="pct"/>
            <w:tcBorders>
              <w:top w:val="single" w:sz="4" w:space="0" w:color="000000"/>
              <w:left w:val="nil"/>
              <w:bottom w:val="single" w:sz="4" w:space="0" w:color="000000"/>
              <w:right w:val="single" w:sz="4" w:space="0" w:color="000000"/>
            </w:tcBorders>
            <w:noWrap/>
            <w:vAlign w:val="center"/>
          </w:tcPr>
          <w:p w14:paraId="401BDCE5"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7F61EAD"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D47CFF0"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0C13BB02"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10.</w:t>
            </w:r>
            <w:r w:rsidRPr="006F75F5">
              <w:rPr>
                <w:rFonts w:ascii="原版宋体" w:hAnsi="原版宋体" w:hint="eastAsia"/>
                <w:color w:val="000000" w:themeColor="text1"/>
                <w:sz w:val="24"/>
                <w:lang w:eastAsia="zh-CN" w:bidi="ar"/>
              </w:rPr>
              <w:t>核查人员及资质是否符合要求。</w:t>
            </w:r>
          </w:p>
        </w:tc>
        <w:tc>
          <w:tcPr>
            <w:tcW w:w="468" w:type="pct"/>
            <w:tcBorders>
              <w:top w:val="single" w:sz="4" w:space="0" w:color="000000"/>
              <w:left w:val="nil"/>
              <w:bottom w:val="single" w:sz="4" w:space="0" w:color="000000"/>
              <w:right w:val="single" w:sz="4" w:space="0" w:color="000000"/>
            </w:tcBorders>
            <w:noWrap/>
            <w:vAlign w:val="center"/>
          </w:tcPr>
          <w:p w14:paraId="6BF9E37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6C9723DD" w14:textId="77777777" w:rsidR="001C35D9" w:rsidRPr="006F75F5" w:rsidRDefault="001C35D9">
            <w:pPr>
              <w:spacing w:line="320" w:lineRule="exact"/>
              <w:jc w:val="center"/>
              <w:rPr>
                <w:rFonts w:ascii="原版宋体" w:hAnsi="原版宋体"/>
                <w:b/>
                <w:bCs/>
                <w:color w:val="000000" w:themeColor="text1"/>
                <w:sz w:val="24"/>
              </w:rPr>
            </w:pPr>
          </w:p>
        </w:tc>
      </w:tr>
      <w:tr w:rsidR="006F75F5" w:rsidRPr="006F75F5" w14:paraId="7C135D88" w14:textId="77777777">
        <w:trPr>
          <w:trHeight w:val="397"/>
        </w:trPr>
        <w:tc>
          <w:tcPr>
            <w:tcW w:w="4061" w:type="pct"/>
            <w:tcBorders>
              <w:top w:val="single" w:sz="4" w:space="0" w:color="000000"/>
              <w:left w:val="single" w:sz="4" w:space="0" w:color="000000"/>
              <w:bottom w:val="single" w:sz="4" w:space="0" w:color="000000"/>
              <w:right w:val="single" w:sz="4" w:space="0" w:color="000000"/>
            </w:tcBorders>
            <w:vAlign w:val="center"/>
          </w:tcPr>
          <w:p w14:paraId="470137B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11.</w:t>
            </w:r>
            <w:r w:rsidRPr="006F75F5">
              <w:rPr>
                <w:rFonts w:ascii="原版宋体" w:hAnsi="原版宋体" w:hint="eastAsia"/>
                <w:color w:val="000000" w:themeColor="text1"/>
                <w:sz w:val="24"/>
                <w:lang w:eastAsia="zh-CN" w:bidi="ar"/>
              </w:rPr>
              <w:t>随机访谈</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名医师，核查某一季度合理用药相关知识知晓情况；了解质量改进项目数据是否真实、改进措施是否有效。</w:t>
            </w:r>
          </w:p>
        </w:tc>
        <w:tc>
          <w:tcPr>
            <w:tcW w:w="468" w:type="pct"/>
            <w:tcBorders>
              <w:top w:val="single" w:sz="4" w:space="0" w:color="000000"/>
              <w:left w:val="nil"/>
              <w:bottom w:val="single" w:sz="4" w:space="0" w:color="000000"/>
              <w:right w:val="single" w:sz="4" w:space="0" w:color="000000"/>
            </w:tcBorders>
            <w:noWrap/>
            <w:vAlign w:val="center"/>
          </w:tcPr>
          <w:p w14:paraId="14C3B90F"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39F29CD" w14:textId="77777777" w:rsidR="001C35D9" w:rsidRPr="006F75F5" w:rsidRDefault="001C35D9">
            <w:pPr>
              <w:spacing w:line="320" w:lineRule="exact"/>
              <w:jc w:val="center"/>
              <w:rPr>
                <w:rFonts w:ascii="原版宋体" w:hAnsi="原版宋体"/>
                <w:color w:val="000000" w:themeColor="text1"/>
                <w:sz w:val="24"/>
              </w:rPr>
            </w:pPr>
          </w:p>
        </w:tc>
      </w:tr>
    </w:tbl>
    <w:p w14:paraId="0DF8363A"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8" w:name="_Toc5703"/>
      <w:r w:rsidRPr="006F75F5">
        <w:rPr>
          <w:rFonts w:ascii="原版宋体" w:eastAsia="楷体" w:hAnsi="原版宋体" w:cs="楷体" w:hint="eastAsia"/>
          <w:color w:val="000000" w:themeColor="text1"/>
          <w:sz w:val="32"/>
          <w:szCs w:val="32"/>
          <w:lang w:eastAsia="zh-CN"/>
        </w:rPr>
        <w:t>八、检查检验质量保障与持续改进</w:t>
      </w:r>
      <w:bookmarkEnd w:id="116"/>
      <w:bookmarkEnd w:id="117"/>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hint="eastAsia"/>
          <w:color w:val="000000" w:themeColor="text1"/>
          <w:sz w:val="32"/>
          <w:szCs w:val="32"/>
          <w:lang w:eastAsia="zh-CN"/>
        </w:rPr>
        <w:t>40</w:t>
      </w:r>
      <w:r w:rsidRPr="006F75F5">
        <w:rPr>
          <w:rFonts w:ascii="原版宋体" w:eastAsia="楷体" w:hAnsi="原版宋体" w:cs="楷体" w:hint="eastAsia"/>
          <w:color w:val="000000" w:themeColor="text1"/>
          <w:sz w:val="32"/>
          <w:szCs w:val="32"/>
          <w:lang w:eastAsia="zh-CN"/>
        </w:rPr>
        <w:t>分）</w:t>
      </w:r>
      <w:bookmarkEnd w:id="118"/>
    </w:p>
    <w:p w14:paraId="0645007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（一百一十）临床检验部门、病理部门、医学影像部门设置布局、设备设施分别符合相应规范标准，服务满足临床需要。临</w:t>
      </w:r>
      <w:r w:rsidRPr="006F75F5">
        <w:rPr>
          <w:rFonts w:ascii="原版宋体" w:eastAsia="仿宋_GB2312" w:hAnsi="原版宋体" w:cs="仿宋_GB2312"/>
          <w:color w:val="000000" w:themeColor="text1"/>
          <w:sz w:val="32"/>
          <w:szCs w:val="32"/>
        </w:rPr>
        <w:lastRenderedPageBreak/>
        <w:t>床检验和医学影像提供</w:t>
      </w:r>
      <w:r w:rsidRPr="006F75F5">
        <w:rPr>
          <w:rFonts w:ascii="原版宋体" w:eastAsia="仿宋_GB2312" w:hAnsi="原版宋体" w:cs="仿宋_GB2312"/>
          <w:color w:val="000000" w:themeColor="text1"/>
          <w:sz w:val="32"/>
          <w:szCs w:val="32"/>
        </w:rPr>
        <w:t>24</w:t>
      </w:r>
      <w:r w:rsidRPr="006F75F5">
        <w:rPr>
          <w:rFonts w:ascii="原版宋体" w:eastAsia="仿宋_GB2312" w:hAnsi="原版宋体" w:cs="仿宋_GB2312"/>
          <w:color w:val="000000" w:themeColor="text1"/>
          <w:sz w:val="32"/>
          <w:szCs w:val="32"/>
        </w:rPr>
        <w:t>小时急诊诊断服务。</w:t>
      </w:r>
    </w:p>
    <w:p w14:paraId="202F0A2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7A553DB"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根据医院发展规划和临床需求建设临床检验、病理和医学影像部门，其空间布局、服务流程、人员配置、设备设施、诊疗项目分别符合国家和行业规范标准，并根据临床需求持续完善。</w:t>
      </w:r>
      <w:r w:rsidRPr="006F75F5">
        <w:rPr>
          <w:rFonts w:ascii="原版宋体" w:eastAsia="仿宋_GB2312" w:hAnsi="原版宋体" w:cs="仿宋_GB2312"/>
          <w:color w:val="000000" w:themeColor="text1"/>
          <w:sz w:val="32"/>
          <w:szCs w:val="32"/>
          <w:lang w:eastAsia="zh-CN" w:bidi="ar"/>
        </w:rPr>
        <w:t>临床检验和医学影像应当提供</w:t>
      </w:r>
      <w:r w:rsidRPr="006F75F5">
        <w:rPr>
          <w:rFonts w:ascii="原版宋体" w:eastAsia="仿宋_GB2312" w:hAnsi="原版宋体" w:cs="仿宋_GB2312"/>
          <w:color w:val="000000" w:themeColor="text1"/>
          <w:sz w:val="32"/>
          <w:szCs w:val="32"/>
          <w:lang w:eastAsia="zh-CN" w:bidi="ar"/>
        </w:rPr>
        <w:t>24</w:t>
      </w:r>
      <w:r w:rsidRPr="006F75F5">
        <w:rPr>
          <w:rFonts w:ascii="原版宋体" w:eastAsia="仿宋_GB2312" w:hAnsi="原版宋体" w:cs="仿宋_GB2312"/>
          <w:color w:val="000000" w:themeColor="text1"/>
          <w:sz w:val="32"/>
          <w:szCs w:val="32"/>
          <w:lang w:eastAsia="zh-CN" w:bidi="ar"/>
        </w:rPr>
        <w:t>小时急诊诊断服</w:t>
      </w:r>
      <w:r w:rsidRPr="006F75F5">
        <w:rPr>
          <w:rFonts w:ascii="原版宋体" w:eastAsia="仿宋_GB2312" w:hAnsi="原版宋体" w:cs="仿宋_GB2312"/>
          <w:color w:val="000000" w:themeColor="text1"/>
          <w:sz w:val="32"/>
          <w:szCs w:val="32"/>
          <w:lang w:eastAsia="zh-CN"/>
        </w:rPr>
        <w:t>务。</w:t>
      </w:r>
    </w:p>
    <w:p w14:paraId="2C8EE2A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09A28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临床检验部门设置、布局、设备设施、试剂与校准品、生物安全符合《医疗机构临床实验室管理办法》，服务项目满足临床。临床检验应当提供</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小时急诊诊断服务。（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516CF3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病理科设置、布局、设备设施符合《病理科建设与管理指南（试行）》的要求，服务项目满足临床诊疗需要。（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719039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规范病理学诊断项目对外委托服务管理，保障病理质量，满足临床需要。（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5ABB88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医学影像（普通放射、</w:t>
      </w:r>
      <w:r w:rsidRPr="006F75F5">
        <w:rPr>
          <w:rFonts w:ascii="原版宋体" w:eastAsia="仿宋_GB2312" w:hAnsi="原版宋体" w:cs="仿宋_GB2312"/>
          <w:color w:val="000000" w:themeColor="text1"/>
          <w:sz w:val="32"/>
          <w:szCs w:val="32"/>
          <w:lang w:eastAsia="zh-CN"/>
        </w:rPr>
        <w:t>CT</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MRI</w:t>
      </w:r>
      <w:r w:rsidRPr="006F75F5">
        <w:rPr>
          <w:rFonts w:ascii="原版宋体" w:eastAsia="仿宋_GB2312" w:hAnsi="原版宋体" w:cs="仿宋_GB2312"/>
          <w:color w:val="000000" w:themeColor="text1"/>
          <w:sz w:val="32"/>
          <w:szCs w:val="32"/>
          <w:lang w:eastAsia="zh-CN"/>
        </w:rPr>
        <w:t>、超声等）部门设置、布局、设备设施符合《放射诊疗管理规定》，服务项目满足临床诊疗需要；医学影像应当提供</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小时急诊诊断服务。（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7D3983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（一百一十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）从事临床检验、病理和医学影像诊断工作和技术工作的人员资质应该按照有关规定取得相应专业技术职务任职资格。</w:t>
      </w:r>
    </w:p>
    <w:p w14:paraId="1B84640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0FD604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建立临床检验、病理和医学影像诊断工作和技术工作的岗位</w:t>
      </w:r>
      <w:r w:rsidRPr="006F75F5">
        <w:rPr>
          <w:rFonts w:ascii="原版宋体" w:eastAsia="仿宋_GB2312" w:hAnsi="原版宋体" w:cs="仿宋_GB2312"/>
          <w:color w:val="000000" w:themeColor="text1"/>
          <w:sz w:val="32"/>
          <w:szCs w:val="32"/>
          <w:lang w:eastAsia="zh-CN"/>
        </w:rPr>
        <w:lastRenderedPageBreak/>
        <w:t>职责</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所涉及岗位人员应该具备必要的专业知识，技术人员应具有相应的执业证书，取得任职资格，工作有授权，定期接受培训。</w:t>
      </w:r>
    </w:p>
    <w:p w14:paraId="5362EBB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4FAA6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从事临床检验、病理和医学影像诊断工作和技术工作的人员应当具备必要的专业知识和能力，具有相应专业技术职务任职资格。（</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EC2F14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分子生物学检验人员</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国家有特殊规定的，应当具备符合国家规定的资质方可独立工作。（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7AE6B8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（一百一十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）有临床检验、病理实验室和医学影像诊疗场所管理制度、安全程序、标准操作流程和技术操作规范，遵照实施并准确记录。</w:t>
      </w:r>
    </w:p>
    <w:p w14:paraId="09612D1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00B5A3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医院应当建立临床检验、病理实验室和医学影像诊疗场所管理制度、安全程序、标准操作流程和技术操作规范，重点关注生物安全、放射防护。定期修订相关制度，建立培训机制，有可追溯的工作记录。</w:t>
      </w:r>
    </w:p>
    <w:p w14:paraId="7E8FE24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0E91E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有临床检验场所管理制度、安全程序；标准操作流程和技术操作规范，遵照实施并准确记录。（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A49CA8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有病理实验室诊疗场所管理制度、安全程序；标准操作流程和技术操作规范，遵照实施并准确记录。（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EC73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49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有医学影像诊疗场所管理制度、安全程序，标准操作</w:t>
      </w:r>
      <w:r w:rsidRPr="006F75F5">
        <w:rPr>
          <w:rFonts w:ascii="原版宋体" w:eastAsia="仿宋_GB2312" w:hAnsi="原版宋体" w:cs="仿宋_GB2312"/>
          <w:color w:val="000000" w:themeColor="text1"/>
          <w:sz w:val="32"/>
          <w:szCs w:val="32"/>
          <w:lang w:eastAsia="zh-CN"/>
        </w:rPr>
        <w:lastRenderedPageBreak/>
        <w:t>流程和技术操作规范，遵照实施并准确记录。（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92A98E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（一百一十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）临床检验、病理和医学影像报告及时、准确、规范，并严格执行审核制度。建立临床沟通机制，提供便捷、及时的检查检验信息服务。</w:t>
      </w:r>
    </w:p>
    <w:p w14:paraId="723900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FE76B0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临床检验、病理和医学影像报告质量是医疗质量的重要组成部分，相关科室应当建立质控制度</w:t>
      </w:r>
      <w:r w:rsidRPr="006F75F5">
        <w:rPr>
          <w:rFonts w:ascii="原版宋体" w:eastAsia="仿宋_GB2312" w:hAnsi="原版宋体" w:cs="仿宋_GB2312" w:hint="eastAsia"/>
          <w:color w:val="000000" w:themeColor="text1"/>
          <w:sz w:val="32"/>
          <w:szCs w:val="32"/>
          <w:lang w:eastAsia="zh-CN"/>
        </w:rPr>
        <w:t>并</w:t>
      </w:r>
      <w:r w:rsidRPr="006F75F5">
        <w:rPr>
          <w:rFonts w:ascii="原版宋体" w:eastAsia="仿宋_GB2312" w:hAnsi="原版宋体" w:cs="仿宋_GB2312"/>
          <w:color w:val="000000" w:themeColor="text1"/>
          <w:sz w:val="32"/>
          <w:szCs w:val="32"/>
          <w:lang w:eastAsia="zh-CN"/>
        </w:rPr>
        <w:t>确保报告质量及时、准确和规范。建立和临床的沟通机制，解决临床服务需求和临床诊疗困难，根据临床需求开展相应服务，提供便捷、及时的报告信息检索查询服务。</w:t>
      </w:r>
    </w:p>
    <w:p w14:paraId="3C02079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4EB1FF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临床检验报告及时、准确、规范，并严格执行审核制度。（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B3588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病理申请及报告及时、准确、规范，并严格执行审核、会诊制度。（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FB599C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医学影像报告及时、准确、规范，并严格执行审核制度。（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4D893E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建立和临床的沟通机制，根据临床需求开展相应服务，由执业医师提供检验结果及诊断报告的解释和咨询服务。（</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3AEB2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提供便捷、及时的检验、检查信息服务。（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FF0775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（一百一十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）落实全面质量管理与改进制度，开展室内质量控制和室间质量评价。相关检查检验设备（含床旁检查检验设</w:t>
      </w:r>
      <w:r w:rsidRPr="006F75F5">
        <w:rPr>
          <w:rFonts w:ascii="原版宋体" w:eastAsia="仿宋_GB2312" w:hAnsi="原版宋体" w:cs="仿宋_GB2312"/>
          <w:color w:val="000000" w:themeColor="text1"/>
          <w:sz w:val="32"/>
          <w:szCs w:val="32"/>
        </w:rPr>
        <w:lastRenderedPageBreak/>
        <w:t>备）按照要求定期检测。</w:t>
      </w:r>
    </w:p>
    <w:p w14:paraId="671FBC7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78E1C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临床检验、病理和医学影像部门建立全面质量管理和持续改进机制，开展室内质量控制和室间质量评价，记录可追溯，非临床检验部门人员开展室内质控，应当得到培训和授权，确保质控到位。</w:t>
      </w:r>
    </w:p>
    <w:p w14:paraId="31E1F9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5389F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落实临床检验全面质量管理与改进制度，开展室内质量控制和室间质量评价。（</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84A4C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落实病理全面质量管理与改进制度，开展室内质量控制和室间质量评价。（</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5780E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落实医学影像全面质量管理与改进制度，开展室内质量控制和室间质量评价。（</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9C6A72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58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相关检查检验设备（含床旁检查检验设备）按照要求定期检测并有记录。（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506719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）按照有关规定建立临床检验、病理和医学影像环境保护及人员职业安全防护制度，遵照实施并准确记录。</w:t>
      </w:r>
    </w:p>
    <w:p w14:paraId="23403D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28D68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按照国家法律法规和行业规范，保障临床检验、病理和医学影像部门的环境安全、生物安全和消防安全；按照国家法律法规和行业规范做好员工的职业安全和消防安全。</w:t>
      </w:r>
    </w:p>
    <w:p w14:paraId="36013F8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8EFBA1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3.3</w:t>
      </w:r>
      <w:r w:rsidRPr="006F75F5">
        <w:rPr>
          <w:rFonts w:ascii="原版宋体" w:eastAsia="仿宋_GB2312" w:hAnsi="原版宋体" w:cs="仿宋_GB2312" w:hint="eastAsia"/>
          <w:color w:val="000000" w:themeColor="text1"/>
          <w:sz w:val="32"/>
          <w:szCs w:val="32"/>
          <w:lang w:eastAsia="zh-CN"/>
        </w:rPr>
        <w:t>59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按照国家法律法规和行业规范，建立临床检验、病理和医学影像部门相关制度、流程，保障环境安全、生物安全和消防安全。（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FC31B8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60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定期对医学影像（放射）机房及环境进行放射防护检测，保证辐射水平符合国家规定或者标准。建立环境保护制度，遵照实施并准确记录。（</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B052BE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61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按照国家法律法规和行业规范建立员工的职业安全保障制度，并落实。（</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072B09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3.3</w:t>
      </w:r>
      <w:r w:rsidRPr="006F75F5">
        <w:rPr>
          <w:rFonts w:ascii="原版宋体" w:eastAsia="仿宋_GB2312" w:hAnsi="原版宋体" w:cs="仿宋_GB2312" w:hint="eastAsia"/>
          <w:color w:val="000000" w:themeColor="text1"/>
          <w:sz w:val="32"/>
          <w:szCs w:val="32"/>
          <w:lang w:eastAsia="zh-CN"/>
        </w:rPr>
        <w:t>62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病原微生物实验室应当符合生物安全国家标准和要求。从事病原微生物实验活动，应当严格遵守有关国家标准和实验室技术规范、操作规程，采取安全防范措施。（</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AED38A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363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从事病原微生物实验活动应当在相应等级的实验室进行，符合《中华人民共和国生物安全法》。按照生物安全备案等级设置生物安全分区，有警示标识及门禁。（</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9A2D6B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lang w:bidi="ar"/>
        </w:rPr>
      </w:pPr>
      <w:r w:rsidRPr="006F75F5">
        <w:rPr>
          <w:rFonts w:ascii="原版宋体" w:eastAsia="仿宋_GB2312" w:hAnsi="原版宋体" w:cs="仿宋_GB2312"/>
          <w:color w:val="000000" w:themeColor="text1"/>
          <w:sz w:val="32"/>
          <w:szCs w:val="32"/>
          <w:lang w:bidi="ar"/>
        </w:rPr>
        <w:t>（一百</w:t>
      </w:r>
      <w:r w:rsidRPr="006F75F5">
        <w:rPr>
          <w:rFonts w:ascii="原版宋体" w:eastAsia="仿宋_GB2312" w:hAnsi="原版宋体" w:cs="仿宋_GB2312" w:hint="eastAsia"/>
          <w:color w:val="000000" w:themeColor="text1"/>
          <w:sz w:val="32"/>
          <w:szCs w:val="32"/>
          <w:lang w:bidi="ar"/>
        </w:rPr>
        <w:t>一</w:t>
      </w:r>
      <w:r w:rsidRPr="006F75F5">
        <w:rPr>
          <w:rFonts w:ascii="原版宋体" w:eastAsia="仿宋_GB2312" w:hAnsi="原版宋体" w:cs="仿宋_GB2312"/>
          <w:color w:val="000000" w:themeColor="text1"/>
          <w:sz w:val="32"/>
          <w:szCs w:val="32"/>
          <w:lang w:bidi="ar"/>
        </w:rPr>
        <w:t>十</w:t>
      </w:r>
      <w:r w:rsidRPr="006F75F5">
        <w:rPr>
          <w:rFonts w:ascii="原版宋体" w:eastAsia="仿宋_GB2312" w:hAnsi="原版宋体" w:cs="仿宋_GB2312" w:hint="eastAsia"/>
          <w:color w:val="000000" w:themeColor="text1"/>
          <w:sz w:val="32"/>
          <w:szCs w:val="32"/>
          <w:lang w:bidi="ar"/>
        </w:rPr>
        <w:t>六</w:t>
      </w:r>
      <w:r w:rsidRPr="006F75F5">
        <w:rPr>
          <w:rFonts w:ascii="原版宋体" w:eastAsia="仿宋_GB2312" w:hAnsi="原版宋体" w:cs="仿宋_GB2312"/>
          <w:color w:val="000000" w:themeColor="text1"/>
          <w:sz w:val="32"/>
          <w:szCs w:val="32"/>
          <w:lang w:bidi="ar"/>
        </w:rPr>
        <w:t>）建立健全本机构内的检查检验结果互认工作管理制度，加强人员培训，规范工作流程，为医务人员开展互认工作提供必要的设备设施及保障措施。</w:t>
      </w:r>
    </w:p>
    <w:p w14:paraId="27146DAC"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【概述】</w:t>
      </w:r>
    </w:p>
    <w:p w14:paraId="55C019A1"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开展检查检验结果互认工作有助于减少不必要的重复检查检验。按照国家法律法规和行业规范，建立机构内的检查检验结果互认工作管理制度，包含人员培训、工作流程等内容，并落实。</w:t>
      </w:r>
      <w:r w:rsidRPr="006F75F5">
        <w:rPr>
          <w:rFonts w:ascii="原版宋体" w:eastAsia="仿宋_GB2312" w:hAnsi="原版宋体" w:cs="仿宋_GB2312"/>
          <w:color w:val="000000" w:themeColor="text1"/>
          <w:sz w:val="32"/>
          <w:szCs w:val="32"/>
          <w:lang w:eastAsia="zh-CN" w:bidi="ar"/>
        </w:rPr>
        <w:lastRenderedPageBreak/>
        <w:t>能够为医务人员进行检查检验互认提供必要的设备设施及保障措施。</w:t>
      </w:r>
    </w:p>
    <w:p w14:paraId="45A40D87"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【细则】</w:t>
      </w:r>
    </w:p>
    <w:p w14:paraId="41A7DE4B"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rPr>
        <w:t>364</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按照国家法律法规和行业规范，建立检查检验结果互认工作管理制度。（</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6007AC73"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rPr>
        <w:t>365</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组织员工进行培训，并有规范的工作流程及记录。（</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216FA360"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rPr>
        <w:t>366</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配置有与互认工作相匹配的，有效、便捷的设备和设施，并定期反馈使用情况。（</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52DB6D6B"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19" w:name="_Toc140_WPSOffice_Level3"/>
      <w:bookmarkStart w:id="120" w:name="_Toc9912_WPSOffice_Level3"/>
      <w:bookmarkStart w:id="121" w:name="_Toc7403"/>
      <w:r w:rsidRPr="006F75F5">
        <w:rPr>
          <w:rFonts w:ascii="原版宋体" w:eastAsia="楷体" w:hAnsi="原版宋体" w:cs="楷体" w:hint="eastAsia"/>
          <w:color w:val="000000" w:themeColor="text1"/>
          <w:sz w:val="32"/>
          <w:szCs w:val="32"/>
          <w:lang w:eastAsia="zh-CN"/>
        </w:rPr>
        <w:t>九、输血管理与持续改进</w:t>
      </w:r>
      <w:bookmarkEnd w:id="119"/>
      <w:bookmarkEnd w:id="120"/>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w:t>
      </w:r>
      <w:r w:rsidRPr="006F75F5">
        <w:rPr>
          <w:rFonts w:ascii="原版宋体" w:eastAsia="楷体" w:hAnsi="原版宋体" w:cs="楷体" w:hint="eastAsia"/>
          <w:color w:val="000000" w:themeColor="text1"/>
          <w:sz w:val="32"/>
          <w:szCs w:val="32"/>
          <w:lang w:eastAsia="zh-CN"/>
        </w:rPr>
        <w:t>0</w:t>
      </w:r>
      <w:r w:rsidRPr="006F75F5">
        <w:rPr>
          <w:rFonts w:ascii="原版宋体" w:eastAsia="楷体" w:hAnsi="原版宋体" w:cs="楷体" w:hint="eastAsia"/>
          <w:color w:val="000000" w:themeColor="text1"/>
          <w:sz w:val="32"/>
          <w:szCs w:val="32"/>
          <w:lang w:eastAsia="zh-CN"/>
        </w:rPr>
        <w:t>分）</w:t>
      </w:r>
      <w:bookmarkEnd w:id="121"/>
    </w:p>
    <w:p w14:paraId="4701900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lang w:bidi="ar"/>
        </w:rPr>
        <w:t>七</w:t>
      </w:r>
      <w:r w:rsidRPr="006F75F5">
        <w:rPr>
          <w:rFonts w:ascii="原版宋体" w:eastAsia="仿宋_GB2312" w:hAnsi="原版宋体" w:cs="仿宋_GB2312"/>
          <w:color w:val="000000" w:themeColor="text1"/>
          <w:sz w:val="32"/>
          <w:szCs w:val="32"/>
        </w:rPr>
        <w:t>）落实《中华人民共和国献血法》《医疗机构临床用血管理办法》和《临床输血技术规范》等有关规定，医院应当具备为临床提供</w:t>
      </w:r>
      <w:r w:rsidRPr="006F75F5">
        <w:rPr>
          <w:rFonts w:ascii="原版宋体" w:eastAsia="仿宋_GB2312" w:hAnsi="原版宋体" w:cs="仿宋_GB2312"/>
          <w:color w:val="000000" w:themeColor="text1"/>
          <w:sz w:val="32"/>
          <w:szCs w:val="32"/>
        </w:rPr>
        <w:t>24</w:t>
      </w:r>
      <w:r w:rsidRPr="006F75F5">
        <w:rPr>
          <w:rFonts w:ascii="原版宋体" w:eastAsia="仿宋_GB2312" w:hAnsi="原版宋体" w:cs="仿宋_GB2312"/>
          <w:color w:val="000000" w:themeColor="text1"/>
          <w:sz w:val="32"/>
          <w:szCs w:val="32"/>
        </w:rPr>
        <w:t>小时输血服务的能力，满足临床工作需要。</w:t>
      </w:r>
    </w:p>
    <w:p w14:paraId="21FEC3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5A825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医院按照相关法律法规和规范建设输血科或血库，人员配置、布局和设施设备应当达到相关标准，建立相关制度和规范，建立储血供血机制，提供</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小时输血服务。</w:t>
      </w:r>
    </w:p>
    <w:p w14:paraId="5EA5BD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754854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367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落实《中华人民共和国献血法》《医院临床用血管理办法》和《临床输血技术规范》等有关法律法规和</w:t>
      </w:r>
      <w:r w:rsidRPr="006F75F5">
        <w:rPr>
          <w:rFonts w:ascii="原版宋体" w:eastAsia="仿宋_GB2312" w:hAnsi="原版宋体" w:cs="仿宋_GB2312" w:hint="eastAsia"/>
          <w:color w:val="000000" w:themeColor="text1"/>
          <w:sz w:val="32"/>
          <w:szCs w:val="32"/>
          <w:lang w:eastAsia="zh-CN"/>
        </w:rPr>
        <w:t>工作</w:t>
      </w:r>
      <w:r w:rsidRPr="006F75F5">
        <w:rPr>
          <w:rFonts w:ascii="原版宋体" w:eastAsia="仿宋_GB2312" w:hAnsi="原版宋体" w:cs="仿宋_GB2312"/>
          <w:color w:val="000000" w:themeColor="text1"/>
          <w:sz w:val="32"/>
          <w:szCs w:val="32"/>
          <w:lang w:eastAsia="zh-CN"/>
        </w:rPr>
        <w:t>规范要求，成立临床用血管理委员会，制定本院临床用血管理制度并落实。</w:t>
      </w:r>
      <w:r w:rsidRPr="006F75F5">
        <w:rPr>
          <w:rFonts w:ascii="原版宋体" w:eastAsia="仿宋_GB2312" w:hAnsi="原版宋体" w:cs="仿宋_GB2312"/>
          <w:color w:val="000000" w:themeColor="text1"/>
          <w:sz w:val="32"/>
          <w:szCs w:val="32"/>
          <w:lang w:eastAsia="zh-CN"/>
        </w:rPr>
        <w:lastRenderedPageBreak/>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089F82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368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w:t>
      </w:r>
      <w:r w:rsidRPr="006F75F5">
        <w:rPr>
          <w:rFonts w:ascii="原版宋体" w:eastAsia="仿宋_GB2312" w:hAnsi="原版宋体" w:cs="仿宋_GB2312" w:hint="eastAsia"/>
          <w:color w:val="000000" w:themeColor="text1"/>
          <w:sz w:val="32"/>
          <w:szCs w:val="32"/>
          <w:lang w:eastAsia="zh-CN"/>
        </w:rPr>
        <w:t>有关</w:t>
      </w:r>
      <w:r w:rsidRPr="006F75F5">
        <w:rPr>
          <w:rFonts w:ascii="原版宋体" w:eastAsia="仿宋_GB2312" w:hAnsi="原版宋体" w:cs="仿宋_GB2312"/>
          <w:color w:val="000000" w:themeColor="text1"/>
          <w:sz w:val="32"/>
          <w:szCs w:val="32"/>
          <w:lang w:eastAsia="zh-CN"/>
        </w:rPr>
        <w:t>法律法规和</w:t>
      </w:r>
      <w:r w:rsidRPr="006F75F5">
        <w:rPr>
          <w:rFonts w:ascii="原版宋体" w:eastAsia="仿宋_GB2312" w:hAnsi="原版宋体" w:cs="仿宋_GB2312" w:hint="eastAsia"/>
          <w:color w:val="000000" w:themeColor="text1"/>
          <w:sz w:val="32"/>
          <w:szCs w:val="32"/>
          <w:lang w:eastAsia="zh-CN"/>
        </w:rPr>
        <w:t>工作</w:t>
      </w:r>
      <w:r w:rsidRPr="006F75F5">
        <w:rPr>
          <w:rFonts w:ascii="原版宋体" w:eastAsia="仿宋_GB2312" w:hAnsi="原版宋体" w:cs="仿宋_GB2312"/>
          <w:color w:val="000000" w:themeColor="text1"/>
          <w:sz w:val="32"/>
          <w:szCs w:val="32"/>
          <w:lang w:eastAsia="zh-CN"/>
        </w:rPr>
        <w:t>规范要求，设置输血科或血库，人员配置、布局和设备设施满足医院输血工作需要。（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80166E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369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明确输血科各岗位职责，员工履职能力符合要求。（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8D48B8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具有提供</w:t>
      </w:r>
      <w:r w:rsidRPr="006F75F5">
        <w:rPr>
          <w:rFonts w:ascii="原版宋体" w:eastAsia="仿宋_GB2312" w:hAnsi="原版宋体" w:cs="仿宋_GB2312"/>
          <w:color w:val="000000" w:themeColor="text1"/>
          <w:sz w:val="32"/>
          <w:szCs w:val="32"/>
          <w:lang w:eastAsia="zh-CN"/>
        </w:rPr>
        <w:t>24</w:t>
      </w:r>
      <w:r w:rsidRPr="006F75F5">
        <w:rPr>
          <w:rFonts w:ascii="原版宋体" w:eastAsia="仿宋_GB2312" w:hAnsi="原版宋体" w:cs="仿宋_GB2312"/>
          <w:color w:val="000000" w:themeColor="text1"/>
          <w:sz w:val="32"/>
          <w:szCs w:val="32"/>
          <w:lang w:eastAsia="zh-CN"/>
        </w:rPr>
        <w:t>小时输血服务的能力，满足临床需要。（</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2CF8651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）加强临床用血过程管理，严格掌握输血适应症和输血技术操作规范，促进临床安全、有效、科学用血。</w:t>
      </w:r>
    </w:p>
    <w:p w14:paraId="504B416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21803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法律法规和行业规范制定临床用血质量管理标准，强化人员培训，加强过程管理，严格按照输血适应证开展临床用血，根据行业规范制定符合本院实际的输血技术操作规范并落实，建立合理用血指标体系，规范输血前后评估记录和不良反应报告，促进临床安全、有效、科学用血。</w:t>
      </w:r>
    </w:p>
    <w:p w14:paraId="1E3DABA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EEE562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加强临床用血过程管理，严格遵循输血适应症及术中输血适应症，合理开展用血，根据规定完成用血审批，开展输血前后评估，规范输血记录。（</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586C94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严格掌握输血技术操作规范，促进临床安全、合理、有效、科学用血。（</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87D530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九</w:t>
      </w:r>
      <w:r w:rsidRPr="006F75F5">
        <w:rPr>
          <w:rFonts w:ascii="原版宋体" w:eastAsia="仿宋_GB2312" w:hAnsi="原版宋体" w:cs="仿宋_GB2312"/>
          <w:color w:val="000000" w:themeColor="text1"/>
          <w:sz w:val="32"/>
          <w:szCs w:val="32"/>
        </w:rPr>
        <w:t>）建立与麻醉科和手术科室有效沟通，积极开</w:t>
      </w:r>
      <w:r w:rsidRPr="006F75F5">
        <w:rPr>
          <w:rFonts w:ascii="原版宋体" w:eastAsia="仿宋_GB2312" w:hAnsi="原版宋体" w:cs="仿宋_GB2312"/>
          <w:color w:val="000000" w:themeColor="text1"/>
          <w:sz w:val="32"/>
          <w:szCs w:val="32"/>
        </w:rPr>
        <w:lastRenderedPageBreak/>
        <w:t>展自体输血，严格掌握术中输血适应证，合理、安全输血。</w:t>
      </w:r>
    </w:p>
    <w:p w14:paraId="5AE7BE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792E7E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加强手术用血管理，积极开展并推广自体输血，建立自体输血标准和规范，开展自体输血质量控制。严格掌握术中输血适应证，合理安全用血。</w:t>
      </w:r>
    </w:p>
    <w:p w14:paraId="29D74FC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41D3E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建立与麻醉科和手术科室有效沟通，制定自体输血的流程与规范，积极开展自体输血；严格掌握术中输血适应证，合理、安全输血。（</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3101AAD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（一百二十）开展血液质量管理监控，制订、实施控制输血严重危害（输血传染疾病、严重不良反应）的方案。落实输血相容性检测管理制度和实验质量管理要求，确保输血安全。</w:t>
      </w:r>
    </w:p>
    <w:p w14:paraId="2804761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E3324B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行业规范要求制定血液质量管理全流程监控机制并落实，对输血不良反应进行监测、统计和分析，制定防范输血严重危害的预案。制定和落实输血相容性检测制度流程，能有效开展血型评判方式，确保输血安全。</w:t>
      </w:r>
    </w:p>
    <w:p w14:paraId="1B14BB4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561661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开展血液质量管理监控，制订、实施控制输血严重危害（输血传染疾病、严重不良反应）的方案。（</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4973FC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落实输血相容性检测管理制度和实验质量管理要求，确保输血安全。（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976759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【评审方法】</w:t>
      </w:r>
    </w:p>
    <w:p w14:paraId="1089A92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评审专家抽取有输血记录的四级手术病历，分析临床用血、检查检验、影像检查及病理结果质量，核对检查</w:t>
      </w:r>
      <w:r w:rsidRPr="006F75F5">
        <w:rPr>
          <w:rFonts w:ascii="原版宋体" w:eastAsia="仿宋_GB2312" w:hAnsi="原版宋体" w:cs="仿宋_GB2312"/>
          <w:color w:val="000000" w:themeColor="text1"/>
          <w:sz w:val="32"/>
          <w:szCs w:val="32"/>
          <w:lang w:eastAsia="zh-CN" w:bidi="ar"/>
        </w:rPr>
        <w:t>检验</w:t>
      </w:r>
      <w:r w:rsidRPr="006F75F5">
        <w:rPr>
          <w:rFonts w:ascii="原版宋体" w:eastAsia="仿宋_GB2312" w:hAnsi="原版宋体" w:cs="仿宋_GB2312" w:hint="eastAsia"/>
          <w:color w:val="000000" w:themeColor="text1"/>
          <w:sz w:val="32"/>
          <w:szCs w:val="32"/>
          <w:lang w:eastAsia="zh-CN" w:bidi="ar"/>
        </w:rPr>
        <w:t>结果</w:t>
      </w:r>
      <w:r w:rsidRPr="006F75F5">
        <w:rPr>
          <w:rFonts w:ascii="原版宋体" w:eastAsia="仿宋_GB2312" w:hAnsi="原版宋体" w:cs="仿宋_GB2312"/>
          <w:color w:val="000000" w:themeColor="text1"/>
          <w:sz w:val="32"/>
          <w:szCs w:val="32"/>
          <w:lang w:eastAsia="zh-CN" w:bidi="ar"/>
        </w:rPr>
        <w:t>互认和结果</w:t>
      </w:r>
      <w:r w:rsidRPr="006F75F5">
        <w:rPr>
          <w:rFonts w:ascii="原版宋体" w:eastAsia="仿宋_GB2312" w:hAnsi="原版宋体" w:cs="仿宋_GB2312" w:hint="eastAsia"/>
          <w:color w:val="000000" w:themeColor="text1"/>
          <w:sz w:val="32"/>
          <w:szCs w:val="32"/>
          <w:lang w:eastAsia="zh-CN" w:bidi="ar"/>
        </w:rPr>
        <w:t>准确性、流程合理性与时效性，病理、检验、影像、输血科医师参与临床诊疗的沟通机制；追溯到相应科室查看现场布局、检查流程、院感防控措施、急救处置条件及技术操作规范，查阅培训资质（包括特殊岗位）、质评与效验结果；检查生物安全、危险物品管理、消防安全、职业防护及意外处置预案。</w:t>
      </w:r>
    </w:p>
    <w:p w14:paraId="0C29FBDB"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22" w:name="_Toc1761"/>
      <w:bookmarkStart w:id="123" w:name="_Toc2529_WPSOffice_Level3"/>
      <w:bookmarkStart w:id="124" w:name="_Toc22679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13-</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3.341-3.375</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75</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/60</w:t>
      </w:r>
      <w:r w:rsidRPr="006F75F5">
        <w:rPr>
          <w:rFonts w:ascii="原版宋体" w:eastAsia="方正黑体_GBK" w:hAnsi="原版宋体" w:cs="方正黑体_GBK" w:hint="eastAsia"/>
          <w:color w:val="000000" w:themeColor="text1"/>
          <w:sz w:val="28"/>
          <w:szCs w:val="28"/>
          <w:lang w:eastAsia="zh-CN" w:bidi="ar"/>
        </w:rPr>
        <w:t>分）</w:t>
      </w:r>
      <w:bookmarkEnd w:id="122"/>
    </w:p>
    <w:tbl>
      <w:tblPr>
        <w:tblW w:w="4981" w:type="pct"/>
        <w:tblLook w:val="04A0" w:firstRow="1" w:lastRow="0" w:firstColumn="1" w:lastColumn="0" w:noHBand="0" w:noVBand="1"/>
      </w:tblPr>
      <w:tblGrid>
        <w:gridCol w:w="7325"/>
        <w:gridCol w:w="838"/>
        <w:gridCol w:w="863"/>
      </w:tblGrid>
      <w:tr w:rsidR="006F75F5" w:rsidRPr="006F75F5" w14:paraId="1EB8ADE6" w14:textId="77777777">
        <w:trPr>
          <w:trHeight w:val="454"/>
        </w:trPr>
        <w:tc>
          <w:tcPr>
            <w:tcW w:w="4058" w:type="pct"/>
            <w:tcBorders>
              <w:top w:val="single" w:sz="4" w:space="0" w:color="000000"/>
              <w:left w:val="single" w:sz="4" w:space="0" w:color="000000"/>
              <w:bottom w:val="single" w:sz="4" w:space="0" w:color="000000"/>
              <w:right w:val="single" w:sz="4" w:space="0" w:color="000000"/>
            </w:tcBorders>
            <w:vAlign w:val="center"/>
          </w:tcPr>
          <w:p w14:paraId="41AFC21F"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评审内容</w:t>
            </w:r>
          </w:p>
        </w:tc>
        <w:tc>
          <w:tcPr>
            <w:tcW w:w="464" w:type="pct"/>
            <w:tcBorders>
              <w:top w:val="single" w:sz="4" w:space="0" w:color="000000"/>
              <w:left w:val="nil"/>
              <w:bottom w:val="single" w:sz="4" w:space="0" w:color="000000"/>
              <w:right w:val="single" w:sz="4" w:space="0" w:color="000000"/>
            </w:tcBorders>
            <w:noWrap/>
            <w:vAlign w:val="center"/>
          </w:tcPr>
          <w:p w14:paraId="0EB6F6A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分值</w:t>
            </w:r>
          </w:p>
        </w:tc>
        <w:tc>
          <w:tcPr>
            <w:tcW w:w="476" w:type="pct"/>
            <w:tcBorders>
              <w:top w:val="single" w:sz="4" w:space="0" w:color="000000"/>
              <w:left w:val="nil"/>
              <w:bottom w:val="single" w:sz="4" w:space="0" w:color="000000"/>
              <w:right w:val="single" w:sz="4" w:space="0" w:color="000000"/>
            </w:tcBorders>
            <w:noWrap/>
            <w:vAlign w:val="center"/>
          </w:tcPr>
          <w:p w14:paraId="1C20506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kern w:val="2"/>
                <w:sz w:val="24"/>
                <w:szCs w:val="24"/>
              </w:rPr>
            </w:pPr>
            <w:r w:rsidRPr="006F75F5">
              <w:rPr>
                <w:rFonts w:ascii="原版宋体" w:eastAsia="方正黑体_GBK" w:hAnsi="原版宋体" w:cs="方正黑体_GBK" w:hint="eastAsia"/>
                <w:color w:val="000000" w:themeColor="text1"/>
                <w:sz w:val="24"/>
                <w:szCs w:val="24"/>
                <w:lang w:eastAsia="zh-CN" w:bidi="ar"/>
              </w:rPr>
              <w:t>得分</w:t>
            </w:r>
          </w:p>
        </w:tc>
      </w:tr>
      <w:tr w:rsidR="006F75F5" w:rsidRPr="006F75F5" w14:paraId="07735FC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DF4126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第一步：【病案追踪】</w:t>
            </w:r>
          </w:p>
        </w:tc>
      </w:tr>
      <w:tr w:rsidR="006F75F5" w:rsidRPr="006F75F5" w14:paraId="0AEBB6B1"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702D0A2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份不同科室输血记录病历（四级手术、重症救治、血液等相关疾病），分析临床用血、检查检验、影像检查及病理结果质量，核对准确性、规范性预约及报告时效性</w:t>
            </w:r>
            <w:r w:rsidRPr="006F75F5">
              <w:rPr>
                <w:rFonts w:ascii="原版宋体" w:hAnsi="原版宋体"/>
                <w:color w:val="000000" w:themeColor="text1"/>
                <w:sz w:val="24"/>
                <w:szCs w:val="24"/>
                <w:lang w:eastAsia="zh-CN" w:bidi="ar"/>
              </w:rPr>
              <w:t>，院内外检查检验结果互认。</w:t>
            </w:r>
          </w:p>
        </w:tc>
      </w:tr>
      <w:tr w:rsidR="006F75F5" w:rsidRPr="006F75F5" w14:paraId="2D5BBE73"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0FCC5814"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临床用血过程质量</w:t>
            </w:r>
            <w:r w:rsidRPr="006F75F5">
              <w:rPr>
                <w:rFonts w:ascii="原版宋体" w:hAnsi="原版宋体"/>
                <w:color w:val="000000" w:themeColor="text1"/>
                <w:sz w:val="24"/>
                <w:szCs w:val="24"/>
                <w:lang w:eastAsia="zh-CN" w:bidi="ar"/>
              </w:rPr>
              <w:t>。</w:t>
            </w:r>
          </w:p>
        </w:tc>
      </w:tr>
      <w:tr w:rsidR="006F75F5" w:rsidRPr="006F75F5" w14:paraId="5FDA67DC"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33A60AAF"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）查看</w:t>
            </w:r>
            <w:r w:rsidRPr="006F75F5">
              <w:rPr>
                <w:rFonts w:ascii="原版宋体" w:hAnsi="原版宋体" w:hint="eastAsia"/>
                <w:color w:val="000000" w:themeColor="text1"/>
                <w:sz w:val="24"/>
                <w:szCs w:val="24"/>
                <w:lang w:eastAsia="zh-CN" w:bidi="ar"/>
              </w:rPr>
              <w:t>病历。交叉合血、知情同意</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替代方案</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、输血适应症、输血量</w:t>
            </w:r>
            <w:r w:rsidRPr="006F75F5">
              <w:rPr>
                <w:rFonts w:ascii="原版宋体" w:hAnsi="原版宋体"/>
                <w:color w:val="000000" w:themeColor="text1"/>
                <w:sz w:val="24"/>
                <w:szCs w:val="24"/>
                <w:lang w:eastAsia="zh-CN" w:bidi="ar"/>
              </w:rPr>
              <w:t>等指标</w:t>
            </w:r>
            <w:r w:rsidRPr="006F75F5">
              <w:rPr>
                <w:rFonts w:ascii="原版宋体" w:hAnsi="原版宋体" w:hint="eastAsia"/>
                <w:color w:val="000000" w:themeColor="text1"/>
                <w:sz w:val="24"/>
                <w:szCs w:val="24"/>
                <w:lang w:eastAsia="zh-CN" w:bidi="ar"/>
              </w:rPr>
              <w:t>是否</w:t>
            </w:r>
            <w:r w:rsidRPr="006F75F5">
              <w:rPr>
                <w:rFonts w:ascii="原版宋体" w:hAnsi="原版宋体"/>
                <w:color w:val="000000" w:themeColor="text1"/>
                <w:sz w:val="24"/>
                <w:szCs w:val="24"/>
                <w:lang w:eastAsia="zh-CN" w:bidi="ar"/>
              </w:rPr>
              <w:t>与病情</w:t>
            </w:r>
            <w:r w:rsidRPr="006F75F5">
              <w:rPr>
                <w:rFonts w:ascii="原版宋体" w:hAnsi="原版宋体" w:hint="eastAsia"/>
                <w:color w:val="000000" w:themeColor="text1"/>
                <w:sz w:val="24"/>
                <w:szCs w:val="24"/>
                <w:lang w:eastAsia="zh-CN" w:bidi="ar"/>
              </w:rPr>
              <w:t>符合</w:t>
            </w:r>
            <w:r w:rsidRPr="006F75F5">
              <w:rPr>
                <w:rFonts w:ascii="原版宋体" w:hAnsi="原版宋体"/>
                <w:color w:val="000000" w:themeColor="text1"/>
                <w:sz w:val="24"/>
                <w:szCs w:val="24"/>
                <w:lang w:eastAsia="zh-CN" w:bidi="ar"/>
              </w:rPr>
              <w:t>。追溯输血医嘱开具</w:t>
            </w:r>
            <w:r w:rsidRPr="006F75F5">
              <w:rPr>
                <w:rFonts w:ascii="原版宋体" w:hAnsi="原版宋体" w:hint="eastAsia"/>
                <w:color w:val="000000" w:themeColor="text1"/>
                <w:sz w:val="24"/>
                <w:szCs w:val="24"/>
                <w:lang w:eastAsia="zh-CN" w:bidi="ar"/>
              </w:rPr>
              <w:t>权限情况。</w:t>
            </w:r>
          </w:p>
        </w:tc>
        <w:tc>
          <w:tcPr>
            <w:tcW w:w="464" w:type="pct"/>
            <w:tcBorders>
              <w:top w:val="single" w:sz="4" w:space="0" w:color="000000"/>
              <w:left w:val="nil"/>
              <w:bottom w:val="single" w:sz="4" w:space="0" w:color="000000"/>
              <w:right w:val="single" w:sz="4" w:space="0" w:color="000000"/>
            </w:tcBorders>
            <w:noWrap/>
            <w:vAlign w:val="center"/>
          </w:tcPr>
          <w:p w14:paraId="03F4AB4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5C5C66A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23F8ABF"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8CF4B4C"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输血</w:t>
            </w:r>
            <w:r w:rsidRPr="006F75F5">
              <w:rPr>
                <w:rFonts w:ascii="原版宋体" w:hAnsi="原版宋体"/>
                <w:color w:val="000000" w:themeColor="text1"/>
                <w:sz w:val="24"/>
                <w:szCs w:val="24"/>
                <w:lang w:eastAsia="zh-CN" w:bidi="ar"/>
              </w:rPr>
              <w:t>核查</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核查</w:t>
            </w:r>
            <w:r w:rsidRPr="006F75F5">
              <w:rPr>
                <w:rFonts w:ascii="原版宋体" w:hAnsi="原版宋体" w:hint="eastAsia"/>
                <w:color w:val="000000" w:themeColor="text1"/>
                <w:sz w:val="24"/>
                <w:szCs w:val="24"/>
                <w:lang w:eastAsia="zh-CN" w:bidi="ar"/>
              </w:rPr>
              <w:t>双人核对</w:t>
            </w:r>
            <w:r w:rsidRPr="006F75F5">
              <w:rPr>
                <w:rFonts w:ascii="原版宋体" w:hAnsi="原版宋体"/>
                <w:color w:val="000000" w:themeColor="text1"/>
                <w:sz w:val="24"/>
                <w:szCs w:val="24"/>
                <w:lang w:eastAsia="zh-CN" w:bidi="ar"/>
              </w:rPr>
              <w:t>签名情况</w:t>
            </w:r>
            <w:r w:rsidRPr="006F75F5">
              <w:rPr>
                <w:rFonts w:ascii="原版宋体" w:hAnsi="原版宋体" w:hint="eastAsia"/>
                <w:color w:val="000000" w:themeColor="text1"/>
                <w:sz w:val="24"/>
                <w:szCs w:val="24"/>
                <w:lang w:eastAsia="zh-CN" w:bidi="ar"/>
              </w:rPr>
              <w:t>、不良反应记录</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输血后评价</w:t>
            </w:r>
            <w:r w:rsidRPr="006F75F5">
              <w:rPr>
                <w:rFonts w:ascii="原版宋体" w:hAnsi="原版宋体"/>
                <w:color w:val="000000" w:themeColor="text1"/>
                <w:sz w:val="24"/>
                <w:szCs w:val="24"/>
                <w:lang w:eastAsia="zh-CN" w:bidi="ar"/>
              </w:rPr>
              <w:t>，追溯</w:t>
            </w:r>
            <w:r w:rsidRPr="006F75F5">
              <w:rPr>
                <w:rFonts w:ascii="原版宋体" w:hAnsi="原版宋体" w:hint="eastAsia"/>
                <w:color w:val="000000" w:themeColor="text1"/>
                <w:sz w:val="24"/>
                <w:szCs w:val="24"/>
                <w:lang w:eastAsia="zh-CN" w:bidi="ar"/>
              </w:rPr>
              <w:t>麻醉记录、手术记录和输血记录中</w:t>
            </w:r>
            <w:r w:rsidRPr="006F75F5">
              <w:rPr>
                <w:rFonts w:ascii="原版宋体" w:hAnsi="原版宋体"/>
                <w:color w:val="000000" w:themeColor="text1"/>
                <w:sz w:val="24"/>
                <w:szCs w:val="24"/>
                <w:lang w:eastAsia="zh-CN" w:bidi="ar"/>
              </w:rPr>
              <w:t>输血量、输血种类等指标</w:t>
            </w:r>
            <w:r w:rsidRPr="006F75F5">
              <w:rPr>
                <w:rFonts w:ascii="原版宋体" w:hAnsi="原版宋体" w:hint="eastAsia"/>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23887D6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464077C5"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5116190"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4ABA947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3</w:t>
            </w:r>
            <w:r w:rsidRPr="006F75F5">
              <w:rPr>
                <w:rFonts w:ascii="原版宋体" w:hAnsi="原版宋体"/>
                <w:color w:val="000000" w:themeColor="text1"/>
                <w:sz w:val="24"/>
                <w:szCs w:val="24"/>
                <w:lang w:eastAsia="zh-CN" w:bidi="ar"/>
              </w:rPr>
              <w:t>）追溯输血后疗效评估，检验结果复查及病情再评价记录。</w:t>
            </w:r>
          </w:p>
        </w:tc>
        <w:tc>
          <w:tcPr>
            <w:tcW w:w="464" w:type="pct"/>
            <w:tcBorders>
              <w:top w:val="single" w:sz="4" w:space="0" w:color="000000"/>
              <w:left w:val="nil"/>
              <w:bottom w:val="single" w:sz="4" w:space="0" w:color="000000"/>
              <w:right w:val="single" w:sz="4" w:space="0" w:color="000000"/>
            </w:tcBorders>
            <w:noWrap/>
            <w:vAlign w:val="center"/>
          </w:tcPr>
          <w:p w14:paraId="72DF1D6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477054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BDE05E2"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56D887C9"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术中输血质量</w:t>
            </w:r>
            <w:r w:rsidRPr="006F75F5">
              <w:rPr>
                <w:rFonts w:ascii="原版宋体" w:hAnsi="原版宋体"/>
                <w:color w:val="000000" w:themeColor="text1"/>
                <w:sz w:val="24"/>
                <w:szCs w:val="24"/>
                <w:lang w:eastAsia="zh-CN" w:bidi="ar"/>
              </w:rPr>
              <w:t>。</w:t>
            </w:r>
          </w:p>
        </w:tc>
      </w:tr>
      <w:tr w:rsidR="006F75F5" w:rsidRPr="006F75F5" w14:paraId="2099B04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1F947D1B"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查看术中失血量与实际输血量以及及输血种类情况。</w:t>
            </w:r>
          </w:p>
        </w:tc>
        <w:tc>
          <w:tcPr>
            <w:tcW w:w="464" w:type="pct"/>
            <w:tcBorders>
              <w:top w:val="single" w:sz="4" w:space="0" w:color="000000"/>
              <w:left w:val="nil"/>
              <w:bottom w:val="single" w:sz="4" w:space="0" w:color="000000"/>
              <w:right w:val="single" w:sz="4" w:space="0" w:color="000000"/>
            </w:tcBorders>
            <w:noWrap/>
            <w:vAlign w:val="center"/>
          </w:tcPr>
          <w:p w14:paraId="1E902BA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1BE7A46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5350E54"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430C2627"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核查术中输血审核流程以及输血不良反应上报与处置情况。</w:t>
            </w:r>
          </w:p>
        </w:tc>
        <w:tc>
          <w:tcPr>
            <w:tcW w:w="464" w:type="pct"/>
            <w:tcBorders>
              <w:top w:val="single" w:sz="4" w:space="0" w:color="000000"/>
              <w:left w:val="nil"/>
              <w:bottom w:val="single" w:sz="4" w:space="0" w:color="000000"/>
              <w:right w:val="single" w:sz="4" w:space="0" w:color="000000"/>
            </w:tcBorders>
            <w:noWrap/>
            <w:vAlign w:val="center"/>
          </w:tcPr>
          <w:p w14:paraId="44206CE6"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2AFE9F61"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A5FC10E"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F7367EF"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w:t>
            </w:r>
            <w:r w:rsidRPr="006F75F5">
              <w:rPr>
                <w:rFonts w:ascii="原版宋体" w:hAnsi="原版宋体"/>
                <w:color w:val="000000" w:themeColor="text1"/>
                <w:kern w:val="2"/>
                <w:sz w:val="24"/>
                <w:szCs w:val="24"/>
                <w:lang w:eastAsia="zh-CN" w:bidi="ar"/>
              </w:rPr>
              <w:t>3</w:t>
            </w:r>
            <w:r w:rsidRPr="006F75F5">
              <w:rPr>
                <w:rFonts w:ascii="原版宋体" w:hAnsi="原版宋体"/>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访谈麻醉科主任，</w:t>
            </w:r>
            <w:r w:rsidRPr="006F75F5">
              <w:rPr>
                <w:rFonts w:ascii="原版宋体" w:hAnsi="原版宋体" w:hint="eastAsia"/>
                <w:color w:val="000000" w:themeColor="text1"/>
                <w:sz w:val="24"/>
                <w:szCs w:val="24"/>
                <w:lang w:eastAsia="zh-CN" w:bidi="ar"/>
              </w:rPr>
              <w:t>了解</w:t>
            </w:r>
            <w:r w:rsidRPr="006F75F5">
              <w:rPr>
                <w:rFonts w:ascii="原版宋体" w:hAnsi="原版宋体" w:hint="eastAsia"/>
                <w:color w:val="000000" w:themeColor="text1"/>
                <w:kern w:val="2"/>
                <w:sz w:val="24"/>
                <w:szCs w:val="24"/>
                <w:lang w:eastAsia="zh-CN" w:bidi="ar"/>
              </w:rPr>
              <w:t>患者自体输血</w:t>
            </w:r>
            <w:r w:rsidRPr="006F75F5">
              <w:rPr>
                <w:rFonts w:ascii="原版宋体" w:hAnsi="原版宋体"/>
                <w:color w:val="000000" w:themeColor="text1"/>
                <w:kern w:val="2"/>
                <w:sz w:val="24"/>
                <w:szCs w:val="24"/>
                <w:lang w:eastAsia="zh-CN" w:bidi="ar"/>
              </w:rPr>
              <w:t>开展情况</w:t>
            </w:r>
            <w:r w:rsidRPr="006F75F5">
              <w:rPr>
                <w:rFonts w:ascii="原版宋体" w:hAnsi="原版宋体" w:hint="eastAsia"/>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6967173C"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32F349B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A840918"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67E0C2F"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）访谈科主任、护士长，了解急用血调配流程，追溯输血科紧急用血台账以及相关保障机制。</w:t>
            </w:r>
          </w:p>
        </w:tc>
        <w:tc>
          <w:tcPr>
            <w:tcW w:w="464" w:type="pct"/>
            <w:tcBorders>
              <w:top w:val="single" w:sz="4" w:space="0" w:color="000000"/>
              <w:left w:val="nil"/>
              <w:bottom w:val="single" w:sz="4" w:space="0" w:color="000000"/>
              <w:right w:val="single" w:sz="4" w:space="0" w:color="000000"/>
            </w:tcBorders>
            <w:noWrap/>
            <w:vAlign w:val="center"/>
          </w:tcPr>
          <w:p w14:paraId="2CA60F3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9A3586B"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123A791A"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65D99E4"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3.</w:t>
            </w:r>
            <w:r w:rsidRPr="006F75F5">
              <w:rPr>
                <w:rFonts w:ascii="原版宋体" w:hAnsi="原版宋体"/>
                <w:color w:val="000000" w:themeColor="text1"/>
                <w:kern w:val="2"/>
                <w:sz w:val="24"/>
                <w:szCs w:val="24"/>
                <w:lang w:eastAsia="zh-CN" w:bidi="ar"/>
              </w:rPr>
              <w:t>核查</w:t>
            </w:r>
            <w:r w:rsidRPr="006F75F5">
              <w:rPr>
                <w:rFonts w:ascii="原版宋体" w:hAnsi="原版宋体" w:hint="eastAsia"/>
                <w:color w:val="000000" w:themeColor="text1"/>
                <w:kern w:val="2"/>
                <w:sz w:val="24"/>
                <w:szCs w:val="24"/>
                <w:lang w:eastAsia="zh-CN" w:bidi="ar"/>
              </w:rPr>
              <w:t>检验、检查、病理</w:t>
            </w:r>
            <w:r w:rsidRPr="006F75F5">
              <w:rPr>
                <w:rFonts w:ascii="原版宋体" w:hAnsi="原版宋体" w:hint="eastAsia"/>
                <w:color w:val="000000" w:themeColor="text1"/>
                <w:kern w:val="2"/>
                <w:sz w:val="24"/>
                <w:szCs w:val="24"/>
                <w:lang w:eastAsia="zh-CN" w:bidi="ar"/>
              </w:rPr>
              <w:t>24</w:t>
            </w:r>
            <w:r w:rsidRPr="006F75F5">
              <w:rPr>
                <w:rFonts w:ascii="原版宋体" w:hAnsi="原版宋体" w:hint="eastAsia"/>
                <w:color w:val="000000" w:themeColor="text1"/>
                <w:kern w:val="2"/>
                <w:sz w:val="24"/>
                <w:szCs w:val="24"/>
                <w:lang w:eastAsia="zh-CN" w:bidi="ar"/>
              </w:rPr>
              <w:t>小时急诊诊断服务质量</w:t>
            </w:r>
            <w:r w:rsidRPr="006F75F5">
              <w:rPr>
                <w:rFonts w:ascii="原版宋体" w:hAnsi="原版宋体"/>
                <w:color w:val="000000" w:themeColor="text1"/>
                <w:kern w:val="2"/>
                <w:sz w:val="24"/>
                <w:szCs w:val="24"/>
                <w:lang w:eastAsia="zh-CN" w:bidi="ar"/>
              </w:rPr>
              <w:t>及报告时效性</w:t>
            </w:r>
            <w:r w:rsidRPr="006F75F5">
              <w:rPr>
                <w:rFonts w:ascii="原版宋体" w:hAnsi="原版宋体" w:hint="eastAsia"/>
                <w:color w:val="000000" w:themeColor="text1"/>
                <w:kern w:val="2"/>
                <w:sz w:val="24"/>
                <w:szCs w:val="24"/>
                <w:lang w:eastAsia="zh-CN" w:bidi="ar"/>
              </w:rPr>
              <w:t>（如无</w:t>
            </w:r>
            <w:r w:rsidRPr="006F75F5">
              <w:rPr>
                <w:rFonts w:ascii="原版宋体" w:hAnsi="原版宋体"/>
                <w:color w:val="000000" w:themeColor="text1"/>
                <w:kern w:val="2"/>
                <w:sz w:val="24"/>
                <w:szCs w:val="24"/>
                <w:lang w:eastAsia="zh-CN" w:bidi="ar"/>
              </w:rPr>
              <w:t>急诊项目</w:t>
            </w:r>
            <w:r w:rsidRPr="006F75F5">
              <w:rPr>
                <w:rFonts w:ascii="原版宋体" w:hAnsi="原版宋体" w:hint="eastAsia"/>
                <w:color w:val="000000" w:themeColor="text1"/>
                <w:kern w:val="2"/>
                <w:sz w:val="24"/>
                <w:szCs w:val="24"/>
                <w:lang w:eastAsia="zh-CN" w:bidi="ar"/>
              </w:rPr>
              <w:t>则</w:t>
            </w:r>
            <w:r w:rsidRPr="006F75F5">
              <w:rPr>
                <w:rFonts w:ascii="原版宋体" w:hAnsi="原版宋体"/>
                <w:color w:val="000000" w:themeColor="text1"/>
                <w:kern w:val="2"/>
                <w:sz w:val="24"/>
                <w:szCs w:val="24"/>
                <w:lang w:eastAsia="zh-CN" w:bidi="ar"/>
              </w:rPr>
              <w:t>另</w:t>
            </w:r>
            <w:r w:rsidRPr="006F75F5">
              <w:rPr>
                <w:rFonts w:ascii="原版宋体" w:hAnsi="原版宋体" w:hint="eastAsia"/>
                <w:color w:val="000000" w:themeColor="text1"/>
                <w:kern w:val="2"/>
                <w:sz w:val="24"/>
                <w:szCs w:val="24"/>
                <w:lang w:eastAsia="zh-CN" w:bidi="ar"/>
              </w:rPr>
              <w:t>选病历）</w:t>
            </w:r>
            <w:r w:rsidRPr="006F75F5">
              <w:rPr>
                <w:rFonts w:ascii="原版宋体" w:hAnsi="原版宋体"/>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4FE56DD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2FB3727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D85DF9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68448D52"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color w:val="000000" w:themeColor="text1"/>
                <w:kern w:val="2"/>
                <w:sz w:val="24"/>
                <w:szCs w:val="24"/>
                <w:lang w:eastAsia="zh-CN" w:bidi="ar"/>
              </w:rPr>
              <w:t>4.</w:t>
            </w:r>
            <w:r w:rsidRPr="006F75F5">
              <w:rPr>
                <w:rFonts w:ascii="原版宋体" w:hAnsi="原版宋体"/>
                <w:color w:val="000000" w:themeColor="text1"/>
                <w:kern w:val="2"/>
                <w:sz w:val="24"/>
                <w:szCs w:val="24"/>
                <w:lang w:eastAsia="zh-CN" w:bidi="ar"/>
              </w:rPr>
              <w:t>查看检查检验结果院内外结果互认记录。</w:t>
            </w:r>
          </w:p>
        </w:tc>
        <w:tc>
          <w:tcPr>
            <w:tcW w:w="464" w:type="pct"/>
            <w:tcBorders>
              <w:top w:val="single" w:sz="4" w:space="0" w:color="000000"/>
              <w:left w:val="nil"/>
              <w:bottom w:val="single" w:sz="4" w:space="0" w:color="000000"/>
              <w:right w:val="single" w:sz="4" w:space="0" w:color="000000"/>
            </w:tcBorders>
            <w:noWrap/>
            <w:vAlign w:val="center"/>
          </w:tcPr>
          <w:p w14:paraId="28EE6971"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5D4FE80B"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8E3FE1E"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73DF656A"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5.</w:t>
            </w:r>
            <w:r w:rsidRPr="006F75F5">
              <w:rPr>
                <w:rFonts w:ascii="原版宋体" w:hAnsi="原版宋体" w:hint="eastAsia"/>
                <w:color w:val="000000" w:themeColor="text1"/>
                <w:kern w:val="2"/>
                <w:sz w:val="24"/>
                <w:szCs w:val="24"/>
                <w:lang w:eastAsia="zh-CN" w:bidi="ar"/>
              </w:rPr>
              <w:t>核查检查检验</w:t>
            </w:r>
            <w:r w:rsidRPr="006F75F5">
              <w:rPr>
                <w:rFonts w:ascii="原版宋体" w:hAnsi="原版宋体"/>
                <w:color w:val="000000" w:themeColor="text1"/>
                <w:kern w:val="2"/>
                <w:sz w:val="24"/>
                <w:szCs w:val="24"/>
                <w:lang w:eastAsia="zh-CN" w:bidi="ar"/>
              </w:rPr>
              <w:t>（含分子生物学）、</w:t>
            </w:r>
            <w:r w:rsidRPr="006F75F5">
              <w:rPr>
                <w:rFonts w:ascii="原版宋体" w:hAnsi="原版宋体" w:hint="eastAsia"/>
                <w:color w:val="000000" w:themeColor="text1"/>
                <w:kern w:val="2"/>
                <w:sz w:val="24"/>
                <w:szCs w:val="24"/>
                <w:lang w:eastAsia="zh-CN" w:bidi="ar"/>
              </w:rPr>
              <w:t>病理项目操作技师、医师的资质</w:t>
            </w:r>
            <w:r w:rsidRPr="006F75F5">
              <w:rPr>
                <w:rFonts w:ascii="原版宋体" w:hAnsi="原版宋体" w:hint="eastAsia"/>
                <w:color w:val="000000" w:themeColor="text1"/>
                <w:kern w:val="2"/>
                <w:sz w:val="24"/>
                <w:szCs w:val="24"/>
                <w:lang w:eastAsia="zh-CN" w:bidi="ar"/>
              </w:rPr>
              <w:lastRenderedPageBreak/>
              <w:t>与医院授权系统是否一致；有无上级医师审核签名</w:t>
            </w:r>
            <w:r w:rsidRPr="006F75F5">
              <w:rPr>
                <w:rFonts w:ascii="原版宋体" w:hAnsi="原版宋体"/>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5C42913C"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00CAA336"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9BA0920"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5D98CB3F"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6.</w:t>
            </w:r>
            <w:r w:rsidRPr="006F75F5">
              <w:rPr>
                <w:rFonts w:ascii="原版宋体" w:hAnsi="原版宋体" w:hint="eastAsia"/>
                <w:color w:val="000000" w:themeColor="text1"/>
                <w:kern w:val="2"/>
                <w:sz w:val="24"/>
                <w:szCs w:val="24"/>
                <w:lang w:eastAsia="zh-CN" w:bidi="ar"/>
              </w:rPr>
              <w:t>检验、病理和医学影像报告是否及时、准确，科室间沟通是否到位</w:t>
            </w:r>
            <w:r w:rsidRPr="006F75F5">
              <w:rPr>
                <w:rFonts w:ascii="原版宋体" w:hAnsi="原版宋体"/>
                <w:color w:val="000000" w:themeColor="text1"/>
                <w:kern w:val="2"/>
                <w:sz w:val="24"/>
                <w:szCs w:val="24"/>
                <w:lang w:eastAsia="zh-CN" w:bidi="ar"/>
              </w:rPr>
              <w:t>。</w:t>
            </w:r>
          </w:p>
        </w:tc>
      </w:tr>
      <w:tr w:rsidR="006F75F5" w:rsidRPr="006F75F5" w14:paraId="7A596617"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0FCF748"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w:t>
            </w:r>
            <w:r w:rsidRPr="006F75F5">
              <w:rPr>
                <w:rFonts w:ascii="原版宋体" w:hAnsi="原版宋体"/>
                <w:color w:val="000000" w:themeColor="text1"/>
                <w:kern w:val="2"/>
                <w:sz w:val="24"/>
                <w:szCs w:val="24"/>
                <w:lang w:eastAsia="zh-CN" w:bidi="ar"/>
              </w:rPr>
              <w:t>1</w:t>
            </w:r>
            <w:r w:rsidRPr="006F75F5">
              <w:rPr>
                <w:rFonts w:ascii="原版宋体" w:hAnsi="原版宋体"/>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查看</w:t>
            </w:r>
            <w:r w:rsidRPr="006F75F5">
              <w:rPr>
                <w:rFonts w:ascii="原版宋体" w:hAnsi="原版宋体"/>
                <w:color w:val="000000" w:themeColor="text1"/>
                <w:kern w:val="2"/>
                <w:sz w:val="24"/>
                <w:szCs w:val="24"/>
                <w:lang w:eastAsia="zh-CN" w:bidi="ar"/>
              </w:rPr>
              <w:t>5</w:t>
            </w:r>
            <w:r w:rsidRPr="006F75F5">
              <w:rPr>
                <w:rFonts w:ascii="原版宋体" w:hAnsi="原版宋体"/>
                <w:color w:val="000000" w:themeColor="text1"/>
                <w:kern w:val="2"/>
                <w:sz w:val="24"/>
                <w:szCs w:val="24"/>
                <w:lang w:eastAsia="zh-CN" w:bidi="ar"/>
              </w:rPr>
              <w:t>份门诊病历</w:t>
            </w:r>
            <w:r w:rsidRPr="006F75F5">
              <w:rPr>
                <w:rFonts w:ascii="原版宋体" w:hAnsi="原版宋体" w:hint="eastAsia"/>
                <w:color w:val="000000" w:themeColor="text1"/>
                <w:kern w:val="2"/>
                <w:sz w:val="24"/>
                <w:szCs w:val="24"/>
                <w:lang w:eastAsia="zh-CN" w:bidi="ar"/>
              </w:rPr>
              <w:t>检查、检验、影像、病理结果</w:t>
            </w:r>
            <w:r w:rsidRPr="006F75F5">
              <w:rPr>
                <w:rFonts w:ascii="原版宋体" w:hAnsi="原版宋体"/>
                <w:color w:val="000000" w:themeColor="text1"/>
                <w:kern w:val="2"/>
                <w:sz w:val="24"/>
                <w:szCs w:val="24"/>
                <w:lang w:eastAsia="zh-CN" w:bidi="ar"/>
              </w:rPr>
              <w:t>出具时间</w:t>
            </w:r>
            <w:r w:rsidRPr="006F75F5">
              <w:rPr>
                <w:rFonts w:ascii="原版宋体" w:hAnsi="原版宋体" w:hint="eastAsia"/>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03A732CB"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40543A9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B1192C3"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2AE8521"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w:t>
            </w:r>
            <w:r w:rsidRPr="006F75F5">
              <w:rPr>
                <w:rFonts w:ascii="原版宋体" w:hAnsi="原版宋体"/>
                <w:color w:val="000000" w:themeColor="text1"/>
                <w:kern w:val="2"/>
                <w:sz w:val="24"/>
                <w:szCs w:val="24"/>
                <w:lang w:eastAsia="zh-CN" w:bidi="ar"/>
              </w:rPr>
              <w:t>2</w:t>
            </w:r>
            <w:r w:rsidRPr="006F75F5">
              <w:rPr>
                <w:rFonts w:ascii="原版宋体" w:hAnsi="原版宋体"/>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查看检查检验、影像、病理</w:t>
            </w:r>
            <w:r w:rsidRPr="006F75F5">
              <w:rPr>
                <w:rFonts w:ascii="原版宋体" w:hAnsi="原版宋体"/>
                <w:color w:val="000000" w:themeColor="text1"/>
                <w:kern w:val="2"/>
                <w:sz w:val="24"/>
                <w:szCs w:val="24"/>
                <w:lang w:eastAsia="zh-CN" w:bidi="ar"/>
              </w:rPr>
              <w:t>等多学科</w:t>
            </w:r>
            <w:r w:rsidRPr="006F75F5">
              <w:rPr>
                <w:rFonts w:ascii="原版宋体" w:hAnsi="原版宋体" w:hint="eastAsia"/>
                <w:color w:val="000000" w:themeColor="text1"/>
                <w:kern w:val="2"/>
                <w:sz w:val="24"/>
                <w:szCs w:val="24"/>
                <w:lang w:eastAsia="zh-CN" w:bidi="ar"/>
              </w:rPr>
              <w:t>会诊意见</w:t>
            </w:r>
            <w:r w:rsidRPr="006F75F5">
              <w:rPr>
                <w:rFonts w:ascii="原版宋体" w:hAnsi="原版宋体"/>
                <w:color w:val="000000" w:themeColor="text1"/>
                <w:kern w:val="2"/>
                <w:sz w:val="24"/>
                <w:szCs w:val="24"/>
                <w:lang w:eastAsia="zh-CN" w:bidi="ar"/>
              </w:rPr>
              <w:t>与检查检验结果互认记录</w:t>
            </w:r>
            <w:r w:rsidRPr="006F75F5">
              <w:rPr>
                <w:rFonts w:ascii="原版宋体" w:hAnsi="原版宋体" w:hint="eastAsia"/>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0C3617BC"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12394B7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D290E99"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2C381DF4"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kern w:val="2"/>
                <w:sz w:val="24"/>
                <w:szCs w:val="24"/>
                <w:lang w:eastAsia="zh-CN" w:bidi="ar"/>
              </w:rPr>
              <w:t>（</w:t>
            </w:r>
            <w:r w:rsidRPr="006F75F5">
              <w:rPr>
                <w:rFonts w:ascii="原版宋体" w:hAnsi="原版宋体"/>
                <w:color w:val="000000" w:themeColor="text1"/>
                <w:kern w:val="2"/>
                <w:sz w:val="24"/>
                <w:szCs w:val="24"/>
                <w:lang w:eastAsia="zh-CN" w:bidi="ar"/>
              </w:rPr>
              <w:t>3</w:t>
            </w:r>
            <w:r w:rsidRPr="006F75F5">
              <w:rPr>
                <w:rFonts w:ascii="原版宋体" w:hAnsi="原版宋体"/>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现场模拟</w:t>
            </w: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名急诊患者床旁</w:t>
            </w:r>
            <w:r w:rsidRPr="006F75F5">
              <w:rPr>
                <w:rFonts w:ascii="原版宋体" w:hAnsi="原版宋体" w:hint="eastAsia"/>
                <w:color w:val="000000" w:themeColor="text1"/>
                <w:kern w:val="2"/>
                <w:sz w:val="24"/>
                <w:szCs w:val="24"/>
                <w:lang w:eastAsia="zh-CN" w:bidi="ar"/>
              </w:rPr>
              <w:t>B</w:t>
            </w:r>
            <w:r w:rsidRPr="006F75F5">
              <w:rPr>
                <w:rFonts w:ascii="原版宋体" w:hAnsi="原版宋体" w:hint="eastAsia"/>
                <w:color w:val="000000" w:themeColor="text1"/>
                <w:kern w:val="2"/>
                <w:sz w:val="24"/>
                <w:szCs w:val="24"/>
                <w:lang w:eastAsia="zh-CN" w:bidi="ar"/>
              </w:rPr>
              <w:t>超、胸片，追踪医院建立急诊检查沟通机制及绿色通道保障情况，核查检验结果与临床诊断不符</w:t>
            </w:r>
            <w:r w:rsidRPr="006F75F5">
              <w:rPr>
                <w:rFonts w:ascii="原版宋体" w:hAnsi="原版宋体"/>
                <w:color w:val="000000" w:themeColor="text1"/>
                <w:kern w:val="2"/>
                <w:sz w:val="24"/>
                <w:szCs w:val="24"/>
                <w:lang w:eastAsia="zh-CN" w:bidi="ar"/>
              </w:rPr>
              <w:t>时</w:t>
            </w:r>
            <w:r w:rsidRPr="006F75F5">
              <w:rPr>
                <w:rFonts w:ascii="原版宋体" w:hAnsi="原版宋体" w:hint="eastAsia"/>
                <w:color w:val="000000" w:themeColor="text1"/>
                <w:kern w:val="2"/>
                <w:sz w:val="24"/>
                <w:szCs w:val="24"/>
                <w:lang w:eastAsia="zh-CN" w:bidi="ar"/>
              </w:rPr>
              <w:t>各科室的处置流程</w:t>
            </w:r>
            <w:r w:rsidRPr="006F75F5">
              <w:rPr>
                <w:rFonts w:ascii="原版宋体" w:hAnsi="原版宋体"/>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7FE1EEAE"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198E8FA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9F98F48"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7B21C7C3"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查看检查、检验、病理等报告危急值情况（若无则另</w:t>
            </w:r>
            <w:r w:rsidRPr="006F75F5">
              <w:rPr>
                <w:rFonts w:ascii="原版宋体" w:hAnsi="原版宋体"/>
                <w:color w:val="000000" w:themeColor="text1"/>
                <w:sz w:val="24"/>
                <w:szCs w:val="24"/>
                <w:lang w:eastAsia="zh-CN" w:bidi="ar"/>
              </w:rPr>
              <w:t>选</w:t>
            </w:r>
            <w:r w:rsidRPr="006F75F5">
              <w:rPr>
                <w:rFonts w:ascii="原版宋体" w:hAnsi="原版宋体" w:hint="eastAsia"/>
                <w:color w:val="000000" w:themeColor="text1"/>
                <w:sz w:val="24"/>
                <w:szCs w:val="24"/>
                <w:lang w:eastAsia="zh-CN" w:bidi="ar"/>
              </w:rPr>
              <w:t>病历）。</w:t>
            </w:r>
          </w:p>
        </w:tc>
      </w:tr>
      <w:tr w:rsidR="006F75F5" w:rsidRPr="006F75F5" w14:paraId="6D940A3A"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5FA9858"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）检查、检验结果报告是否双人核对并签字确认。</w:t>
            </w:r>
          </w:p>
        </w:tc>
        <w:tc>
          <w:tcPr>
            <w:tcW w:w="464" w:type="pct"/>
            <w:tcBorders>
              <w:top w:val="single" w:sz="4" w:space="0" w:color="000000"/>
              <w:left w:val="nil"/>
              <w:bottom w:val="single" w:sz="4" w:space="0" w:color="000000"/>
              <w:right w:val="single" w:sz="4" w:space="0" w:color="000000"/>
            </w:tcBorders>
            <w:noWrap/>
            <w:vAlign w:val="center"/>
          </w:tcPr>
          <w:p w14:paraId="09B343FC"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3D43D01F"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47F7D3D5"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63595286"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）危急值报告、复查、处理、记录是否及时。</w:t>
            </w:r>
          </w:p>
        </w:tc>
        <w:tc>
          <w:tcPr>
            <w:tcW w:w="464" w:type="pct"/>
            <w:tcBorders>
              <w:top w:val="single" w:sz="4" w:space="0" w:color="000000"/>
              <w:left w:val="nil"/>
              <w:bottom w:val="single" w:sz="4" w:space="0" w:color="000000"/>
              <w:right w:val="single" w:sz="4" w:space="0" w:color="000000"/>
            </w:tcBorders>
            <w:noWrap/>
            <w:vAlign w:val="center"/>
          </w:tcPr>
          <w:p w14:paraId="74BFB77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9EE59CC"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79BAEB4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9865B70"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）访谈相关人员，了解危急值记录、复述、确认、报告机制。</w:t>
            </w:r>
          </w:p>
        </w:tc>
        <w:tc>
          <w:tcPr>
            <w:tcW w:w="464" w:type="pct"/>
            <w:tcBorders>
              <w:top w:val="single" w:sz="4" w:space="0" w:color="000000"/>
              <w:left w:val="nil"/>
              <w:bottom w:val="single" w:sz="4" w:space="0" w:color="000000"/>
              <w:right w:val="single" w:sz="4" w:space="0" w:color="000000"/>
            </w:tcBorders>
            <w:noWrap/>
            <w:vAlign w:val="center"/>
          </w:tcPr>
          <w:p w14:paraId="026E8EFD"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66703555"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564F324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12E0D4C5" w14:textId="77777777" w:rsidR="001C35D9" w:rsidRPr="006F75F5" w:rsidRDefault="00000000">
            <w:pPr>
              <w:spacing w:line="320" w:lineRule="exact"/>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第二步：【到检验科</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影像科</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病理科</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脑电图等特殊检查室现场追踪】</w:t>
            </w:r>
          </w:p>
        </w:tc>
      </w:tr>
      <w:tr w:rsidR="006F75F5" w:rsidRPr="006F75F5" w14:paraId="6CFB6C8A" w14:textId="77777777">
        <w:trPr>
          <w:trHeight w:val="397"/>
        </w:trPr>
        <w:tc>
          <w:tcPr>
            <w:tcW w:w="4058" w:type="pct"/>
            <w:tcBorders>
              <w:top w:val="single" w:sz="4" w:space="0" w:color="000000"/>
              <w:left w:val="single" w:sz="4" w:space="0" w:color="000000"/>
              <w:bottom w:val="single" w:sz="4" w:space="0" w:color="000000"/>
              <w:right w:val="single" w:sz="4" w:space="0" w:color="000000"/>
            </w:tcBorders>
            <w:vAlign w:val="center"/>
          </w:tcPr>
          <w:p w14:paraId="3747B34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每个科室现场考核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名医师、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名技师、</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名护士，了解</w:t>
            </w:r>
            <w:r w:rsidRPr="006F75F5">
              <w:rPr>
                <w:rFonts w:ascii="原版宋体" w:hAnsi="原版宋体"/>
                <w:color w:val="000000" w:themeColor="text1"/>
                <w:sz w:val="24"/>
                <w:szCs w:val="24"/>
                <w:lang w:eastAsia="zh-CN" w:bidi="ar"/>
              </w:rPr>
              <w:t>院内外检查检验结果互认、</w:t>
            </w:r>
            <w:r w:rsidRPr="006F75F5">
              <w:rPr>
                <w:rFonts w:ascii="原版宋体" w:hAnsi="原版宋体" w:hint="eastAsia"/>
                <w:color w:val="000000" w:themeColor="text1"/>
                <w:sz w:val="24"/>
                <w:szCs w:val="24"/>
                <w:lang w:eastAsia="zh-CN" w:bidi="ar"/>
              </w:rPr>
              <w:t>生物安全、易燃易爆危险化学品存贮、消防、废物处置及泄露处置、放射防护措施、病理标本的处置情况</w:t>
            </w:r>
            <w:r w:rsidRPr="006F75F5">
              <w:rPr>
                <w:rFonts w:ascii="原版宋体" w:hAnsi="原版宋体"/>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54B60941"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668DE79D"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4780013C" w14:textId="77777777">
        <w:trPr>
          <w:trHeight w:val="397"/>
        </w:trPr>
        <w:tc>
          <w:tcPr>
            <w:tcW w:w="4058" w:type="pct"/>
            <w:tcBorders>
              <w:top w:val="single" w:sz="4" w:space="0" w:color="000000"/>
              <w:left w:val="single" w:sz="4" w:space="0" w:color="000000"/>
              <w:bottom w:val="single" w:sz="4" w:space="0" w:color="000000"/>
              <w:right w:val="single" w:sz="4" w:space="0" w:color="000000"/>
            </w:tcBorders>
            <w:vAlign w:val="center"/>
          </w:tcPr>
          <w:p w14:paraId="047FE9AA" w14:textId="77777777" w:rsidR="001C35D9" w:rsidRPr="006F75F5" w:rsidRDefault="00000000">
            <w:pPr>
              <w:spacing w:line="320" w:lineRule="exact"/>
              <w:jc w:val="both"/>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现场核查病原微生物实验室管理</w:t>
            </w:r>
            <w:r w:rsidRPr="006F75F5">
              <w:rPr>
                <w:rFonts w:ascii="原版宋体" w:hAnsi="原版宋体" w:hint="eastAsia"/>
                <w:color w:val="000000" w:themeColor="text1"/>
                <w:sz w:val="24"/>
                <w:szCs w:val="24"/>
                <w:lang w:eastAsia="zh-CN" w:bidi="ar"/>
              </w:rPr>
              <w:t>是否</w:t>
            </w:r>
            <w:r w:rsidRPr="006F75F5">
              <w:rPr>
                <w:rFonts w:ascii="原版宋体" w:hAnsi="原版宋体"/>
                <w:color w:val="000000" w:themeColor="text1"/>
                <w:sz w:val="24"/>
                <w:szCs w:val="24"/>
                <w:lang w:eastAsia="zh-CN" w:bidi="ar"/>
              </w:rPr>
              <w:t>符合要求。</w:t>
            </w:r>
          </w:p>
        </w:tc>
        <w:tc>
          <w:tcPr>
            <w:tcW w:w="464" w:type="pct"/>
            <w:tcBorders>
              <w:top w:val="single" w:sz="4" w:space="0" w:color="000000"/>
              <w:left w:val="nil"/>
              <w:bottom w:val="single" w:sz="4" w:space="0" w:color="000000"/>
              <w:right w:val="single" w:sz="4" w:space="0" w:color="000000"/>
            </w:tcBorders>
            <w:noWrap/>
            <w:vAlign w:val="center"/>
          </w:tcPr>
          <w:p w14:paraId="3A33D83A"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3</w:t>
            </w:r>
            <w:r w:rsidRPr="006F75F5">
              <w:rPr>
                <w:rFonts w:ascii="原版宋体" w:hAnsi="原版宋体"/>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1FB0F1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8A7ACA9" w14:textId="77777777">
        <w:trPr>
          <w:trHeight w:val="397"/>
        </w:trPr>
        <w:tc>
          <w:tcPr>
            <w:tcW w:w="4058" w:type="pct"/>
            <w:tcBorders>
              <w:top w:val="single" w:sz="4" w:space="0" w:color="000000"/>
              <w:left w:val="single" w:sz="4" w:space="0" w:color="000000"/>
              <w:bottom w:val="single" w:sz="4" w:space="0" w:color="000000"/>
              <w:right w:val="single" w:sz="4" w:space="0" w:color="000000"/>
            </w:tcBorders>
            <w:vAlign w:val="center"/>
          </w:tcPr>
          <w:p w14:paraId="14BC4712"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访谈临床检验、病理和医学影像科室负责人，了解</w:t>
            </w:r>
            <w:r w:rsidRPr="006F75F5">
              <w:rPr>
                <w:rFonts w:ascii="原版宋体" w:hAnsi="原版宋体"/>
                <w:color w:val="000000" w:themeColor="text1"/>
                <w:sz w:val="24"/>
                <w:szCs w:val="24"/>
                <w:lang w:eastAsia="zh-CN" w:bidi="ar"/>
              </w:rPr>
              <w:t>与临床沟通等</w:t>
            </w:r>
            <w:r w:rsidRPr="006F75F5">
              <w:rPr>
                <w:rFonts w:ascii="原版宋体" w:hAnsi="原版宋体" w:hint="eastAsia"/>
                <w:color w:val="000000" w:themeColor="text1"/>
                <w:sz w:val="24"/>
                <w:szCs w:val="24"/>
                <w:lang w:eastAsia="zh-CN" w:bidi="ar"/>
              </w:rPr>
              <w:t>卓越服务成效</w:t>
            </w:r>
            <w:r w:rsidRPr="006F75F5">
              <w:rPr>
                <w:rFonts w:ascii="原版宋体" w:hAnsi="原版宋体"/>
                <w:color w:val="000000" w:themeColor="text1"/>
                <w:sz w:val="24"/>
                <w:szCs w:val="24"/>
                <w:lang w:eastAsia="zh-CN" w:bidi="ar"/>
              </w:rPr>
              <w:t>、检查检验结果互认</w:t>
            </w:r>
            <w:r w:rsidRPr="006F75F5">
              <w:rPr>
                <w:rFonts w:ascii="原版宋体" w:hAnsi="原版宋体" w:hint="eastAsia"/>
                <w:color w:val="000000" w:themeColor="text1"/>
                <w:sz w:val="24"/>
                <w:szCs w:val="24"/>
                <w:lang w:eastAsia="zh-CN" w:bidi="ar"/>
              </w:rPr>
              <w:t>与持续改进决策情况</w:t>
            </w:r>
            <w:r w:rsidRPr="006F75F5">
              <w:rPr>
                <w:rFonts w:ascii="原版宋体" w:hAnsi="原版宋体"/>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15FF431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CBCF8F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240E0129"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397D1B2"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查看检验、病理和医学影像科等检查检验结果及诊断结果解释和咨询服务机制的落实情况</w:t>
            </w:r>
            <w:r w:rsidRPr="006F75F5">
              <w:rPr>
                <w:rFonts w:ascii="原版宋体" w:hAnsi="原版宋体"/>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02546EB6"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C27F5C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0144443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484F4F25" w14:textId="77777777" w:rsidR="001C35D9" w:rsidRPr="006F75F5" w:rsidRDefault="00000000">
            <w:pPr>
              <w:spacing w:line="320" w:lineRule="exact"/>
              <w:jc w:val="both"/>
              <w:rPr>
                <w:rFonts w:ascii="原版宋体" w:hAnsi="原版宋体"/>
                <w:color w:val="000000" w:themeColor="text1"/>
                <w:sz w:val="24"/>
                <w:szCs w:val="24"/>
                <w:lang w:eastAsia="zh-CN" w:bidi="ar"/>
              </w:rPr>
            </w:pPr>
            <w:r w:rsidRPr="006F75F5">
              <w:rPr>
                <w:rFonts w:ascii="原版宋体" w:hAnsi="原版宋体" w:hint="eastAsia"/>
                <w:color w:val="000000" w:themeColor="text1"/>
                <w:kern w:val="2"/>
                <w:sz w:val="24"/>
                <w:szCs w:val="24"/>
                <w:lang w:eastAsia="zh-CN" w:bidi="ar"/>
              </w:rPr>
              <w:t>5</w:t>
            </w:r>
            <w:r w:rsidRPr="006F75F5">
              <w:rPr>
                <w:rFonts w:ascii="原版宋体" w:hAnsi="原版宋体"/>
                <w:color w:val="000000" w:themeColor="text1"/>
                <w:kern w:val="2"/>
                <w:sz w:val="24"/>
                <w:szCs w:val="24"/>
                <w:lang w:eastAsia="zh-CN" w:bidi="ar"/>
              </w:rPr>
              <w:t>.</w:t>
            </w:r>
            <w:r w:rsidRPr="006F75F5">
              <w:rPr>
                <w:rFonts w:ascii="原版宋体" w:hAnsi="原版宋体"/>
                <w:color w:val="000000" w:themeColor="text1"/>
                <w:kern w:val="2"/>
                <w:sz w:val="24"/>
                <w:szCs w:val="24"/>
                <w:lang w:eastAsia="zh-CN" w:bidi="ar"/>
              </w:rPr>
              <w:t>核查各</w:t>
            </w:r>
            <w:r w:rsidRPr="006F75F5">
              <w:rPr>
                <w:rFonts w:ascii="原版宋体" w:hAnsi="原版宋体" w:hint="eastAsia"/>
                <w:color w:val="000000" w:themeColor="text1"/>
                <w:kern w:val="2"/>
                <w:sz w:val="24"/>
                <w:szCs w:val="24"/>
                <w:lang w:eastAsia="zh-CN" w:bidi="ar"/>
              </w:rPr>
              <w:t>科室危急值</w:t>
            </w:r>
            <w:r w:rsidRPr="006F75F5">
              <w:rPr>
                <w:rFonts w:ascii="原版宋体" w:hAnsi="原版宋体"/>
                <w:color w:val="000000" w:themeColor="text1"/>
                <w:kern w:val="2"/>
                <w:sz w:val="24"/>
                <w:szCs w:val="24"/>
                <w:lang w:eastAsia="zh-CN" w:bidi="ar"/>
              </w:rPr>
              <w:t>报告专册登记记录</w:t>
            </w:r>
            <w:r w:rsidRPr="006F75F5">
              <w:rPr>
                <w:rFonts w:ascii="原版宋体" w:hAnsi="原版宋体" w:hint="eastAsia"/>
                <w:color w:val="000000" w:themeColor="text1"/>
                <w:kern w:val="2"/>
                <w:sz w:val="24"/>
                <w:szCs w:val="24"/>
                <w:lang w:eastAsia="zh-CN" w:bidi="ar"/>
              </w:rPr>
              <w:t>；</w:t>
            </w:r>
            <w:r w:rsidRPr="006F75F5">
              <w:rPr>
                <w:rFonts w:ascii="原版宋体" w:hAnsi="原版宋体" w:hint="eastAsia"/>
                <w:color w:val="000000" w:themeColor="text1"/>
                <w:sz w:val="24"/>
                <w:szCs w:val="24"/>
                <w:lang w:eastAsia="zh-CN" w:bidi="ar"/>
              </w:rPr>
              <w:t>追溯危急值信息专册登记（包括门诊、检查检验科室、临床科室等环节）信息传递的无缝对接情况。</w:t>
            </w:r>
          </w:p>
        </w:tc>
        <w:tc>
          <w:tcPr>
            <w:tcW w:w="464" w:type="pct"/>
            <w:tcBorders>
              <w:top w:val="single" w:sz="4" w:space="0" w:color="000000"/>
              <w:left w:val="nil"/>
              <w:bottom w:val="single" w:sz="4" w:space="0" w:color="000000"/>
              <w:right w:val="single" w:sz="4" w:space="0" w:color="000000"/>
            </w:tcBorders>
            <w:noWrap/>
            <w:vAlign w:val="center"/>
          </w:tcPr>
          <w:p w14:paraId="259C22B3"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3</w:t>
            </w:r>
            <w:r w:rsidRPr="006F75F5">
              <w:rPr>
                <w:rFonts w:ascii="原版宋体" w:hAnsi="原版宋体"/>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1EBE1D9"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7F3178E4"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32F98131"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hint="eastAsia"/>
                <w:color w:val="000000" w:themeColor="text1"/>
                <w:kern w:val="2"/>
                <w:sz w:val="24"/>
                <w:szCs w:val="24"/>
                <w:lang w:eastAsia="zh-CN" w:bidi="ar"/>
              </w:rPr>
              <w:t>6</w:t>
            </w:r>
            <w:r w:rsidRPr="006F75F5">
              <w:rPr>
                <w:rFonts w:ascii="原版宋体" w:hAnsi="原版宋体"/>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随机查看</w:t>
            </w:r>
            <w:r w:rsidRPr="006F75F5">
              <w:rPr>
                <w:rFonts w:ascii="原版宋体" w:hAnsi="原版宋体" w:hint="eastAsia"/>
                <w:color w:val="000000" w:themeColor="text1"/>
                <w:kern w:val="2"/>
                <w:sz w:val="24"/>
                <w:szCs w:val="24"/>
                <w:lang w:eastAsia="zh-CN" w:bidi="ar"/>
              </w:rPr>
              <w:t>5</w:t>
            </w:r>
            <w:r w:rsidRPr="006F75F5">
              <w:rPr>
                <w:rFonts w:ascii="原版宋体" w:hAnsi="原版宋体" w:hint="eastAsia"/>
                <w:color w:val="000000" w:themeColor="text1"/>
                <w:kern w:val="2"/>
                <w:sz w:val="24"/>
                <w:szCs w:val="24"/>
                <w:lang w:eastAsia="zh-CN" w:bidi="ar"/>
              </w:rPr>
              <w:t>位患者检查检验、影像、病</w:t>
            </w:r>
            <w:r w:rsidRPr="006F75F5">
              <w:rPr>
                <w:rFonts w:ascii="原版宋体" w:hAnsi="原版宋体"/>
                <w:color w:val="000000" w:themeColor="text1"/>
                <w:kern w:val="2"/>
                <w:sz w:val="24"/>
                <w:szCs w:val="24"/>
                <w:lang w:eastAsia="zh-CN" w:bidi="ar"/>
              </w:rPr>
              <w:t>理</w:t>
            </w:r>
            <w:r w:rsidRPr="006F75F5">
              <w:rPr>
                <w:rFonts w:ascii="原版宋体" w:hAnsi="原版宋体" w:hint="eastAsia"/>
                <w:color w:val="000000" w:themeColor="text1"/>
                <w:kern w:val="2"/>
                <w:sz w:val="24"/>
                <w:szCs w:val="24"/>
                <w:lang w:eastAsia="zh-CN" w:bidi="ar"/>
              </w:rPr>
              <w:t>结果是否在手机</w:t>
            </w:r>
            <w:r w:rsidRPr="006F75F5">
              <w:rPr>
                <w:rFonts w:ascii="原版宋体" w:hAnsi="原版宋体" w:hint="eastAsia"/>
                <w:color w:val="000000" w:themeColor="text1"/>
                <w:kern w:val="2"/>
                <w:sz w:val="24"/>
                <w:szCs w:val="24"/>
                <w:lang w:eastAsia="zh-CN" w:bidi="ar"/>
              </w:rPr>
              <w:t>APP</w:t>
            </w:r>
            <w:r w:rsidRPr="006F75F5">
              <w:rPr>
                <w:rFonts w:ascii="原版宋体" w:hAnsi="原版宋体" w:hint="eastAsia"/>
                <w:color w:val="000000" w:themeColor="text1"/>
                <w:kern w:val="2"/>
                <w:sz w:val="24"/>
                <w:szCs w:val="24"/>
                <w:lang w:eastAsia="zh-CN" w:bidi="ar"/>
              </w:rPr>
              <w:t>上及时显示</w:t>
            </w:r>
            <w:r w:rsidRPr="006F75F5">
              <w:rPr>
                <w:rFonts w:ascii="原版宋体" w:hAnsi="原版宋体"/>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28DE09C6"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6929AF28"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4801E242"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27F7C5CE"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7.</w:t>
            </w:r>
            <w:r w:rsidRPr="006F75F5">
              <w:rPr>
                <w:rFonts w:ascii="原版宋体" w:hAnsi="原版宋体"/>
                <w:color w:val="000000" w:themeColor="text1"/>
                <w:sz w:val="24"/>
                <w:szCs w:val="24"/>
                <w:lang w:eastAsia="zh-CN" w:bidi="ar"/>
              </w:rPr>
              <w:t>查看</w:t>
            </w:r>
            <w:r w:rsidRPr="006F75F5">
              <w:rPr>
                <w:rFonts w:ascii="原版宋体" w:hAnsi="原版宋体" w:hint="eastAsia"/>
                <w:color w:val="000000" w:themeColor="text1"/>
                <w:sz w:val="24"/>
                <w:szCs w:val="24"/>
                <w:lang w:eastAsia="zh-CN" w:bidi="ar"/>
              </w:rPr>
              <w:t>评审期内开展室内质量控制和室间质量评价资料，以及</w:t>
            </w:r>
            <w:r w:rsidRPr="006F75F5">
              <w:rPr>
                <w:rFonts w:ascii="原版宋体" w:hAnsi="原版宋体"/>
                <w:color w:val="000000" w:themeColor="text1"/>
                <w:sz w:val="24"/>
                <w:szCs w:val="24"/>
                <w:lang w:eastAsia="zh-CN" w:bidi="ar"/>
              </w:rPr>
              <w:t>各</w:t>
            </w:r>
            <w:r w:rsidRPr="006F75F5">
              <w:rPr>
                <w:rFonts w:ascii="原版宋体" w:hAnsi="原版宋体" w:hint="eastAsia"/>
                <w:color w:val="000000" w:themeColor="text1"/>
                <w:sz w:val="24"/>
                <w:szCs w:val="24"/>
                <w:lang w:eastAsia="zh-CN" w:bidi="ar"/>
              </w:rPr>
              <w:t>室内、室间质控评价</w:t>
            </w:r>
            <w:r w:rsidRPr="006F75F5">
              <w:rPr>
                <w:rFonts w:ascii="原版宋体" w:hAnsi="原版宋体"/>
                <w:color w:val="000000" w:themeColor="text1"/>
                <w:sz w:val="24"/>
                <w:szCs w:val="24"/>
                <w:lang w:eastAsia="zh-CN" w:bidi="ar"/>
              </w:rPr>
              <w:t>指标监测趋势图</w:t>
            </w:r>
            <w:r w:rsidRPr="006F75F5">
              <w:rPr>
                <w:rFonts w:ascii="原版宋体" w:hAnsi="原版宋体" w:hint="eastAsia"/>
                <w:color w:val="000000" w:themeColor="text1"/>
                <w:sz w:val="24"/>
                <w:szCs w:val="24"/>
                <w:lang w:eastAsia="zh-CN" w:bidi="ar"/>
              </w:rPr>
              <w:t>，核查</w:t>
            </w:r>
            <w:r w:rsidRPr="006F75F5">
              <w:rPr>
                <w:rFonts w:ascii="原版宋体" w:hAnsi="原版宋体"/>
                <w:color w:val="000000" w:themeColor="text1"/>
                <w:sz w:val="24"/>
                <w:szCs w:val="24"/>
                <w:lang w:eastAsia="zh-CN" w:bidi="ar"/>
              </w:rPr>
              <w:t>存在问题点改进措施与成效</w:t>
            </w:r>
            <w:r w:rsidRPr="006F75F5">
              <w:rPr>
                <w:rFonts w:ascii="原版宋体" w:hAnsi="原版宋体" w:hint="eastAsia"/>
                <w:color w:val="000000" w:themeColor="text1"/>
                <w:sz w:val="24"/>
                <w:szCs w:val="24"/>
                <w:lang w:eastAsia="zh-CN" w:bidi="ar"/>
              </w:rPr>
              <w:t>。核查对外委托检测机构的</w:t>
            </w:r>
            <w:r w:rsidRPr="006F75F5">
              <w:rPr>
                <w:rFonts w:ascii="原版宋体" w:hAnsi="原版宋体"/>
                <w:color w:val="000000" w:themeColor="text1"/>
                <w:sz w:val="24"/>
                <w:szCs w:val="24"/>
                <w:lang w:eastAsia="zh-CN" w:bidi="ar"/>
              </w:rPr>
              <w:t>项目清单、医院日常监管和结果的校验。</w:t>
            </w:r>
          </w:p>
        </w:tc>
        <w:tc>
          <w:tcPr>
            <w:tcW w:w="464" w:type="pct"/>
            <w:tcBorders>
              <w:top w:val="single" w:sz="4" w:space="0" w:color="000000"/>
              <w:left w:val="nil"/>
              <w:bottom w:val="single" w:sz="4" w:space="0" w:color="000000"/>
              <w:right w:val="single" w:sz="4" w:space="0" w:color="000000"/>
            </w:tcBorders>
            <w:noWrap/>
            <w:vAlign w:val="center"/>
          </w:tcPr>
          <w:p w14:paraId="676C36CA"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3D7EE41C"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BB6A338"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B51E0E3" w14:textId="77777777" w:rsidR="001C35D9" w:rsidRPr="006F75F5" w:rsidRDefault="00000000">
            <w:pPr>
              <w:spacing w:line="320" w:lineRule="exact"/>
              <w:jc w:val="both"/>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查看评审期内科室每月质量安全分析讨论会台账，问题点持续改进落实情况。</w:t>
            </w:r>
          </w:p>
        </w:tc>
        <w:tc>
          <w:tcPr>
            <w:tcW w:w="464" w:type="pct"/>
            <w:tcBorders>
              <w:top w:val="single" w:sz="4" w:space="0" w:color="000000"/>
              <w:left w:val="nil"/>
              <w:bottom w:val="single" w:sz="4" w:space="0" w:color="000000"/>
              <w:right w:val="single" w:sz="4" w:space="0" w:color="000000"/>
            </w:tcBorders>
            <w:noWrap/>
            <w:vAlign w:val="center"/>
          </w:tcPr>
          <w:p w14:paraId="5F2D0EF3"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5EA359BD"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6C01DD2B"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68A062F9"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sz w:val="24"/>
                <w:szCs w:val="24"/>
                <w:lang w:eastAsia="zh-CN" w:bidi="ar"/>
              </w:rPr>
              <w:t>到心电图、脑电图、肌电图等特殊检查室。（</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个科室，总分</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分）</w:t>
            </w:r>
          </w:p>
        </w:tc>
      </w:tr>
      <w:tr w:rsidR="006F75F5" w:rsidRPr="006F75F5" w14:paraId="48644708"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1E8EBE59"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）科室设置与布局是否合理、分区是否明确，是否符合特殊诊疗技术检查需求。</w:t>
            </w:r>
          </w:p>
        </w:tc>
        <w:tc>
          <w:tcPr>
            <w:tcW w:w="464" w:type="pct"/>
            <w:tcBorders>
              <w:top w:val="single" w:sz="4" w:space="0" w:color="000000"/>
              <w:left w:val="nil"/>
              <w:bottom w:val="single" w:sz="4" w:space="0" w:color="000000"/>
              <w:right w:val="single" w:sz="4" w:space="0" w:color="000000"/>
            </w:tcBorders>
            <w:noWrap/>
            <w:vAlign w:val="center"/>
          </w:tcPr>
          <w:p w14:paraId="65291C65" w14:textId="77777777" w:rsidR="001C35D9" w:rsidRPr="006F75F5" w:rsidRDefault="00000000">
            <w:pPr>
              <w:spacing w:line="32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5333424"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5D232D9C"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4A05E4C8"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）查看科室诊疗技术操作规范台账，了解定期学习、培训情况，并考核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名人员的知晓情况。</w:t>
            </w:r>
          </w:p>
        </w:tc>
        <w:tc>
          <w:tcPr>
            <w:tcW w:w="464" w:type="pct"/>
            <w:tcBorders>
              <w:top w:val="single" w:sz="4" w:space="0" w:color="000000"/>
              <w:left w:val="nil"/>
              <w:bottom w:val="single" w:sz="4" w:space="0" w:color="000000"/>
              <w:right w:val="single" w:sz="4" w:space="0" w:color="000000"/>
            </w:tcBorders>
            <w:noWrap/>
            <w:vAlign w:val="center"/>
          </w:tcPr>
          <w:p w14:paraId="5F26B58E" w14:textId="77777777" w:rsidR="001C35D9" w:rsidRPr="006F75F5" w:rsidRDefault="00000000">
            <w:pPr>
              <w:spacing w:line="32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6B0FEDD0"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3BBEFA1A"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2999ACFD"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lastRenderedPageBreak/>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）科主任汇报，包括接触有害物质等职业暴露的防护机制、突发意外事件管理规范与应急预案演练的总结与评价。</w:t>
            </w:r>
          </w:p>
        </w:tc>
        <w:tc>
          <w:tcPr>
            <w:tcW w:w="464" w:type="pct"/>
            <w:tcBorders>
              <w:top w:val="single" w:sz="4" w:space="0" w:color="000000"/>
              <w:left w:val="nil"/>
              <w:bottom w:val="single" w:sz="4" w:space="0" w:color="000000"/>
              <w:right w:val="single" w:sz="4" w:space="0" w:color="000000"/>
            </w:tcBorders>
            <w:noWrap/>
            <w:vAlign w:val="center"/>
          </w:tcPr>
          <w:p w14:paraId="078E2E4B" w14:textId="77777777" w:rsidR="001C35D9" w:rsidRPr="006F75F5" w:rsidRDefault="00000000">
            <w:pPr>
              <w:spacing w:line="320" w:lineRule="exact"/>
              <w:jc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bidi="ar"/>
              </w:rPr>
              <w:t>0.5</w:t>
            </w:r>
            <w:r w:rsidRPr="006F75F5">
              <w:rPr>
                <w:rFonts w:ascii="原版宋体" w:hAnsi="原版宋体" w:hint="eastAsia"/>
                <w:color w:val="000000" w:themeColor="text1"/>
                <w:kern w:val="2"/>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7492B88D" w14:textId="77777777" w:rsidR="001C35D9" w:rsidRPr="006F75F5" w:rsidRDefault="001C35D9">
            <w:pPr>
              <w:spacing w:line="320" w:lineRule="exact"/>
              <w:jc w:val="center"/>
              <w:rPr>
                <w:rFonts w:ascii="原版宋体" w:hAnsi="原版宋体"/>
                <w:color w:val="000000" w:themeColor="text1"/>
                <w:kern w:val="2"/>
                <w:sz w:val="24"/>
                <w:szCs w:val="24"/>
                <w:lang w:eastAsia="zh-CN"/>
              </w:rPr>
            </w:pPr>
          </w:p>
        </w:tc>
      </w:tr>
      <w:tr w:rsidR="006F75F5" w:rsidRPr="006F75F5" w14:paraId="56B89579"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88D7B1B" w14:textId="77777777" w:rsidR="001C35D9" w:rsidRPr="006F75F5" w:rsidRDefault="00000000">
            <w:pPr>
              <w:spacing w:line="32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第三步：【</w:t>
            </w:r>
            <w:r w:rsidRPr="006F75F5">
              <w:rPr>
                <w:rFonts w:ascii="原版宋体" w:hAnsi="原版宋体"/>
                <w:color w:val="000000" w:themeColor="text1"/>
                <w:sz w:val="24"/>
                <w:szCs w:val="24"/>
                <w:lang w:eastAsia="zh-CN" w:bidi="ar"/>
              </w:rPr>
              <w:t>到输血科现场追踪</w:t>
            </w:r>
            <w:r w:rsidRPr="006F75F5">
              <w:rPr>
                <w:rFonts w:ascii="原版宋体" w:hAnsi="原版宋体" w:hint="eastAsia"/>
                <w:color w:val="000000" w:themeColor="text1"/>
                <w:sz w:val="24"/>
                <w:szCs w:val="24"/>
                <w:lang w:eastAsia="zh-CN" w:bidi="ar"/>
              </w:rPr>
              <w:t>】</w:t>
            </w:r>
          </w:p>
        </w:tc>
      </w:tr>
      <w:tr w:rsidR="006F75F5" w:rsidRPr="006F75F5" w14:paraId="717DCC48"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24B148F" w14:textId="77777777" w:rsidR="001C35D9" w:rsidRPr="006F75F5" w:rsidRDefault="00000000">
            <w:pPr>
              <w:spacing w:line="320" w:lineRule="exact"/>
              <w:jc w:val="both"/>
              <w:rPr>
                <w:rFonts w:ascii="原版宋体" w:hAnsi="原版宋体"/>
                <w:b/>
                <w:bCs/>
                <w:color w:val="000000" w:themeColor="text1"/>
                <w:sz w:val="24"/>
                <w:szCs w:val="24"/>
                <w:lang w:eastAsia="zh-CN" w:bidi="ar"/>
              </w:rPr>
            </w:pPr>
            <w:r w:rsidRPr="006F75F5">
              <w:rPr>
                <w:rFonts w:ascii="原版宋体" w:hAnsi="原版宋体"/>
                <w:color w:val="000000" w:themeColor="text1"/>
                <w:kern w:val="2"/>
                <w:sz w:val="24"/>
                <w:szCs w:val="24"/>
                <w:lang w:eastAsia="zh-CN" w:bidi="ar"/>
              </w:rPr>
              <w:t>1.</w:t>
            </w:r>
            <w:r w:rsidRPr="006F75F5">
              <w:rPr>
                <w:rFonts w:ascii="原版宋体" w:hAnsi="原版宋体"/>
                <w:color w:val="000000" w:themeColor="text1"/>
                <w:kern w:val="2"/>
                <w:sz w:val="24"/>
                <w:szCs w:val="24"/>
                <w:lang w:eastAsia="zh-CN" w:bidi="ar"/>
              </w:rPr>
              <w:t>查看</w:t>
            </w:r>
            <w:r w:rsidRPr="006F75F5">
              <w:rPr>
                <w:rFonts w:ascii="原版宋体" w:hAnsi="原版宋体" w:hint="eastAsia"/>
                <w:color w:val="000000" w:themeColor="text1"/>
                <w:kern w:val="2"/>
                <w:sz w:val="24"/>
                <w:szCs w:val="24"/>
                <w:lang w:eastAsia="zh-CN" w:bidi="ar"/>
              </w:rPr>
              <w:t>评审期内</w:t>
            </w:r>
            <w:r w:rsidRPr="006F75F5">
              <w:rPr>
                <w:rFonts w:ascii="原版宋体" w:hAnsi="原版宋体"/>
                <w:color w:val="000000" w:themeColor="text1"/>
                <w:kern w:val="2"/>
                <w:sz w:val="24"/>
                <w:szCs w:val="24"/>
                <w:lang w:eastAsia="zh-CN" w:bidi="ar"/>
              </w:rPr>
              <w:t>临床用血状况与数据分析</w:t>
            </w:r>
            <w:r w:rsidRPr="006F75F5">
              <w:rPr>
                <w:rFonts w:ascii="原版宋体" w:hAnsi="原版宋体" w:hint="eastAsia"/>
                <w:color w:val="000000" w:themeColor="text1"/>
                <w:kern w:val="2"/>
                <w:sz w:val="24"/>
                <w:szCs w:val="24"/>
                <w:lang w:eastAsia="zh-CN" w:bidi="ar"/>
              </w:rPr>
              <w:t>情况</w:t>
            </w:r>
            <w:r w:rsidRPr="006F75F5">
              <w:rPr>
                <w:rFonts w:ascii="原版宋体" w:hAnsi="原版宋体"/>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15605E03"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2D034514"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C228DE1"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0212D2F5"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color w:val="000000" w:themeColor="text1"/>
                <w:kern w:val="2"/>
                <w:sz w:val="24"/>
                <w:szCs w:val="24"/>
                <w:lang w:eastAsia="zh-CN" w:bidi="ar"/>
              </w:rPr>
              <w:t>2.</w:t>
            </w:r>
            <w:r w:rsidRPr="006F75F5">
              <w:rPr>
                <w:rFonts w:ascii="原版宋体" w:hAnsi="原版宋体"/>
                <w:color w:val="000000" w:themeColor="text1"/>
                <w:kern w:val="2"/>
                <w:sz w:val="24"/>
                <w:szCs w:val="24"/>
                <w:lang w:eastAsia="zh-CN" w:bidi="ar"/>
              </w:rPr>
              <w:t>查看</w:t>
            </w:r>
            <w:r w:rsidRPr="006F75F5">
              <w:rPr>
                <w:rFonts w:ascii="原版宋体" w:hAnsi="原版宋体" w:hint="eastAsia"/>
                <w:color w:val="000000" w:themeColor="text1"/>
                <w:kern w:val="2"/>
                <w:sz w:val="24"/>
                <w:szCs w:val="24"/>
                <w:lang w:eastAsia="zh-CN" w:bidi="ar"/>
              </w:rPr>
              <w:t>评审期内</w:t>
            </w:r>
            <w:r w:rsidRPr="006F75F5">
              <w:rPr>
                <w:rFonts w:ascii="原版宋体" w:hAnsi="原版宋体"/>
                <w:color w:val="000000" w:themeColor="text1"/>
                <w:kern w:val="2"/>
                <w:sz w:val="24"/>
                <w:szCs w:val="24"/>
                <w:lang w:eastAsia="zh-CN" w:bidi="ar"/>
              </w:rPr>
              <w:t>临床紧</w:t>
            </w:r>
            <w:r w:rsidRPr="006F75F5">
              <w:rPr>
                <w:rFonts w:ascii="原版宋体" w:hAnsi="原版宋体" w:hint="eastAsia"/>
                <w:color w:val="000000" w:themeColor="text1"/>
                <w:kern w:val="2"/>
                <w:sz w:val="24"/>
                <w:szCs w:val="24"/>
                <w:lang w:eastAsia="zh-CN" w:bidi="ar"/>
              </w:rPr>
              <w:t>急用血</w:t>
            </w:r>
            <w:r w:rsidRPr="006F75F5">
              <w:rPr>
                <w:rFonts w:ascii="原版宋体" w:hAnsi="原版宋体"/>
                <w:color w:val="000000" w:themeColor="text1"/>
                <w:kern w:val="2"/>
                <w:sz w:val="24"/>
                <w:szCs w:val="24"/>
                <w:lang w:eastAsia="zh-CN" w:bidi="ar"/>
              </w:rPr>
              <w:t>与应急处置台账。</w:t>
            </w:r>
          </w:p>
        </w:tc>
        <w:tc>
          <w:tcPr>
            <w:tcW w:w="464" w:type="pct"/>
            <w:tcBorders>
              <w:top w:val="single" w:sz="4" w:space="0" w:color="000000"/>
              <w:left w:val="nil"/>
              <w:bottom w:val="single" w:sz="4" w:space="0" w:color="000000"/>
              <w:right w:val="single" w:sz="4" w:space="0" w:color="000000"/>
            </w:tcBorders>
            <w:noWrap/>
            <w:vAlign w:val="center"/>
          </w:tcPr>
          <w:p w14:paraId="2733AA97"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0424356F"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34E0340B"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54A9F789"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color w:val="000000" w:themeColor="text1"/>
                <w:kern w:val="2"/>
                <w:sz w:val="24"/>
                <w:szCs w:val="24"/>
                <w:lang w:eastAsia="zh-CN" w:bidi="ar"/>
              </w:rPr>
              <w:t>3.</w:t>
            </w:r>
            <w:r w:rsidRPr="006F75F5">
              <w:rPr>
                <w:rFonts w:ascii="原版宋体" w:hAnsi="原版宋体"/>
                <w:color w:val="000000" w:themeColor="text1"/>
                <w:kern w:val="2"/>
                <w:sz w:val="24"/>
                <w:szCs w:val="24"/>
                <w:lang w:eastAsia="zh-CN" w:bidi="ar"/>
              </w:rPr>
              <w:t>查阅医院安全用血与临床用血指导的培训、会诊、监管、评价等情况。</w:t>
            </w:r>
          </w:p>
        </w:tc>
        <w:tc>
          <w:tcPr>
            <w:tcW w:w="464" w:type="pct"/>
            <w:tcBorders>
              <w:top w:val="single" w:sz="4" w:space="0" w:color="000000"/>
              <w:left w:val="nil"/>
              <w:bottom w:val="single" w:sz="4" w:space="0" w:color="000000"/>
              <w:right w:val="single" w:sz="4" w:space="0" w:color="000000"/>
            </w:tcBorders>
            <w:noWrap/>
            <w:vAlign w:val="center"/>
          </w:tcPr>
          <w:p w14:paraId="178A13EB"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272AED59"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17338191"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18395321"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color w:val="000000" w:themeColor="text1"/>
                <w:kern w:val="2"/>
                <w:sz w:val="24"/>
                <w:szCs w:val="24"/>
                <w:lang w:eastAsia="zh-CN" w:bidi="ar"/>
              </w:rPr>
              <w:t>4.</w:t>
            </w:r>
            <w:r w:rsidRPr="006F75F5">
              <w:rPr>
                <w:rFonts w:ascii="原版宋体" w:hAnsi="原版宋体"/>
                <w:color w:val="000000" w:themeColor="text1"/>
                <w:kern w:val="2"/>
                <w:sz w:val="24"/>
                <w:szCs w:val="24"/>
                <w:lang w:eastAsia="zh-CN" w:bidi="ar"/>
              </w:rPr>
              <w:t>调阅医院成分输血</w:t>
            </w:r>
            <w:r w:rsidRPr="006F75F5">
              <w:rPr>
                <w:rFonts w:ascii="原版宋体" w:hAnsi="原版宋体" w:hint="eastAsia"/>
                <w:color w:val="000000" w:themeColor="text1"/>
                <w:kern w:val="2"/>
                <w:sz w:val="24"/>
                <w:szCs w:val="24"/>
                <w:lang w:eastAsia="zh-CN" w:bidi="ar"/>
              </w:rPr>
              <w:t>项目清单</w:t>
            </w:r>
            <w:r w:rsidRPr="006F75F5">
              <w:rPr>
                <w:rFonts w:ascii="原版宋体" w:hAnsi="原版宋体"/>
                <w:color w:val="000000" w:themeColor="text1"/>
                <w:kern w:val="2"/>
                <w:sz w:val="24"/>
                <w:szCs w:val="24"/>
                <w:lang w:eastAsia="zh-CN" w:bidi="ar"/>
              </w:rPr>
              <w:t>，核查不同成分血液保存环境与温度实时监控数据。</w:t>
            </w:r>
          </w:p>
        </w:tc>
        <w:tc>
          <w:tcPr>
            <w:tcW w:w="464" w:type="pct"/>
            <w:tcBorders>
              <w:top w:val="single" w:sz="4" w:space="0" w:color="000000"/>
              <w:left w:val="nil"/>
              <w:bottom w:val="single" w:sz="4" w:space="0" w:color="000000"/>
              <w:right w:val="single" w:sz="4" w:space="0" w:color="000000"/>
            </w:tcBorders>
            <w:noWrap/>
            <w:vAlign w:val="center"/>
          </w:tcPr>
          <w:p w14:paraId="6A36D740"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54ECB047"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ACCC61B"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2DFE4F20" w14:textId="77777777" w:rsidR="001C35D9" w:rsidRPr="006F75F5" w:rsidRDefault="00000000">
            <w:pPr>
              <w:spacing w:line="320" w:lineRule="exact"/>
              <w:jc w:val="both"/>
              <w:rPr>
                <w:rFonts w:ascii="原版宋体" w:hAnsi="原版宋体"/>
                <w:color w:val="000000" w:themeColor="text1"/>
                <w:kern w:val="2"/>
                <w:sz w:val="24"/>
                <w:szCs w:val="24"/>
                <w:lang w:eastAsia="zh-CN" w:bidi="ar"/>
              </w:rPr>
            </w:pPr>
            <w:r w:rsidRPr="006F75F5">
              <w:rPr>
                <w:rFonts w:ascii="原版宋体" w:hAnsi="原版宋体"/>
                <w:color w:val="000000" w:themeColor="text1"/>
                <w:kern w:val="2"/>
                <w:sz w:val="24"/>
                <w:szCs w:val="24"/>
                <w:lang w:eastAsia="zh-CN" w:bidi="ar"/>
              </w:rPr>
              <w:t>5.</w:t>
            </w:r>
            <w:r w:rsidRPr="006F75F5">
              <w:rPr>
                <w:rFonts w:ascii="原版宋体" w:hAnsi="原版宋体"/>
                <w:color w:val="000000" w:themeColor="text1"/>
                <w:kern w:val="2"/>
                <w:sz w:val="24"/>
                <w:szCs w:val="24"/>
                <w:lang w:eastAsia="zh-CN" w:bidi="ar"/>
              </w:rPr>
              <w:t>查阅输血不良反应监测及输血传染疾病的有效管控台账。</w:t>
            </w:r>
          </w:p>
        </w:tc>
        <w:tc>
          <w:tcPr>
            <w:tcW w:w="464" w:type="pct"/>
            <w:tcBorders>
              <w:top w:val="single" w:sz="4" w:space="0" w:color="000000"/>
              <w:left w:val="nil"/>
              <w:bottom w:val="single" w:sz="4" w:space="0" w:color="000000"/>
              <w:right w:val="single" w:sz="4" w:space="0" w:color="000000"/>
            </w:tcBorders>
            <w:noWrap/>
            <w:vAlign w:val="center"/>
          </w:tcPr>
          <w:p w14:paraId="102E41FD"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59A645B3"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75BF0D6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7CD8F117" w14:textId="77777777" w:rsidR="001C35D9" w:rsidRPr="006F75F5" w:rsidRDefault="00000000">
            <w:pPr>
              <w:spacing w:line="320" w:lineRule="exact"/>
              <w:jc w:val="both"/>
              <w:rPr>
                <w:rFonts w:ascii="原版宋体" w:hAnsi="原版宋体"/>
                <w:b/>
                <w:bCs/>
                <w:color w:val="000000" w:themeColor="text1"/>
                <w:sz w:val="24"/>
                <w:szCs w:val="24"/>
                <w:lang w:eastAsia="zh-CN" w:bidi="ar"/>
              </w:rPr>
            </w:pPr>
            <w:r w:rsidRPr="006F75F5">
              <w:rPr>
                <w:rFonts w:ascii="原版宋体" w:hAnsi="原版宋体"/>
                <w:color w:val="000000" w:themeColor="text1"/>
                <w:kern w:val="2"/>
                <w:sz w:val="24"/>
                <w:szCs w:val="24"/>
                <w:lang w:eastAsia="zh-CN" w:bidi="ar"/>
              </w:rPr>
              <w:t>6.</w:t>
            </w:r>
            <w:r w:rsidRPr="006F75F5">
              <w:rPr>
                <w:rFonts w:ascii="原版宋体" w:hAnsi="原版宋体"/>
                <w:color w:val="000000" w:themeColor="text1"/>
                <w:kern w:val="2"/>
                <w:sz w:val="24"/>
                <w:szCs w:val="24"/>
                <w:lang w:eastAsia="zh-CN" w:bidi="ar"/>
              </w:rPr>
              <w:t>查看与供</w:t>
            </w:r>
            <w:r w:rsidRPr="006F75F5">
              <w:rPr>
                <w:rFonts w:ascii="原版宋体" w:hAnsi="原版宋体" w:hint="eastAsia"/>
                <w:color w:val="000000" w:themeColor="text1"/>
                <w:kern w:val="2"/>
                <w:sz w:val="24"/>
                <w:szCs w:val="24"/>
                <w:lang w:eastAsia="zh-CN" w:bidi="ar"/>
              </w:rPr>
              <w:t>血机构的沟通</w:t>
            </w:r>
            <w:r w:rsidRPr="006F75F5">
              <w:rPr>
                <w:rFonts w:ascii="原版宋体" w:hAnsi="原版宋体"/>
                <w:color w:val="000000" w:themeColor="text1"/>
                <w:kern w:val="2"/>
                <w:sz w:val="24"/>
                <w:szCs w:val="24"/>
                <w:lang w:eastAsia="zh-CN" w:bidi="ar"/>
              </w:rPr>
              <w:t>联络与血源保障机制。</w:t>
            </w:r>
          </w:p>
        </w:tc>
        <w:tc>
          <w:tcPr>
            <w:tcW w:w="464" w:type="pct"/>
            <w:tcBorders>
              <w:top w:val="single" w:sz="4" w:space="0" w:color="000000"/>
              <w:left w:val="nil"/>
              <w:bottom w:val="single" w:sz="4" w:space="0" w:color="000000"/>
              <w:right w:val="single" w:sz="4" w:space="0" w:color="000000"/>
            </w:tcBorders>
            <w:noWrap/>
            <w:vAlign w:val="center"/>
          </w:tcPr>
          <w:p w14:paraId="29A60627"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6146D750" w14:textId="77777777" w:rsidR="001C35D9" w:rsidRPr="006F75F5" w:rsidRDefault="001C35D9">
            <w:pPr>
              <w:spacing w:line="320" w:lineRule="exact"/>
              <w:jc w:val="center"/>
              <w:rPr>
                <w:rFonts w:ascii="原版宋体" w:hAnsi="原版宋体"/>
                <w:color w:val="000000" w:themeColor="text1"/>
                <w:kern w:val="2"/>
                <w:sz w:val="24"/>
                <w:szCs w:val="24"/>
              </w:rPr>
            </w:pPr>
          </w:p>
        </w:tc>
      </w:tr>
      <w:tr w:rsidR="006F75F5" w:rsidRPr="006F75F5" w14:paraId="56A2D431"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3D71ED21" w14:textId="77777777" w:rsidR="001C35D9" w:rsidRPr="006F75F5" w:rsidRDefault="00000000">
            <w:pPr>
              <w:spacing w:line="320" w:lineRule="exact"/>
              <w:jc w:val="both"/>
              <w:rPr>
                <w:rFonts w:ascii="原版宋体" w:hAnsi="原版宋体"/>
                <w:color w:val="000000" w:themeColor="text1"/>
                <w:kern w:val="2"/>
                <w:sz w:val="24"/>
                <w:szCs w:val="24"/>
              </w:rPr>
            </w:pPr>
            <w:r w:rsidRPr="006F75F5">
              <w:rPr>
                <w:rFonts w:ascii="原版宋体" w:hAnsi="原版宋体"/>
                <w:color w:val="000000" w:themeColor="text1"/>
                <w:kern w:val="2"/>
                <w:sz w:val="24"/>
                <w:szCs w:val="24"/>
                <w:lang w:eastAsia="zh-CN" w:bidi="ar"/>
              </w:rPr>
              <w:t>7.</w:t>
            </w:r>
            <w:r w:rsidRPr="006F75F5">
              <w:rPr>
                <w:rFonts w:ascii="原版宋体" w:hAnsi="原版宋体"/>
                <w:color w:val="000000" w:themeColor="text1"/>
                <w:kern w:val="2"/>
                <w:sz w:val="24"/>
                <w:szCs w:val="24"/>
                <w:lang w:eastAsia="zh-CN" w:bidi="ar"/>
              </w:rPr>
              <w:t>访谈科主任</w:t>
            </w:r>
            <w:r w:rsidRPr="006F75F5">
              <w:rPr>
                <w:rFonts w:ascii="原版宋体" w:hAnsi="原版宋体" w:hint="eastAsia"/>
                <w:color w:val="000000" w:themeColor="text1"/>
                <w:kern w:val="2"/>
                <w:sz w:val="24"/>
                <w:szCs w:val="24"/>
                <w:lang w:eastAsia="zh-CN" w:bidi="ar"/>
              </w:rPr>
              <w:t>。</w:t>
            </w:r>
          </w:p>
        </w:tc>
      </w:tr>
      <w:tr w:rsidR="006F75F5" w:rsidRPr="006F75F5" w14:paraId="0A67A7DD"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3FB34766" w14:textId="77777777" w:rsidR="001C35D9" w:rsidRPr="006F75F5" w:rsidRDefault="00000000">
            <w:pPr>
              <w:widowControl/>
              <w:spacing w:line="32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kern w:val="2"/>
                <w:sz w:val="24"/>
                <w:szCs w:val="24"/>
                <w:lang w:eastAsia="zh-CN" w:bidi="ar"/>
              </w:rPr>
              <w:t>评审</w:t>
            </w:r>
            <w:r w:rsidRPr="006F75F5">
              <w:rPr>
                <w:rFonts w:ascii="原版宋体" w:hAnsi="原版宋体"/>
                <w:color w:val="000000" w:themeColor="text1"/>
                <w:kern w:val="2"/>
                <w:sz w:val="24"/>
                <w:szCs w:val="24"/>
                <w:lang w:eastAsia="zh-CN" w:bidi="ar"/>
              </w:rPr>
              <w:t>期</w:t>
            </w:r>
            <w:r w:rsidRPr="006F75F5">
              <w:rPr>
                <w:rFonts w:ascii="原版宋体" w:hAnsi="原版宋体" w:hint="eastAsia"/>
                <w:color w:val="000000" w:themeColor="text1"/>
                <w:kern w:val="2"/>
                <w:sz w:val="24"/>
                <w:szCs w:val="24"/>
                <w:lang w:eastAsia="zh-CN" w:bidi="ar"/>
              </w:rPr>
              <w:t>内</w:t>
            </w:r>
            <w:r w:rsidRPr="006F75F5">
              <w:rPr>
                <w:rFonts w:ascii="原版宋体" w:hAnsi="原版宋体"/>
                <w:color w:val="000000" w:themeColor="text1"/>
                <w:kern w:val="2"/>
                <w:sz w:val="24"/>
                <w:szCs w:val="24"/>
                <w:lang w:eastAsia="zh-CN" w:bidi="ar"/>
              </w:rPr>
              <w:t>医院临床用血需求状况分析、相关问题解决举措以及</w:t>
            </w:r>
            <w:r w:rsidRPr="006F75F5">
              <w:rPr>
                <w:rFonts w:ascii="原版宋体" w:hAnsi="原版宋体" w:hint="eastAsia"/>
                <w:color w:val="000000" w:themeColor="text1"/>
                <w:kern w:val="2"/>
                <w:sz w:val="24"/>
                <w:szCs w:val="24"/>
                <w:lang w:eastAsia="zh-CN" w:bidi="ar"/>
              </w:rPr>
              <w:t>满意度</w:t>
            </w:r>
            <w:r w:rsidRPr="006F75F5">
              <w:rPr>
                <w:rFonts w:ascii="原版宋体" w:hAnsi="原版宋体"/>
                <w:color w:val="000000" w:themeColor="text1"/>
                <w:kern w:val="2"/>
                <w:sz w:val="24"/>
                <w:szCs w:val="24"/>
                <w:lang w:eastAsia="zh-CN" w:bidi="ar"/>
              </w:rPr>
              <w:t>评价</w:t>
            </w:r>
            <w:r w:rsidRPr="006F75F5">
              <w:rPr>
                <w:rFonts w:ascii="原版宋体" w:hAnsi="原版宋体" w:hint="eastAsia"/>
                <w:color w:val="000000" w:themeColor="text1"/>
                <w:kern w:val="2"/>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5BC6E799" w14:textId="77777777" w:rsidR="001C35D9" w:rsidRPr="006F75F5" w:rsidRDefault="00000000">
            <w:pPr>
              <w:widowControl/>
              <w:spacing w:line="320" w:lineRule="exact"/>
              <w:jc w:val="center"/>
              <w:textAlignment w:val="center"/>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rPr>
              <w:t>2</w:t>
            </w:r>
            <w:r w:rsidRPr="006F75F5">
              <w:rPr>
                <w:rFonts w:ascii="原版宋体" w:hAnsi="原版宋体"/>
                <w:color w:val="000000" w:themeColor="text1"/>
                <w:sz w:val="24"/>
                <w:szCs w:val="24"/>
              </w:rPr>
              <w:t>分</w:t>
            </w:r>
          </w:p>
        </w:tc>
        <w:tc>
          <w:tcPr>
            <w:tcW w:w="476" w:type="pct"/>
            <w:tcBorders>
              <w:top w:val="single" w:sz="4" w:space="0" w:color="000000"/>
              <w:left w:val="nil"/>
              <w:bottom w:val="single" w:sz="4" w:space="0" w:color="000000"/>
              <w:right w:val="single" w:sz="4" w:space="0" w:color="000000"/>
            </w:tcBorders>
            <w:noWrap/>
            <w:vAlign w:val="center"/>
          </w:tcPr>
          <w:p w14:paraId="78AFC6B9"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r w:rsidR="006F75F5" w:rsidRPr="006F75F5" w14:paraId="780096D6" w14:textId="77777777">
        <w:trPr>
          <w:trHeight w:val="397"/>
        </w:trPr>
        <w:tc>
          <w:tcPr>
            <w:tcW w:w="4058" w:type="pct"/>
            <w:tcBorders>
              <w:top w:val="single" w:sz="4" w:space="0" w:color="000000"/>
              <w:left w:val="single" w:sz="4" w:space="0" w:color="auto"/>
              <w:bottom w:val="single" w:sz="4" w:space="0" w:color="000000"/>
              <w:right w:val="single" w:sz="4" w:space="0" w:color="000000"/>
            </w:tcBorders>
            <w:vAlign w:val="center"/>
          </w:tcPr>
          <w:p w14:paraId="459F781E" w14:textId="77777777" w:rsidR="001C35D9" w:rsidRPr="006F75F5" w:rsidRDefault="00000000">
            <w:pPr>
              <w:widowControl/>
              <w:spacing w:line="32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访谈</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名医师</w:t>
            </w:r>
            <w:r w:rsidRPr="006F75F5">
              <w:rPr>
                <w:rFonts w:ascii="原版宋体" w:hAnsi="原版宋体" w:hint="eastAsia"/>
                <w:color w:val="000000" w:themeColor="text1"/>
                <w:sz w:val="24"/>
                <w:szCs w:val="24"/>
                <w:lang w:eastAsia="zh-CN" w:bidi="ar"/>
              </w:rPr>
              <w:t>，查看输血管理委员会工作计划、实施及质量改进指标监测、</w:t>
            </w:r>
            <w:r w:rsidRPr="006F75F5">
              <w:rPr>
                <w:rFonts w:ascii="原版宋体" w:hAnsi="原版宋体"/>
                <w:color w:val="000000" w:themeColor="text1"/>
                <w:kern w:val="2"/>
                <w:sz w:val="24"/>
                <w:szCs w:val="24"/>
                <w:lang w:eastAsia="zh-CN" w:bidi="ar"/>
              </w:rPr>
              <w:t>输血管理委员会成员深入临床解决用血需求等日常监管机制的运行</w:t>
            </w:r>
            <w:r w:rsidRPr="006F75F5">
              <w:rPr>
                <w:rFonts w:ascii="原版宋体" w:hAnsi="原版宋体" w:hint="eastAsia"/>
                <w:color w:val="000000" w:themeColor="text1"/>
                <w:kern w:val="2"/>
                <w:sz w:val="24"/>
                <w:szCs w:val="24"/>
                <w:lang w:eastAsia="zh-CN" w:bidi="ar"/>
              </w:rPr>
              <w:t>情况</w:t>
            </w:r>
            <w:r w:rsidRPr="006F75F5">
              <w:rPr>
                <w:rFonts w:ascii="原版宋体" w:hAnsi="原版宋体" w:hint="eastAsia"/>
                <w:color w:val="000000" w:themeColor="text1"/>
                <w:sz w:val="24"/>
                <w:szCs w:val="24"/>
                <w:lang w:eastAsia="zh-CN" w:bidi="ar"/>
              </w:rPr>
              <w:t>。</w:t>
            </w:r>
          </w:p>
        </w:tc>
        <w:tc>
          <w:tcPr>
            <w:tcW w:w="464" w:type="pct"/>
            <w:tcBorders>
              <w:top w:val="single" w:sz="4" w:space="0" w:color="000000"/>
              <w:left w:val="nil"/>
              <w:bottom w:val="single" w:sz="4" w:space="0" w:color="000000"/>
              <w:right w:val="single" w:sz="4" w:space="0" w:color="000000"/>
            </w:tcBorders>
            <w:noWrap/>
            <w:vAlign w:val="center"/>
          </w:tcPr>
          <w:p w14:paraId="11CFDE88" w14:textId="77777777" w:rsidR="001C35D9" w:rsidRPr="006F75F5" w:rsidRDefault="00000000">
            <w:pPr>
              <w:widowControl/>
              <w:spacing w:line="32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76" w:type="pct"/>
            <w:tcBorders>
              <w:top w:val="single" w:sz="4" w:space="0" w:color="000000"/>
              <w:left w:val="nil"/>
              <w:bottom w:val="single" w:sz="4" w:space="0" w:color="000000"/>
              <w:right w:val="single" w:sz="4" w:space="0" w:color="000000"/>
            </w:tcBorders>
            <w:noWrap/>
            <w:vAlign w:val="center"/>
          </w:tcPr>
          <w:p w14:paraId="6E98D3C1" w14:textId="77777777" w:rsidR="001C35D9" w:rsidRPr="006F75F5" w:rsidRDefault="001C35D9">
            <w:pPr>
              <w:widowControl/>
              <w:spacing w:line="320" w:lineRule="exact"/>
              <w:jc w:val="center"/>
              <w:rPr>
                <w:rFonts w:ascii="原版宋体" w:hAnsi="原版宋体"/>
                <w:color w:val="000000" w:themeColor="text1"/>
                <w:kern w:val="2"/>
                <w:sz w:val="24"/>
                <w:szCs w:val="24"/>
                <w:lang w:eastAsia="zh-CN"/>
              </w:rPr>
            </w:pPr>
          </w:p>
        </w:tc>
      </w:tr>
    </w:tbl>
    <w:p w14:paraId="49A7762B" w14:textId="77777777" w:rsidR="001C35D9" w:rsidRPr="006F75F5" w:rsidRDefault="00000000">
      <w:pPr>
        <w:autoSpaceDE/>
        <w:autoSpaceDN/>
        <w:spacing w:line="360" w:lineRule="exact"/>
        <w:ind w:firstLineChars="200" w:firstLine="480"/>
        <w:rPr>
          <w:rFonts w:ascii="原版宋体" w:eastAsia="楷体_GB2312" w:hAnsi="原版宋体" w:cs="楷体_GB2312"/>
          <w:color w:val="000000" w:themeColor="text1"/>
          <w:sz w:val="24"/>
          <w:szCs w:val="24"/>
          <w:lang w:eastAsia="zh-CN"/>
        </w:rPr>
      </w:pPr>
      <w:r w:rsidRPr="006F75F5">
        <w:rPr>
          <w:rFonts w:ascii="原版宋体" w:eastAsia="楷体_GB2312" w:hAnsi="原版宋体" w:cs="楷体_GB2312" w:hint="eastAsia"/>
          <w:color w:val="000000" w:themeColor="text1"/>
          <w:sz w:val="24"/>
          <w:szCs w:val="24"/>
          <w:lang w:eastAsia="zh-CN"/>
        </w:rPr>
        <w:t>注：医疗质量安全核心制度（表</w:t>
      </w:r>
      <w:r w:rsidRPr="006F75F5">
        <w:rPr>
          <w:rFonts w:ascii="原版宋体" w:eastAsia="楷体_GB2312" w:hAnsi="原版宋体" w:cs="楷体_GB2312" w:hint="eastAsia"/>
          <w:color w:val="000000" w:themeColor="text1"/>
          <w:sz w:val="24"/>
          <w:szCs w:val="24"/>
          <w:lang w:eastAsia="zh-CN"/>
        </w:rPr>
        <w:t>6</w:t>
      </w:r>
      <w:r w:rsidRPr="006F75F5">
        <w:rPr>
          <w:rFonts w:ascii="原版宋体" w:eastAsia="楷体_GB2312" w:hAnsi="原版宋体" w:cs="楷体_GB2312" w:hint="eastAsia"/>
          <w:color w:val="000000" w:themeColor="text1"/>
          <w:sz w:val="24"/>
          <w:szCs w:val="24"/>
          <w:lang w:eastAsia="zh-CN"/>
        </w:rPr>
        <w:t>）中危急值制度、临床用血制度的评审内容和分值</w:t>
      </w:r>
      <w:r w:rsidRPr="006F75F5">
        <w:rPr>
          <w:rFonts w:ascii="原版宋体" w:eastAsia="楷体_GB2312" w:hAnsi="原版宋体" w:cs="楷体_GB2312" w:hint="eastAsia"/>
          <w:color w:val="000000" w:themeColor="text1"/>
          <w:sz w:val="24"/>
          <w:szCs w:val="24"/>
          <w:lang w:eastAsia="zh-CN"/>
        </w:rPr>
        <w:t>10</w:t>
      </w:r>
      <w:r w:rsidRPr="006F75F5">
        <w:rPr>
          <w:rFonts w:ascii="原版宋体" w:eastAsia="楷体_GB2312" w:hAnsi="原版宋体" w:cs="楷体_GB2312" w:hint="eastAsia"/>
          <w:color w:val="000000" w:themeColor="text1"/>
          <w:sz w:val="24"/>
          <w:szCs w:val="24"/>
          <w:lang w:eastAsia="zh-CN"/>
        </w:rPr>
        <w:t>分；</w:t>
      </w:r>
      <w:r w:rsidRPr="006F75F5">
        <w:rPr>
          <w:rFonts w:ascii="原版宋体" w:eastAsia="楷体_GB2312" w:hAnsi="原版宋体" w:cs="楷体_GB2312" w:hint="eastAsia"/>
          <w:color w:val="000000" w:themeColor="text1"/>
          <w:kern w:val="2"/>
          <w:sz w:val="24"/>
          <w:szCs w:val="24"/>
          <w:lang w:eastAsia="zh-CN" w:bidi="ar"/>
        </w:rPr>
        <w:t>诊疗质量保障与持续改进（表</w:t>
      </w:r>
      <w:r w:rsidRPr="006F75F5">
        <w:rPr>
          <w:rFonts w:ascii="原版宋体" w:eastAsia="楷体_GB2312" w:hAnsi="原版宋体" w:cs="楷体_GB2312" w:hint="eastAsia"/>
          <w:color w:val="000000" w:themeColor="text1"/>
          <w:kern w:val="2"/>
          <w:sz w:val="24"/>
          <w:szCs w:val="24"/>
          <w:lang w:eastAsia="zh-CN" w:bidi="ar"/>
        </w:rPr>
        <w:t>10</w:t>
      </w:r>
      <w:r w:rsidRPr="006F75F5">
        <w:rPr>
          <w:rFonts w:ascii="原版宋体" w:eastAsia="楷体_GB2312" w:hAnsi="原版宋体" w:cs="楷体_GB2312" w:hint="eastAsia"/>
          <w:color w:val="000000" w:themeColor="text1"/>
          <w:kern w:val="2"/>
          <w:sz w:val="24"/>
          <w:szCs w:val="24"/>
          <w:lang w:eastAsia="zh-CN" w:bidi="ar"/>
        </w:rPr>
        <w:t>）中</w:t>
      </w:r>
      <w:r w:rsidRPr="006F75F5">
        <w:rPr>
          <w:rFonts w:ascii="原版宋体" w:eastAsia="楷体_GB2312" w:hAnsi="原版宋体" w:cs="楷体_GB2312" w:hint="eastAsia"/>
          <w:color w:val="000000" w:themeColor="text1"/>
          <w:sz w:val="24"/>
          <w:szCs w:val="24"/>
          <w:lang w:eastAsia="zh-CN" w:bidi="ar"/>
        </w:rPr>
        <w:t>脑电图、肌电图等特殊检查室的</w:t>
      </w:r>
      <w:r w:rsidRPr="006F75F5">
        <w:rPr>
          <w:rFonts w:ascii="原版宋体" w:eastAsia="楷体_GB2312" w:hAnsi="原版宋体" w:cs="楷体_GB2312" w:hint="eastAsia"/>
          <w:color w:val="000000" w:themeColor="text1"/>
          <w:sz w:val="24"/>
          <w:szCs w:val="24"/>
          <w:lang w:eastAsia="zh-CN"/>
        </w:rPr>
        <w:t>评审内容和分值</w:t>
      </w:r>
      <w:r w:rsidRPr="006F75F5">
        <w:rPr>
          <w:rFonts w:ascii="原版宋体" w:eastAsia="楷体_GB2312" w:hAnsi="原版宋体" w:cs="楷体_GB2312" w:hint="eastAsia"/>
          <w:color w:val="000000" w:themeColor="text1"/>
          <w:sz w:val="24"/>
          <w:szCs w:val="24"/>
          <w:lang w:eastAsia="zh-CN"/>
        </w:rPr>
        <w:t>5</w:t>
      </w:r>
      <w:r w:rsidRPr="006F75F5">
        <w:rPr>
          <w:rFonts w:ascii="原版宋体" w:eastAsia="楷体_GB2312" w:hAnsi="原版宋体" w:cs="楷体_GB2312" w:hint="eastAsia"/>
          <w:color w:val="000000" w:themeColor="text1"/>
          <w:sz w:val="24"/>
          <w:szCs w:val="24"/>
          <w:lang w:eastAsia="zh-CN"/>
        </w:rPr>
        <w:t>分，融入此表中（表</w:t>
      </w:r>
      <w:r w:rsidRPr="006F75F5">
        <w:rPr>
          <w:rFonts w:ascii="原版宋体" w:eastAsia="楷体_GB2312" w:hAnsi="原版宋体" w:cs="楷体_GB2312" w:hint="eastAsia"/>
          <w:color w:val="000000" w:themeColor="text1"/>
          <w:sz w:val="24"/>
          <w:szCs w:val="24"/>
          <w:lang w:eastAsia="zh-CN"/>
        </w:rPr>
        <w:t>13</w:t>
      </w:r>
      <w:r w:rsidRPr="006F75F5">
        <w:rPr>
          <w:rFonts w:ascii="原版宋体" w:eastAsia="楷体_GB2312" w:hAnsi="原版宋体" w:cs="楷体_GB2312" w:hint="eastAsia"/>
          <w:color w:val="000000" w:themeColor="text1"/>
          <w:sz w:val="24"/>
          <w:szCs w:val="24"/>
          <w:lang w:eastAsia="zh-CN"/>
        </w:rPr>
        <w:t>）。</w:t>
      </w:r>
    </w:p>
    <w:p w14:paraId="386D3526"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25" w:name="_Toc30456"/>
      <w:r w:rsidRPr="006F75F5">
        <w:rPr>
          <w:rFonts w:ascii="原版宋体" w:eastAsia="楷体" w:hAnsi="原版宋体" w:cs="楷体" w:hint="eastAsia"/>
          <w:color w:val="000000" w:themeColor="text1"/>
          <w:sz w:val="32"/>
          <w:szCs w:val="32"/>
          <w:lang w:eastAsia="zh-CN"/>
        </w:rPr>
        <w:t>十、医院感染管理与持续改进</w:t>
      </w:r>
      <w:bookmarkEnd w:id="123"/>
      <w:bookmarkEnd w:id="124"/>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hint="eastAsia"/>
          <w:color w:val="000000" w:themeColor="text1"/>
          <w:sz w:val="32"/>
          <w:szCs w:val="32"/>
          <w:lang w:eastAsia="zh-CN"/>
        </w:rPr>
        <w:t>4</w:t>
      </w:r>
      <w:r w:rsidRPr="006F75F5">
        <w:rPr>
          <w:rFonts w:ascii="原版宋体" w:eastAsia="楷体" w:hAnsi="原版宋体" w:cs="楷体"/>
          <w:color w:val="000000" w:themeColor="text1"/>
          <w:sz w:val="32"/>
          <w:szCs w:val="32"/>
          <w:lang w:eastAsia="zh-CN"/>
        </w:rPr>
        <w:t>5</w:t>
      </w:r>
      <w:r w:rsidRPr="006F75F5">
        <w:rPr>
          <w:rFonts w:ascii="原版宋体" w:eastAsia="楷体" w:hAnsi="原版宋体" w:cs="楷体" w:hint="eastAsia"/>
          <w:color w:val="000000" w:themeColor="text1"/>
          <w:sz w:val="32"/>
          <w:szCs w:val="32"/>
          <w:lang w:eastAsia="zh-CN"/>
        </w:rPr>
        <w:t>分）</w:t>
      </w:r>
      <w:bookmarkEnd w:id="125"/>
    </w:p>
    <w:p w14:paraId="509CD15D" w14:textId="77777777" w:rsidR="001C35D9" w:rsidRPr="006F75F5" w:rsidRDefault="00000000">
      <w:pPr>
        <w:pStyle w:val="TOC1"/>
        <w:widowControl w:val="0"/>
        <w:spacing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（一百二十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按照《医院感染管理办法》《医疗机构感染预防与控制基本制度（试行）》，建立医院感染管理组织，建立院感多部门协调机制。完善医院感染管理与控制制度，有医院感染事件应急预案并组织实施，开展医院感染预防控制知识与技能的全员培训和教育。</w:t>
      </w:r>
    </w:p>
    <w:p w14:paraId="2B18BF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F761A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医院感染预防与控制是医院在依法开展诊疗执业活动</w:t>
      </w:r>
      <w:r w:rsidRPr="006F75F5">
        <w:rPr>
          <w:rFonts w:ascii="原版宋体" w:eastAsia="仿宋_GB2312" w:hAnsi="原版宋体" w:cs="仿宋_GB2312" w:hint="eastAsia"/>
          <w:color w:val="000000" w:themeColor="text1"/>
          <w:sz w:val="32"/>
          <w:szCs w:val="32"/>
          <w:lang w:eastAsia="zh-CN"/>
        </w:rPr>
        <w:t>和</w:t>
      </w:r>
      <w:r w:rsidRPr="006F75F5">
        <w:rPr>
          <w:rFonts w:ascii="原版宋体" w:eastAsia="仿宋_GB2312" w:hAnsi="原版宋体" w:cs="仿宋_GB2312"/>
          <w:color w:val="000000" w:themeColor="text1"/>
          <w:sz w:val="32"/>
          <w:szCs w:val="32"/>
          <w:lang w:eastAsia="zh-CN"/>
        </w:rPr>
        <w:t>提供医疗服务中必须开展的工作，是医院的基本职责。医院做好医</w:t>
      </w:r>
      <w:r w:rsidRPr="006F75F5">
        <w:rPr>
          <w:rFonts w:ascii="原版宋体" w:eastAsia="仿宋_GB2312" w:hAnsi="原版宋体" w:cs="仿宋_GB2312"/>
          <w:color w:val="000000" w:themeColor="text1"/>
          <w:sz w:val="32"/>
          <w:szCs w:val="32"/>
          <w:lang w:eastAsia="zh-CN"/>
        </w:rPr>
        <w:lastRenderedPageBreak/>
        <w:t>院感染预防与控制工作，必须建立体系完整、功能完善、职责明确、运转高效的医院感染防控组织体系、运行操作规范以及感染相关突发事件应急预案等制度。同时，为使整个体系运行顺畅，能够发挥应有的作用，需要对医院全员进行相关内容的培训和教育。</w:t>
      </w:r>
    </w:p>
    <w:p w14:paraId="20E4DF9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762C4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院感染管理委员会，委员会由医院感染管理部门、医务部门、护理部门、临床科室、消毒供应室、手术室、临床检验部门、药事管理部门、设备管理部门、后勤管理部门及其他有关部门的主要负责人组成，主任委员由医院院长或者主管医疗工作的副院长担任。（</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321EC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根据国家法律法规、标准要求以及《医疗机构感染预防与控制基本制度》，制定并及时完善医院感染管理和控制制度。（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783C7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医院结合本地区就诊人群特点和本院条件制定医院感染事件防控应急预案并组织实施。（</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59BC06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379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制定全员医院感染防控知识与技能培训计划并落实，包括但不限于手卫生、标准预防、应急方案教育等。医院员工（含外聘人员）掌握有关预防与控制医院感染的基础卫生学和消毒隔离知识，且在工作中正确运用。（</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132FF4C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（一百二十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）按照《医院感染监测规范》，加强重点部门、重点环节、重点人群与高危险因素监测，控制并降低医院感染风</w:t>
      </w:r>
      <w:r w:rsidRPr="006F75F5">
        <w:rPr>
          <w:rFonts w:ascii="原版宋体" w:eastAsia="仿宋_GB2312" w:hAnsi="原版宋体" w:cs="仿宋_GB2312"/>
          <w:color w:val="000000" w:themeColor="text1"/>
          <w:sz w:val="32"/>
          <w:szCs w:val="32"/>
        </w:rPr>
        <w:lastRenderedPageBreak/>
        <w:t>险。</w:t>
      </w:r>
    </w:p>
    <w:p w14:paraId="31CE17D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A763B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开展医院感染监测工作是做好感控管理科学化、精准化的基础与前提。医院应当采取全院综合性监测和目标性监测，长期、系统、连续地收集、分析医院感染的发生、分布及其影响因素等相关数据，建立有效的医院感染监测与通报制度，及时将监测结果反馈科室和报送有关部门，为医院感染的预防和控制提供科学依据。</w:t>
      </w:r>
    </w:p>
    <w:p w14:paraId="34C7ED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4F613F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医院对重点部门、重点环节、重点人群有明确的监测范围、监测方法、监测内容和监测质量控制要求。（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F699A5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医院对监测结果进行分析，提出本院的医院感染高危险因素，制定针对性措施，控制并降低医院感染风险。（</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152D5B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（一百二十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）医院感染管理组织要监测医院感染危险因素、医院感染率及其变化趋势，定期开展风险评估并持续改进诊疗流程；定期通报医院感染监测结果并加强横向比较。</w:t>
      </w:r>
    </w:p>
    <w:p w14:paraId="51DEC79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A9AF4F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医院有责任和义务承担本机构医院感染监测和报告的职责。医院要明确各级医院感染防控组织职责分工，设计科学规范的监测方案，分析监测结果，并对监测和报告制度的执行情况进行定期监督、检查</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针对检查中发现的问题，</w:t>
      </w:r>
      <w:r w:rsidRPr="006F75F5">
        <w:rPr>
          <w:rFonts w:ascii="原版宋体" w:eastAsia="仿宋_GB2312" w:hAnsi="原版宋体" w:cs="仿宋_GB2312" w:hint="eastAsia"/>
          <w:color w:val="000000" w:themeColor="text1"/>
          <w:sz w:val="32"/>
          <w:szCs w:val="32"/>
          <w:lang w:eastAsia="zh-CN"/>
        </w:rPr>
        <w:t>应</w:t>
      </w:r>
      <w:r w:rsidRPr="006F75F5">
        <w:rPr>
          <w:rFonts w:ascii="原版宋体" w:eastAsia="仿宋_GB2312" w:hAnsi="原版宋体" w:cs="仿宋_GB2312"/>
          <w:color w:val="000000" w:themeColor="text1"/>
          <w:sz w:val="32"/>
          <w:szCs w:val="32"/>
          <w:lang w:eastAsia="zh-CN"/>
        </w:rPr>
        <w:t>提出整改措施并督促临床科室整改到位。</w:t>
      </w:r>
    </w:p>
    <w:p w14:paraId="55B3B7A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【细则】</w:t>
      </w:r>
    </w:p>
    <w:p w14:paraId="6A98CC3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定期对感染监测的数据进行统计分析、反馈，定期开展风险评估并持续改进诊疗流程，定期向全院发布感染监测数据，及时将感染监测的数据和分析建议反馈临床科室。（</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2E0532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（一百二十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）消毒、灭菌和隔离工作符合相关标准和规范要求，工作人员能获得并正确使用符合国家标准的消毒与防护用品；重点部门、重点部位的管理符合要求。</w:t>
      </w:r>
    </w:p>
    <w:p w14:paraId="72E380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CD891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消毒、灭菌和隔离工作是医院感染预防与控制的重要措施。消毒与防护用品是医务人员职业安全的重要保障，工作人员应当能正确使用符合国家标准的消毒与防护用品。重点部门、重点部位的管理符合要求。</w:t>
      </w:r>
    </w:p>
    <w:p w14:paraId="3B50DF6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896C76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医院按照国家相关标准和规范的要求，开展消毒、灭菌和隔离工作。（</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6CD6F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医院提供的消毒与防护用品符合国家标准并在有效期内，工作人员应当能够正确使用消毒与防护用品。（</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97EC68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重点部门、重点部位的医院感染管理应当符合相关标准和规范要求。（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F93D16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）按照《医务人员手卫生规范》，建立医院手卫生管理制度。正确、充分配置有效、便捷的手卫生设备和设施，加强手卫生落实情况监管。</w:t>
      </w:r>
    </w:p>
    <w:p w14:paraId="14D4855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【概述】</w:t>
      </w:r>
    </w:p>
    <w:p w14:paraId="380CA52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手卫生是预防与控制医院感染，保障患者和医务人员安全最重要、最简单、最有效和最经济的措施。配备便捷的手卫生设施，为执行手卫生制度提供必要条件，加强手卫生效果监测，提高工作人员手卫生的依从性。</w:t>
      </w:r>
    </w:p>
    <w:p w14:paraId="5828089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2DDFFF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根据《医务人员手卫生规范》要求，建立并落实手卫生管理制度。（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9B082C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充分配置与诊疗工作相匹配的，有效、便捷的手卫生设备和设施，手卫生的设备和设施包括但不限于流动水洗手设施、卫生手消毒设施等，并按照医院规定的周期进行手卫生依从性的监测与反馈。（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39648B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六</w:t>
      </w:r>
      <w:r w:rsidRPr="006F75F5">
        <w:rPr>
          <w:rFonts w:ascii="原版宋体" w:eastAsia="仿宋_GB2312" w:hAnsi="原版宋体" w:cs="仿宋_GB2312"/>
          <w:color w:val="000000" w:themeColor="text1"/>
          <w:sz w:val="32"/>
          <w:szCs w:val="32"/>
        </w:rPr>
        <w:t>）根据《传染病防治法》等相关法律、法规要求设置发热</w:t>
      </w:r>
      <w:r w:rsidRPr="006F75F5">
        <w:rPr>
          <w:rFonts w:ascii="原版宋体" w:eastAsia="仿宋_GB2312" w:hAnsi="原版宋体" w:cs="仿宋_GB2312" w:hint="eastAsia"/>
          <w:color w:val="000000" w:themeColor="text1"/>
          <w:sz w:val="32"/>
          <w:szCs w:val="32"/>
        </w:rPr>
        <w:t>诊室</w:t>
      </w:r>
      <w:r w:rsidRPr="006F75F5">
        <w:rPr>
          <w:rFonts w:ascii="原版宋体" w:eastAsia="仿宋_GB2312" w:hAnsi="原版宋体" w:cs="仿宋_GB2312"/>
          <w:color w:val="000000" w:themeColor="text1"/>
          <w:sz w:val="32"/>
          <w:szCs w:val="32"/>
        </w:rPr>
        <w:t>，其建筑规范、医疗设备和设施、人员符合规定，并对员工进行相关培训。</w:t>
      </w:r>
    </w:p>
    <w:p w14:paraId="27714D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0C3AF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医院承担应对传染病的社会责任，应当根据《传染病防治法》等相关法律、法规要求规范传染病相关管理。</w:t>
      </w:r>
    </w:p>
    <w:p w14:paraId="2E37951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560000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设置有发热</w:t>
      </w:r>
      <w:r w:rsidRPr="006F75F5">
        <w:rPr>
          <w:rFonts w:ascii="原版宋体" w:eastAsia="仿宋_GB2312" w:hAnsi="原版宋体" w:cs="仿宋_GB2312" w:hint="eastAsia"/>
          <w:color w:val="000000" w:themeColor="text1"/>
          <w:sz w:val="32"/>
          <w:szCs w:val="32"/>
          <w:lang w:eastAsia="zh-CN"/>
        </w:rPr>
        <w:t>诊室</w:t>
      </w:r>
      <w:r w:rsidRPr="006F75F5">
        <w:rPr>
          <w:rFonts w:ascii="原版宋体" w:eastAsia="仿宋_GB2312" w:hAnsi="原版宋体" w:cs="仿宋_GB2312"/>
          <w:color w:val="000000" w:themeColor="text1"/>
          <w:sz w:val="32"/>
          <w:szCs w:val="32"/>
          <w:lang w:eastAsia="zh-CN"/>
        </w:rPr>
        <w:t>，其建筑规范、医疗设备和设施、人员符合相关法律、法规要求。（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EEEEB5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389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发热</w:t>
      </w:r>
      <w:r w:rsidRPr="006F75F5">
        <w:rPr>
          <w:rFonts w:ascii="原版宋体" w:eastAsia="仿宋_GB2312" w:hAnsi="原版宋体" w:cs="仿宋_GB2312" w:hint="eastAsia"/>
          <w:color w:val="000000" w:themeColor="text1"/>
          <w:sz w:val="32"/>
          <w:szCs w:val="32"/>
          <w:lang w:eastAsia="zh-CN"/>
        </w:rPr>
        <w:t>诊室</w:t>
      </w:r>
      <w:r w:rsidRPr="006F75F5">
        <w:rPr>
          <w:rFonts w:ascii="原版宋体" w:eastAsia="仿宋_GB2312" w:hAnsi="原版宋体" w:cs="仿宋_GB2312"/>
          <w:color w:val="000000" w:themeColor="text1"/>
          <w:sz w:val="32"/>
          <w:szCs w:val="32"/>
          <w:lang w:eastAsia="zh-CN"/>
        </w:rPr>
        <w:t>应当根据相关要求，在医院的独立区域或独</w:t>
      </w:r>
      <w:r w:rsidRPr="006F75F5">
        <w:rPr>
          <w:rFonts w:ascii="原版宋体" w:eastAsia="仿宋_GB2312" w:hAnsi="原版宋体" w:cs="仿宋_GB2312"/>
          <w:color w:val="000000" w:themeColor="text1"/>
          <w:sz w:val="32"/>
          <w:szCs w:val="32"/>
          <w:lang w:eastAsia="zh-CN"/>
        </w:rPr>
        <w:lastRenderedPageBreak/>
        <w:t>立建筑内设置，具备独立出入口，</w:t>
      </w:r>
      <w:r w:rsidRPr="006F75F5">
        <w:rPr>
          <w:rFonts w:ascii="原版宋体" w:eastAsia="仿宋_GB2312" w:hAnsi="原版宋体" w:cs="仿宋_GB2312"/>
          <w:color w:val="000000" w:themeColor="text1"/>
          <w:sz w:val="32"/>
          <w:szCs w:val="32"/>
          <w:lang w:eastAsia="zh-CN" w:bidi="ar"/>
        </w:rPr>
        <w:t>新建发热</w:t>
      </w:r>
      <w:r w:rsidRPr="006F75F5">
        <w:rPr>
          <w:rFonts w:ascii="原版宋体" w:eastAsia="仿宋_GB2312" w:hAnsi="原版宋体" w:cs="仿宋_GB2312" w:hint="eastAsia"/>
          <w:color w:val="000000" w:themeColor="text1"/>
          <w:sz w:val="32"/>
          <w:szCs w:val="32"/>
          <w:lang w:eastAsia="zh-CN" w:bidi="ar"/>
        </w:rPr>
        <w:t>诊室</w:t>
      </w:r>
      <w:r w:rsidRPr="006F75F5">
        <w:rPr>
          <w:rFonts w:ascii="原版宋体" w:eastAsia="仿宋_GB2312" w:hAnsi="原版宋体" w:cs="仿宋_GB2312"/>
          <w:color w:val="000000" w:themeColor="text1"/>
          <w:sz w:val="32"/>
          <w:szCs w:val="32"/>
          <w:lang w:eastAsia="zh-CN" w:bidi="ar"/>
        </w:rPr>
        <w:t>外墙与周围建筑间距不少</w:t>
      </w:r>
      <w:r w:rsidRPr="006F75F5">
        <w:rPr>
          <w:rFonts w:ascii="原版宋体" w:eastAsia="仿宋_GB2312" w:hAnsi="原版宋体" w:cs="仿宋_GB2312"/>
          <w:color w:val="000000" w:themeColor="text1"/>
          <w:sz w:val="32"/>
          <w:szCs w:val="32"/>
          <w:lang w:eastAsia="zh-CN"/>
        </w:rPr>
        <w:t>于</w:t>
      </w:r>
      <w:r w:rsidRPr="006F75F5">
        <w:rPr>
          <w:rFonts w:ascii="原版宋体" w:eastAsia="仿宋_GB2312" w:hAnsi="原版宋体" w:cs="仿宋_GB2312"/>
          <w:color w:val="000000" w:themeColor="text1"/>
          <w:sz w:val="32"/>
          <w:szCs w:val="32"/>
          <w:lang w:eastAsia="zh-CN"/>
        </w:rPr>
        <w:t>20</w:t>
      </w:r>
      <w:r w:rsidRPr="006F75F5">
        <w:rPr>
          <w:rFonts w:ascii="原版宋体" w:eastAsia="仿宋_GB2312" w:hAnsi="原版宋体" w:cs="仿宋_GB2312"/>
          <w:color w:val="000000" w:themeColor="text1"/>
          <w:sz w:val="32"/>
          <w:szCs w:val="32"/>
          <w:lang w:eastAsia="zh-CN"/>
        </w:rPr>
        <w:t>米。（</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EC7ECD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制定传染病防治（含疫情防控）相关培训和考核制度并落实，可追溯。（</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36D57B1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七</w:t>
      </w:r>
      <w:r w:rsidRPr="006F75F5">
        <w:rPr>
          <w:rFonts w:ascii="原版宋体" w:eastAsia="仿宋_GB2312" w:hAnsi="原版宋体" w:cs="仿宋_GB2312"/>
          <w:color w:val="000000" w:themeColor="text1"/>
          <w:sz w:val="32"/>
          <w:szCs w:val="32"/>
        </w:rPr>
        <w:t>）有多重耐药菌医院感染控制管理规范与程序，有多部门共同参与的多重耐药菌管理合作机制。应用微生物室检测和医院感染管理数据信息指导临床合理使用抗菌药物。</w:t>
      </w:r>
    </w:p>
    <w:p w14:paraId="36DF5D9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2176EC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多重耐药菌是引起医院感染的重要病原体</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建立多重耐药菌医院感染控制管理规范与程序是预防和控制多重耐药菌引发的感染及其传播的重要措施。多重耐药菌感染管理涉及医院感染防控、抗菌药物应用与管理、微生物检测、感染诊疗及护理等多个专业，应当建立多部门共同协调管理制度。通过应用微生物室检测和医院感染管理数据信息指导，促进临床合理使用抗菌药物。</w:t>
      </w:r>
    </w:p>
    <w:p w14:paraId="4802D11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F1B592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根据本机构多重耐药菌流行趋势和特点建立多重耐药菌医院感染控制管理规范与程序。针对多重耐药菌医院感染的诊断、监测、预防与控制等环节，建立多部门共同参与的多重耐药菌管理协调机制。（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73847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定期统计分析本院微生物室检测和医院感染管理数据信息，并将相关信息向临床推送，指导临床合理使用抗菌药物。（</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51C9A0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（一百</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八</w:t>
      </w:r>
      <w:r w:rsidRPr="006F75F5">
        <w:rPr>
          <w:rFonts w:ascii="原版宋体" w:eastAsia="仿宋_GB2312" w:hAnsi="原版宋体" w:cs="仿宋_GB2312"/>
          <w:color w:val="000000" w:themeColor="text1"/>
          <w:sz w:val="32"/>
          <w:szCs w:val="32"/>
        </w:rPr>
        <w:t>）建立侵入性器械</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操作相关感染防控制度。有医院侵入性器械、所开展手术及其他侵入性诊疗操作名录，制订相关防控措施并实施数据监测。</w:t>
      </w:r>
    </w:p>
    <w:p w14:paraId="454EAB4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60EAD3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侵入性器械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操作相关感染防控制度指诊疗活动中与使用侵入性诊疗器械相关的感染预防与控制活动的规范性要求。医院通过建立侵入性器械、所开展手术及其他侵入性诊疗操作名录，便于快速找到对应解决的防范措施。</w:t>
      </w:r>
    </w:p>
    <w:p w14:paraId="2C182E0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6AAF04D" w14:textId="77777777" w:rsidR="001C35D9" w:rsidRPr="006F75F5" w:rsidRDefault="00000000">
      <w:pPr>
        <w:widowControl/>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 xml:space="preserve">    3.</w:t>
      </w:r>
      <w:r w:rsidRPr="006F75F5">
        <w:rPr>
          <w:rFonts w:ascii="原版宋体" w:eastAsia="仿宋_GB2312" w:hAnsi="原版宋体" w:cs="仿宋_GB2312" w:hint="eastAsia"/>
          <w:color w:val="000000" w:themeColor="text1"/>
          <w:sz w:val="32"/>
          <w:szCs w:val="32"/>
          <w:lang w:eastAsia="zh-CN"/>
        </w:rPr>
        <w:t>393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w:t>
      </w:r>
      <w:r w:rsidRPr="006F75F5">
        <w:rPr>
          <w:rFonts w:ascii="原版宋体" w:eastAsia="仿宋_GB2312" w:hAnsi="原版宋体" w:cs="仿宋_GB2312"/>
          <w:color w:val="000000" w:themeColor="text1"/>
          <w:sz w:val="32"/>
          <w:szCs w:val="32"/>
          <w:lang w:eastAsia="zh-CN" w:bidi="ar"/>
        </w:rPr>
        <w:t>有建立侵入性器械</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操作相关感染防控制度；侵入性器械</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操作相关感染防控主要包括但不限于血管导管相关血流感染、导尿管相关尿路感染、呼吸机相关肺炎的预防与控制。</w:t>
      </w:r>
      <w:r w:rsidRPr="006F75F5">
        <w:rPr>
          <w:rFonts w:ascii="原版宋体" w:eastAsia="仿宋_GB2312" w:hAnsi="原版宋体" w:cs="仿宋_GB2312"/>
          <w:color w:val="000000" w:themeColor="text1"/>
          <w:sz w:val="32"/>
          <w:szCs w:val="32"/>
          <w:lang w:eastAsia="zh-CN"/>
        </w:rPr>
        <w:t>医院</w:t>
      </w:r>
      <w:r w:rsidRPr="006F75F5">
        <w:rPr>
          <w:rFonts w:ascii="原版宋体" w:eastAsia="仿宋_GB2312" w:hAnsi="原版宋体" w:cs="仿宋_GB2312"/>
          <w:color w:val="000000" w:themeColor="text1"/>
          <w:sz w:val="32"/>
          <w:szCs w:val="32"/>
          <w:lang w:eastAsia="zh-CN" w:bidi="ar"/>
        </w:rPr>
        <w:t>建立有本机构诊疗活动中使用的侵入性器械、所开展手术及其他侵入性诊疗操作名录。根据侵入性器械、所开展手术及其他侵入性诊疗操作中的风险点，按照感染防控制度实施数据监测。（</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56D19C6D"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二十九</w:t>
      </w:r>
      <w:r w:rsidRPr="006F75F5">
        <w:rPr>
          <w:rFonts w:ascii="原版宋体" w:eastAsia="仿宋_GB2312" w:hAnsi="原版宋体" w:cs="仿宋_GB2312"/>
          <w:color w:val="000000" w:themeColor="text1"/>
          <w:sz w:val="32"/>
          <w:szCs w:val="32"/>
        </w:rPr>
        <w:t>）按照有关法律法规，建立医院医疗废物、废液管理责任制，健全组织架构、管理制度和工作机制，落实岗位职责。医疗废物的分类、收集、运送、暂存、转移、登记造册和操作人员职业防护等符合规范。</w:t>
      </w:r>
      <w:r w:rsidRPr="006F75F5">
        <w:rPr>
          <w:rFonts w:ascii="原版宋体" w:eastAsia="仿宋_GB2312" w:hAnsi="原版宋体" w:cs="仿宋_GB2312" w:hint="eastAsia"/>
          <w:color w:val="000000" w:themeColor="text1"/>
          <w:sz w:val="32"/>
          <w:szCs w:val="32"/>
        </w:rPr>
        <w:t>同时，</w:t>
      </w:r>
      <w:r w:rsidRPr="006F75F5">
        <w:rPr>
          <w:rFonts w:ascii="原版宋体" w:eastAsia="仿宋_GB2312" w:hAnsi="原版宋体" w:cs="仿宋_GB2312"/>
          <w:color w:val="000000" w:themeColor="text1"/>
          <w:sz w:val="32"/>
          <w:szCs w:val="32"/>
        </w:rPr>
        <w:t>加强</w:t>
      </w:r>
      <w:r w:rsidRPr="006F75F5">
        <w:rPr>
          <w:rFonts w:ascii="原版宋体" w:eastAsia="仿宋_GB2312" w:hAnsi="原版宋体" w:cs="仿宋_GB2312" w:hint="eastAsia"/>
          <w:color w:val="000000" w:themeColor="text1"/>
          <w:sz w:val="32"/>
          <w:szCs w:val="32"/>
        </w:rPr>
        <w:t>对</w:t>
      </w:r>
      <w:r w:rsidRPr="006F75F5">
        <w:rPr>
          <w:rFonts w:ascii="原版宋体" w:eastAsia="仿宋_GB2312" w:hAnsi="原版宋体" w:cs="仿宋_GB2312"/>
          <w:color w:val="000000" w:themeColor="text1"/>
          <w:sz w:val="32"/>
          <w:szCs w:val="32"/>
        </w:rPr>
        <w:t>相关人员</w:t>
      </w:r>
      <w:r w:rsidRPr="006F75F5">
        <w:rPr>
          <w:rFonts w:ascii="原版宋体" w:eastAsia="仿宋_GB2312" w:hAnsi="原版宋体" w:cs="仿宋_GB2312" w:hint="eastAsia"/>
          <w:color w:val="000000" w:themeColor="text1"/>
          <w:sz w:val="32"/>
          <w:szCs w:val="32"/>
        </w:rPr>
        <w:t>的</w:t>
      </w:r>
      <w:r w:rsidRPr="006F75F5">
        <w:rPr>
          <w:rFonts w:ascii="原版宋体" w:eastAsia="仿宋_GB2312" w:hAnsi="原版宋体" w:cs="仿宋_GB2312"/>
          <w:color w:val="000000" w:themeColor="text1"/>
          <w:sz w:val="32"/>
          <w:szCs w:val="32"/>
        </w:rPr>
        <w:t>培训。</w:t>
      </w:r>
    </w:p>
    <w:p w14:paraId="426AF55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C53BC9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实现医疗废物无害化、减量化、资源化是医疗废物管理的目</w:t>
      </w:r>
      <w:r w:rsidRPr="006F75F5">
        <w:rPr>
          <w:rFonts w:ascii="原版宋体" w:eastAsia="仿宋_GB2312" w:hAnsi="原版宋体" w:cs="仿宋_GB2312"/>
          <w:color w:val="000000" w:themeColor="text1"/>
          <w:sz w:val="32"/>
          <w:szCs w:val="32"/>
          <w:lang w:eastAsia="zh-CN"/>
        </w:rPr>
        <w:lastRenderedPageBreak/>
        <w:t>标。医院应当建立医疗废物管理责任制、健全组织架构、完善制度流程，规范管理医疗废物的分类收集、运送和暂存，落实职业防护，保障安全。</w:t>
      </w:r>
    </w:p>
    <w:p w14:paraId="5377A5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0276AF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按照有关法律法规，建立医院医疗废物管理责任制，健全组织架构、管理制度和工作流程，落实岗位职责。（</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33E9A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医疗废物的分类收集、运送、暂存、登记、交接管理规范，对从事分类收集、运送、暂存等工作人员采取的职业防护措施符合规范。（</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3C5C95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w:t>
      </w:r>
      <w:r w:rsidRPr="006F75F5">
        <w:rPr>
          <w:rFonts w:ascii="原版宋体" w:eastAsia="仿宋_GB2312" w:hAnsi="原版宋体" w:cs="仿宋_GB2312" w:hint="eastAsia"/>
          <w:color w:val="000000" w:themeColor="text1"/>
          <w:sz w:val="32"/>
          <w:szCs w:val="32"/>
          <w:lang w:eastAsia="zh-CN"/>
        </w:rPr>
        <w:t>对</w:t>
      </w:r>
      <w:r w:rsidRPr="006F75F5">
        <w:rPr>
          <w:rFonts w:ascii="原版宋体" w:eastAsia="仿宋_GB2312" w:hAnsi="原版宋体" w:cs="仿宋_GB2312"/>
          <w:color w:val="000000" w:themeColor="text1"/>
          <w:sz w:val="32"/>
          <w:szCs w:val="32"/>
          <w:lang w:eastAsia="zh-CN"/>
        </w:rPr>
        <w:t>相关人员</w:t>
      </w:r>
      <w:r w:rsidRPr="006F75F5">
        <w:rPr>
          <w:rFonts w:ascii="原版宋体" w:eastAsia="仿宋_GB2312" w:hAnsi="原版宋体" w:cs="仿宋_GB2312" w:hint="eastAsia"/>
          <w:color w:val="000000" w:themeColor="text1"/>
          <w:sz w:val="32"/>
          <w:szCs w:val="32"/>
          <w:lang w:eastAsia="zh-CN"/>
        </w:rPr>
        <w:t>的</w:t>
      </w:r>
      <w:r w:rsidRPr="006F75F5">
        <w:rPr>
          <w:rFonts w:ascii="原版宋体" w:eastAsia="仿宋_GB2312" w:hAnsi="原版宋体" w:cs="仿宋_GB2312"/>
          <w:color w:val="000000" w:themeColor="text1"/>
          <w:sz w:val="32"/>
          <w:szCs w:val="32"/>
          <w:lang w:eastAsia="zh-CN"/>
        </w:rPr>
        <w:t>培训。对从事分类收集、运送、暂存等工作人员及管理人员，根据岗位需要进行有关法律、法规、规章、规范性文件以及各种制度、工作流程、要求和意外事故的应急处理等方面的培训。（</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5C92BA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（一百三十）医疗废物、废液管理符合医院感染管理要求。污水管理和处置符合规定。</w:t>
      </w:r>
    </w:p>
    <w:p w14:paraId="619B74F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3E3DBE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有健全的医疗废物、废液管理制度及应急预案。医疗废物的收集、运送、暂存、转移、登记造册和操作人员职业防护等符合规范。污水管理和处置符合规定。使用后未被污染的一次性塑料（玻璃）输液瓶（袋）的回收与处置符合要求。</w:t>
      </w:r>
    </w:p>
    <w:p w14:paraId="777856D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EA8E7E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医疗废物、废液管理符合医院感染管理要求。（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0D5426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398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污水管理和处置符合规定。（</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060B604" w14:textId="77777777" w:rsidR="001C35D9" w:rsidRPr="006F75F5" w:rsidRDefault="00000000">
      <w:pPr>
        <w:tabs>
          <w:tab w:val="left" w:pos="6201"/>
        </w:tabs>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7933A0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评审专家前往发热诊室检查布局与流程，核查员工防护、处置、报告程序，追踪消毒、灭菌、隔离及洗手设施，随机抽取</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名工作人员手卫生考核；查看重点部门院感防控措施，核查医疗废物分类及全程管理，随机考核员工操作，核查培训效果；查看医院感染每月各类监测分析报告（包括侵入性操作、多重耐药），追踪监测结果与风险应对的持续改进措施、管理、多部门合作机制及成效</w:t>
      </w:r>
      <w:r w:rsidRPr="006F75F5">
        <w:rPr>
          <w:rFonts w:ascii="原版宋体" w:eastAsia="仿宋_GB2312" w:hAnsi="原版宋体" w:cs="仿宋_GB2312"/>
          <w:color w:val="000000" w:themeColor="text1"/>
          <w:sz w:val="32"/>
          <w:szCs w:val="32"/>
          <w:lang w:eastAsia="zh-CN" w:bidi="ar"/>
        </w:rPr>
        <w:t>。</w:t>
      </w:r>
    </w:p>
    <w:p w14:paraId="4C9E61CB"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26" w:name="_Toc2316"/>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14-</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3.376-3.398</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45</w:t>
      </w:r>
      <w:r w:rsidRPr="006F75F5">
        <w:rPr>
          <w:rFonts w:ascii="原版宋体" w:eastAsia="方正黑体_GBK" w:hAnsi="原版宋体" w:cs="方正黑体_GBK" w:hint="eastAsia"/>
          <w:color w:val="000000" w:themeColor="text1"/>
          <w:sz w:val="28"/>
          <w:szCs w:val="28"/>
          <w:lang w:eastAsia="zh-CN" w:bidi="ar"/>
        </w:rPr>
        <w:t>分）</w:t>
      </w:r>
      <w:bookmarkEnd w:id="126"/>
    </w:p>
    <w:tbl>
      <w:tblPr>
        <w:tblW w:w="4996" w:type="pct"/>
        <w:tblLook w:val="04A0" w:firstRow="1" w:lastRow="0" w:firstColumn="1" w:lastColumn="0" w:noHBand="0" w:noVBand="1"/>
      </w:tblPr>
      <w:tblGrid>
        <w:gridCol w:w="7356"/>
        <w:gridCol w:w="846"/>
        <w:gridCol w:w="851"/>
      </w:tblGrid>
      <w:tr w:rsidR="006F75F5" w:rsidRPr="006F75F5" w14:paraId="5D7D1647" w14:textId="77777777">
        <w:trPr>
          <w:trHeight w:val="454"/>
        </w:trPr>
        <w:tc>
          <w:tcPr>
            <w:tcW w:w="4063" w:type="pct"/>
            <w:tcBorders>
              <w:top w:val="single" w:sz="4" w:space="0" w:color="000000"/>
              <w:left w:val="single" w:sz="4" w:space="0" w:color="000000"/>
              <w:bottom w:val="single" w:sz="4" w:space="0" w:color="000000"/>
              <w:right w:val="single" w:sz="4" w:space="0" w:color="000000"/>
            </w:tcBorders>
            <w:vAlign w:val="center"/>
          </w:tcPr>
          <w:p w14:paraId="731A8DAC"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5CB9F306"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分值</w:t>
            </w:r>
          </w:p>
        </w:tc>
        <w:tc>
          <w:tcPr>
            <w:tcW w:w="468" w:type="pct"/>
            <w:tcBorders>
              <w:top w:val="single" w:sz="4" w:space="0" w:color="000000"/>
              <w:left w:val="nil"/>
              <w:bottom w:val="single" w:sz="4" w:space="0" w:color="000000"/>
              <w:right w:val="single" w:sz="4" w:space="0" w:color="000000"/>
            </w:tcBorders>
            <w:noWrap/>
            <w:vAlign w:val="center"/>
          </w:tcPr>
          <w:p w14:paraId="64AD0A9D"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得分</w:t>
            </w:r>
          </w:p>
        </w:tc>
      </w:tr>
      <w:tr w:rsidR="006F75F5" w:rsidRPr="006F75F5" w14:paraId="1E78506F"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22CC9B8E" w14:textId="77777777" w:rsidR="001C35D9" w:rsidRPr="006F75F5" w:rsidRDefault="00000000">
            <w:pPr>
              <w:spacing w:line="340" w:lineRule="exact"/>
              <w:rPr>
                <w:rFonts w:ascii="原版宋体" w:hAnsi="原版宋体"/>
                <w:b/>
                <w:bCs/>
                <w:color w:val="000000" w:themeColor="text1"/>
                <w:sz w:val="24"/>
                <w:szCs w:val="24"/>
                <w:lang w:eastAsia="zh-CN"/>
              </w:rPr>
            </w:pPr>
            <w:r w:rsidRPr="006F75F5">
              <w:rPr>
                <w:rFonts w:ascii="原版宋体" w:hAnsi="原版宋体" w:hint="eastAsia"/>
                <w:color w:val="000000" w:themeColor="text1"/>
                <w:sz w:val="24"/>
                <w:szCs w:val="24"/>
                <w:lang w:eastAsia="zh-CN" w:bidi="ar"/>
              </w:rPr>
              <w:t>第一步：【现场追踪】</w:t>
            </w:r>
          </w:p>
        </w:tc>
      </w:tr>
      <w:tr w:rsidR="006F75F5" w:rsidRPr="006F75F5" w14:paraId="4045AC25"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08B26E7F"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评审专家前往发热诊室。</w:t>
            </w:r>
          </w:p>
        </w:tc>
      </w:tr>
      <w:tr w:rsidR="006F75F5" w:rsidRPr="006F75F5" w14:paraId="63BCB820"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4BE9CF26" w14:textId="77777777" w:rsidR="001C35D9" w:rsidRPr="006F75F5" w:rsidRDefault="00000000">
            <w:pPr>
              <w:widowControl/>
              <w:spacing w:line="340" w:lineRule="exact"/>
              <w:textAlignment w:val="center"/>
              <w:rPr>
                <w:rFonts w:ascii="原版宋体" w:hAnsi="原版宋体"/>
                <w:b/>
                <w:bCs/>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核查发热诊室布局、流程，</w:t>
            </w:r>
            <w:r w:rsidRPr="006F75F5">
              <w:rPr>
                <w:rFonts w:ascii="原版宋体" w:hAnsi="原版宋体"/>
                <w:color w:val="000000" w:themeColor="text1"/>
                <w:sz w:val="24"/>
                <w:szCs w:val="24"/>
                <w:lang w:eastAsia="zh-CN" w:bidi="ar"/>
              </w:rPr>
              <w:t>诊室是否通风良好，是否有独立出入口</w:t>
            </w:r>
            <w:r w:rsidRPr="006F75F5">
              <w:rPr>
                <w:rFonts w:ascii="原版宋体" w:hAnsi="原版宋体" w:hint="eastAsia"/>
                <w:color w:val="000000" w:themeColor="text1"/>
                <w:sz w:val="24"/>
                <w:szCs w:val="24"/>
                <w:lang w:eastAsia="zh-CN" w:bidi="ar"/>
              </w:rPr>
              <w:t>。</w:t>
            </w:r>
          </w:p>
        </w:tc>
      </w:tr>
      <w:tr w:rsidR="006F75F5" w:rsidRPr="006F75F5" w14:paraId="5C97256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9F07CDD"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）发热诊室是否独立设置（含与周围建筑间距不小于</w:t>
            </w:r>
            <w:r w:rsidRPr="006F75F5">
              <w:rPr>
                <w:rFonts w:ascii="原版宋体" w:hAnsi="原版宋体" w:hint="eastAsia"/>
                <w:color w:val="000000" w:themeColor="text1"/>
                <w:sz w:val="24"/>
                <w:szCs w:val="24"/>
                <w:lang w:eastAsia="zh-CN" w:bidi="ar"/>
              </w:rPr>
              <w:t>20</w:t>
            </w:r>
            <w:r w:rsidRPr="006F75F5">
              <w:rPr>
                <w:rFonts w:ascii="原版宋体" w:hAnsi="原版宋体" w:hint="eastAsia"/>
                <w:color w:val="000000" w:themeColor="text1"/>
                <w:sz w:val="24"/>
                <w:szCs w:val="24"/>
                <w:lang w:eastAsia="zh-CN" w:bidi="ar"/>
              </w:rPr>
              <w:t>米等）。</w:t>
            </w:r>
          </w:p>
        </w:tc>
        <w:tc>
          <w:tcPr>
            <w:tcW w:w="467" w:type="pct"/>
            <w:tcBorders>
              <w:top w:val="single" w:sz="4" w:space="0" w:color="000000"/>
              <w:left w:val="nil"/>
              <w:bottom w:val="single" w:sz="4" w:space="0" w:color="000000"/>
              <w:right w:val="single" w:sz="4" w:space="0" w:color="000000"/>
            </w:tcBorders>
            <w:noWrap/>
            <w:vAlign w:val="center"/>
          </w:tcPr>
          <w:p w14:paraId="79F310EF"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CDD9B2E" w14:textId="77777777" w:rsidR="001C35D9" w:rsidRPr="006F75F5" w:rsidRDefault="001C35D9">
            <w:pPr>
              <w:widowControl/>
              <w:spacing w:line="340" w:lineRule="exact"/>
              <w:jc w:val="center"/>
              <w:textAlignment w:val="center"/>
              <w:rPr>
                <w:rFonts w:ascii="原版宋体" w:hAnsi="原版宋体"/>
                <w:b/>
                <w:bCs/>
                <w:color w:val="000000" w:themeColor="text1"/>
                <w:sz w:val="24"/>
                <w:szCs w:val="24"/>
              </w:rPr>
            </w:pPr>
          </w:p>
        </w:tc>
      </w:tr>
      <w:tr w:rsidR="006F75F5" w:rsidRPr="006F75F5" w14:paraId="6D51F15A"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D81C2D8" w14:textId="77777777" w:rsidR="001C35D9" w:rsidRPr="006F75F5" w:rsidRDefault="00000000">
            <w:pPr>
              <w:widowControl/>
              <w:numPr>
                <w:ilvl w:val="0"/>
                <w:numId w:val="2"/>
              </w:numPr>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医院标志性建筑物外与重要路口有无发热诊室等醒目的标识与指引。</w:t>
            </w:r>
          </w:p>
        </w:tc>
        <w:tc>
          <w:tcPr>
            <w:tcW w:w="467" w:type="pct"/>
            <w:tcBorders>
              <w:top w:val="single" w:sz="4" w:space="0" w:color="000000"/>
              <w:left w:val="nil"/>
              <w:bottom w:val="single" w:sz="4" w:space="0" w:color="000000"/>
              <w:right w:val="single" w:sz="4" w:space="0" w:color="000000"/>
            </w:tcBorders>
            <w:noWrap/>
            <w:vAlign w:val="center"/>
          </w:tcPr>
          <w:p w14:paraId="661CB2AE"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5FFB1B9"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68D54CE6"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BA5004E"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）引导标识是否醒目</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就诊告示、防护提示、接诊范围、就诊路线等内容是否清晰明了。</w:t>
            </w:r>
          </w:p>
        </w:tc>
        <w:tc>
          <w:tcPr>
            <w:tcW w:w="467" w:type="pct"/>
            <w:tcBorders>
              <w:top w:val="single" w:sz="4" w:space="0" w:color="000000"/>
              <w:left w:val="nil"/>
              <w:bottom w:val="single" w:sz="4" w:space="0" w:color="000000"/>
              <w:right w:val="single" w:sz="4" w:space="0" w:color="000000"/>
            </w:tcBorders>
            <w:noWrap/>
            <w:vAlign w:val="center"/>
          </w:tcPr>
          <w:p w14:paraId="04099EDC"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0200E68"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25FBEF43"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9F3F855"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）候诊环境是否整洁，接诊人员着装是否规范，预检分检是否正确，患者防护与沟通指导是否到位，通道标识醒目是否正确。</w:t>
            </w:r>
          </w:p>
        </w:tc>
        <w:tc>
          <w:tcPr>
            <w:tcW w:w="467" w:type="pct"/>
            <w:tcBorders>
              <w:top w:val="single" w:sz="4" w:space="0" w:color="000000"/>
              <w:left w:val="nil"/>
              <w:bottom w:val="single" w:sz="4" w:space="0" w:color="000000"/>
              <w:right w:val="single" w:sz="4" w:space="0" w:color="000000"/>
            </w:tcBorders>
            <w:noWrap/>
            <w:vAlign w:val="center"/>
          </w:tcPr>
          <w:p w14:paraId="7F8AC8DD"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A48CD62"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05D6657E"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D169BD4"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）就诊是否按序按类规范，标准预防与一级防护是否执行到位，手卫生设施是否齐全，有效洗手是否执行到位，传染性疾病诊治告知是否清晰正确。</w:t>
            </w:r>
          </w:p>
        </w:tc>
        <w:tc>
          <w:tcPr>
            <w:tcW w:w="467" w:type="pct"/>
            <w:tcBorders>
              <w:top w:val="single" w:sz="4" w:space="0" w:color="000000"/>
              <w:left w:val="nil"/>
              <w:bottom w:val="single" w:sz="4" w:space="0" w:color="000000"/>
              <w:right w:val="single" w:sz="4" w:space="0" w:color="000000"/>
            </w:tcBorders>
            <w:noWrap/>
            <w:vAlign w:val="center"/>
          </w:tcPr>
          <w:p w14:paraId="77650095"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8D45BE5"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22472974"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0D004BA6"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访谈医务人员</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名，考核疑似</w:t>
            </w:r>
            <w:r w:rsidRPr="006F75F5">
              <w:rPr>
                <w:rFonts w:ascii="原版宋体" w:hAnsi="原版宋体" w:hint="eastAsia"/>
                <w:color w:val="000000" w:themeColor="text1"/>
                <w:sz w:val="24"/>
                <w:szCs w:val="24"/>
                <w:lang w:eastAsia="zh-CN" w:bidi="ar"/>
              </w:rPr>
              <w:t>传染性疾病患者</w:t>
            </w:r>
            <w:r w:rsidRPr="006F75F5">
              <w:rPr>
                <w:rFonts w:ascii="原版宋体" w:hAnsi="原版宋体"/>
                <w:color w:val="000000" w:themeColor="text1"/>
                <w:sz w:val="24"/>
                <w:szCs w:val="24"/>
                <w:lang w:eastAsia="zh-CN" w:bidi="ar"/>
              </w:rPr>
              <w:t>接诊、转诊流程</w:t>
            </w:r>
            <w:r w:rsidRPr="006F75F5">
              <w:rPr>
                <w:rFonts w:ascii="原版宋体" w:hAnsi="原版宋体" w:hint="eastAsia"/>
                <w:color w:val="000000" w:themeColor="text1"/>
                <w:sz w:val="24"/>
                <w:szCs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F62CD9C"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6C76BD40"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7D0C533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F0DFB85"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sz w:val="24"/>
                <w:szCs w:val="24"/>
                <w:lang w:eastAsia="zh-CN" w:bidi="ar"/>
              </w:rPr>
              <w:t>）查看评审期内传染病报告登记台账，追溯报告的时效性、处置的有效性、患者去向的合理性。</w:t>
            </w:r>
          </w:p>
        </w:tc>
        <w:tc>
          <w:tcPr>
            <w:tcW w:w="467" w:type="pct"/>
            <w:tcBorders>
              <w:top w:val="single" w:sz="4" w:space="0" w:color="000000"/>
              <w:left w:val="nil"/>
              <w:bottom w:val="single" w:sz="4" w:space="0" w:color="000000"/>
              <w:right w:val="single" w:sz="4" w:space="0" w:color="000000"/>
            </w:tcBorders>
            <w:noWrap/>
            <w:vAlign w:val="center"/>
          </w:tcPr>
          <w:p w14:paraId="7676CF84"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703EF9E"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5EC970D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CE073FD"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sz w:val="24"/>
                <w:szCs w:val="24"/>
                <w:lang w:eastAsia="zh-CN" w:bidi="ar"/>
              </w:rPr>
              <w:t>）核查科室传染病漏报、误报情况与持续改进记录。</w:t>
            </w:r>
          </w:p>
        </w:tc>
        <w:tc>
          <w:tcPr>
            <w:tcW w:w="467" w:type="pct"/>
            <w:tcBorders>
              <w:top w:val="single" w:sz="4" w:space="0" w:color="000000"/>
              <w:left w:val="nil"/>
              <w:bottom w:val="single" w:sz="4" w:space="0" w:color="000000"/>
              <w:right w:val="single" w:sz="4" w:space="0" w:color="000000"/>
            </w:tcBorders>
            <w:noWrap/>
            <w:vAlign w:val="center"/>
          </w:tcPr>
          <w:p w14:paraId="29CE8E0C"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42C33BB"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76EB98E"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70F9BA58" w14:textId="77777777" w:rsidR="001C35D9" w:rsidRPr="006F75F5" w:rsidRDefault="00000000">
            <w:pPr>
              <w:spacing w:line="34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color w:val="000000" w:themeColor="text1"/>
                <w:sz w:val="24"/>
                <w:szCs w:val="24"/>
                <w:lang w:eastAsia="zh-CN" w:bidi="ar"/>
              </w:rPr>
              <w:t>随机抽取</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个病</w:t>
            </w:r>
            <w:r w:rsidRPr="006F75F5">
              <w:rPr>
                <w:rFonts w:ascii="原版宋体" w:hAnsi="原版宋体" w:hint="eastAsia"/>
                <w:color w:val="000000" w:themeColor="text1"/>
                <w:sz w:val="24"/>
                <w:szCs w:val="24"/>
                <w:lang w:eastAsia="zh-CN" w:bidi="ar"/>
              </w:rPr>
              <w:t>区追踪消毒、灭菌、隔离、医疗废物处置工作。</w:t>
            </w:r>
          </w:p>
        </w:tc>
      </w:tr>
      <w:tr w:rsidR="006F75F5" w:rsidRPr="006F75F5" w14:paraId="731FC92F"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DD15288" w14:textId="77777777" w:rsidR="001C35D9" w:rsidRPr="006F75F5" w:rsidRDefault="00000000">
            <w:pPr>
              <w:widowControl/>
              <w:numPr>
                <w:ilvl w:val="0"/>
                <w:numId w:val="3"/>
              </w:numPr>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lastRenderedPageBreak/>
              <w:t>随机抽取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例（疑似）传染病患者，查看健康宣教、隔离防护措施和医疗废物的处置措施落实情况。</w:t>
            </w:r>
          </w:p>
        </w:tc>
        <w:tc>
          <w:tcPr>
            <w:tcW w:w="467" w:type="pct"/>
            <w:tcBorders>
              <w:top w:val="single" w:sz="4" w:space="0" w:color="000000"/>
              <w:left w:val="nil"/>
              <w:bottom w:val="single" w:sz="4" w:space="0" w:color="000000"/>
              <w:right w:val="single" w:sz="4" w:space="0" w:color="000000"/>
            </w:tcBorders>
            <w:noWrap/>
            <w:vAlign w:val="center"/>
          </w:tcPr>
          <w:p w14:paraId="5257EBFE"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2055F25"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105F313D"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575F980" w14:textId="77777777" w:rsidR="001C35D9" w:rsidRPr="006F75F5" w:rsidRDefault="00000000">
            <w:pPr>
              <w:widowControl/>
              <w:numPr>
                <w:ilvl w:val="0"/>
                <w:numId w:val="3"/>
              </w:numPr>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随机抽取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名员工，考核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项操作（含侵入性操作），核查防护用具使用，三级防护实施，消毒隔离落实，感染性疾病管理和知识的知晓等情况。</w:t>
            </w:r>
          </w:p>
        </w:tc>
        <w:tc>
          <w:tcPr>
            <w:tcW w:w="467" w:type="pct"/>
            <w:tcBorders>
              <w:top w:val="single" w:sz="4" w:space="0" w:color="000000"/>
              <w:left w:val="nil"/>
              <w:bottom w:val="single" w:sz="4" w:space="0" w:color="000000"/>
              <w:right w:val="single" w:sz="4" w:space="0" w:color="000000"/>
            </w:tcBorders>
            <w:noWrap/>
            <w:vAlign w:val="center"/>
          </w:tcPr>
          <w:p w14:paraId="39F16CDB"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DE9E0BA"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9E923F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EF0B9C4" w14:textId="77777777" w:rsidR="001C35D9" w:rsidRPr="006F75F5" w:rsidRDefault="00000000">
            <w:pPr>
              <w:widowControl/>
              <w:numPr>
                <w:ilvl w:val="0"/>
                <w:numId w:val="3"/>
              </w:numPr>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追溯科室医疗废物的源头分类，定区域、定量、定类别储存，院内医疗废物密闭转运规定等情况。</w:t>
            </w:r>
          </w:p>
        </w:tc>
        <w:tc>
          <w:tcPr>
            <w:tcW w:w="467" w:type="pct"/>
            <w:tcBorders>
              <w:top w:val="single" w:sz="4" w:space="0" w:color="000000"/>
              <w:left w:val="nil"/>
              <w:bottom w:val="single" w:sz="4" w:space="0" w:color="000000"/>
              <w:right w:val="single" w:sz="4" w:space="0" w:color="000000"/>
            </w:tcBorders>
            <w:noWrap/>
            <w:vAlign w:val="center"/>
          </w:tcPr>
          <w:p w14:paraId="64136E6A"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87FCD05"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157BC787" w14:textId="77777777">
        <w:trPr>
          <w:trHeight w:val="397"/>
        </w:trPr>
        <w:tc>
          <w:tcPr>
            <w:tcW w:w="5000" w:type="pct"/>
            <w:gridSpan w:val="3"/>
            <w:tcBorders>
              <w:top w:val="single" w:sz="4" w:space="0" w:color="000000"/>
              <w:left w:val="single" w:sz="4" w:space="0" w:color="auto"/>
              <w:bottom w:val="single" w:sz="4" w:space="0" w:color="000000"/>
              <w:right w:val="single" w:sz="4" w:space="0" w:color="000000"/>
            </w:tcBorders>
            <w:vAlign w:val="center"/>
          </w:tcPr>
          <w:p w14:paraId="40158AD4" w14:textId="77777777" w:rsidR="001C35D9" w:rsidRPr="006F75F5" w:rsidRDefault="00000000">
            <w:pPr>
              <w:spacing w:line="34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跟随医疗废物运送员，前往医疗废物暂存点，追溯医疗废物全程管理。</w:t>
            </w:r>
          </w:p>
        </w:tc>
      </w:tr>
      <w:tr w:rsidR="006F75F5" w:rsidRPr="006F75F5" w14:paraId="53BFBE55"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8A237B8"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）跟随医疗废物运送员。追踪运送员防护用具穿戴、运输车辆密闭管理、运输路线、运输途中（含电梯）障碍及意外情况的处置，以及到达医院储存点的交接情况。</w:t>
            </w:r>
          </w:p>
        </w:tc>
        <w:tc>
          <w:tcPr>
            <w:tcW w:w="467" w:type="pct"/>
            <w:tcBorders>
              <w:top w:val="single" w:sz="4" w:space="0" w:color="000000"/>
              <w:left w:val="nil"/>
              <w:bottom w:val="single" w:sz="4" w:space="0" w:color="000000"/>
              <w:right w:val="single" w:sz="4" w:space="0" w:color="000000"/>
            </w:tcBorders>
            <w:noWrap/>
            <w:vAlign w:val="center"/>
          </w:tcPr>
          <w:p w14:paraId="12407818"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E4BF9EC"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650C79E7"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DF5966C"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）查看双方交接流程、分类存储、交接记录。</w:t>
            </w:r>
          </w:p>
        </w:tc>
        <w:tc>
          <w:tcPr>
            <w:tcW w:w="467" w:type="pct"/>
            <w:tcBorders>
              <w:top w:val="single" w:sz="4" w:space="0" w:color="000000"/>
              <w:left w:val="nil"/>
              <w:bottom w:val="single" w:sz="4" w:space="0" w:color="000000"/>
              <w:right w:val="single" w:sz="4" w:space="0" w:color="000000"/>
            </w:tcBorders>
            <w:noWrap/>
            <w:vAlign w:val="center"/>
          </w:tcPr>
          <w:p w14:paraId="51989B61"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668DB2AD"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E1A98C6"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AAD71B4"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）查看医院医疗废物集中暂存点的管理。是否分区分类存放，盛放容器标识是否清晰、破损，密闭是否限时储存，通风、防蚊、防虫、防鼠等环境管理是否符合要求。</w:t>
            </w:r>
          </w:p>
        </w:tc>
        <w:tc>
          <w:tcPr>
            <w:tcW w:w="467" w:type="pct"/>
            <w:tcBorders>
              <w:top w:val="single" w:sz="4" w:space="0" w:color="000000"/>
              <w:left w:val="nil"/>
              <w:bottom w:val="single" w:sz="4" w:space="0" w:color="000000"/>
              <w:right w:val="single" w:sz="4" w:space="0" w:color="000000"/>
            </w:tcBorders>
            <w:noWrap/>
            <w:vAlign w:val="center"/>
          </w:tcPr>
          <w:p w14:paraId="5AEFD79D"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8" w:type="pct"/>
            <w:tcBorders>
              <w:top w:val="single" w:sz="4" w:space="0" w:color="000000"/>
              <w:left w:val="nil"/>
              <w:bottom w:val="single" w:sz="4" w:space="0" w:color="000000"/>
              <w:right w:val="single" w:sz="4" w:space="0" w:color="000000"/>
            </w:tcBorders>
            <w:noWrap/>
            <w:vAlign w:val="center"/>
          </w:tcPr>
          <w:p w14:paraId="3E2F77FA"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2BC48C3F"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D63AD70"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）访谈医疗废物集中管理点工作人员，了解医院医疗废物产生的高风险科室，医疗废物分类、存储、运输要求以及近期参加培训情况。</w:t>
            </w:r>
          </w:p>
        </w:tc>
        <w:tc>
          <w:tcPr>
            <w:tcW w:w="467" w:type="pct"/>
            <w:tcBorders>
              <w:top w:val="single" w:sz="4" w:space="0" w:color="000000"/>
              <w:left w:val="nil"/>
              <w:bottom w:val="single" w:sz="4" w:space="0" w:color="000000"/>
              <w:right w:val="single" w:sz="4" w:space="0" w:color="000000"/>
            </w:tcBorders>
            <w:noWrap/>
            <w:vAlign w:val="center"/>
          </w:tcPr>
          <w:p w14:paraId="14015C6F"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343D163"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0ED54855"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E451917"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）现场考核</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名员工职业暴露的应急处置情况。</w:t>
            </w:r>
          </w:p>
        </w:tc>
        <w:tc>
          <w:tcPr>
            <w:tcW w:w="467" w:type="pct"/>
            <w:tcBorders>
              <w:top w:val="single" w:sz="4" w:space="0" w:color="000000"/>
              <w:left w:val="nil"/>
              <w:bottom w:val="single" w:sz="4" w:space="0" w:color="000000"/>
              <w:right w:val="single" w:sz="4" w:space="0" w:color="000000"/>
            </w:tcBorders>
            <w:noWrap/>
            <w:vAlign w:val="center"/>
          </w:tcPr>
          <w:p w14:paraId="2BE056C8"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86DFED0"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466AD0A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744A565"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前往医院污水处理站，查看医院污水处置分布图与处置流程，监测日志，危化品的分类、使用、储存，医院污水余氯等监测指标的日常监管记录，以及医院医疗污水排放合规性评价情况；追溯医院有无排污许可证。</w:t>
            </w:r>
          </w:p>
        </w:tc>
        <w:tc>
          <w:tcPr>
            <w:tcW w:w="467" w:type="pct"/>
            <w:tcBorders>
              <w:top w:val="single" w:sz="4" w:space="0" w:color="000000"/>
              <w:left w:val="nil"/>
              <w:bottom w:val="single" w:sz="4" w:space="0" w:color="000000"/>
              <w:right w:val="single" w:sz="4" w:space="0" w:color="000000"/>
            </w:tcBorders>
            <w:noWrap/>
            <w:vAlign w:val="center"/>
          </w:tcPr>
          <w:p w14:paraId="0F89D63B" w14:textId="77777777" w:rsidR="001C35D9" w:rsidRPr="006F75F5" w:rsidRDefault="00000000">
            <w:pPr>
              <w:widowControl/>
              <w:spacing w:line="34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5EC544D"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761B4EF8" w14:textId="77777777">
        <w:trPr>
          <w:trHeight w:val="397"/>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AD3B033" w14:textId="77777777" w:rsidR="001C35D9" w:rsidRPr="006F75F5" w:rsidRDefault="00000000">
            <w:pPr>
              <w:spacing w:line="34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第二步：【到医院感染管理中心查阅资料】</w:t>
            </w:r>
          </w:p>
        </w:tc>
      </w:tr>
      <w:tr w:rsidR="006F75F5" w:rsidRPr="006F75F5" w14:paraId="75E725B9"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0B17403"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kern w:val="2"/>
                <w:sz w:val="24"/>
                <w:szCs w:val="24"/>
                <w:lang w:eastAsia="zh-CN" w:bidi="ar"/>
              </w:rPr>
              <w:t>查看评审期内医院感染管理委员会会议议题。</w:t>
            </w:r>
          </w:p>
        </w:tc>
        <w:tc>
          <w:tcPr>
            <w:tcW w:w="467" w:type="pct"/>
            <w:tcBorders>
              <w:top w:val="single" w:sz="4" w:space="0" w:color="000000"/>
              <w:left w:val="nil"/>
              <w:bottom w:val="single" w:sz="4" w:space="0" w:color="000000"/>
              <w:right w:val="single" w:sz="4" w:space="0" w:color="000000"/>
            </w:tcBorders>
            <w:noWrap/>
            <w:vAlign w:val="center"/>
          </w:tcPr>
          <w:p w14:paraId="02BC4A92"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C856E5A"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1F27C6D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3F9F0F6D"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kern w:val="2"/>
                <w:sz w:val="24"/>
                <w:szCs w:val="24"/>
                <w:lang w:eastAsia="zh-CN" w:bidi="ar"/>
              </w:rPr>
              <w:t>查阅评审期内医院感染简讯</w:t>
            </w:r>
            <w:r w:rsidRPr="006F75F5">
              <w:rPr>
                <w:rFonts w:ascii="原版宋体" w:hAnsi="原版宋体" w:hint="eastAsia"/>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质量月报、年报及持续改进情况。</w:t>
            </w:r>
          </w:p>
        </w:tc>
        <w:tc>
          <w:tcPr>
            <w:tcW w:w="467" w:type="pct"/>
            <w:tcBorders>
              <w:top w:val="single" w:sz="4" w:space="0" w:color="000000"/>
              <w:left w:val="nil"/>
              <w:bottom w:val="single" w:sz="4" w:space="0" w:color="000000"/>
              <w:right w:val="single" w:sz="4" w:space="0" w:color="000000"/>
            </w:tcBorders>
            <w:noWrap/>
            <w:vAlign w:val="center"/>
          </w:tcPr>
          <w:p w14:paraId="541FA270"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CA7745C"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B14E52F"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402E7C9"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kern w:val="2"/>
                <w:sz w:val="24"/>
                <w:szCs w:val="24"/>
                <w:lang w:eastAsia="zh-CN" w:bidi="ar"/>
              </w:rPr>
              <w:t>查看每月（季度）全院院感质量讲评会内容及持续改进情况。</w:t>
            </w:r>
          </w:p>
        </w:tc>
        <w:tc>
          <w:tcPr>
            <w:tcW w:w="467" w:type="pct"/>
            <w:tcBorders>
              <w:top w:val="single" w:sz="4" w:space="0" w:color="000000"/>
              <w:left w:val="nil"/>
              <w:bottom w:val="single" w:sz="4" w:space="0" w:color="000000"/>
              <w:right w:val="single" w:sz="4" w:space="0" w:color="000000"/>
            </w:tcBorders>
            <w:noWrap/>
            <w:vAlign w:val="center"/>
          </w:tcPr>
          <w:p w14:paraId="0E82FC23"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20F96B1"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674D3AC6"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2BA91098"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kern w:val="2"/>
                <w:sz w:val="24"/>
                <w:szCs w:val="24"/>
                <w:lang w:eastAsia="zh-CN" w:bidi="ar"/>
              </w:rPr>
              <w:t>查阅医院感染简讯</w:t>
            </w:r>
            <w:r w:rsidRPr="006F75F5">
              <w:rPr>
                <w:rFonts w:ascii="原版宋体" w:hAnsi="原版宋体" w:hint="eastAsia"/>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质量月报和全院院感质量讲评内容融入绩效考核方案的执行情况。</w:t>
            </w:r>
          </w:p>
        </w:tc>
        <w:tc>
          <w:tcPr>
            <w:tcW w:w="467" w:type="pct"/>
            <w:tcBorders>
              <w:top w:val="single" w:sz="4" w:space="0" w:color="000000"/>
              <w:left w:val="nil"/>
              <w:bottom w:val="single" w:sz="4" w:space="0" w:color="000000"/>
              <w:right w:val="single" w:sz="4" w:space="0" w:color="000000"/>
            </w:tcBorders>
            <w:noWrap/>
            <w:vAlign w:val="center"/>
          </w:tcPr>
          <w:p w14:paraId="0FEE6CDD"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48D3255D"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A393A10"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8D49D8A"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kern w:val="2"/>
                <w:sz w:val="24"/>
                <w:szCs w:val="24"/>
                <w:lang w:eastAsia="zh-CN" w:bidi="ar"/>
              </w:rPr>
              <w:t>查阅评审期内院感部门参加医疗行政查房记录、问题清单及持续改进措施与效果。</w:t>
            </w:r>
          </w:p>
        </w:tc>
        <w:tc>
          <w:tcPr>
            <w:tcW w:w="467" w:type="pct"/>
            <w:tcBorders>
              <w:top w:val="single" w:sz="4" w:space="0" w:color="000000"/>
              <w:left w:val="nil"/>
              <w:bottom w:val="single" w:sz="4" w:space="0" w:color="000000"/>
              <w:right w:val="single" w:sz="4" w:space="0" w:color="000000"/>
            </w:tcBorders>
            <w:noWrap/>
            <w:vAlign w:val="center"/>
          </w:tcPr>
          <w:p w14:paraId="2FAC8848"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08F50122"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016D6ECD"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07540F1"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6.</w:t>
            </w:r>
            <w:r w:rsidRPr="006F75F5">
              <w:rPr>
                <w:rFonts w:ascii="原版宋体" w:hAnsi="原版宋体" w:hint="eastAsia"/>
                <w:color w:val="000000" w:themeColor="text1"/>
                <w:kern w:val="2"/>
                <w:sz w:val="24"/>
                <w:szCs w:val="24"/>
                <w:lang w:eastAsia="zh-CN" w:bidi="ar"/>
              </w:rPr>
              <w:t>查阅评审期内院感质量控制指标改进的方法、措施与效果，包括院感监测横断面调查，合理用药指导、多部门联合指导机制等。</w:t>
            </w:r>
          </w:p>
        </w:tc>
        <w:tc>
          <w:tcPr>
            <w:tcW w:w="467" w:type="pct"/>
            <w:tcBorders>
              <w:top w:val="single" w:sz="4" w:space="0" w:color="000000"/>
              <w:left w:val="nil"/>
              <w:bottom w:val="single" w:sz="4" w:space="0" w:color="000000"/>
              <w:right w:val="single" w:sz="4" w:space="0" w:color="000000"/>
            </w:tcBorders>
            <w:noWrap/>
            <w:vAlign w:val="center"/>
          </w:tcPr>
          <w:p w14:paraId="6D49422D"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3</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2E7CB661"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16944235"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E404D7E"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7.</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1</w:t>
            </w:r>
            <w:r w:rsidRPr="006F75F5">
              <w:rPr>
                <w:rFonts w:ascii="原版宋体" w:hAnsi="原版宋体" w:hint="eastAsia"/>
                <w:color w:val="000000" w:themeColor="text1"/>
                <w:kern w:val="2"/>
                <w:sz w:val="24"/>
                <w:szCs w:val="24"/>
                <w:lang w:eastAsia="zh-CN" w:bidi="ar"/>
              </w:rPr>
              <w:t>个月的感染简讯</w:t>
            </w:r>
            <w:r w:rsidRPr="006F75F5">
              <w:rPr>
                <w:rFonts w:ascii="原版宋体" w:hAnsi="原版宋体" w:hint="eastAsia"/>
                <w:color w:val="000000" w:themeColor="text1"/>
                <w:kern w:val="2"/>
                <w:sz w:val="24"/>
                <w:szCs w:val="24"/>
                <w:lang w:eastAsia="zh-CN" w:bidi="ar"/>
              </w:rPr>
              <w:t>/</w:t>
            </w:r>
            <w:r w:rsidRPr="006F75F5">
              <w:rPr>
                <w:rFonts w:ascii="原版宋体" w:hAnsi="原版宋体" w:hint="eastAsia"/>
                <w:color w:val="000000" w:themeColor="text1"/>
                <w:kern w:val="2"/>
                <w:sz w:val="24"/>
                <w:szCs w:val="24"/>
                <w:lang w:eastAsia="zh-CN" w:bidi="ar"/>
              </w:rPr>
              <w:t>质量月报</w:t>
            </w:r>
            <w:r w:rsidRPr="006F75F5">
              <w:rPr>
                <w:rFonts w:ascii="原版宋体" w:hAnsi="原版宋体"/>
                <w:color w:val="000000" w:themeColor="text1"/>
                <w:kern w:val="2"/>
                <w:sz w:val="24"/>
                <w:szCs w:val="24"/>
                <w:lang w:eastAsia="zh-CN" w:bidi="ar"/>
              </w:rPr>
              <w:t>中</w:t>
            </w:r>
            <w:r w:rsidRPr="006F75F5">
              <w:rPr>
                <w:rFonts w:ascii="原版宋体" w:hAnsi="原版宋体" w:hint="eastAsia"/>
                <w:color w:val="000000" w:themeColor="text1"/>
                <w:kern w:val="2"/>
                <w:sz w:val="24"/>
                <w:szCs w:val="24"/>
                <w:lang w:eastAsia="zh-CN" w:bidi="ar"/>
              </w:rPr>
              <w:t>反映问题的持续改进追踪</w:t>
            </w:r>
            <w:r w:rsidRPr="006F75F5">
              <w:rPr>
                <w:rFonts w:ascii="原版宋体" w:hAnsi="原版宋体"/>
                <w:color w:val="000000" w:themeColor="text1"/>
                <w:kern w:val="2"/>
                <w:sz w:val="24"/>
                <w:szCs w:val="24"/>
                <w:lang w:eastAsia="zh-CN" w:bidi="ar"/>
              </w:rPr>
              <w:t>及</w:t>
            </w:r>
            <w:r w:rsidRPr="006F75F5">
              <w:rPr>
                <w:rFonts w:ascii="原版宋体" w:hAnsi="原版宋体" w:hint="eastAsia"/>
                <w:color w:val="000000" w:themeColor="text1"/>
                <w:kern w:val="2"/>
                <w:sz w:val="24"/>
                <w:szCs w:val="24"/>
                <w:lang w:eastAsia="zh-CN" w:bidi="ar"/>
              </w:rPr>
              <w:t>其半年以上改进成效。</w:t>
            </w:r>
          </w:p>
        </w:tc>
        <w:tc>
          <w:tcPr>
            <w:tcW w:w="467" w:type="pct"/>
            <w:tcBorders>
              <w:top w:val="single" w:sz="4" w:space="0" w:color="000000"/>
              <w:left w:val="nil"/>
              <w:bottom w:val="single" w:sz="4" w:space="0" w:color="000000"/>
              <w:right w:val="single" w:sz="4" w:space="0" w:color="000000"/>
            </w:tcBorders>
            <w:noWrap/>
            <w:vAlign w:val="center"/>
          </w:tcPr>
          <w:p w14:paraId="63E9BC41"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18E7FAFC"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1158C819"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50BCA89F"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8.</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个重点监测部门感染控制小组工作记录和持续改进情</w:t>
            </w:r>
            <w:r w:rsidRPr="006F75F5">
              <w:rPr>
                <w:rFonts w:ascii="原版宋体" w:hAnsi="原版宋体" w:hint="eastAsia"/>
                <w:color w:val="000000" w:themeColor="text1"/>
                <w:kern w:val="2"/>
                <w:sz w:val="24"/>
                <w:szCs w:val="24"/>
                <w:lang w:eastAsia="zh-CN" w:bidi="ar"/>
              </w:rPr>
              <w:lastRenderedPageBreak/>
              <w:t>况。</w:t>
            </w:r>
          </w:p>
        </w:tc>
        <w:tc>
          <w:tcPr>
            <w:tcW w:w="467" w:type="pct"/>
            <w:tcBorders>
              <w:top w:val="single" w:sz="4" w:space="0" w:color="000000"/>
              <w:left w:val="nil"/>
              <w:bottom w:val="single" w:sz="4" w:space="0" w:color="000000"/>
              <w:right w:val="single" w:sz="4" w:space="0" w:color="000000"/>
            </w:tcBorders>
            <w:noWrap/>
            <w:vAlign w:val="center"/>
          </w:tcPr>
          <w:p w14:paraId="709DAC88"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lastRenderedPageBreak/>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6BF0D643"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3CE7392B"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6010F06"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9.</w:t>
            </w:r>
            <w:r w:rsidRPr="006F75F5">
              <w:rPr>
                <w:rFonts w:ascii="原版宋体" w:hAnsi="原版宋体" w:hint="eastAsia"/>
                <w:color w:val="000000" w:themeColor="text1"/>
                <w:kern w:val="2"/>
                <w:sz w:val="24"/>
                <w:szCs w:val="24"/>
                <w:lang w:eastAsia="zh-CN" w:bidi="ar"/>
              </w:rPr>
              <w:t>随机抽查</w:t>
            </w:r>
            <w:r w:rsidRPr="006F75F5">
              <w:rPr>
                <w:rFonts w:ascii="原版宋体" w:hAnsi="原版宋体" w:hint="eastAsia"/>
                <w:color w:val="000000" w:themeColor="text1"/>
                <w:kern w:val="2"/>
                <w:sz w:val="24"/>
                <w:szCs w:val="24"/>
                <w:lang w:eastAsia="zh-CN" w:bidi="ar"/>
              </w:rPr>
              <w:t>2</w:t>
            </w:r>
            <w:r w:rsidRPr="006F75F5">
              <w:rPr>
                <w:rFonts w:ascii="原版宋体" w:hAnsi="原版宋体" w:hint="eastAsia"/>
                <w:color w:val="000000" w:themeColor="text1"/>
                <w:kern w:val="2"/>
                <w:sz w:val="24"/>
                <w:szCs w:val="24"/>
                <w:lang w:eastAsia="zh-CN" w:bidi="ar"/>
              </w:rPr>
              <w:t>个重点监测部门对高危因素开展自我检查和自我改进的措施案例（如</w:t>
            </w:r>
            <w:r w:rsidRPr="006F75F5">
              <w:rPr>
                <w:rFonts w:ascii="原版宋体" w:hAnsi="原版宋体" w:hint="eastAsia"/>
                <w:color w:val="000000" w:themeColor="text1"/>
                <w:kern w:val="2"/>
                <w:sz w:val="24"/>
                <w:szCs w:val="24"/>
                <w:lang w:eastAsia="zh-CN" w:bidi="ar"/>
              </w:rPr>
              <w:t>QI/QCC</w:t>
            </w:r>
            <w:r w:rsidRPr="006F75F5">
              <w:rPr>
                <w:rFonts w:ascii="原版宋体" w:hAnsi="原版宋体" w:hint="eastAsia"/>
                <w:color w:val="000000" w:themeColor="text1"/>
                <w:kern w:val="2"/>
                <w:sz w:val="24"/>
                <w:szCs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1AA058A"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2A346FD"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064B75FB"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0D88F79F" w14:textId="77777777" w:rsidR="001C35D9" w:rsidRPr="006F75F5" w:rsidRDefault="00000000">
            <w:pPr>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10.</w:t>
            </w:r>
            <w:r w:rsidRPr="006F75F5">
              <w:rPr>
                <w:rFonts w:ascii="原版宋体" w:hAnsi="原版宋体" w:hint="eastAsia"/>
                <w:color w:val="000000" w:themeColor="text1"/>
                <w:kern w:val="2"/>
                <w:sz w:val="24"/>
                <w:szCs w:val="24"/>
                <w:lang w:eastAsia="zh-CN" w:bidi="ar"/>
              </w:rPr>
              <w:t>随机抽查医院周会对院感关键指标及其完成情况的发布与公示情况。</w:t>
            </w:r>
          </w:p>
        </w:tc>
        <w:tc>
          <w:tcPr>
            <w:tcW w:w="467" w:type="pct"/>
            <w:tcBorders>
              <w:top w:val="single" w:sz="4" w:space="0" w:color="000000"/>
              <w:left w:val="nil"/>
              <w:bottom w:val="single" w:sz="4" w:space="0" w:color="000000"/>
              <w:right w:val="single" w:sz="4" w:space="0" w:color="000000"/>
            </w:tcBorders>
            <w:noWrap/>
            <w:vAlign w:val="center"/>
          </w:tcPr>
          <w:p w14:paraId="5A904FCC"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6D52386C"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4BB08C9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17F9E3A5" w14:textId="77777777" w:rsidR="001C35D9" w:rsidRPr="006F75F5" w:rsidRDefault="00000000">
            <w:pPr>
              <w:pStyle w:val="a5"/>
              <w:autoSpaceDN/>
              <w:spacing w:before="0" w:beforeAutospacing="0" w:after="0" w:afterAutospacing="0" w:line="340" w:lineRule="exact"/>
              <w:jc w:val="both"/>
              <w:rPr>
                <w:rFonts w:ascii="原版宋体" w:hAnsi="原版宋体" w:cs="宋体"/>
                <w:color w:val="000000" w:themeColor="text1"/>
              </w:rPr>
            </w:pPr>
            <w:r w:rsidRPr="006F75F5">
              <w:rPr>
                <w:rFonts w:ascii="原版宋体" w:hAnsi="原版宋体" w:cs="宋体" w:hint="eastAsia"/>
                <w:color w:val="000000" w:themeColor="text1"/>
                <w:kern w:val="2"/>
                <w:lang w:bidi="ar"/>
              </w:rPr>
              <w:t>11.</w:t>
            </w:r>
            <w:r w:rsidRPr="006F75F5">
              <w:rPr>
                <w:rFonts w:ascii="原版宋体" w:hAnsi="原版宋体" w:cs="宋体" w:hint="eastAsia"/>
                <w:color w:val="000000" w:themeColor="text1"/>
                <w:kern w:val="2"/>
                <w:lang w:bidi="ar"/>
              </w:rPr>
              <w:t>查阅评审期内全院年度可避免院感相关死亡率（指标）逐年下降的数据监测、原因分析、改进措施。</w:t>
            </w:r>
          </w:p>
        </w:tc>
        <w:tc>
          <w:tcPr>
            <w:tcW w:w="467" w:type="pct"/>
            <w:tcBorders>
              <w:top w:val="single" w:sz="4" w:space="0" w:color="000000"/>
              <w:left w:val="nil"/>
              <w:bottom w:val="single" w:sz="4" w:space="0" w:color="000000"/>
              <w:right w:val="single" w:sz="4" w:space="0" w:color="000000"/>
            </w:tcBorders>
            <w:noWrap/>
            <w:vAlign w:val="center"/>
          </w:tcPr>
          <w:p w14:paraId="689EF307"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34DE3553" w14:textId="77777777" w:rsidR="001C35D9" w:rsidRPr="006F75F5" w:rsidRDefault="001C35D9">
            <w:pPr>
              <w:spacing w:line="340" w:lineRule="exact"/>
              <w:jc w:val="center"/>
              <w:rPr>
                <w:rFonts w:ascii="原版宋体" w:hAnsi="原版宋体"/>
                <w:color w:val="000000" w:themeColor="text1"/>
                <w:sz w:val="24"/>
                <w:szCs w:val="24"/>
              </w:rPr>
            </w:pPr>
          </w:p>
        </w:tc>
      </w:tr>
      <w:tr w:rsidR="006F75F5" w:rsidRPr="006F75F5" w14:paraId="2D53A4D1"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4F0D613B"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12.</w:t>
            </w:r>
            <w:r w:rsidRPr="006F75F5">
              <w:rPr>
                <w:rFonts w:ascii="原版宋体" w:hAnsi="原版宋体" w:hint="eastAsia"/>
                <w:color w:val="000000" w:themeColor="text1"/>
                <w:sz w:val="24"/>
                <w:szCs w:val="24"/>
                <w:lang w:eastAsia="zh-CN" w:bidi="ar"/>
              </w:rPr>
              <w:t>查阅评审期内医院感染及传染病防治（疫情防控）全员培训、技能考核、应急预案的演练情况。</w:t>
            </w:r>
          </w:p>
        </w:tc>
        <w:tc>
          <w:tcPr>
            <w:tcW w:w="467" w:type="pct"/>
            <w:tcBorders>
              <w:top w:val="single" w:sz="4" w:space="0" w:color="000000"/>
              <w:left w:val="nil"/>
              <w:bottom w:val="single" w:sz="4" w:space="0" w:color="000000"/>
              <w:right w:val="single" w:sz="4" w:space="0" w:color="000000"/>
            </w:tcBorders>
            <w:noWrap/>
            <w:vAlign w:val="center"/>
          </w:tcPr>
          <w:p w14:paraId="4F57E402"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3</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79D2F6D1" w14:textId="77777777" w:rsidR="001C35D9" w:rsidRPr="006F75F5" w:rsidRDefault="001C35D9">
            <w:pPr>
              <w:spacing w:line="340" w:lineRule="exact"/>
              <w:jc w:val="center"/>
              <w:rPr>
                <w:rFonts w:ascii="原版宋体" w:hAnsi="原版宋体"/>
                <w:color w:val="000000" w:themeColor="text1"/>
                <w:sz w:val="24"/>
                <w:szCs w:val="24"/>
              </w:rPr>
            </w:pPr>
          </w:p>
        </w:tc>
      </w:tr>
      <w:tr w:rsidR="001C35D9" w:rsidRPr="006F75F5" w14:paraId="114B17AA" w14:textId="77777777">
        <w:trPr>
          <w:trHeight w:val="397"/>
        </w:trPr>
        <w:tc>
          <w:tcPr>
            <w:tcW w:w="4063" w:type="pct"/>
            <w:tcBorders>
              <w:top w:val="single" w:sz="4" w:space="0" w:color="000000"/>
              <w:left w:val="single" w:sz="4" w:space="0" w:color="auto"/>
              <w:bottom w:val="single" w:sz="4" w:space="0" w:color="000000"/>
              <w:right w:val="single" w:sz="4" w:space="0" w:color="000000"/>
            </w:tcBorders>
            <w:vAlign w:val="center"/>
          </w:tcPr>
          <w:p w14:paraId="7CE6A72F" w14:textId="77777777" w:rsidR="001C35D9" w:rsidRPr="006F75F5" w:rsidRDefault="00000000">
            <w:pPr>
              <w:widowControl/>
              <w:spacing w:line="340" w:lineRule="exact"/>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13.</w:t>
            </w:r>
            <w:r w:rsidRPr="006F75F5">
              <w:rPr>
                <w:rFonts w:ascii="原版宋体" w:hAnsi="原版宋体" w:hint="eastAsia"/>
                <w:color w:val="000000" w:themeColor="text1"/>
                <w:sz w:val="24"/>
                <w:szCs w:val="24"/>
                <w:lang w:eastAsia="zh-CN" w:bidi="ar"/>
              </w:rPr>
              <w:t>访谈分管院领导，了解评审期内医院传染性疾病爆发流行的模拟演练情况与总结、问题点的改进措施与成效，是否纳入医院年度工作计划。</w:t>
            </w:r>
          </w:p>
        </w:tc>
        <w:tc>
          <w:tcPr>
            <w:tcW w:w="467" w:type="pct"/>
            <w:tcBorders>
              <w:top w:val="single" w:sz="4" w:space="0" w:color="000000"/>
              <w:left w:val="nil"/>
              <w:bottom w:val="single" w:sz="4" w:space="0" w:color="000000"/>
              <w:right w:val="single" w:sz="4" w:space="0" w:color="000000"/>
            </w:tcBorders>
            <w:noWrap/>
            <w:vAlign w:val="center"/>
          </w:tcPr>
          <w:p w14:paraId="37A8BE4B" w14:textId="77777777" w:rsidR="001C35D9" w:rsidRPr="006F75F5" w:rsidRDefault="00000000">
            <w:pPr>
              <w:widowControl/>
              <w:spacing w:line="340" w:lineRule="exact"/>
              <w:jc w:val="center"/>
              <w:textAlignment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8" w:type="pct"/>
            <w:tcBorders>
              <w:top w:val="single" w:sz="4" w:space="0" w:color="000000"/>
              <w:left w:val="nil"/>
              <w:bottom w:val="single" w:sz="4" w:space="0" w:color="000000"/>
              <w:right w:val="single" w:sz="4" w:space="0" w:color="000000"/>
            </w:tcBorders>
            <w:noWrap/>
            <w:vAlign w:val="center"/>
          </w:tcPr>
          <w:p w14:paraId="5F9925C6" w14:textId="77777777" w:rsidR="001C35D9" w:rsidRPr="006F75F5" w:rsidRDefault="001C35D9">
            <w:pPr>
              <w:spacing w:line="340" w:lineRule="exact"/>
              <w:jc w:val="center"/>
              <w:rPr>
                <w:rFonts w:ascii="原版宋体" w:hAnsi="原版宋体"/>
                <w:color w:val="000000" w:themeColor="text1"/>
                <w:sz w:val="24"/>
                <w:szCs w:val="24"/>
              </w:rPr>
            </w:pPr>
          </w:p>
        </w:tc>
      </w:tr>
    </w:tbl>
    <w:p w14:paraId="08D79C78" w14:textId="77777777" w:rsidR="001C35D9" w:rsidRPr="006F75F5" w:rsidRDefault="001C35D9">
      <w:pPr>
        <w:tabs>
          <w:tab w:val="left" w:pos="6201"/>
        </w:tabs>
        <w:spacing w:line="560" w:lineRule="exact"/>
        <w:ind w:firstLineChars="200" w:firstLine="640"/>
        <w:rPr>
          <w:rFonts w:ascii="原版宋体" w:eastAsia="仿宋" w:hAnsi="原版宋体" w:cs="Times New Roman"/>
          <w:color w:val="000000" w:themeColor="text1"/>
          <w:sz w:val="32"/>
          <w:szCs w:val="32"/>
          <w:lang w:eastAsia="zh-CN"/>
        </w:rPr>
      </w:pPr>
    </w:p>
    <w:p w14:paraId="529A548D" w14:textId="77777777" w:rsidR="001C35D9" w:rsidRPr="006F75F5" w:rsidRDefault="00000000">
      <w:pPr>
        <w:pStyle w:val="2"/>
        <w:tabs>
          <w:tab w:val="left" w:pos="6201"/>
        </w:tabs>
        <w:spacing w:line="560" w:lineRule="exact"/>
        <w:jc w:val="center"/>
        <w:rPr>
          <w:rFonts w:ascii="原版宋体" w:eastAsia="黑体" w:hAnsi="原版宋体" w:cs="黑体"/>
          <w:color w:val="000000" w:themeColor="text1"/>
          <w:sz w:val="32"/>
          <w:szCs w:val="32"/>
          <w:lang w:eastAsia="zh-CN"/>
        </w:rPr>
      </w:pPr>
      <w:bookmarkStart w:id="127" w:name="_Toc12849_WPSOffice_Level2"/>
      <w:bookmarkStart w:id="128" w:name="_Toc16022_WPSOffice_Level2"/>
      <w:bookmarkStart w:id="129" w:name="_Toc4434"/>
      <w:r w:rsidRPr="006F75F5">
        <w:rPr>
          <w:rFonts w:ascii="原版宋体" w:eastAsia="黑体" w:hAnsi="原版宋体" w:cs="黑体" w:hint="eastAsia"/>
          <w:color w:val="000000" w:themeColor="text1"/>
          <w:sz w:val="32"/>
          <w:szCs w:val="32"/>
          <w:lang w:eastAsia="zh-CN"/>
        </w:rPr>
        <w:t>第三章</w:t>
      </w:r>
      <w:r w:rsidRPr="006F75F5">
        <w:rPr>
          <w:rFonts w:ascii="原版宋体" w:eastAsia="黑体" w:hAnsi="原版宋体" w:cs="黑体" w:hint="eastAsia"/>
          <w:color w:val="000000" w:themeColor="text1"/>
          <w:sz w:val="32"/>
          <w:szCs w:val="32"/>
          <w:lang w:eastAsia="zh-CN"/>
        </w:rPr>
        <w:t xml:space="preserve">  </w:t>
      </w:r>
      <w:r w:rsidRPr="006F75F5">
        <w:rPr>
          <w:rFonts w:ascii="原版宋体" w:eastAsia="黑体" w:hAnsi="原版宋体" w:cs="黑体" w:hint="eastAsia"/>
          <w:color w:val="000000" w:themeColor="text1"/>
          <w:sz w:val="32"/>
          <w:szCs w:val="32"/>
          <w:lang w:eastAsia="zh-CN"/>
        </w:rPr>
        <w:t>医院管理</w:t>
      </w:r>
      <w:bookmarkEnd w:id="127"/>
      <w:bookmarkEnd w:id="128"/>
      <w:r w:rsidRPr="006F75F5">
        <w:rPr>
          <w:rFonts w:ascii="原版宋体" w:eastAsia="黑体" w:hAnsi="原版宋体" w:cs="黑体" w:hint="eastAsia"/>
          <w:color w:val="000000" w:themeColor="text1"/>
          <w:sz w:val="32"/>
          <w:szCs w:val="32"/>
          <w:lang w:eastAsia="zh-CN"/>
        </w:rPr>
        <w:t>（</w:t>
      </w:r>
      <w:r w:rsidRPr="006F75F5">
        <w:rPr>
          <w:rFonts w:ascii="原版宋体" w:eastAsia="黑体" w:hAnsi="原版宋体" w:cs="黑体"/>
          <w:color w:val="000000" w:themeColor="text1"/>
          <w:sz w:val="32"/>
          <w:szCs w:val="32"/>
          <w:lang w:eastAsia="zh-CN"/>
        </w:rPr>
        <w:t>210</w:t>
      </w:r>
      <w:r w:rsidRPr="006F75F5">
        <w:rPr>
          <w:rFonts w:ascii="原版宋体" w:eastAsia="黑体" w:hAnsi="原版宋体" w:cs="黑体" w:hint="eastAsia"/>
          <w:color w:val="000000" w:themeColor="text1"/>
          <w:sz w:val="32"/>
          <w:szCs w:val="32"/>
          <w:lang w:eastAsia="zh-CN"/>
        </w:rPr>
        <w:t>分）</w:t>
      </w:r>
      <w:bookmarkEnd w:id="129"/>
    </w:p>
    <w:p w14:paraId="05AA7E77"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30" w:name="_Toc15329_WPSOffice_Level3"/>
      <w:bookmarkStart w:id="131" w:name="_Toc21211_WPSOffice_Level3"/>
      <w:bookmarkStart w:id="132" w:name="_Toc12653"/>
      <w:r w:rsidRPr="006F75F5">
        <w:rPr>
          <w:rFonts w:ascii="原版宋体" w:eastAsia="楷体" w:hAnsi="原版宋体" w:cs="楷体" w:hint="eastAsia"/>
          <w:color w:val="000000" w:themeColor="text1"/>
          <w:sz w:val="32"/>
          <w:szCs w:val="32"/>
          <w:lang w:eastAsia="zh-CN"/>
        </w:rPr>
        <w:t>一、管理职责与决策执行机制</w:t>
      </w:r>
      <w:bookmarkEnd w:id="130"/>
      <w:bookmarkEnd w:id="131"/>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32"/>
    </w:p>
    <w:p w14:paraId="78C25B84"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（一百三十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）制定医院章程，建立医院内部决策执行机制。</w:t>
      </w:r>
    </w:p>
    <w:p w14:paraId="533DD1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593B55F" w14:textId="77777777" w:rsidR="001C35D9" w:rsidRPr="006F75F5" w:rsidRDefault="00000000">
      <w:pPr>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章程是医院依法自主办院、实施管理、履行公益性的基本纲领和行为准则。医院应当以章程为依据，制定内部管理制度及规范性文件、提供医疗卫生服务、建立管理机制，不断满足人民群众的健康需求，增强人民群众看病就医的获得感和医务人员职业荣誉感。</w:t>
      </w:r>
    </w:p>
    <w:p w14:paraId="0EA19F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977A9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399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制定医院章程，建立健全医院内部治理体系、议事规则、办事程序，提高医院运行效率。（</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EACBFC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（一百三十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）公立医院加强党的建设，明确党委职责，充分发挥医院党委的领导作用，实施党委领导下的院长负责制，健</w:t>
      </w:r>
      <w:r w:rsidRPr="006F75F5">
        <w:rPr>
          <w:rFonts w:ascii="原版宋体" w:eastAsia="仿宋_GB2312" w:hAnsi="原版宋体" w:cs="仿宋_GB2312"/>
          <w:color w:val="000000" w:themeColor="text1"/>
          <w:sz w:val="32"/>
          <w:szCs w:val="32"/>
        </w:rPr>
        <w:lastRenderedPageBreak/>
        <w:t>全医院党委与行政领导班子议事决策制度。</w:t>
      </w:r>
    </w:p>
    <w:p w14:paraId="3445F9B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B89420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切实加强党对公立医院的领导，是健全现代医院管理制度，推动实施健康中国战略的举措。公立医院应当在章程中明确党委职责，凡属重大问题都要按照集体领导、民主集中、个别酝酿、会议决定的原则，由党委集体讨论，作出决定，并按照分工抓好组织实施，支持院长依法依规独立负责地行使职权。院长在医院党委领导下，全面负责医院医疗、教学、科研、行政管理工作。</w:t>
      </w:r>
    </w:p>
    <w:p w14:paraId="5BB63B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9227D5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在章程中明确党委职责，充分发挥医院党委的领导作用。（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2F9B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实施党委领导下的院长负责制。（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C789A4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健全医院党委与行政领导班子议事决策制度。（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9C3865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（一百三十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医院管理组织机构设置合理，根据法律法规、规章规范以及相关标准，结合本院实际，制定各项规章制度和岗位职责，并及时修订完善。各级管理人员按分工履行职责，建立部门、科室间沟通与协调机制。各部门和科室命名规范。</w:t>
      </w:r>
    </w:p>
    <w:p w14:paraId="4D0564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2E721F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根据其功能、任务，设置合理的管理机构，满足管理工作需要，部门职能、职责划分明确，根据法律法规、规章规范以及相关标准，结合本院实际，制定并动态完善各项规章制度，理清员工在落实制度时的职责。各级管理人员按分工履职，部门、</w:t>
      </w:r>
      <w:r w:rsidRPr="006F75F5">
        <w:rPr>
          <w:rFonts w:ascii="原版宋体" w:eastAsia="仿宋_GB2312" w:hAnsi="原版宋体" w:cs="仿宋_GB2312"/>
          <w:color w:val="000000" w:themeColor="text1"/>
          <w:sz w:val="32"/>
          <w:szCs w:val="32"/>
          <w:lang w:eastAsia="zh-CN"/>
        </w:rPr>
        <w:lastRenderedPageBreak/>
        <w:t>科室之间有连贯的、畅通的沟通和协调机制。各部门和科室命名符合相关要求。</w:t>
      </w:r>
    </w:p>
    <w:p w14:paraId="580DE7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86B88C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根据其功能、任务，设置合理的管理机构，部门职能、职责划分明确，各部门和科室命名规范，与医院文件一致。（</w:t>
      </w: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w:t>
      </w:r>
    </w:p>
    <w:p w14:paraId="406A76A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各级管理人员按分工履行职责，建立部门、科室间沟通与协调机制，履行协调职能，提高工作效率。（</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F55FD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根据法律法规、规章规范以及相关标准，结合本院实际，制定各项规章制度，并及时修订完善。（</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0F8FF65"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（一百三十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）重视医院文化建设，建立医院文化建设制度，把医院文化培育成核心竞争力，逐步建立以患者为中心、注重医疗质量安全根植于医院服务理念的特色价值取向和行为标准。</w:t>
      </w:r>
    </w:p>
    <w:p w14:paraId="5B6AA60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5710AD4" w14:textId="77777777" w:rsidR="001C35D9" w:rsidRPr="006F75F5" w:rsidRDefault="00000000">
      <w:pPr>
        <w:widowControl/>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w:t>
      </w:r>
      <w:r w:rsidRPr="006F75F5">
        <w:rPr>
          <w:rFonts w:ascii="原版宋体" w:eastAsia="仿宋_GB2312" w:hAnsi="原版宋体" w:cs="仿宋_GB2312" w:hint="eastAsia"/>
          <w:color w:val="000000" w:themeColor="text1"/>
          <w:sz w:val="32"/>
          <w:szCs w:val="32"/>
          <w:lang w:eastAsia="zh-CN"/>
        </w:rPr>
        <w:t>院文化是医院</w:t>
      </w:r>
      <w:r w:rsidRPr="006F75F5">
        <w:rPr>
          <w:rFonts w:ascii="原版宋体" w:eastAsia="仿宋_GB2312" w:hAnsi="原版宋体" w:cs="仿宋_GB2312"/>
          <w:color w:val="000000" w:themeColor="text1"/>
          <w:sz w:val="32"/>
          <w:szCs w:val="32"/>
          <w:lang w:eastAsia="zh-CN"/>
        </w:rPr>
        <w:t>生存和发展的内在推动力，是提高医院核心竞争力的动力源泉。优秀的医院文化能够凝聚人心、促进创新，提高医院的服务质量和服务效率，推动医院可持续发展，从而提升医院员工和人民群众的获得感。</w:t>
      </w:r>
      <w:r w:rsidRPr="006F75F5">
        <w:rPr>
          <w:rFonts w:ascii="原版宋体" w:eastAsia="仿宋" w:hAnsi="原版宋体" w:cs="仿宋"/>
          <w:color w:val="000000" w:themeColor="text1"/>
          <w:sz w:val="31"/>
          <w:szCs w:val="31"/>
          <w:lang w:eastAsia="zh-CN" w:bidi="ar"/>
        </w:rPr>
        <w:t>医院应当将医院文化建设以愿景、使命和价值观为核心，延伸至医院的发展战略和长远目标，</w:t>
      </w:r>
      <w:r w:rsidRPr="006F75F5">
        <w:rPr>
          <w:rFonts w:ascii="原版宋体" w:eastAsia="仿宋_GB2312" w:hAnsi="原版宋体" w:cs="仿宋_GB2312"/>
          <w:color w:val="000000" w:themeColor="text1"/>
          <w:sz w:val="32"/>
          <w:szCs w:val="32"/>
          <w:lang w:eastAsia="zh-CN"/>
        </w:rPr>
        <w:t>贯穿于医疗服务、队伍建设、学科建设、制度建设、学术研究、党建群团工作、安全生产、品牌形象、健康宣教等方面。</w:t>
      </w:r>
    </w:p>
    <w:p w14:paraId="7CB933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7EBDAE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3.4</w:t>
      </w:r>
      <w:r w:rsidRPr="006F75F5">
        <w:rPr>
          <w:rFonts w:ascii="原版宋体" w:eastAsia="仿宋_GB2312" w:hAnsi="原版宋体" w:cs="仿宋_GB2312" w:hint="eastAsia"/>
          <w:color w:val="000000" w:themeColor="text1"/>
          <w:sz w:val="32"/>
          <w:szCs w:val="32"/>
          <w:lang w:eastAsia="zh-CN"/>
        </w:rPr>
        <w:t>06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重视医院文化建设，建立医院文化建设制度，把医院文化培育成核心竞争力。（</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E3975E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逐步建立以患者为中心、注重医疗质量安全根植于医院服务理念的特色价值取向和行为标准</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D6D22A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hint="eastAsia"/>
          <w:color w:val="000000" w:themeColor="text1"/>
          <w:kern w:val="2"/>
          <w:sz w:val="32"/>
          <w:szCs w:val="32"/>
          <w:lang w:eastAsia="zh-CN" w:bidi="ar"/>
        </w:rPr>
        <w:t>加强三级公立医院绩效考核管理及结果运用</w:t>
      </w:r>
      <w:r w:rsidRPr="006F75F5">
        <w:rPr>
          <w:rFonts w:ascii="原版宋体" w:eastAsia="仿宋_GB2312" w:hAnsi="原版宋体" w:cs="仿宋_GB2312"/>
          <w:color w:val="000000" w:themeColor="text1"/>
          <w:kern w:val="2"/>
          <w:sz w:val="32"/>
          <w:szCs w:val="32"/>
          <w:lang w:eastAsia="zh-CN" w:bidi="ar"/>
        </w:rPr>
        <w:t>，</w:t>
      </w:r>
      <w:r w:rsidRPr="006F75F5">
        <w:rPr>
          <w:rFonts w:ascii="原版宋体" w:eastAsia="仿宋_GB2312" w:hAnsi="原版宋体" w:cs="仿宋_GB2312"/>
          <w:color w:val="000000" w:themeColor="text1"/>
          <w:sz w:val="32"/>
          <w:szCs w:val="32"/>
          <w:lang w:eastAsia="zh-CN"/>
        </w:rPr>
        <w:t>不断提升医院核心竞争能力。（</w:t>
      </w:r>
      <w:r w:rsidRPr="006F75F5">
        <w:rPr>
          <w:rFonts w:ascii="原版宋体" w:eastAsia="仿宋_GB2312" w:hAnsi="原版宋体" w:cs="仿宋_GB2312"/>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分）</w:t>
      </w:r>
    </w:p>
    <w:p w14:paraId="3ED6D3DB"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三十五</w:t>
      </w:r>
      <w:r w:rsidRPr="006F75F5">
        <w:rPr>
          <w:rFonts w:ascii="原版宋体" w:eastAsia="仿宋_GB2312" w:hAnsi="原版宋体" w:cs="仿宋_GB2312"/>
          <w:color w:val="000000" w:themeColor="text1"/>
          <w:sz w:val="32"/>
          <w:szCs w:val="32"/>
        </w:rPr>
        <w:t>）医院建立全员学习机制，强化学习文化。定期对员工进行政策法规、管理能力、专业技能和质量安全培训与教育。</w:t>
      </w:r>
    </w:p>
    <w:p w14:paraId="528A50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F2EC8B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树立全员学习、终身学习理念，鼓励员工通过多种形式和渠道参与终身学习，积极推动学习型医院建设，将终身学习作为医院文化建设的重要组成部分。健全医院培训制度，定期对员工进行政策法规、管理能力、专业技能和质量安全培训与教育。</w:t>
      </w:r>
    </w:p>
    <w:p w14:paraId="60D7BA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F14D14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09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医院建立全员学习机制，强化学习文化。定期对员工进行政策法规、管理能力、专业技能和质量安全培训与教育，有考核机制，员工知晓。（</w:t>
      </w:r>
      <w:r w:rsidRPr="006F75F5">
        <w:rPr>
          <w:rFonts w:ascii="原版宋体" w:eastAsia="仿宋_GB2312" w:hAnsi="原版宋体" w:cs="仿宋_GB2312" w:hint="eastAsia"/>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CAE898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三十六</w:t>
      </w:r>
      <w:r w:rsidRPr="006F75F5">
        <w:rPr>
          <w:rFonts w:ascii="原版宋体" w:eastAsia="仿宋_GB2312" w:hAnsi="原版宋体" w:cs="仿宋_GB2312"/>
          <w:color w:val="000000" w:themeColor="text1"/>
          <w:sz w:val="32"/>
          <w:szCs w:val="32"/>
        </w:rPr>
        <w:t>）加强院务公开管理。按照国家有关规定向社会及员工公开信息。</w:t>
      </w:r>
    </w:p>
    <w:p w14:paraId="7EDF0B5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DC2AF7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院务公开是构建和谐医患关系、促进医院科学管理和解决群</w:t>
      </w:r>
      <w:r w:rsidRPr="006F75F5">
        <w:rPr>
          <w:rFonts w:ascii="原版宋体" w:eastAsia="仿宋_GB2312" w:hAnsi="原版宋体" w:cs="仿宋_GB2312"/>
          <w:color w:val="000000" w:themeColor="text1"/>
          <w:sz w:val="32"/>
          <w:szCs w:val="32"/>
          <w:lang w:eastAsia="zh-CN"/>
        </w:rPr>
        <w:lastRenderedPageBreak/>
        <w:t>众就医热点、难点问题的一项重要措施。医院应当按照国家有关规定加强院务公开管理，落实职工群众知情权、参与权、表达权、监督权。</w:t>
      </w:r>
    </w:p>
    <w:p w14:paraId="40D359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70E1C9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加强院务公开管理，有指定部门、工作制度与程序。（</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36C17D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11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按照国家有关规定向社会及员工公开信息。有多种途径征求和收集职工对公开信息具体内容的意见与建议，体现尊重员工知情权，保障员工民主权利。（</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4DB490E"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33" w:name="_Toc2450"/>
      <w:r w:rsidRPr="006F75F5">
        <w:rPr>
          <w:rFonts w:ascii="原版宋体" w:eastAsia="楷体" w:hAnsi="原版宋体" w:cs="楷体"/>
          <w:color w:val="000000" w:themeColor="text1"/>
          <w:sz w:val="32"/>
          <w:szCs w:val="32"/>
          <w:lang w:eastAsia="zh-CN"/>
        </w:rPr>
        <w:t>二</w:t>
      </w:r>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医德与行风管理</w:t>
      </w:r>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20</w:t>
      </w:r>
      <w:r w:rsidRPr="006F75F5">
        <w:rPr>
          <w:rFonts w:ascii="原版宋体" w:eastAsia="楷体" w:hAnsi="原版宋体" w:cs="楷体" w:hint="eastAsia"/>
          <w:color w:val="000000" w:themeColor="text1"/>
          <w:sz w:val="32"/>
          <w:szCs w:val="32"/>
          <w:lang w:eastAsia="zh-CN"/>
        </w:rPr>
        <w:t>分）</w:t>
      </w:r>
      <w:bookmarkEnd w:id="133"/>
    </w:p>
    <w:p w14:paraId="0B8E6F89" w14:textId="77777777" w:rsidR="001C35D9" w:rsidRPr="006F75F5" w:rsidRDefault="00000000">
      <w:pPr>
        <w:spacing w:line="560" w:lineRule="exact"/>
        <w:ind w:firstLineChars="200" w:firstLine="640"/>
        <w:jc w:val="both"/>
        <w:outlineLvl w:val="2"/>
        <w:rPr>
          <w:rFonts w:ascii="原版宋体" w:eastAsia="仿宋_GB2312" w:hAnsi="原版宋体" w:cs="仿宋_GB2312"/>
          <w:color w:val="000000" w:themeColor="text1"/>
          <w:sz w:val="32"/>
          <w:szCs w:val="32"/>
          <w:lang w:eastAsia="zh-CN"/>
        </w:rPr>
      </w:pPr>
      <w:bookmarkStart w:id="134" w:name="_Toc15277"/>
      <w:bookmarkStart w:id="135" w:name="_Toc1523"/>
      <w:r w:rsidRPr="006F75F5">
        <w:rPr>
          <w:rFonts w:ascii="原版宋体" w:eastAsia="仿宋_GB2312" w:hAnsi="原版宋体" w:cs="仿宋_GB2312"/>
          <w:color w:val="000000" w:themeColor="text1"/>
          <w:sz w:val="32"/>
          <w:szCs w:val="32"/>
          <w:lang w:eastAsia="zh-CN"/>
        </w:rPr>
        <w:t>（一百</w:t>
      </w:r>
      <w:r w:rsidRPr="006F75F5">
        <w:rPr>
          <w:rFonts w:ascii="原版宋体" w:eastAsia="仿宋_GB2312" w:hAnsi="原版宋体" w:cs="仿宋_GB2312" w:hint="eastAsia"/>
          <w:color w:val="000000" w:themeColor="text1"/>
          <w:sz w:val="32"/>
          <w:szCs w:val="32"/>
          <w:lang w:eastAsia="zh-CN"/>
        </w:rPr>
        <w:t>三十七</w:t>
      </w:r>
      <w:r w:rsidRPr="006F75F5">
        <w:rPr>
          <w:rFonts w:ascii="原版宋体" w:eastAsia="仿宋_GB2312" w:hAnsi="原版宋体" w:cs="仿宋_GB2312"/>
          <w:color w:val="000000" w:themeColor="text1"/>
          <w:sz w:val="32"/>
          <w:szCs w:val="32"/>
          <w:lang w:eastAsia="zh-CN"/>
        </w:rPr>
        <w:t>）医院应当加强医务人员职业道德教育，弘扬社会主义核心价值观和新时代医疗卫生职业精神，坚持</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，尊重患者权利，履行防病治病、救死扶伤、保护人民健康的神圣职责。</w:t>
      </w:r>
      <w:bookmarkEnd w:id="134"/>
      <w:bookmarkEnd w:id="135"/>
    </w:p>
    <w:p w14:paraId="72599F4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【概述】</w:t>
      </w:r>
    </w:p>
    <w:p w14:paraId="733F5B33"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医务人员的职业道德，</w:t>
      </w:r>
      <w:r w:rsidRPr="006F75F5">
        <w:rPr>
          <w:rFonts w:ascii="原版宋体" w:eastAsia="仿宋_GB2312" w:hAnsi="原版宋体" w:cs="仿宋_GB2312"/>
          <w:color w:val="000000" w:themeColor="text1"/>
          <w:sz w:val="31"/>
          <w:szCs w:val="31"/>
          <w:lang w:eastAsia="zh-CN" w:bidi="ar"/>
        </w:rPr>
        <w:t>是医务人员应当具备的职业品质和行为规范。</w:t>
      </w:r>
      <w:r w:rsidRPr="006F75F5">
        <w:rPr>
          <w:rFonts w:ascii="原版宋体" w:eastAsia="仿宋_GB2312" w:hAnsi="原版宋体" w:cs="仿宋_GB2312"/>
          <w:color w:val="000000" w:themeColor="text1"/>
          <w:sz w:val="32"/>
          <w:szCs w:val="32"/>
          <w:lang w:eastAsia="zh-CN" w:bidi="ar"/>
        </w:rPr>
        <w:t>医院应当深入开展全员职业道德、法制纪律教育，切实提高干部职工职业道德水平，弘扬社会主义核心价值观和新时代医疗卫生职业精神，坚持</w:t>
      </w:r>
      <w:r w:rsidRPr="006F75F5">
        <w:rPr>
          <w:rFonts w:ascii="原版宋体" w:hAnsi="原版宋体" w:hint="eastAsia"/>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以患者为中心</w:t>
      </w:r>
      <w:r w:rsidRPr="006F75F5">
        <w:rPr>
          <w:rFonts w:ascii="原版宋体" w:hAnsi="原版宋体" w:hint="eastAsia"/>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，尊重患者权利，履行防病治病、救死扶伤、保护人民健康的神圣职责。</w:t>
      </w:r>
    </w:p>
    <w:p w14:paraId="609AA49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【细则】</w:t>
      </w:r>
    </w:p>
    <w:p w14:paraId="27A938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12</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医院应当加强医务人员职业道德教育，弘扬社会主义</w:t>
      </w:r>
      <w:r w:rsidRPr="006F75F5">
        <w:rPr>
          <w:rFonts w:ascii="原版宋体" w:eastAsia="仿宋_GB2312" w:hAnsi="原版宋体" w:cs="仿宋_GB2312"/>
          <w:color w:val="000000" w:themeColor="text1"/>
          <w:sz w:val="32"/>
          <w:szCs w:val="32"/>
          <w:lang w:eastAsia="zh-CN" w:bidi="ar"/>
        </w:rPr>
        <w:lastRenderedPageBreak/>
        <w:t>核心价值观和新时代医疗卫生职业精神，</w:t>
      </w:r>
      <w:r w:rsidRPr="006F75F5">
        <w:rPr>
          <w:rFonts w:ascii="原版宋体" w:eastAsia="仿宋_GB2312" w:hAnsi="原版宋体" w:cs="仿宋_GB2312"/>
          <w:color w:val="000000" w:themeColor="text1"/>
          <w:kern w:val="2"/>
          <w:sz w:val="31"/>
          <w:szCs w:val="31"/>
          <w:lang w:eastAsia="zh-CN" w:bidi="ar"/>
        </w:rPr>
        <w:t>在医院工作中予以体现。</w:t>
      </w:r>
      <w:r w:rsidRPr="006F75F5">
        <w:rPr>
          <w:rFonts w:ascii="原版宋体" w:eastAsia="仿宋_GB2312" w:hAnsi="原版宋体" w:cs="仿宋_GB2312"/>
          <w:color w:val="000000" w:themeColor="text1"/>
          <w:sz w:val="32"/>
          <w:szCs w:val="32"/>
          <w:lang w:eastAsia="zh-CN" w:bidi="ar"/>
        </w:rPr>
        <w:t>坚持</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以患者为中心</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的理念，尊重患者权利，履行防病治病、救死扶伤、保护人民健康的神圣职责。（</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21F50BA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13</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定期对全员进行职业道德、行业作风及廉洁自律警示教育。（</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50CCF72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bidi="ar"/>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14</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将《医疗机构工作人员廉洁从业九项准则》纳入岗前培训、业务培训、入职晋升前培训等，确保全员覆盖、全员知晓。（</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6233A708" w14:textId="77777777" w:rsidR="001C35D9" w:rsidRPr="006F75F5" w:rsidRDefault="00000000">
      <w:pPr>
        <w:spacing w:line="560" w:lineRule="exact"/>
        <w:ind w:firstLineChars="200" w:firstLine="640"/>
        <w:jc w:val="both"/>
        <w:outlineLvl w:val="2"/>
        <w:rPr>
          <w:rFonts w:ascii="原版宋体" w:eastAsia="仿宋_GB2312" w:hAnsi="原版宋体" w:cs="仿宋_GB2312"/>
          <w:color w:val="000000" w:themeColor="text1"/>
          <w:sz w:val="32"/>
          <w:szCs w:val="32"/>
          <w:lang w:eastAsia="zh-CN"/>
        </w:rPr>
      </w:pPr>
      <w:bookmarkStart w:id="136" w:name="_Toc20831"/>
      <w:bookmarkStart w:id="137" w:name="_Toc14290"/>
      <w:r w:rsidRPr="006F75F5">
        <w:rPr>
          <w:rFonts w:ascii="原版宋体" w:eastAsia="仿宋_GB2312" w:hAnsi="原版宋体" w:cs="仿宋_GB2312"/>
          <w:color w:val="000000" w:themeColor="text1"/>
          <w:sz w:val="32"/>
          <w:szCs w:val="32"/>
          <w:lang w:eastAsia="zh-CN"/>
        </w:rPr>
        <w:t>（一百</w:t>
      </w:r>
      <w:r w:rsidRPr="006F75F5">
        <w:rPr>
          <w:rFonts w:ascii="原版宋体" w:eastAsia="仿宋_GB2312" w:hAnsi="原版宋体" w:cs="仿宋_GB2312" w:hint="eastAsia"/>
          <w:color w:val="000000" w:themeColor="text1"/>
          <w:sz w:val="32"/>
          <w:szCs w:val="32"/>
          <w:lang w:eastAsia="zh-CN"/>
        </w:rPr>
        <w:t>三十八</w:t>
      </w:r>
      <w:r w:rsidRPr="006F75F5">
        <w:rPr>
          <w:rFonts w:ascii="原版宋体" w:eastAsia="仿宋_GB2312" w:hAnsi="原版宋体" w:cs="仿宋_GB2312"/>
          <w:color w:val="000000" w:themeColor="text1"/>
          <w:sz w:val="32"/>
          <w:szCs w:val="32"/>
          <w:lang w:eastAsia="zh-CN"/>
        </w:rPr>
        <w:t>）执行《关于建立医务人员医德考评制度的指导意见（试行）》，落实《医疗机构工作人员廉洁从业九项准则》，建立行风建设与管理的组织和制度体系，完善工作机制。</w:t>
      </w:r>
      <w:bookmarkEnd w:id="136"/>
      <w:bookmarkEnd w:id="137"/>
    </w:p>
    <w:p w14:paraId="729BB96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【概述】</w:t>
      </w:r>
    </w:p>
    <w:p w14:paraId="5B24293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行风建设关系到医疗行业面貌，关系到医疗服务水平和服务质量，关系到广大人民群众基本健康权益。医院应当建立并完善行风建设与管理的制度体系和工作机制，加强医德医风建设，提高医务人员职业道德素质和医疗服务水平，建立对医务人员规范有效的激励和约束机制。</w:t>
      </w:r>
    </w:p>
    <w:p w14:paraId="154DEE7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【细则】</w:t>
      </w:r>
    </w:p>
    <w:p w14:paraId="69C0EEC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15</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建立行风建设与管理的组织体系，有明确的职能主管部门负责行风监管与考核。（</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2995ACC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16</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建立行风管理、考评、奖惩和公示等相关制度，有行风考评方案和量化标准并落实。（</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6E1114C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lastRenderedPageBreak/>
        <w:t>3.4</w:t>
      </w:r>
      <w:r w:rsidRPr="006F75F5">
        <w:rPr>
          <w:rFonts w:ascii="原版宋体" w:eastAsia="仿宋_GB2312" w:hAnsi="原版宋体" w:cs="仿宋_GB2312" w:hint="eastAsia"/>
          <w:color w:val="000000" w:themeColor="text1"/>
          <w:sz w:val="32"/>
          <w:szCs w:val="32"/>
          <w:lang w:eastAsia="zh-CN" w:bidi="ar"/>
        </w:rPr>
        <w:t>17</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建立重点岗位、重点人员轮岗制度并落实。（</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2056AD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18</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贯彻执行《关于建立医务人员医德考评制度的指导意见（试行）》和《医疗机构工作人员廉洁从业九项准则》。（</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38430D7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19</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建立全员行风考评档案，有多部门共同参与行风建设与管理考核及结果共享机制。（</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分）</w:t>
      </w:r>
    </w:p>
    <w:p w14:paraId="7F681AF7"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20</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建立行风监督管理台账，定期开展自查自纠工作</w:t>
      </w:r>
      <w:r w:rsidRPr="006F75F5">
        <w:rPr>
          <w:rFonts w:ascii="原版宋体" w:eastAsia="仿宋_GB2312" w:hAnsi="原版宋体" w:cs="仿宋_GB2312"/>
          <w:color w:val="000000" w:themeColor="text1"/>
          <w:kern w:val="2"/>
          <w:sz w:val="32"/>
          <w:szCs w:val="32"/>
          <w:lang w:eastAsia="zh-CN" w:bidi="ar"/>
        </w:rPr>
        <w:t>。（</w:t>
      </w:r>
      <w:r w:rsidRPr="006F75F5">
        <w:rPr>
          <w:rFonts w:ascii="原版宋体" w:eastAsia="仿宋_GB2312" w:hAnsi="原版宋体" w:cs="仿宋_GB2312"/>
          <w:color w:val="000000" w:themeColor="text1"/>
          <w:kern w:val="2"/>
          <w:sz w:val="32"/>
          <w:szCs w:val="32"/>
          <w:lang w:eastAsia="zh-CN" w:bidi="ar"/>
        </w:rPr>
        <w:t>2</w:t>
      </w:r>
      <w:r w:rsidRPr="006F75F5">
        <w:rPr>
          <w:rFonts w:ascii="原版宋体" w:eastAsia="仿宋_GB2312" w:hAnsi="原版宋体" w:cs="仿宋_GB2312"/>
          <w:color w:val="000000" w:themeColor="text1"/>
          <w:kern w:val="2"/>
          <w:sz w:val="32"/>
          <w:szCs w:val="32"/>
          <w:lang w:eastAsia="zh-CN" w:bidi="ar"/>
        </w:rPr>
        <w:t>分）</w:t>
      </w:r>
    </w:p>
    <w:p w14:paraId="57DF7149"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21</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将行风监管考评结果与干部聘任、晋职晋级、绩效评价、评先评优等直接挂钩。（</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3209EB97" w14:textId="77777777" w:rsidR="001C35D9" w:rsidRPr="006F75F5" w:rsidRDefault="00000000">
      <w:pPr>
        <w:widowControl/>
        <w:spacing w:line="560" w:lineRule="exact"/>
        <w:ind w:firstLineChars="200" w:firstLine="640"/>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3.4</w:t>
      </w:r>
      <w:r w:rsidRPr="006F75F5">
        <w:rPr>
          <w:rFonts w:ascii="原版宋体" w:eastAsia="仿宋_GB2312" w:hAnsi="原版宋体" w:cs="仿宋_GB2312" w:hint="eastAsia"/>
          <w:color w:val="000000" w:themeColor="text1"/>
          <w:sz w:val="32"/>
          <w:szCs w:val="32"/>
          <w:lang w:eastAsia="zh-CN" w:bidi="ar"/>
        </w:rPr>
        <w:t>22</w:t>
      </w:r>
      <w:r w:rsidRPr="006F75F5">
        <w:rPr>
          <w:rFonts w:ascii="原版宋体" w:eastAsia="仿宋_GB2312" w:hAnsi="原版宋体" w:cs="仿宋_GB2312"/>
          <w:color w:val="000000" w:themeColor="text1"/>
          <w:sz w:val="32"/>
          <w:szCs w:val="32"/>
          <w:lang w:eastAsia="zh-CN" w:bidi="ar"/>
        </w:rPr>
        <w:t xml:space="preserve"> </w:t>
      </w:r>
      <w:r w:rsidRPr="006F75F5">
        <w:rPr>
          <w:rFonts w:ascii="原版宋体" w:eastAsia="仿宋_GB2312" w:hAnsi="原版宋体" w:cs="仿宋_GB2312"/>
          <w:color w:val="000000" w:themeColor="text1"/>
          <w:sz w:val="32"/>
          <w:szCs w:val="32"/>
          <w:lang w:eastAsia="zh-CN" w:bidi="ar"/>
        </w:rPr>
        <w:t>开展清廉医院建设，建立清廉医院实施方案，明确责任分工、定期实施效果评价，形成长效机制。（</w:t>
      </w: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分）</w:t>
      </w:r>
    </w:p>
    <w:p w14:paraId="419FD32D" w14:textId="77777777" w:rsidR="001C35D9" w:rsidRPr="006F75F5" w:rsidRDefault="00000000">
      <w:pPr>
        <w:pStyle w:val="a5"/>
        <w:widowControl/>
        <w:spacing w:before="0" w:beforeAutospacing="0" w:after="0" w:afterAutospacing="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lang w:bidi="ar"/>
        </w:rPr>
        <w:t>3.4</w:t>
      </w:r>
      <w:r w:rsidRPr="006F75F5">
        <w:rPr>
          <w:rFonts w:ascii="原版宋体" w:eastAsia="仿宋_GB2312" w:hAnsi="原版宋体" w:cs="仿宋_GB2312" w:hint="eastAsia"/>
          <w:color w:val="000000" w:themeColor="text1"/>
          <w:sz w:val="32"/>
          <w:szCs w:val="32"/>
          <w:lang w:bidi="ar"/>
        </w:rPr>
        <w:t>23</w:t>
      </w:r>
      <w:r w:rsidRPr="006F75F5">
        <w:rPr>
          <w:rFonts w:ascii="原版宋体" w:eastAsia="仿宋_GB2312" w:hAnsi="原版宋体" w:cs="仿宋_GB2312"/>
          <w:color w:val="000000" w:themeColor="text1"/>
          <w:sz w:val="32"/>
          <w:szCs w:val="32"/>
          <w:lang w:bidi="ar"/>
        </w:rPr>
        <w:t xml:space="preserve"> </w:t>
      </w:r>
      <w:r w:rsidRPr="006F75F5">
        <w:rPr>
          <w:rFonts w:ascii="原版宋体" w:eastAsia="仿宋_GB2312" w:hAnsi="原版宋体" w:cs="仿宋_GB2312"/>
          <w:color w:val="000000" w:themeColor="text1"/>
          <w:sz w:val="32"/>
          <w:szCs w:val="32"/>
          <w:lang w:bidi="ar"/>
        </w:rPr>
        <w:t>加大廉洁文化宣传力度。运用多种媒介形式，推送医德医风及廉洁从业教育内容，弘扬廉洁文化。（</w:t>
      </w:r>
      <w:r w:rsidRPr="006F75F5">
        <w:rPr>
          <w:rFonts w:ascii="原版宋体" w:eastAsia="仿宋_GB2312" w:hAnsi="原版宋体" w:cs="仿宋_GB2312"/>
          <w:color w:val="000000" w:themeColor="text1"/>
          <w:sz w:val="32"/>
          <w:szCs w:val="32"/>
          <w:lang w:bidi="ar"/>
        </w:rPr>
        <w:t>1</w:t>
      </w:r>
      <w:r w:rsidRPr="006F75F5">
        <w:rPr>
          <w:rFonts w:ascii="原版宋体" w:eastAsia="仿宋_GB2312" w:hAnsi="原版宋体" w:cs="仿宋_GB2312"/>
          <w:color w:val="000000" w:themeColor="text1"/>
          <w:sz w:val="32"/>
          <w:szCs w:val="32"/>
          <w:lang w:bidi="ar"/>
        </w:rPr>
        <w:t>分）</w:t>
      </w:r>
    </w:p>
    <w:p w14:paraId="2B753E97" w14:textId="77777777" w:rsidR="001C35D9" w:rsidRPr="006F75F5" w:rsidRDefault="00000000">
      <w:pPr>
        <w:pStyle w:val="a5"/>
        <w:widowControl/>
        <w:spacing w:before="0" w:beforeAutospacing="0" w:after="0" w:afterAutospacing="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lang w:bidi="ar"/>
        </w:rPr>
        <w:t>3.4</w:t>
      </w:r>
      <w:r w:rsidRPr="006F75F5">
        <w:rPr>
          <w:rFonts w:ascii="原版宋体" w:eastAsia="仿宋_GB2312" w:hAnsi="原版宋体" w:cs="仿宋_GB2312" w:hint="eastAsia"/>
          <w:color w:val="000000" w:themeColor="text1"/>
          <w:sz w:val="32"/>
          <w:szCs w:val="32"/>
          <w:lang w:bidi="ar"/>
        </w:rPr>
        <w:t>24</w:t>
      </w:r>
      <w:r w:rsidRPr="006F75F5">
        <w:rPr>
          <w:rFonts w:ascii="原版宋体" w:eastAsia="仿宋_GB2312" w:hAnsi="原版宋体" w:cs="仿宋_GB2312"/>
          <w:color w:val="000000" w:themeColor="text1"/>
          <w:sz w:val="32"/>
          <w:szCs w:val="32"/>
          <w:lang w:bidi="ar"/>
        </w:rPr>
        <w:t xml:space="preserve"> </w:t>
      </w:r>
      <w:r w:rsidRPr="006F75F5">
        <w:rPr>
          <w:rFonts w:ascii="原版宋体" w:eastAsia="仿宋_GB2312" w:hAnsi="原版宋体" w:cs="仿宋_GB2312"/>
          <w:color w:val="000000" w:themeColor="text1"/>
          <w:sz w:val="32"/>
          <w:szCs w:val="32"/>
          <w:lang w:bidi="ar"/>
        </w:rPr>
        <w:t>加强医疗行为监管，规范合理使用医保基金，推进合理诊疗、合理用药、合理检查、合理收费并定期点评公示。（</w:t>
      </w:r>
      <w:r w:rsidRPr="006F75F5">
        <w:rPr>
          <w:rFonts w:ascii="原版宋体" w:eastAsia="仿宋_GB2312" w:hAnsi="原版宋体" w:cs="仿宋_GB2312"/>
          <w:color w:val="000000" w:themeColor="text1"/>
          <w:sz w:val="32"/>
          <w:szCs w:val="32"/>
          <w:lang w:bidi="ar"/>
        </w:rPr>
        <w:t>2</w:t>
      </w:r>
      <w:r w:rsidRPr="006F75F5">
        <w:rPr>
          <w:rFonts w:ascii="原版宋体" w:eastAsia="仿宋_GB2312" w:hAnsi="原版宋体" w:cs="仿宋_GB2312"/>
          <w:color w:val="000000" w:themeColor="text1"/>
          <w:sz w:val="32"/>
          <w:szCs w:val="32"/>
          <w:lang w:bidi="ar"/>
        </w:rPr>
        <w:t>分）</w:t>
      </w:r>
    </w:p>
    <w:p w14:paraId="4BEEE725" w14:textId="77777777" w:rsidR="001C35D9" w:rsidRPr="006F75F5" w:rsidRDefault="00000000">
      <w:pPr>
        <w:pStyle w:val="a5"/>
        <w:widowControl/>
        <w:spacing w:before="0" w:beforeAutospacing="0" w:after="0" w:afterAutospacing="0" w:line="560" w:lineRule="exact"/>
        <w:ind w:firstLineChars="200" w:firstLine="640"/>
        <w:jc w:val="both"/>
        <w:rPr>
          <w:rFonts w:ascii="原版宋体" w:hAnsi="原版宋体"/>
          <w:color w:val="000000" w:themeColor="text1"/>
          <w:sz w:val="32"/>
          <w:szCs w:val="32"/>
        </w:rPr>
      </w:pPr>
      <w:r w:rsidRPr="006F75F5">
        <w:rPr>
          <w:rFonts w:ascii="原版宋体" w:eastAsia="仿宋_GB2312" w:hAnsi="原版宋体" w:cs="仿宋_GB2312"/>
          <w:color w:val="000000" w:themeColor="text1"/>
          <w:sz w:val="32"/>
          <w:szCs w:val="32"/>
          <w:lang w:bidi="ar"/>
        </w:rPr>
        <w:t>3.4</w:t>
      </w:r>
      <w:r w:rsidRPr="006F75F5">
        <w:rPr>
          <w:rFonts w:ascii="原版宋体" w:eastAsia="仿宋_GB2312" w:hAnsi="原版宋体" w:cs="仿宋_GB2312" w:hint="eastAsia"/>
          <w:color w:val="000000" w:themeColor="text1"/>
          <w:sz w:val="32"/>
          <w:szCs w:val="32"/>
          <w:lang w:bidi="ar"/>
        </w:rPr>
        <w:t>25</w:t>
      </w:r>
      <w:r w:rsidRPr="006F75F5">
        <w:rPr>
          <w:rFonts w:ascii="原版宋体" w:eastAsia="仿宋_GB2312" w:hAnsi="原版宋体" w:cs="仿宋_GB2312"/>
          <w:color w:val="000000" w:themeColor="text1"/>
          <w:sz w:val="32"/>
          <w:szCs w:val="32"/>
          <w:lang w:bidi="ar"/>
        </w:rPr>
        <w:t xml:space="preserve"> </w:t>
      </w:r>
      <w:r w:rsidRPr="006F75F5">
        <w:rPr>
          <w:rFonts w:ascii="原版宋体" w:eastAsia="仿宋_GB2312" w:hAnsi="原版宋体" w:cs="仿宋_GB2312"/>
          <w:color w:val="000000" w:themeColor="text1"/>
          <w:sz w:val="32"/>
          <w:szCs w:val="32"/>
          <w:lang w:bidi="ar"/>
        </w:rPr>
        <w:t>建立重点环节监控机制，对药品设备耗材使用情况进行实时监控、预警、点评，对排名靠前且无正当理由的，根据行为性质，进行约谈、调岗、核减绩效或暂停处方权。（</w:t>
      </w:r>
      <w:r w:rsidRPr="006F75F5">
        <w:rPr>
          <w:rFonts w:ascii="原版宋体" w:eastAsia="仿宋_GB2312" w:hAnsi="原版宋体" w:cs="仿宋_GB2312"/>
          <w:color w:val="000000" w:themeColor="text1"/>
          <w:sz w:val="32"/>
          <w:szCs w:val="32"/>
          <w:lang w:bidi="ar"/>
        </w:rPr>
        <w:t>2</w:t>
      </w:r>
      <w:r w:rsidRPr="006F75F5">
        <w:rPr>
          <w:rFonts w:ascii="原版宋体" w:eastAsia="仿宋_GB2312" w:hAnsi="原版宋体" w:cs="仿宋_GB2312"/>
          <w:color w:val="000000" w:themeColor="text1"/>
          <w:sz w:val="32"/>
          <w:szCs w:val="32"/>
          <w:lang w:bidi="ar"/>
        </w:rPr>
        <w:t>分）</w:t>
      </w:r>
    </w:p>
    <w:p w14:paraId="27264A7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【评审方法】</w:t>
      </w:r>
    </w:p>
    <w:p w14:paraId="030275E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评审专家抽取年度工作计划中的一项重点工作，对照医院规</w:t>
      </w:r>
      <w:r w:rsidRPr="006F75F5">
        <w:rPr>
          <w:rFonts w:ascii="原版宋体" w:eastAsia="仿宋_GB2312" w:hAnsi="原版宋体" w:cs="仿宋_GB2312" w:hint="eastAsia"/>
          <w:color w:val="000000" w:themeColor="text1"/>
          <w:sz w:val="32"/>
          <w:szCs w:val="32"/>
          <w:lang w:eastAsia="zh-CN" w:bidi="ar"/>
        </w:rPr>
        <w:lastRenderedPageBreak/>
        <w:t>划与章程追踪决策执行程序和党委会或院长办公会议讨论情况，查阅执行部门的时限、流程与效果；根据投诉线索核实医德行风情况；查看医院培训制度，从培训计划中</w:t>
      </w:r>
      <w:r w:rsidRPr="006F75F5">
        <w:rPr>
          <w:rFonts w:ascii="原版宋体" w:eastAsia="仿宋_GB2312" w:hAnsi="原版宋体" w:cs="仿宋_GB2312"/>
          <w:color w:val="000000" w:themeColor="text1"/>
          <w:sz w:val="32"/>
          <w:szCs w:val="32"/>
          <w:lang w:eastAsia="zh-CN" w:bidi="ar"/>
        </w:rPr>
        <w:t>抽取</w:t>
      </w:r>
      <w:r w:rsidRPr="006F75F5">
        <w:rPr>
          <w:rFonts w:ascii="原版宋体" w:eastAsia="仿宋_GB2312" w:hAnsi="原版宋体" w:cs="仿宋_GB2312" w:hint="eastAsia"/>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bidi="ar"/>
        </w:rPr>
        <w:t>项以上学习内容，追踪部门和个人的落实情况。</w:t>
      </w:r>
    </w:p>
    <w:p w14:paraId="107279F0" w14:textId="77777777" w:rsidR="001C35D9" w:rsidRPr="006F75F5" w:rsidRDefault="00000000">
      <w:pPr>
        <w:autoSpaceDE/>
        <w:autoSpaceDN/>
        <w:spacing w:line="560" w:lineRule="exact"/>
        <w:jc w:val="center"/>
        <w:outlineLvl w:val="3"/>
        <w:rPr>
          <w:rFonts w:ascii="原版宋体" w:eastAsia="方正黑体_GBK" w:hAnsi="原版宋体" w:cs="方正黑体_GBK"/>
          <w:color w:val="000000" w:themeColor="text1"/>
          <w:sz w:val="28"/>
          <w:szCs w:val="28"/>
          <w:lang w:eastAsia="zh-CN"/>
        </w:rPr>
      </w:pPr>
      <w:bookmarkStart w:id="138" w:name="_Toc20256"/>
      <w:bookmarkStart w:id="139" w:name="_Toc22543_WPSOffice_Level3"/>
      <w:bookmarkStart w:id="140" w:name="_Toc26694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15-</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3.399-3.425</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45</w:t>
      </w:r>
      <w:r w:rsidRPr="006F75F5">
        <w:rPr>
          <w:rFonts w:ascii="原版宋体" w:eastAsia="方正黑体_GBK" w:hAnsi="原版宋体" w:cs="方正黑体_GBK" w:hint="eastAsia"/>
          <w:color w:val="000000" w:themeColor="text1"/>
          <w:sz w:val="28"/>
          <w:szCs w:val="28"/>
          <w:lang w:eastAsia="zh-CN" w:bidi="ar"/>
        </w:rPr>
        <w:t>分）</w:t>
      </w:r>
      <w:bookmarkEnd w:id="138"/>
    </w:p>
    <w:tbl>
      <w:tblPr>
        <w:tblW w:w="4992" w:type="pct"/>
        <w:tblLook w:val="04A0" w:firstRow="1" w:lastRow="0" w:firstColumn="1" w:lastColumn="0" w:noHBand="0" w:noVBand="1"/>
      </w:tblPr>
      <w:tblGrid>
        <w:gridCol w:w="7351"/>
        <w:gridCol w:w="845"/>
        <w:gridCol w:w="850"/>
      </w:tblGrid>
      <w:tr w:rsidR="006F75F5" w:rsidRPr="006F75F5" w14:paraId="7351CFA9" w14:textId="77777777">
        <w:trPr>
          <w:trHeight w:val="454"/>
        </w:trPr>
        <w:tc>
          <w:tcPr>
            <w:tcW w:w="4063" w:type="pct"/>
            <w:tcBorders>
              <w:top w:val="single" w:sz="4" w:space="0" w:color="000000"/>
              <w:left w:val="single" w:sz="4" w:space="0" w:color="000000"/>
              <w:bottom w:val="single" w:sz="4" w:space="0" w:color="000000"/>
              <w:right w:val="single" w:sz="4" w:space="0" w:color="000000"/>
            </w:tcBorders>
            <w:noWrap/>
            <w:vAlign w:val="center"/>
          </w:tcPr>
          <w:p w14:paraId="12BC9D3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7" w:type="pct"/>
            <w:tcBorders>
              <w:top w:val="single" w:sz="4" w:space="0" w:color="000000"/>
              <w:left w:val="nil"/>
              <w:bottom w:val="single" w:sz="4" w:space="0" w:color="000000"/>
              <w:right w:val="single" w:sz="4" w:space="0" w:color="000000"/>
            </w:tcBorders>
            <w:noWrap/>
            <w:vAlign w:val="center"/>
          </w:tcPr>
          <w:p w14:paraId="68E749B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69" w:type="pct"/>
            <w:tcBorders>
              <w:top w:val="single" w:sz="4" w:space="0" w:color="000000"/>
              <w:left w:val="nil"/>
              <w:bottom w:val="single" w:sz="4" w:space="0" w:color="000000"/>
              <w:right w:val="single" w:sz="4" w:space="0" w:color="000000"/>
            </w:tcBorders>
            <w:noWrap/>
            <w:vAlign w:val="center"/>
          </w:tcPr>
          <w:p w14:paraId="0C033D42"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087C43D6"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4987990"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w:t>
            </w:r>
            <w:r w:rsidRPr="006F75F5">
              <w:rPr>
                <w:rFonts w:ascii="原版宋体" w:hAnsi="原版宋体"/>
                <w:color w:val="000000" w:themeColor="text1"/>
                <w:sz w:val="24"/>
                <w:lang w:eastAsia="zh-CN" w:bidi="ar"/>
              </w:rPr>
              <w:t>查阅资料</w:t>
            </w:r>
            <w:r w:rsidRPr="006F75F5">
              <w:rPr>
                <w:rFonts w:ascii="原版宋体" w:hAnsi="原版宋体" w:hint="eastAsia"/>
                <w:color w:val="000000" w:themeColor="text1"/>
                <w:sz w:val="24"/>
                <w:lang w:eastAsia="zh-CN" w:bidi="ar"/>
              </w:rPr>
              <w:t>】</w:t>
            </w:r>
          </w:p>
        </w:tc>
      </w:tr>
      <w:tr w:rsidR="006F75F5" w:rsidRPr="006F75F5" w14:paraId="67864A4C"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24316E6"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查看医院党委会审定的年度工作计划，并随机抽取</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项重点工作，追踪有无院务会落实的讨论议程</w:t>
            </w:r>
            <w:r w:rsidRPr="006F75F5">
              <w:rPr>
                <w:rFonts w:ascii="原版宋体" w:hAnsi="原版宋体"/>
                <w:color w:val="000000" w:themeColor="text1"/>
                <w:sz w:val="24"/>
                <w:lang w:eastAsia="zh-CN" w:bidi="ar"/>
              </w:rPr>
              <w:t>和</w:t>
            </w:r>
            <w:r w:rsidRPr="006F75F5">
              <w:rPr>
                <w:rFonts w:ascii="原版宋体" w:hAnsi="原版宋体" w:hint="eastAsia"/>
                <w:color w:val="000000" w:themeColor="text1"/>
                <w:sz w:val="24"/>
                <w:lang w:eastAsia="zh-CN" w:bidi="ar"/>
              </w:rPr>
              <w:t>具体实施措施</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查看会议发言记录，院长对此项工作有无部署安排、分配工作任务，提出具体要求</w:t>
            </w:r>
            <w:r w:rsidRPr="006F75F5">
              <w:rPr>
                <w:rFonts w:ascii="原版宋体" w:hAnsi="原版宋体"/>
                <w:color w:val="000000" w:themeColor="text1"/>
                <w:sz w:val="24"/>
                <w:lang w:eastAsia="zh-CN" w:bidi="ar"/>
              </w:rPr>
              <w:t>；分管院领导</w:t>
            </w:r>
            <w:r w:rsidRPr="006F75F5">
              <w:rPr>
                <w:rFonts w:ascii="原版宋体" w:hAnsi="原版宋体" w:hint="eastAsia"/>
                <w:color w:val="000000" w:themeColor="text1"/>
                <w:sz w:val="24"/>
                <w:lang w:eastAsia="zh-CN" w:bidi="ar"/>
              </w:rPr>
              <w:t>有无执行方案</w:t>
            </w:r>
            <w:r w:rsidRPr="006F75F5">
              <w:rPr>
                <w:rFonts w:ascii="原版宋体" w:hAnsi="原版宋体"/>
                <w:color w:val="000000" w:themeColor="text1"/>
                <w:sz w:val="24"/>
                <w:lang w:eastAsia="zh-CN" w:bidi="ar"/>
              </w:rPr>
              <w:t>及</w:t>
            </w:r>
            <w:r w:rsidRPr="006F75F5">
              <w:rPr>
                <w:rFonts w:ascii="原版宋体" w:hAnsi="原版宋体" w:hint="eastAsia"/>
                <w:color w:val="000000" w:themeColor="text1"/>
                <w:sz w:val="24"/>
                <w:lang w:eastAsia="zh-CN" w:bidi="ar"/>
              </w:rPr>
              <w:t>具体工作布置</w:t>
            </w:r>
            <w:r w:rsidRPr="006F75F5">
              <w:rPr>
                <w:rFonts w:ascii="原版宋体" w:hAnsi="原版宋体"/>
                <w:color w:val="000000" w:themeColor="text1"/>
                <w:sz w:val="24"/>
                <w:lang w:eastAsia="zh-CN" w:bidi="ar"/>
              </w:rPr>
              <w:t>；相关职能部门</w:t>
            </w:r>
            <w:r w:rsidRPr="006F75F5">
              <w:rPr>
                <w:rFonts w:ascii="原版宋体" w:hAnsi="原版宋体" w:hint="eastAsia"/>
                <w:color w:val="000000" w:themeColor="text1"/>
                <w:sz w:val="24"/>
                <w:lang w:eastAsia="zh-CN" w:bidi="ar"/>
              </w:rPr>
              <w:t>有无部门工作任务及完成时限</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明确目标要求与协调机制。</w:t>
            </w:r>
          </w:p>
        </w:tc>
        <w:tc>
          <w:tcPr>
            <w:tcW w:w="467" w:type="pct"/>
            <w:tcBorders>
              <w:top w:val="single" w:sz="4" w:space="0" w:color="000000"/>
              <w:left w:val="nil"/>
              <w:bottom w:val="single" w:sz="4" w:space="0" w:color="000000"/>
              <w:right w:val="single" w:sz="4" w:space="0" w:color="000000"/>
            </w:tcBorders>
            <w:vAlign w:val="center"/>
          </w:tcPr>
          <w:p w14:paraId="02D24B34"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89BAE9B"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651FEB6"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5DD3C39"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查看年度财务预算，有无该项工作的资金预算与安排。</w:t>
            </w:r>
          </w:p>
        </w:tc>
        <w:tc>
          <w:tcPr>
            <w:tcW w:w="467" w:type="pct"/>
            <w:tcBorders>
              <w:top w:val="single" w:sz="4" w:space="0" w:color="000000"/>
              <w:left w:val="nil"/>
              <w:bottom w:val="single" w:sz="4" w:space="0" w:color="000000"/>
              <w:right w:val="single" w:sz="4" w:space="0" w:color="000000"/>
            </w:tcBorders>
            <w:vAlign w:val="center"/>
          </w:tcPr>
          <w:p w14:paraId="335C1ECA" w14:textId="77777777" w:rsidR="001C35D9" w:rsidRPr="006F75F5" w:rsidRDefault="00000000">
            <w:pPr>
              <w:spacing w:line="320" w:lineRule="exact"/>
              <w:jc w:val="center"/>
              <w:rPr>
                <w:rFonts w:ascii="原版宋体" w:hAnsi="原版宋体"/>
                <w:color w:val="000000" w:themeColor="text1"/>
                <w:sz w:val="24"/>
              </w:rPr>
            </w:pPr>
            <w:r w:rsidRPr="006F75F5">
              <w:rPr>
                <w:rFonts w:ascii="原版宋体" w:hAnsi="原版宋体"/>
                <w:color w:val="000000" w:themeColor="text1"/>
                <w:sz w:val="24"/>
              </w:rPr>
              <w:t>2</w:t>
            </w:r>
            <w:r w:rsidRPr="006F75F5">
              <w:rPr>
                <w:rFonts w:ascii="原版宋体" w:hAnsi="原版宋体"/>
                <w:color w:val="000000" w:themeColor="text1"/>
                <w:sz w:val="24"/>
              </w:rPr>
              <w:t>分</w:t>
            </w:r>
          </w:p>
        </w:tc>
        <w:tc>
          <w:tcPr>
            <w:tcW w:w="469" w:type="pct"/>
            <w:tcBorders>
              <w:top w:val="single" w:sz="4" w:space="0" w:color="000000"/>
              <w:left w:val="nil"/>
              <w:bottom w:val="single" w:sz="4" w:space="0" w:color="000000"/>
              <w:right w:val="single" w:sz="4" w:space="0" w:color="000000"/>
            </w:tcBorders>
            <w:noWrap/>
            <w:vAlign w:val="center"/>
          </w:tcPr>
          <w:p w14:paraId="7015FB2E"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DCBA16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2A54E4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查看该工作的进度表（清单）、执行情况、公示（院务公开）。</w:t>
            </w:r>
          </w:p>
        </w:tc>
        <w:tc>
          <w:tcPr>
            <w:tcW w:w="467" w:type="pct"/>
            <w:tcBorders>
              <w:top w:val="single" w:sz="4" w:space="0" w:color="000000"/>
              <w:left w:val="nil"/>
              <w:bottom w:val="single" w:sz="4" w:space="0" w:color="000000"/>
              <w:right w:val="single" w:sz="4" w:space="0" w:color="000000"/>
            </w:tcBorders>
            <w:vAlign w:val="center"/>
          </w:tcPr>
          <w:p w14:paraId="7AB8E28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1D7C5C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2BF892D"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7FB25FC" w14:textId="77777777" w:rsidR="001C35D9" w:rsidRPr="006F75F5" w:rsidRDefault="00000000">
            <w:pPr>
              <w:widowControl/>
              <w:spacing w:line="320" w:lineRule="exact"/>
              <w:jc w:val="both"/>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4.</w:t>
            </w:r>
            <w:r w:rsidRPr="006F75F5">
              <w:rPr>
                <w:rFonts w:ascii="原版宋体" w:hAnsi="原版宋体" w:hint="eastAsia"/>
                <w:color w:val="000000" w:themeColor="text1"/>
                <w:sz w:val="24"/>
                <w:lang w:eastAsia="zh-CN" w:bidi="ar"/>
              </w:rPr>
              <w:t>查阅医院职代会通过的章程与医院内部决策执行机制，党委会、院务会议事规则。查阅医院管理组织机构设置的规范性与合理性、岗位职责与协调机制、体系建设与规章制度。</w:t>
            </w:r>
          </w:p>
        </w:tc>
        <w:tc>
          <w:tcPr>
            <w:tcW w:w="467" w:type="pct"/>
            <w:tcBorders>
              <w:top w:val="single" w:sz="4" w:space="0" w:color="000000"/>
              <w:left w:val="nil"/>
              <w:bottom w:val="single" w:sz="4" w:space="0" w:color="000000"/>
              <w:right w:val="single" w:sz="4" w:space="0" w:color="000000"/>
            </w:tcBorders>
            <w:vAlign w:val="center"/>
          </w:tcPr>
          <w:p w14:paraId="38ED1847"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AC92C9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E18448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8FE365F" w14:textId="77777777" w:rsidR="001C35D9" w:rsidRPr="006F75F5" w:rsidRDefault="00000000">
            <w:pPr>
              <w:widowControl/>
              <w:spacing w:line="320" w:lineRule="exact"/>
              <w:jc w:val="both"/>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5.</w:t>
            </w:r>
            <w:r w:rsidRPr="006F75F5">
              <w:rPr>
                <w:rFonts w:ascii="原版宋体" w:hAnsi="原版宋体"/>
                <w:color w:val="000000" w:themeColor="text1"/>
                <w:sz w:val="24"/>
                <w:lang w:eastAsia="zh-CN" w:bidi="ar"/>
              </w:rPr>
              <w:t>调阅</w:t>
            </w:r>
            <w:r w:rsidRPr="006F75F5">
              <w:rPr>
                <w:rFonts w:ascii="原版宋体" w:hAnsi="原版宋体" w:hint="eastAsia"/>
                <w:color w:val="000000" w:themeColor="text1"/>
                <w:sz w:val="24"/>
                <w:lang w:eastAsia="zh-CN" w:bidi="ar"/>
              </w:rPr>
              <w:t>评审期内</w:t>
            </w:r>
            <w:r w:rsidRPr="006F75F5">
              <w:rPr>
                <w:rFonts w:ascii="原版宋体" w:hAnsi="原版宋体"/>
                <w:color w:val="000000" w:themeColor="text1"/>
                <w:sz w:val="24"/>
                <w:lang w:eastAsia="zh-CN" w:bidi="ar"/>
              </w:rPr>
              <w:t>三级公立医院绩效考核国家监测指标</w:t>
            </w:r>
            <w:r w:rsidRPr="006F75F5">
              <w:rPr>
                <w:rFonts w:ascii="原版宋体" w:hAnsi="原版宋体" w:hint="eastAsia"/>
                <w:color w:val="000000" w:themeColor="text1"/>
                <w:sz w:val="24"/>
                <w:lang w:eastAsia="zh-CN" w:bidi="ar"/>
              </w:rPr>
              <w:t>的</w:t>
            </w:r>
            <w:r w:rsidRPr="006F75F5">
              <w:rPr>
                <w:rFonts w:ascii="原版宋体" w:hAnsi="原版宋体"/>
                <w:color w:val="000000" w:themeColor="text1"/>
                <w:sz w:val="24"/>
                <w:lang w:eastAsia="zh-CN" w:bidi="ar"/>
              </w:rPr>
              <w:t>反馈成绩。医院有</w:t>
            </w:r>
            <w:r w:rsidRPr="006F75F5">
              <w:rPr>
                <w:rFonts w:ascii="原版宋体" w:hAnsi="原版宋体" w:hint="eastAsia"/>
                <w:color w:val="000000" w:themeColor="text1"/>
                <w:sz w:val="24"/>
                <w:lang w:eastAsia="zh-CN" w:bidi="ar"/>
              </w:rPr>
              <w:t>无</w:t>
            </w:r>
            <w:r w:rsidRPr="006F75F5">
              <w:rPr>
                <w:rFonts w:ascii="原版宋体" w:hAnsi="原版宋体"/>
                <w:color w:val="000000" w:themeColor="text1"/>
                <w:sz w:val="24"/>
                <w:lang w:eastAsia="zh-CN" w:bidi="ar"/>
              </w:rPr>
              <w:t>原因分析、改进措施、实施效果评价。</w:t>
            </w:r>
          </w:p>
        </w:tc>
        <w:tc>
          <w:tcPr>
            <w:tcW w:w="467" w:type="pct"/>
            <w:tcBorders>
              <w:top w:val="single" w:sz="4" w:space="0" w:color="000000"/>
              <w:left w:val="nil"/>
              <w:bottom w:val="single" w:sz="4" w:space="0" w:color="000000"/>
              <w:right w:val="single" w:sz="4" w:space="0" w:color="000000"/>
            </w:tcBorders>
            <w:vAlign w:val="center"/>
          </w:tcPr>
          <w:p w14:paraId="2B78CF1A"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10</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4ADE432"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4FC18E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408E9BE"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第二步：【现场追踪】</w:t>
            </w:r>
          </w:p>
        </w:tc>
      </w:tr>
      <w:tr w:rsidR="006F75F5" w:rsidRPr="006F75F5" w14:paraId="0BD7BC2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65451ED" w14:textId="77777777" w:rsidR="001C35D9" w:rsidRPr="006F75F5" w:rsidRDefault="00000000">
            <w:pPr>
              <w:spacing w:line="320" w:lineRule="exact"/>
              <w:jc w:val="both"/>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到</w:t>
            </w:r>
            <w:r w:rsidRPr="006F75F5">
              <w:rPr>
                <w:rFonts w:ascii="原版宋体" w:hAnsi="原版宋体" w:hint="eastAsia"/>
                <w:color w:val="000000" w:themeColor="text1"/>
                <w:sz w:val="24"/>
                <w:lang w:eastAsia="zh-CN" w:bidi="ar"/>
              </w:rPr>
              <w:t>党办</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院办信访办</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纪检监察室</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行风办</w:t>
            </w:r>
            <w:r w:rsidRPr="006F75F5">
              <w:rPr>
                <w:rFonts w:ascii="原版宋体" w:hAnsi="原版宋体" w:hint="eastAsia"/>
                <w:color w:val="000000" w:themeColor="text1"/>
                <w:sz w:val="24"/>
                <w:lang w:eastAsia="zh-CN" w:bidi="ar"/>
              </w:rPr>
              <w:t>各</w:t>
            </w:r>
            <w:r w:rsidRPr="006F75F5">
              <w:rPr>
                <w:rFonts w:ascii="原版宋体" w:hAnsi="原版宋体"/>
                <w:color w:val="000000" w:themeColor="text1"/>
                <w:sz w:val="24"/>
                <w:lang w:eastAsia="zh-CN" w:bidi="ar"/>
              </w:rPr>
              <w:t>抽取</w:t>
            </w:r>
            <w:r w:rsidRPr="006F75F5">
              <w:rPr>
                <w:rFonts w:ascii="原版宋体" w:hAnsi="原版宋体" w:hint="eastAsia"/>
                <w:color w:val="000000" w:themeColor="text1"/>
                <w:sz w:val="24"/>
                <w:lang w:eastAsia="zh-CN" w:bidi="ar"/>
              </w:rPr>
              <w:t>评审期内</w:t>
            </w:r>
            <w:r w:rsidRPr="006F75F5">
              <w:rPr>
                <w:rFonts w:ascii="原版宋体" w:hAnsi="原版宋体"/>
                <w:color w:val="000000" w:themeColor="text1"/>
                <w:sz w:val="24"/>
                <w:lang w:eastAsia="zh-CN" w:bidi="ar"/>
              </w:rPr>
              <w:t>投诉</w:t>
            </w:r>
            <w:r w:rsidRPr="006F75F5">
              <w:rPr>
                <w:rFonts w:ascii="原版宋体" w:hAnsi="原版宋体" w:hint="eastAsia"/>
                <w:color w:val="000000" w:themeColor="text1"/>
                <w:sz w:val="24"/>
                <w:lang w:eastAsia="zh-CN" w:bidi="ar"/>
              </w:rPr>
              <w:t>或处理案件</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例</w:t>
            </w:r>
            <w:r w:rsidRPr="006F75F5">
              <w:rPr>
                <w:rFonts w:ascii="原版宋体" w:hAnsi="原版宋体" w:hint="eastAsia"/>
                <w:color w:val="000000" w:themeColor="text1"/>
                <w:sz w:val="24"/>
                <w:lang w:eastAsia="zh-CN" w:bidi="ar"/>
              </w:rPr>
              <w:t>以上</w:t>
            </w:r>
            <w:r w:rsidRPr="006F75F5">
              <w:rPr>
                <w:rFonts w:ascii="原版宋体" w:hAnsi="原版宋体"/>
                <w:color w:val="000000" w:themeColor="text1"/>
                <w:sz w:val="24"/>
                <w:lang w:eastAsia="zh-CN" w:bidi="ar"/>
              </w:rPr>
              <w:t>。</w:t>
            </w:r>
          </w:p>
        </w:tc>
      </w:tr>
      <w:tr w:rsidR="006F75F5" w:rsidRPr="006F75F5" w14:paraId="5A61D0F1"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E5AE456"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首接部门有无接收记录、核实情况并上报、回复。</w:t>
            </w:r>
          </w:p>
        </w:tc>
        <w:tc>
          <w:tcPr>
            <w:tcW w:w="467" w:type="pct"/>
            <w:tcBorders>
              <w:top w:val="single" w:sz="4" w:space="0" w:color="000000"/>
              <w:left w:val="nil"/>
              <w:bottom w:val="single" w:sz="4" w:space="0" w:color="000000"/>
              <w:right w:val="single" w:sz="4" w:space="0" w:color="000000"/>
            </w:tcBorders>
            <w:noWrap/>
            <w:vAlign w:val="center"/>
          </w:tcPr>
          <w:p w14:paraId="2FF696D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205FA58"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51EF0F3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599989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查看相关科室与行政管理部门的分析讨论与处理意见。</w:t>
            </w:r>
          </w:p>
        </w:tc>
        <w:tc>
          <w:tcPr>
            <w:tcW w:w="467" w:type="pct"/>
            <w:tcBorders>
              <w:top w:val="single" w:sz="4" w:space="0" w:color="000000"/>
              <w:left w:val="nil"/>
              <w:bottom w:val="single" w:sz="4" w:space="0" w:color="000000"/>
              <w:right w:val="single" w:sz="4" w:space="0" w:color="000000"/>
            </w:tcBorders>
            <w:noWrap/>
            <w:vAlign w:val="center"/>
          </w:tcPr>
          <w:p w14:paraId="2080FB42"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F33D13F"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665810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B269235"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查看处理意见是否纳入个人医德考评。</w:t>
            </w:r>
          </w:p>
        </w:tc>
        <w:tc>
          <w:tcPr>
            <w:tcW w:w="467" w:type="pct"/>
            <w:tcBorders>
              <w:top w:val="single" w:sz="4" w:space="0" w:color="000000"/>
              <w:left w:val="nil"/>
              <w:bottom w:val="single" w:sz="4" w:space="0" w:color="000000"/>
              <w:right w:val="single" w:sz="4" w:space="0" w:color="000000"/>
            </w:tcBorders>
            <w:noWrap/>
            <w:vAlign w:val="center"/>
          </w:tcPr>
          <w:p w14:paraId="71C3D91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16B248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884FB3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7F129FAF"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查看评审期内</w:t>
            </w:r>
            <w:r w:rsidRPr="006F75F5">
              <w:rPr>
                <w:rFonts w:ascii="原版宋体" w:hAnsi="原版宋体"/>
                <w:color w:val="000000" w:themeColor="text1"/>
                <w:sz w:val="24"/>
                <w:lang w:eastAsia="zh-CN" w:bidi="ar"/>
              </w:rPr>
              <w:t>清廉医院与</w:t>
            </w:r>
            <w:r w:rsidRPr="006F75F5">
              <w:rPr>
                <w:rFonts w:ascii="原版宋体" w:hAnsi="原版宋体" w:hint="eastAsia"/>
                <w:color w:val="000000" w:themeColor="text1"/>
                <w:sz w:val="24"/>
                <w:lang w:eastAsia="zh-CN" w:bidi="ar"/>
              </w:rPr>
              <w:t>医院文化建设</w:t>
            </w:r>
            <w:r w:rsidRPr="006F75F5">
              <w:rPr>
                <w:rFonts w:ascii="原版宋体" w:hAnsi="原版宋体"/>
                <w:color w:val="000000" w:themeColor="text1"/>
                <w:sz w:val="24"/>
                <w:lang w:eastAsia="zh-CN" w:bidi="ar"/>
              </w:rPr>
              <w:t>，建立行风监管机制，</w:t>
            </w:r>
            <w:r w:rsidRPr="006F75F5">
              <w:rPr>
                <w:rFonts w:ascii="原版宋体" w:hAnsi="原版宋体" w:hint="eastAsia"/>
                <w:color w:val="000000" w:themeColor="text1"/>
                <w:sz w:val="24"/>
                <w:lang w:eastAsia="zh-CN" w:bidi="ar"/>
              </w:rPr>
              <w:t>全员学习培训制度</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职业道德教育与实施措施。</w:t>
            </w:r>
          </w:p>
        </w:tc>
      </w:tr>
      <w:tr w:rsidR="006F75F5" w:rsidRPr="006F75F5" w14:paraId="0F095AA6"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0A714B8"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）对照清廉医院实施方案，查阅定期效果评价的台账</w:t>
            </w:r>
            <w:r w:rsidRPr="006F75F5">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4D2D493"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731DD7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3F7F892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4E74BEC"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对照医务人员医德考评制度，查阅医院医德考评、行风建设监管台账，奖惩机制的落实情况。</w:t>
            </w:r>
          </w:p>
        </w:tc>
        <w:tc>
          <w:tcPr>
            <w:tcW w:w="467" w:type="pct"/>
            <w:tcBorders>
              <w:top w:val="single" w:sz="4" w:space="0" w:color="000000"/>
              <w:left w:val="nil"/>
              <w:bottom w:val="single" w:sz="4" w:space="0" w:color="000000"/>
              <w:right w:val="single" w:sz="4" w:space="0" w:color="000000"/>
            </w:tcBorders>
            <w:noWrap/>
            <w:vAlign w:val="center"/>
          </w:tcPr>
          <w:p w14:paraId="685890B9"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3</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8B4E9F1"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677028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ABCBB3D"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）抽取评审期内某年度医保基金台账，追溯合理诊疗、合理用药、合理检查、合理收费等医疗行风监管措施落实</w:t>
            </w:r>
            <w:r w:rsidRPr="006F75F5">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5567DD7D"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2</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CA8E572"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EC1CD5A"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EA802A0"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4</w:t>
            </w:r>
            <w:r w:rsidRPr="006F75F5">
              <w:rPr>
                <w:rFonts w:ascii="原版宋体" w:hAnsi="原版宋体"/>
                <w:color w:val="000000" w:themeColor="text1"/>
                <w:sz w:val="24"/>
                <w:lang w:eastAsia="zh-CN" w:bidi="ar"/>
              </w:rPr>
              <w:t>）查阅重点环节（药品</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设备</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耗材等高风险因素）监控机制</w:t>
            </w:r>
            <w:r w:rsidRPr="006F75F5">
              <w:rPr>
                <w:rFonts w:ascii="原版宋体" w:hAnsi="原版宋体" w:hint="eastAsia"/>
                <w:color w:val="000000" w:themeColor="text1"/>
                <w:sz w:val="24"/>
                <w:lang w:eastAsia="zh-CN" w:bidi="ar"/>
              </w:rPr>
              <w:t>情</w:t>
            </w:r>
            <w:r w:rsidRPr="006F75F5">
              <w:rPr>
                <w:rFonts w:ascii="原版宋体" w:hAnsi="原版宋体" w:hint="eastAsia"/>
                <w:color w:val="000000" w:themeColor="text1"/>
                <w:sz w:val="24"/>
                <w:lang w:eastAsia="zh-CN" w:bidi="ar"/>
              </w:rPr>
              <w:lastRenderedPageBreak/>
              <w:t>况，以</w:t>
            </w:r>
            <w:r w:rsidRPr="006F75F5">
              <w:rPr>
                <w:rFonts w:ascii="原版宋体" w:hAnsi="原版宋体"/>
                <w:color w:val="000000" w:themeColor="text1"/>
                <w:sz w:val="24"/>
                <w:lang w:eastAsia="zh-CN" w:bidi="ar"/>
              </w:rPr>
              <w:t>及</w:t>
            </w:r>
            <w:r w:rsidRPr="006F75F5">
              <w:rPr>
                <w:rFonts w:ascii="原版宋体" w:hAnsi="原版宋体" w:hint="eastAsia"/>
                <w:color w:val="000000" w:themeColor="text1"/>
                <w:sz w:val="24"/>
                <w:lang w:eastAsia="zh-CN" w:bidi="ar"/>
              </w:rPr>
              <w:t>对</w:t>
            </w:r>
            <w:r w:rsidRPr="006F75F5">
              <w:rPr>
                <w:rFonts w:ascii="原版宋体" w:hAnsi="原版宋体"/>
                <w:color w:val="000000" w:themeColor="text1"/>
                <w:sz w:val="24"/>
                <w:lang w:eastAsia="zh-CN" w:bidi="ar"/>
              </w:rPr>
              <w:t>排名前</w:t>
            </w:r>
            <w:r w:rsidRPr="006F75F5">
              <w:rPr>
                <w:rFonts w:ascii="原版宋体" w:hAnsi="原版宋体"/>
                <w:color w:val="000000" w:themeColor="text1"/>
                <w:sz w:val="24"/>
                <w:lang w:eastAsia="zh-CN" w:bidi="ar"/>
              </w:rPr>
              <w:t>5</w:t>
            </w:r>
            <w:r w:rsidRPr="006F75F5">
              <w:rPr>
                <w:rFonts w:ascii="原版宋体" w:hAnsi="原版宋体"/>
                <w:color w:val="000000" w:themeColor="text1"/>
                <w:sz w:val="24"/>
                <w:lang w:eastAsia="zh-CN" w:bidi="ar"/>
              </w:rPr>
              <w:t>的不正当行为进行约谈、调岗、核减绩效或暂停处方权等机制落实</w:t>
            </w:r>
            <w:r w:rsidRPr="006F75F5">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6E79A650"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lastRenderedPageBreak/>
              <w:t>3</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BEE445F"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6565EF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3BEFAB32"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5</w:t>
            </w:r>
            <w:r w:rsidRPr="006F75F5">
              <w:rPr>
                <w:rFonts w:ascii="原版宋体" w:hAnsi="原版宋体"/>
                <w:color w:val="000000" w:themeColor="text1"/>
                <w:sz w:val="24"/>
                <w:lang w:eastAsia="zh-CN" w:bidi="ar"/>
              </w:rPr>
              <w:t>）追溯廉洁从业宣传教育、清廉医院与全员行风监管定期点评与公示情况</w:t>
            </w:r>
            <w:r w:rsidRPr="006F75F5">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4876B29"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3</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A270779"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4674DEF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A84D696"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6</w:t>
            </w:r>
            <w:r w:rsidRPr="006F75F5">
              <w:rPr>
                <w:rFonts w:ascii="原版宋体" w:hAnsi="原版宋体"/>
                <w:color w:val="000000" w:themeColor="text1"/>
                <w:sz w:val="24"/>
                <w:lang w:eastAsia="zh-CN" w:bidi="ar"/>
              </w:rPr>
              <w:t>）核查《廉洁从业九项准则》与重点岗位、重点人员轮岗</w:t>
            </w:r>
            <w:r w:rsidRPr="006F75F5">
              <w:rPr>
                <w:rFonts w:ascii="原版宋体" w:hAnsi="原版宋体" w:hint="eastAsia"/>
                <w:color w:val="000000" w:themeColor="text1"/>
                <w:sz w:val="24"/>
                <w:lang w:eastAsia="zh-CN" w:bidi="ar"/>
              </w:rPr>
              <w:t>制度</w:t>
            </w:r>
            <w:r w:rsidRPr="006F75F5">
              <w:rPr>
                <w:rFonts w:ascii="原版宋体" w:hAnsi="原版宋体"/>
                <w:color w:val="000000" w:themeColor="text1"/>
                <w:sz w:val="24"/>
                <w:lang w:eastAsia="zh-CN" w:bidi="ar"/>
              </w:rPr>
              <w:t>的落实</w:t>
            </w:r>
            <w:r w:rsidRPr="006F75F5">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528F137"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2</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EBA91B7"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C101E46"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C9985A4" w14:textId="77777777" w:rsidR="001C35D9" w:rsidRPr="006F75F5" w:rsidRDefault="00000000">
            <w:pPr>
              <w:widowControl/>
              <w:spacing w:line="32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7</w:t>
            </w:r>
            <w:r w:rsidRPr="006F75F5">
              <w:rPr>
                <w:rFonts w:ascii="原版宋体" w:hAnsi="原版宋体"/>
                <w:color w:val="000000" w:themeColor="text1"/>
                <w:sz w:val="24"/>
                <w:lang w:eastAsia="zh-CN" w:bidi="ar"/>
              </w:rPr>
              <w:t>）核查全员学习培训机制、职业道德教育与实施措施落实</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8A89FFE" w14:textId="77777777" w:rsidR="001C35D9" w:rsidRPr="006F75F5" w:rsidRDefault="00000000">
            <w:pPr>
              <w:widowControl/>
              <w:spacing w:line="32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2</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80ED50C"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F458C13"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1665971"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随机抽取行政部门、后勤部门、临床科室各</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个，查看该部门科室参加培训的记录。</w:t>
            </w:r>
          </w:p>
        </w:tc>
        <w:tc>
          <w:tcPr>
            <w:tcW w:w="467" w:type="pct"/>
            <w:tcBorders>
              <w:top w:val="single" w:sz="4" w:space="0" w:color="000000"/>
              <w:left w:val="nil"/>
              <w:bottom w:val="single" w:sz="4" w:space="0" w:color="000000"/>
              <w:right w:val="single" w:sz="4" w:space="0" w:color="000000"/>
            </w:tcBorders>
            <w:noWrap/>
            <w:vAlign w:val="center"/>
          </w:tcPr>
          <w:p w14:paraId="0E822131"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13FFFD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DD63A4F"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A1BB9F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4.</w:t>
            </w:r>
            <w:r w:rsidRPr="006F75F5">
              <w:rPr>
                <w:rFonts w:ascii="原版宋体" w:hAnsi="原版宋体" w:hint="eastAsia"/>
                <w:color w:val="000000" w:themeColor="text1"/>
                <w:sz w:val="24"/>
                <w:lang w:eastAsia="zh-CN" w:bidi="ar"/>
              </w:rPr>
              <w:t>查看全员学习培训体系、计划落实、学习方式、培训内容、效果评价与激励措施，以及</w:t>
            </w:r>
            <w:r w:rsidRPr="006F75F5">
              <w:rPr>
                <w:rFonts w:ascii="原版宋体" w:hAnsi="原版宋体"/>
                <w:color w:val="000000" w:themeColor="text1"/>
                <w:sz w:val="24"/>
                <w:lang w:eastAsia="zh-CN" w:bidi="ar"/>
              </w:rPr>
              <w:t>牵头</w:t>
            </w:r>
            <w:r w:rsidRPr="006F75F5">
              <w:rPr>
                <w:rFonts w:ascii="原版宋体" w:hAnsi="原版宋体" w:hint="eastAsia"/>
                <w:color w:val="000000" w:themeColor="text1"/>
                <w:sz w:val="24"/>
                <w:lang w:eastAsia="zh-CN" w:bidi="ar"/>
              </w:rPr>
              <w:t>部门组织培训的记录。</w:t>
            </w:r>
          </w:p>
        </w:tc>
        <w:tc>
          <w:tcPr>
            <w:tcW w:w="467" w:type="pct"/>
            <w:tcBorders>
              <w:top w:val="single" w:sz="4" w:space="0" w:color="000000"/>
              <w:left w:val="nil"/>
              <w:bottom w:val="single" w:sz="4" w:space="0" w:color="000000"/>
              <w:right w:val="single" w:sz="4" w:space="0" w:color="000000"/>
            </w:tcBorders>
            <w:noWrap/>
            <w:vAlign w:val="center"/>
          </w:tcPr>
          <w:p w14:paraId="04BA7614"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05090F8"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F63B0A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E87B5BB"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5.</w:t>
            </w:r>
            <w:r w:rsidRPr="006F75F5">
              <w:rPr>
                <w:rFonts w:ascii="原版宋体" w:hAnsi="原版宋体" w:hint="eastAsia"/>
                <w:color w:val="000000" w:themeColor="text1"/>
                <w:sz w:val="24"/>
                <w:lang w:eastAsia="zh-CN" w:bidi="ar"/>
              </w:rPr>
              <w:t>访谈各部门各</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名工作人员，了解其对该培训内容的知晓情况。</w:t>
            </w:r>
          </w:p>
        </w:tc>
        <w:tc>
          <w:tcPr>
            <w:tcW w:w="467" w:type="pct"/>
            <w:tcBorders>
              <w:top w:val="single" w:sz="4" w:space="0" w:color="000000"/>
              <w:left w:val="nil"/>
              <w:bottom w:val="single" w:sz="4" w:space="0" w:color="000000"/>
              <w:right w:val="single" w:sz="4" w:space="0" w:color="000000"/>
            </w:tcBorders>
            <w:noWrap/>
            <w:vAlign w:val="center"/>
          </w:tcPr>
          <w:p w14:paraId="07537E4F"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9215918" w14:textId="77777777" w:rsidR="001C35D9" w:rsidRPr="006F75F5" w:rsidRDefault="001C35D9">
            <w:pPr>
              <w:spacing w:line="320" w:lineRule="exact"/>
              <w:jc w:val="center"/>
              <w:rPr>
                <w:rFonts w:ascii="原版宋体" w:hAnsi="原版宋体"/>
                <w:color w:val="000000" w:themeColor="text1"/>
                <w:sz w:val="24"/>
              </w:rPr>
            </w:pPr>
          </w:p>
        </w:tc>
      </w:tr>
    </w:tbl>
    <w:p w14:paraId="2E7BF232"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1" w:name="_Toc19673"/>
      <w:r w:rsidRPr="006F75F5">
        <w:rPr>
          <w:rFonts w:ascii="原版宋体" w:eastAsia="楷体" w:hAnsi="原版宋体" w:cs="楷体"/>
          <w:color w:val="000000" w:themeColor="text1"/>
          <w:sz w:val="32"/>
          <w:szCs w:val="32"/>
          <w:lang w:eastAsia="zh-CN"/>
        </w:rPr>
        <w:t>三</w:t>
      </w:r>
      <w:r w:rsidRPr="006F75F5">
        <w:rPr>
          <w:rFonts w:ascii="原版宋体" w:eastAsia="楷体" w:hAnsi="原版宋体" w:cs="楷体" w:hint="eastAsia"/>
          <w:color w:val="000000" w:themeColor="text1"/>
          <w:sz w:val="32"/>
          <w:szCs w:val="32"/>
          <w:lang w:eastAsia="zh-CN"/>
        </w:rPr>
        <w:t>、人力资源管理</w:t>
      </w:r>
      <w:bookmarkEnd w:id="139"/>
      <w:bookmarkEnd w:id="140"/>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20</w:t>
      </w:r>
      <w:r w:rsidRPr="006F75F5">
        <w:rPr>
          <w:rFonts w:ascii="原版宋体" w:eastAsia="楷体" w:hAnsi="原版宋体" w:cs="楷体" w:hint="eastAsia"/>
          <w:color w:val="000000" w:themeColor="text1"/>
          <w:sz w:val="32"/>
          <w:szCs w:val="32"/>
          <w:lang w:eastAsia="zh-CN"/>
        </w:rPr>
        <w:t>分）</w:t>
      </w:r>
      <w:bookmarkEnd w:id="141"/>
    </w:p>
    <w:p w14:paraId="64073C9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三十九</w:t>
      </w:r>
      <w:r w:rsidRPr="006F75F5">
        <w:rPr>
          <w:rFonts w:ascii="原版宋体" w:eastAsia="仿宋_GB2312" w:hAnsi="原版宋体" w:cs="仿宋_GB2312"/>
          <w:color w:val="000000" w:themeColor="text1"/>
          <w:sz w:val="32"/>
          <w:szCs w:val="32"/>
        </w:rPr>
        <w:t>）建立健全以聘用制度和岗位管理制度为主要内容的人力资源管理制度。医院人力资源配备应当满足医院功能任务和质量安全管理工作需要。</w:t>
      </w:r>
    </w:p>
    <w:p w14:paraId="04ACFB5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B33548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人力资源管理是医院管理的重要内容</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管好人才，在于定岗科学</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职责明确，充分发挥人的主观能动性，让员工能够在医院发展的同时，感受到个人的能力成长</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同时</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医院的人力资源配备应当满足医院功能任务和质量安全管理工作需要。</w:t>
      </w:r>
    </w:p>
    <w:p w14:paraId="7B3EBF0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13305F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26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建立健全以聘用制度和岗位管理制度为主要内容的人力资源管理制度，设置人力资源管理部门。（</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D77FAB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27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人力资源配备应当满足医院功能任务和质量安全管理工作需要。（</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EDB1F1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（一百四十）有公平透明的卫生专业技术人员资质的认定、</w:t>
      </w:r>
      <w:r w:rsidRPr="006F75F5">
        <w:rPr>
          <w:rFonts w:ascii="原版宋体" w:eastAsia="仿宋_GB2312" w:hAnsi="原版宋体" w:cs="仿宋_GB2312"/>
          <w:color w:val="000000" w:themeColor="text1"/>
          <w:sz w:val="32"/>
          <w:szCs w:val="32"/>
        </w:rPr>
        <w:lastRenderedPageBreak/>
        <w:t>聘用、考核、评价管理体系，建立专业技术人员档案。</w:t>
      </w:r>
    </w:p>
    <w:p w14:paraId="4744ADE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0D0CDD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卫生专业技术人员资质的认定、聘用、考核、评价管理体系应当以公开透明为基本原则。医院采用科学的评估机制，为专业技术人员建立档案。</w:t>
      </w:r>
    </w:p>
    <w:p w14:paraId="55747C4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0D18AB5"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28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有公平透明的卫生专业技术人员资质的认定、聘用、考核、评价管理体系。建立专业技术人员档案，</w:t>
      </w:r>
      <w:r w:rsidRPr="006F75F5">
        <w:rPr>
          <w:rFonts w:ascii="原版宋体" w:eastAsia="仿宋_GB2312" w:hAnsi="原版宋体" w:cs="仿宋_GB2312"/>
          <w:color w:val="000000" w:themeColor="text1"/>
          <w:sz w:val="32"/>
          <w:szCs w:val="32"/>
          <w:lang w:eastAsia="zh-CN" w:bidi="ar"/>
        </w:rPr>
        <w:t>包括但不限于经审核</w:t>
      </w:r>
      <w:r w:rsidRPr="006F75F5">
        <w:rPr>
          <w:rFonts w:ascii="原版宋体" w:eastAsia="仿宋_GB2312" w:hAnsi="原版宋体" w:cs="仿宋_GB2312"/>
          <w:color w:val="000000" w:themeColor="text1"/>
          <w:sz w:val="32"/>
          <w:szCs w:val="32"/>
          <w:lang w:eastAsia="zh-CN"/>
        </w:rPr>
        <w:t>的执业注册证、文凭、学位、教育和培训等资料复印件。根据岗位职责、技术能力等定期实施聘用、授权和再授权管理。（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31C341C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（一百四十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贯彻落实《公立医院领导人员管理暂行办法》，</w:t>
      </w:r>
      <w:r w:rsidRPr="006F75F5">
        <w:rPr>
          <w:rFonts w:ascii="原版宋体" w:eastAsia="仿宋_GB2312" w:hAnsi="原版宋体" w:cs="仿宋_GB2312" w:hint="eastAsia"/>
          <w:color w:val="000000" w:themeColor="text1"/>
          <w:sz w:val="32"/>
          <w:szCs w:val="32"/>
        </w:rPr>
        <w:t>加强和改进公立医院领导人员管理，推行</w:t>
      </w:r>
      <w:r w:rsidRPr="006F75F5">
        <w:rPr>
          <w:rFonts w:ascii="原版宋体" w:eastAsia="仿宋_GB2312" w:hAnsi="原版宋体" w:cs="仿宋_GB2312"/>
          <w:color w:val="000000" w:themeColor="text1"/>
          <w:sz w:val="32"/>
          <w:szCs w:val="32"/>
        </w:rPr>
        <w:t>公立医院行政领导人员职业化培训。</w:t>
      </w:r>
    </w:p>
    <w:p w14:paraId="2AC0660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216435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公立医院应当加强行政领导人员的职业化培训，建设一支高素质领导人员队伍。</w:t>
      </w:r>
    </w:p>
    <w:p w14:paraId="1B21B6D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7715C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29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贯彻落实《公立医院领导人员管理暂行办法》。（</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2EA426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加强公立医院行政领导人员职业化培训。（</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0014BD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（一百四十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）有卫生专业技术人员岗前培训、住院医师规</w:t>
      </w:r>
      <w:r w:rsidRPr="006F75F5">
        <w:rPr>
          <w:rFonts w:ascii="原版宋体" w:eastAsia="仿宋_GB2312" w:hAnsi="原版宋体" w:cs="仿宋_GB2312"/>
          <w:color w:val="000000" w:themeColor="text1"/>
          <w:sz w:val="32"/>
          <w:szCs w:val="32"/>
        </w:rPr>
        <w:lastRenderedPageBreak/>
        <w:t>范化培训、继续医学教育、梯队建设和政府指令性培训任务相关管理制度并组织实施。把员工能力建设作为人力资源管理的重要组成部分，</w:t>
      </w:r>
      <w:r w:rsidRPr="006F75F5">
        <w:rPr>
          <w:rFonts w:ascii="原版宋体" w:eastAsia="仿宋_GB2312" w:hAnsi="原版宋体" w:cs="仿宋_GB2312" w:hint="eastAsia"/>
          <w:color w:val="000000" w:themeColor="text1"/>
          <w:sz w:val="32"/>
          <w:szCs w:val="32"/>
        </w:rPr>
        <w:t>推动员工的全面发展</w:t>
      </w:r>
      <w:r w:rsidRPr="006F75F5">
        <w:rPr>
          <w:rFonts w:ascii="原版宋体" w:eastAsia="仿宋_GB2312" w:hAnsi="原版宋体" w:cs="仿宋_GB2312"/>
          <w:color w:val="000000" w:themeColor="text1"/>
          <w:sz w:val="32"/>
          <w:szCs w:val="32"/>
        </w:rPr>
        <w:t>。</w:t>
      </w:r>
    </w:p>
    <w:p w14:paraId="4CC777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B4742B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教育培训是建设一支素质能力优良的人才队伍，营造良好的人才发展环境，保障医院高质量发展的重要措施。医院应当加强岗前培训、住院医师规范化培训、继续医学教育等教育培训工作，完成政府指令性培训任务，把员工能力建设作为人力资源管理的重要组成部分。</w:t>
      </w:r>
    </w:p>
    <w:p w14:paraId="17D7AC3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7F6A13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有卫生专业技术人员岗前培训、住院医师规范化培训、继续医学教育、梯队建设和政府指令性培训任务相关管理制度；有年度实施方案，提供培训条件及专项经费支持，有完善的管理档案。（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B9439CF"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把卫生专业技术人员培训质量与数量作为师资绩效考核、职称晋升、评优评先的重要内容；</w:t>
      </w:r>
      <w:r w:rsidRPr="006F75F5">
        <w:rPr>
          <w:rFonts w:ascii="原版宋体" w:eastAsia="仿宋_GB2312" w:hAnsi="原版宋体" w:cs="仿宋_GB2312"/>
          <w:color w:val="000000" w:themeColor="text1"/>
          <w:sz w:val="32"/>
          <w:szCs w:val="32"/>
          <w:lang w:eastAsia="zh-CN" w:bidi="ar"/>
        </w:rPr>
        <w:t>把员工能力建设作为人力资源管理的重要组成部分。落实</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两个同等对待</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要求，对经住院医师规范化培训合格的本科学历临床医师，在人员招聘、职称晋升、岗位聘用、薪酬待遇等方面，与临床医学、口腔医学、中医专业学位硕士研究生同等对待。</w:t>
      </w:r>
      <w:r w:rsidRPr="006F75F5">
        <w:rPr>
          <w:rFonts w:ascii="原版宋体" w:eastAsia="仿宋_GB2312" w:hAnsi="原版宋体" w:cs="仿宋_GB2312" w:hint="eastAsia"/>
          <w:color w:val="000000" w:themeColor="text1"/>
          <w:sz w:val="32"/>
          <w:szCs w:val="32"/>
          <w:lang w:eastAsia="zh-CN" w:bidi="ar"/>
        </w:rPr>
        <w:t>面向社会招收的普通高校应届毕业生培训对象培训合格当年在医疗卫生机构就业的，在招</w:t>
      </w:r>
      <w:r w:rsidRPr="006F75F5">
        <w:rPr>
          <w:rFonts w:ascii="原版宋体" w:eastAsia="仿宋_GB2312" w:hAnsi="原版宋体" w:cs="仿宋_GB2312" w:hint="eastAsia"/>
          <w:color w:val="000000" w:themeColor="text1"/>
          <w:sz w:val="32"/>
          <w:szCs w:val="32"/>
          <w:lang w:eastAsia="zh-CN"/>
        </w:rPr>
        <w:t>聘、派遣、落户等方面，按当年应届毕业生同等对待。</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07AB12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（一百四十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）贯彻与执行《中华人民共和国劳动法》等国家法律、法规的要求，建立与完善职业安全防护相关措施、应急预案、处理与改进的制度，上岗前有职业安全防护教育。</w:t>
      </w:r>
    </w:p>
    <w:p w14:paraId="5DEC42F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BD3123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员工安全是医院发展的基础，保障员工安全是医院的基本义务。医院应当梳理可能发生职业危险的场所、过程，通过员工培训，配置相应的设备设施防范职业工作对员工的伤害，制定相应的应急预案。</w:t>
      </w:r>
    </w:p>
    <w:p w14:paraId="7B6DCEA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E9E73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中华人民共和国劳动法》《中华人民共和国职业病防治法》等法律法规的要求，建立与完善职业安全防护相关制度与措施、职业暴露处理应急预案等，职工上岗前进行职业安全防护教育，有培训和考核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FBE04D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医院设置或指定职业卫生管理机构或组织，配备专职或兼职人员，负责本单位的职业病防治工作。（</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7CD994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（一百四十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）关注员工身体和心理健康，保障员工合法健康权益。</w:t>
      </w:r>
    </w:p>
    <w:p w14:paraId="457F2B5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AAD7E1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医院应当积极关心员工的身体和心理健康状态，及时开展对员工身体和心理健康的评估，落实保障员工健康权益的措施。</w:t>
      </w:r>
    </w:p>
    <w:p w14:paraId="2CCA42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665C05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关注员工身体和心理健康。（</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890273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3.4</w:t>
      </w:r>
      <w:r w:rsidRPr="006F75F5">
        <w:rPr>
          <w:rFonts w:ascii="原版宋体" w:eastAsia="仿宋_GB2312" w:hAnsi="原版宋体" w:cs="仿宋_GB2312" w:hint="eastAsia"/>
          <w:color w:val="000000" w:themeColor="text1"/>
          <w:sz w:val="32"/>
          <w:szCs w:val="32"/>
          <w:lang w:eastAsia="zh-CN"/>
        </w:rPr>
        <w:t>36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保障员工合法健康权益。（</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D3D348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十</w:t>
      </w:r>
      <w:r w:rsidRPr="006F75F5">
        <w:rPr>
          <w:rFonts w:ascii="原版宋体" w:eastAsia="仿宋_GB2312" w:hAnsi="原版宋体" w:cs="仿宋_GB2312" w:hint="eastAsia"/>
          <w:color w:val="000000" w:themeColor="text1"/>
          <w:sz w:val="32"/>
          <w:szCs w:val="32"/>
        </w:rPr>
        <w:t>五</w:t>
      </w:r>
      <w:r w:rsidRPr="006F75F5">
        <w:rPr>
          <w:rFonts w:ascii="原版宋体" w:eastAsia="仿宋_GB2312" w:hAnsi="原版宋体" w:cs="仿宋_GB2312"/>
          <w:color w:val="000000" w:themeColor="text1"/>
          <w:sz w:val="32"/>
          <w:szCs w:val="32"/>
        </w:rPr>
        <w:t>）医院应当将科室医疗质量管理情况作为科室负责人综合目标考核以及聘任、晋升、评先评优的重要指标，将科室和医务人员医疗质量管理情况作为医师定期考核、晋升的重要依据。</w:t>
      </w:r>
    </w:p>
    <w:p w14:paraId="30143C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680CB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落实院科两级管理，制定科室目标责任状，根据医院、科室发展要求和科室现状，对科室医疗质量管理提出量化的具体要求，并作为科室主任聘任、晋升、评先评优的重要指标</w:t>
      </w:r>
      <w:r w:rsidRPr="006F75F5">
        <w:rPr>
          <w:rFonts w:ascii="原版宋体" w:eastAsia="仿宋_GB2312" w:hAnsi="原版宋体" w:cs="仿宋_GB2312" w:hint="eastAsia"/>
          <w:color w:val="000000" w:themeColor="text1"/>
          <w:sz w:val="32"/>
          <w:szCs w:val="32"/>
          <w:lang w:eastAsia="zh-CN"/>
        </w:rPr>
        <w:t>和</w:t>
      </w:r>
      <w:r w:rsidRPr="006F75F5">
        <w:rPr>
          <w:rFonts w:ascii="原版宋体" w:eastAsia="仿宋_GB2312" w:hAnsi="原版宋体" w:cs="仿宋_GB2312"/>
          <w:color w:val="000000" w:themeColor="text1"/>
          <w:sz w:val="32"/>
          <w:szCs w:val="32"/>
          <w:lang w:eastAsia="zh-CN"/>
        </w:rPr>
        <w:t>医师定期考核晋升的重要依据。</w:t>
      </w:r>
    </w:p>
    <w:p w14:paraId="19BCA2D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4C0148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将科室医疗质量管理情况作为科室负责人综合目标考核以及聘任、晋升、评先评优的重要指标。（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07E16E7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将科室和医务人员医疗质量管理情况作为医师定期考核、晋升的重要依据。（</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E58A89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【评审方法】</w:t>
      </w:r>
    </w:p>
    <w:p w14:paraId="5A49B5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评审专家抽取院务公开中</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项卫生技术人员职称聘用或者中层干部聘用公示，追踪医院考评机制、培训、激励、关爱等情况；在院内多点查看在岗人员的身份识别（包括流动人员），追溯人员的来源（包括短期来院人员）与管理措施，查看排班表、在岗情况；从已经完成的培训目录中选取</w:t>
      </w:r>
      <w:r w:rsidRPr="006F75F5">
        <w:rPr>
          <w:rFonts w:ascii="原版宋体" w:eastAsia="仿宋_GB2312" w:hAnsi="原版宋体" w:cs="仿宋_GB2312" w:hint="eastAsia"/>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bidi="ar"/>
        </w:rPr>
        <w:t>项到相关科室核查培训及其效果。</w:t>
      </w:r>
    </w:p>
    <w:p w14:paraId="58BA476A"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42" w:name="_Toc26297"/>
      <w:bookmarkStart w:id="143" w:name="_Toc14042_WPSOffice_Level3"/>
      <w:bookmarkStart w:id="144" w:name="_Toc8169_WPSOffice_Level3"/>
      <w:r w:rsidRPr="006F75F5">
        <w:rPr>
          <w:rFonts w:ascii="原版宋体" w:eastAsia="方正黑体_GBK" w:hAnsi="原版宋体" w:cs="方正黑体_GBK" w:hint="eastAsia"/>
          <w:color w:val="000000" w:themeColor="text1"/>
          <w:sz w:val="28"/>
          <w:szCs w:val="28"/>
          <w:lang w:eastAsia="zh-CN" w:bidi="ar"/>
        </w:rPr>
        <w:lastRenderedPageBreak/>
        <w:t>表</w:t>
      </w:r>
      <w:r w:rsidRPr="006F75F5">
        <w:rPr>
          <w:rFonts w:ascii="原版宋体" w:eastAsia="方正黑体_GBK" w:hAnsi="原版宋体" w:cs="方正黑体_GBK" w:hint="eastAsia"/>
          <w:color w:val="000000" w:themeColor="text1"/>
          <w:sz w:val="28"/>
          <w:szCs w:val="28"/>
          <w:lang w:eastAsia="zh-CN" w:bidi="ar"/>
        </w:rPr>
        <w:t>16-</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3.426-3.438</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20</w:t>
      </w:r>
      <w:r w:rsidRPr="006F75F5">
        <w:rPr>
          <w:rFonts w:ascii="原版宋体" w:eastAsia="方正黑体_GBK" w:hAnsi="原版宋体" w:cs="方正黑体_GBK" w:hint="eastAsia"/>
          <w:color w:val="000000" w:themeColor="text1"/>
          <w:sz w:val="28"/>
          <w:szCs w:val="28"/>
          <w:lang w:eastAsia="zh-CN" w:bidi="ar"/>
        </w:rPr>
        <w:t>分）</w:t>
      </w:r>
      <w:bookmarkEnd w:id="142"/>
    </w:p>
    <w:tbl>
      <w:tblPr>
        <w:tblW w:w="4995" w:type="pct"/>
        <w:tblLayout w:type="fixed"/>
        <w:tblLook w:val="04A0" w:firstRow="1" w:lastRow="0" w:firstColumn="1" w:lastColumn="0" w:noHBand="0" w:noVBand="1"/>
      </w:tblPr>
      <w:tblGrid>
        <w:gridCol w:w="7364"/>
        <w:gridCol w:w="849"/>
        <w:gridCol w:w="838"/>
      </w:tblGrid>
      <w:tr w:rsidR="006F75F5" w:rsidRPr="006F75F5" w14:paraId="40E76CA7" w14:textId="77777777">
        <w:trPr>
          <w:trHeight w:val="454"/>
        </w:trPr>
        <w:tc>
          <w:tcPr>
            <w:tcW w:w="4067" w:type="pct"/>
            <w:tcBorders>
              <w:top w:val="single" w:sz="4" w:space="0" w:color="000000"/>
              <w:left w:val="single" w:sz="4" w:space="0" w:color="000000"/>
              <w:bottom w:val="single" w:sz="4" w:space="0" w:color="000000"/>
              <w:right w:val="single" w:sz="4" w:space="0" w:color="000000"/>
            </w:tcBorders>
            <w:noWrap/>
            <w:vAlign w:val="center"/>
          </w:tcPr>
          <w:p w14:paraId="7D52831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评审内容</w:t>
            </w:r>
          </w:p>
        </w:tc>
        <w:tc>
          <w:tcPr>
            <w:tcW w:w="469" w:type="pct"/>
            <w:tcBorders>
              <w:top w:val="single" w:sz="4" w:space="0" w:color="000000"/>
              <w:left w:val="nil"/>
              <w:bottom w:val="single" w:sz="4" w:space="0" w:color="000000"/>
              <w:right w:val="single" w:sz="4" w:space="0" w:color="000000"/>
            </w:tcBorders>
            <w:noWrap/>
            <w:vAlign w:val="center"/>
          </w:tcPr>
          <w:p w14:paraId="617B5A60"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分值</w:t>
            </w:r>
          </w:p>
        </w:tc>
        <w:tc>
          <w:tcPr>
            <w:tcW w:w="462" w:type="pct"/>
            <w:tcBorders>
              <w:top w:val="single" w:sz="4" w:space="0" w:color="000000"/>
              <w:left w:val="nil"/>
              <w:bottom w:val="single" w:sz="4" w:space="0" w:color="000000"/>
              <w:right w:val="single" w:sz="4" w:space="0" w:color="000000"/>
            </w:tcBorders>
            <w:noWrap/>
            <w:vAlign w:val="center"/>
          </w:tcPr>
          <w:p w14:paraId="5446F30F"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得分</w:t>
            </w:r>
          </w:p>
        </w:tc>
      </w:tr>
      <w:tr w:rsidR="006F75F5" w:rsidRPr="006F75F5" w14:paraId="7A2E08EE"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9401338"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第一步：【到人力资源部】</w:t>
            </w:r>
          </w:p>
        </w:tc>
      </w:tr>
      <w:tr w:rsidR="006F75F5" w:rsidRPr="006F75F5" w14:paraId="18E2811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3199E80"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抽取评审期内</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项卫生技术人员职称聘用或者中层干部聘用档案。</w:t>
            </w:r>
          </w:p>
        </w:tc>
      </w:tr>
      <w:tr w:rsidR="006F75F5" w:rsidRPr="006F75F5" w14:paraId="2307B6FA"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447E70F2"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）查阅该项医院技术人员</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中层干部需求报告、职称聘用或干部聘用文件。</w:t>
            </w:r>
          </w:p>
        </w:tc>
        <w:tc>
          <w:tcPr>
            <w:tcW w:w="469" w:type="pct"/>
            <w:tcBorders>
              <w:top w:val="single" w:sz="4" w:space="0" w:color="000000"/>
              <w:left w:val="nil"/>
              <w:bottom w:val="single" w:sz="4" w:space="0" w:color="000000"/>
              <w:right w:val="single" w:sz="4" w:space="0" w:color="000000"/>
            </w:tcBorders>
            <w:vAlign w:val="center"/>
          </w:tcPr>
          <w:p w14:paraId="41BFD2D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7708ADFD" w14:textId="77777777" w:rsidR="001C35D9" w:rsidRPr="006F75F5" w:rsidRDefault="001C35D9">
            <w:pPr>
              <w:spacing w:line="320" w:lineRule="exact"/>
              <w:jc w:val="center"/>
              <w:rPr>
                <w:rFonts w:ascii="原版宋体" w:hAnsi="原版宋体"/>
                <w:color w:val="000000" w:themeColor="text1"/>
                <w:sz w:val="24"/>
                <w:szCs w:val="24"/>
                <w:lang w:eastAsia="zh-CN"/>
              </w:rPr>
            </w:pPr>
          </w:p>
        </w:tc>
      </w:tr>
      <w:tr w:rsidR="006F75F5" w:rsidRPr="006F75F5" w14:paraId="54CF4AE0"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A03563B"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）查阅考评机制。获取相应资格、考核评价、专家委员会的评审、党委会</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院长办公会会议记录、公示材料等。</w:t>
            </w:r>
          </w:p>
        </w:tc>
        <w:tc>
          <w:tcPr>
            <w:tcW w:w="469" w:type="pct"/>
            <w:tcBorders>
              <w:top w:val="single" w:sz="4" w:space="0" w:color="000000"/>
              <w:left w:val="nil"/>
              <w:bottom w:val="single" w:sz="4" w:space="0" w:color="000000"/>
              <w:right w:val="single" w:sz="4" w:space="0" w:color="000000"/>
            </w:tcBorders>
            <w:vAlign w:val="center"/>
          </w:tcPr>
          <w:p w14:paraId="6D100539"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AA55C36"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41890AB5"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F784340"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）核查该项专业技术人员</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中层干部档案，是否根据岗位职责、技术能力</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管理能力定期实施聘用、授权和再授权管理。</w:t>
            </w:r>
          </w:p>
        </w:tc>
        <w:tc>
          <w:tcPr>
            <w:tcW w:w="469" w:type="pct"/>
            <w:tcBorders>
              <w:top w:val="single" w:sz="4" w:space="0" w:color="000000"/>
              <w:left w:val="nil"/>
              <w:bottom w:val="single" w:sz="4" w:space="0" w:color="000000"/>
              <w:right w:val="single" w:sz="4" w:space="0" w:color="000000"/>
            </w:tcBorders>
            <w:vAlign w:val="center"/>
          </w:tcPr>
          <w:p w14:paraId="33B8B9DB"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50BEC499"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7DB1125D"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16C9586" w14:textId="77777777" w:rsidR="001C35D9" w:rsidRPr="006F75F5" w:rsidRDefault="00000000">
            <w:pPr>
              <w:spacing w:line="320" w:lineRule="exact"/>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培训机制。</w:t>
            </w:r>
          </w:p>
        </w:tc>
      </w:tr>
      <w:tr w:rsidR="006F75F5" w:rsidRPr="006F75F5" w14:paraId="2220754E"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0D1A6E14"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）查阅医院员工教育培训计划。</w:t>
            </w:r>
          </w:p>
        </w:tc>
        <w:tc>
          <w:tcPr>
            <w:tcW w:w="469" w:type="pct"/>
            <w:tcBorders>
              <w:top w:val="single" w:sz="4" w:space="0" w:color="000000"/>
              <w:left w:val="nil"/>
              <w:bottom w:val="single" w:sz="4" w:space="0" w:color="000000"/>
              <w:right w:val="single" w:sz="4" w:space="0" w:color="000000"/>
            </w:tcBorders>
            <w:vAlign w:val="center"/>
          </w:tcPr>
          <w:p w14:paraId="49FDA52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22B558E8"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7D84DB62"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240ED94"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）查阅行政领导人参加职业化培训记录。</w:t>
            </w:r>
          </w:p>
        </w:tc>
        <w:tc>
          <w:tcPr>
            <w:tcW w:w="469" w:type="pct"/>
            <w:tcBorders>
              <w:top w:val="single" w:sz="4" w:space="0" w:color="000000"/>
              <w:left w:val="nil"/>
              <w:bottom w:val="single" w:sz="4" w:space="0" w:color="000000"/>
              <w:right w:val="single" w:sz="4" w:space="0" w:color="000000"/>
            </w:tcBorders>
            <w:vAlign w:val="center"/>
          </w:tcPr>
          <w:p w14:paraId="1FE7221B"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1142966"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7C67BD80"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CE13AAE"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）抽取专业技术人员档案</w:t>
            </w: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份（岗前培训、住院医师规范化培训、继续医学教育、梯队建设和政府指令性培训任务），</w:t>
            </w:r>
            <w:r w:rsidRPr="006F75F5">
              <w:rPr>
                <w:rFonts w:ascii="原版宋体" w:hAnsi="原版宋体"/>
                <w:color w:val="000000" w:themeColor="text1"/>
                <w:sz w:val="24"/>
                <w:szCs w:val="24"/>
                <w:lang w:eastAsia="zh-CN" w:bidi="ar"/>
              </w:rPr>
              <w:t>专业技术人员</w:t>
            </w:r>
            <w:r w:rsidRPr="006F75F5">
              <w:rPr>
                <w:rFonts w:ascii="原版宋体" w:hAnsi="原版宋体" w:hint="eastAsia"/>
                <w:color w:val="000000" w:themeColor="text1"/>
                <w:sz w:val="24"/>
                <w:szCs w:val="24"/>
                <w:lang w:eastAsia="zh-CN" w:bidi="ar"/>
              </w:rPr>
              <w:t>培训考核结果是否纳入师资资格、晋升、评先评优范围。</w:t>
            </w:r>
          </w:p>
        </w:tc>
        <w:tc>
          <w:tcPr>
            <w:tcW w:w="469" w:type="pct"/>
            <w:tcBorders>
              <w:top w:val="single" w:sz="4" w:space="0" w:color="000000"/>
              <w:left w:val="nil"/>
              <w:bottom w:val="single" w:sz="4" w:space="0" w:color="000000"/>
              <w:right w:val="single" w:sz="4" w:space="0" w:color="000000"/>
            </w:tcBorders>
            <w:vAlign w:val="center"/>
          </w:tcPr>
          <w:p w14:paraId="1795292A"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5058DECA"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5096041E"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2DDDAB3"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）核查住院规培落实“两个同等”情况。在招聘、职称、薪酬、岗位聘用是否与专业学位硕士研究生同等对待。</w:t>
            </w:r>
            <w:r w:rsidRPr="006F75F5">
              <w:rPr>
                <w:rFonts w:ascii="原版宋体" w:hAnsi="原版宋体"/>
                <w:color w:val="000000" w:themeColor="text1"/>
                <w:sz w:val="24"/>
                <w:szCs w:val="24"/>
                <w:lang w:eastAsia="zh-CN" w:bidi="ar"/>
              </w:rPr>
              <w:t>核查应届毕业生在招聘、派遣、落户等同等对待落实情况。</w:t>
            </w:r>
          </w:p>
        </w:tc>
        <w:tc>
          <w:tcPr>
            <w:tcW w:w="469" w:type="pct"/>
            <w:tcBorders>
              <w:top w:val="single" w:sz="4" w:space="0" w:color="000000"/>
              <w:left w:val="nil"/>
              <w:bottom w:val="single" w:sz="4" w:space="0" w:color="000000"/>
              <w:right w:val="single" w:sz="4" w:space="0" w:color="000000"/>
            </w:tcBorders>
            <w:vAlign w:val="center"/>
          </w:tcPr>
          <w:p w14:paraId="041BE0F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3C9238B3"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06182247"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628CB9E" w14:textId="77777777" w:rsidR="001C35D9" w:rsidRPr="006F75F5" w:rsidRDefault="00000000">
            <w:pPr>
              <w:spacing w:line="320" w:lineRule="exact"/>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3.</w:t>
            </w:r>
            <w:r w:rsidRPr="006F75F5">
              <w:rPr>
                <w:rFonts w:ascii="原版宋体" w:hAnsi="原版宋体" w:hint="eastAsia"/>
                <w:color w:val="000000" w:themeColor="text1"/>
                <w:sz w:val="24"/>
                <w:szCs w:val="24"/>
                <w:lang w:bidi="ar"/>
              </w:rPr>
              <w:t>激励机制。</w:t>
            </w:r>
          </w:p>
        </w:tc>
      </w:tr>
      <w:tr w:rsidR="006F75F5" w:rsidRPr="006F75F5" w14:paraId="0EF46062"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6E7A1E8"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）查看院科两级综合目标量化考核结果。</w:t>
            </w:r>
          </w:p>
        </w:tc>
        <w:tc>
          <w:tcPr>
            <w:tcW w:w="469" w:type="pct"/>
            <w:tcBorders>
              <w:top w:val="single" w:sz="4" w:space="0" w:color="000000"/>
              <w:left w:val="nil"/>
              <w:bottom w:val="single" w:sz="4" w:space="0" w:color="000000"/>
              <w:right w:val="single" w:sz="4" w:space="0" w:color="000000"/>
            </w:tcBorders>
            <w:vAlign w:val="center"/>
          </w:tcPr>
          <w:p w14:paraId="5F3B3040"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7CB6E176"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61E4DA08"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0225476"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）医疗质量考核结果是否纳入科主任年度考核以及晋升晋级、评先评优范围。</w:t>
            </w:r>
          </w:p>
        </w:tc>
        <w:tc>
          <w:tcPr>
            <w:tcW w:w="469" w:type="pct"/>
            <w:tcBorders>
              <w:top w:val="single" w:sz="4" w:space="0" w:color="000000"/>
              <w:left w:val="nil"/>
              <w:bottom w:val="single" w:sz="4" w:space="0" w:color="000000"/>
              <w:right w:val="single" w:sz="4" w:space="0" w:color="000000"/>
            </w:tcBorders>
            <w:vAlign w:val="center"/>
          </w:tcPr>
          <w:p w14:paraId="500F09EF"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BFCF235"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43A79048"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38D4BA3"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）医疗质量年度结果是否纳入医师定期考核、晋升范围。</w:t>
            </w:r>
          </w:p>
        </w:tc>
        <w:tc>
          <w:tcPr>
            <w:tcW w:w="469" w:type="pct"/>
            <w:tcBorders>
              <w:top w:val="single" w:sz="4" w:space="0" w:color="000000"/>
              <w:left w:val="nil"/>
              <w:bottom w:val="single" w:sz="4" w:space="0" w:color="000000"/>
              <w:right w:val="single" w:sz="4" w:space="0" w:color="000000"/>
            </w:tcBorders>
            <w:vAlign w:val="center"/>
          </w:tcPr>
          <w:p w14:paraId="7E9B60D0"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29DDF909"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3900ADA1"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E56F4F9" w14:textId="77777777" w:rsidR="001C35D9" w:rsidRPr="006F75F5" w:rsidRDefault="00000000">
            <w:pPr>
              <w:spacing w:line="320" w:lineRule="exact"/>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4.</w:t>
            </w:r>
            <w:r w:rsidRPr="006F75F5">
              <w:rPr>
                <w:rFonts w:ascii="原版宋体" w:hAnsi="原版宋体" w:hint="eastAsia"/>
                <w:color w:val="000000" w:themeColor="text1"/>
                <w:sz w:val="24"/>
                <w:szCs w:val="24"/>
                <w:lang w:bidi="ar"/>
              </w:rPr>
              <w:t>关爱机制。</w:t>
            </w:r>
          </w:p>
        </w:tc>
      </w:tr>
      <w:tr w:rsidR="006F75F5" w:rsidRPr="006F75F5" w14:paraId="428E81DD"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6A11C3AA"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）查阅评审期内员工职业安全防护事件的处置备案。</w:t>
            </w:r>
          </w:p>
        </w:tc>
        <w:tc>
          <w:tcPr>
            <w:tcW w:w="469" w:type="pct"/>
            <w:tcBorders>
              <w:top w:val="single" w:sz="4" w:space="0" w:color="000000"/>
              <w:left w:val="nil"/>
              <w:bottom w:val="single" w:sz="4" w:space="0" w:color="000000"/>
              <w:right w:val="single" w:sz="4" w:space="0" w:color="000000"/>
            </w:tcBorders>
            <w:vAlign w:val="center"/>
          </w:tcPr>
          <w:p w14:paraId="468C4A37"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F080AAF"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63D4223D"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7018CE27"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）查阅医院员工岗前培训、安全防护教育与职业暴露处理应急预案。</w:t>
            </w:r>
          </w:p>
        </w:tc>
        <w:tc>
          <w:tcPr>
            <w:tcW w:w="469" w:type="pct"/>
            <w:tcBorders>
              <w:top w:val="single" w:sz="4" w:space="0" w:color="000000"/>
              <w:left w:val="nil"/>
              <w:bottom w:val="single" w:sz="4" w:space="0" w:color="000000"/>
              <w:right w:val="single" w:sz="4" w:space="0" w:color="000000"/>
            </w:tcBorders>
            <w:vAlign w:val="center"/>
          </w:tcPr>
          <w:p w14:paraId="02A9AA54"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41F80B3E"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5DF72856"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C327166"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）是否提供员工舒缓减压、锻炼等维护身体和心理健康的场所、设备设施。</w:t>
            </w:r>
          </w:p>
        </w:tc>
        <w:tc>
          <w:tcPr>
            <w:tcW w:w="469" w:type="pct"/>
            <w:tcBorders>
              <w:top w:val="single" w:sz="4" w:space="0" w:color="000000"/>
              <w:left w:val="nil"/>
              <w:bottom w:val="single" w:sz="4" w:space="0" w:color="000000"/>
              <w:right w:val="single" w:sz="4" w:space="0" w:color="000000"/>
            </w:tcBorders>
            <w:vAlign w:val="center"/>
          </w:tcPr>
          <w:p w14:paraId="16353DD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1391DDD0"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60020649"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DD358C9"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第二步：【查阅全院员工身份识别与岗位管理】</w:t>
            </w:r>
          </w:p>
        </w:tc>
      </w:tr>
      <w:tr w:rsidR="006F75F5" w:rsidRPr="006F75F5" w14:paraId="5E4F620B"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48B814AE"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查阅医院员工身份识别的管理办法。</w:t>
            </w:r>
          </w:p>
        </w:tc>
        <w:tc>
          <w:tcPr>
            <w:tcW w:w="469" w:type="pct"/>
            <w:tcBorders>
              <w:top w:val="single" w:sz="4" w:space="0" w:color="000000"/>
              <w:left w:val="nil"/>
              <w:bottom w:val="single" w:sz="4" w:space="0" w:color="000000"/>
              <w:right w:val="single" w:sz="4" w:space="0" w:color="000000"/>
            </w:tcBorders>
            <w:vAlign w:val="center"/>
          </w:tcPr>
          <w:p w14:paraId="58FE4235"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0.5</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2D3ED3C8"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55D145E2"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671174A"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前往行政、后勤、临床等楼栋入口处，选择</w:t>
            </w:r>
            <w:r w:rsidRPr="006F75F5">
              <w:rPr>
                <w:rFonts w:ascii="原版宋体" w:hAnsi="原版宋体" w:hint="eastAsia"/>
                <w:color w:val="000000" w:themeColor="text1"/>
                <w:sz w:val="24"/>
                <w:szCs w:val="24"/>
                <w:lang w:eastAsia="zh-CN" w:bidi="ar"/>
              </w:rPr>
              <w:t>8:00</w:t>
            </w:r>
            <w:r w:rsidRPr="006F75F5">
              <w:rPr>
                <w:rFonts w:ascii="原版宋体" w:hAnsi="原版宋体" w:hint="eastAsia"/>
                <w:color w:val="000000" w:themeColor="text1"/>
                <w:sz w:val="24"/>
                <w:szCs w:val="24"/>
                <w:lang w:eastAsia="zh-CN" w:bidi="ar"/>
              </w:rPr>
              <w:t>前、</w:t>
            </w:r>
            <w:r w:rsidRPr="006F75F5">
              <w:rPr>
                <w:rFonts w:ascii="原版宋体" w:hAnsi="原版宋体" w:hint="eastAsia"/>
                <w:color w:val="000000" w:themeColor="text1"/>
                <w:sz w:val="24"/>
                <w:szCs w:val="24"/>
                <w:lang w:eastAsia="zh-CN" w:bidi="ar"/>
              </w:rPr>
              <w:t>10:00</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16:00</w:t>
            </w:r>
            <w:r w:rsidRPr="006F75F5">
              <w:rPr>
                <w:rFonts w:ascii="原版宋体" w:hAnsi="原版宋体" w:hint="eastAsia"/>
                <w:color w:val="000000" w:themeColor="text1"/>
                <w:sz w:val="24"/>
                <w:szCs w:val="24"/>
                <w:lang w:eastAsia="zh-CN" w:bidi="ar"/>
              </w:rPr>
              <w:t>等时间点查看员工身份识别（包括流动人口）情况。</w:t>
            </w:r>
          </w:p>
        </w:tc>
        <w:tc>
          <w:tcPr>
            <w:tcW w:w="469" w:type="pct"/>
            <w:tcBorders>
              <w:top w:val="single" w:sz="4" w:space="0" w:color="000000"/>
              <w:left w:val="nil"/>
              <w:bottom w:val="single" w:sz="4" w:space="0" w:color="000000"/>
              <w:right w:val="single" w:sz="4" w:space="0" w:color="000000"/>
            </w:tcBorders>
            <w:vAlign w:val="center"/>
          </w:tcPr>
          <w:p w14:paraId="5B973CCF"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5404C39D"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211B5E94"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872E5DD"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lastRenderedPageBreak/>
              <w:t>3.</w:t>
            </w:r>
            <w:r w:rsidRPr="006F75F5">
              <w:rPr>
                <w:rFonts w:ascii="原版宋体" w:hAnsi="原版宋体" w:hint="eastAsia"/>
                <w:color w:val="000000" w:themeColor="text1"/>
                <w:sz w:val="24"/>
                <w:szCs w:val="24"/>
                <w:lang w:eastAsia="zh-CN" w:bidi="ar"/>
              </w:rPr>
              <w:t>前往发放身份识别标识的行政管理部门追溯人员来源（包括短期来院人员）情况。</w:t>
            </w:r>
          </w:p>
        </w:tc>
        <w:tc>
          <w:tcPr>
            <w:tcW w:w="469" w:type="pct"/>
            <w:tcBorders>
              <w:top w:val="single" w:sz="4" w:space="0" w:color="000000"/>
              <w:left w:val="nil"/>
              <w:bottom w:val="single" w:sz="4" w:space="0" w:color="000000"/>
              <w:right w:val="single" w:sz="4" w:space="0" w:color="000000"/>
            </w:tcBorders>
            <w:noWrap/>
            <w:vAlign w:val="center"/>
          </w:tcPr>
          <w:p w14:paraId="4AE9254D"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D48E8E4"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4D1864F9"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2080F09"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随机抽取行政部门、后勤班组、临床科室，对照排班表查看员工在岗情况。</w:t>
            </w:r>
          </w:p>
        </w:tc>
        <w:tc>
          <w:tcPr>
            <w:tcW w:w="469" w:type="pct"/>
            <w:tcBorders>
              <w:top w:val="single" w:sz="4" w:space="0" w:color="000000"/>
              <w:left w:val="nil"/>
              <w:bottom w:val="single" w:sz="4" w:space="0" w:color="000000"/>
              <w:right w:val="single" w:sz="4" w:space="0" w:color="000000"/>
            </w:tcBorders>
            <w:vAlign w:val="center"/>
          </w:tcPr>
          <w:p w14:paraId="7A3599BE"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7558072E"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1614A970"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BE688A3" w14:textId="77777777" w:rsidR="001C35D9" w:rsidRPr="006F75F5" w:rsidRDefault="00000000">
            <w:pPr>
              <w:spacing w:line="320" w:lineRule="exact"/>
              <w:jc w:val="both"/>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第三步：【到相关科室查阅培训实施情况】</w:t>
            </w:r>
          </w:p>
        </w:tc>
      </w:tr>
      <w:tr w:rsidR="006F75F5" w:rsidRPr="006F75F5" w14:paraId="4146C274"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31B4E775"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前往医务部、护理部、教学部抽取</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项培训项目实施方案。</w:t>
            </w:r>
          </w:p>
        </w:tc>
        <w:tc>
          <w:tcPr>
            <w:tcW w:w="469" w:type="pct"/>
            <w:tcBorders>
              <w:top w:val="single" w:sz="4" w:space="0" w:color="000000"/>
              <w:left w:val="nil"/>
              <w:bottom w:val="single" w:sz="4" w:space="0" w:color="000000"/>
              <w:right w:val="single" w:sz="4" w:space="0" w:color="000000"/>
            </w:tcBorders>
            <w:noWrap/>
            <w:vAlign w:val="center"/>
          </w:tcPr>
          <w:p w14:paraId="04204F12"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668617AA"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2F675965"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529EB2FB"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查看医务部、护理部、教学部是否制定并实施培训计划，培训计划是否包含培训内容、培训方式、培训时间、培训师资、培训后评价等内容。</w:t>
            </w:r>
          </w:p>
        </w:tc>
        <w:tc>
          <w:tcPr>
            <w:tcW w:w="469" w:type="pct"/>
            <w:tcBorders>
              <w:top w:val="single" w:sz="4" w:space="0" w:color="000000"/>
              <w:left w:val="nil"/>
              <w:bottom w:val="single" w:sz="4" w:space="0" w:color="000000"/>
              <w:right w:val="single" w:sz="4" w:space="0" w:color="000000"/>
            </w:tcBorders>
            <w:noWrap/>
            <w:vAlign w:val="center"/>
          </w:tcPr>
          <w:p w14:paraId="2D45350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53103252"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112A8B13"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ADD36DC"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查看以上</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个部门是否有培训学员考勤、签到记录。</w:t>
            </w:r>
          </w:p>
        </w:tc>
        <w:tc>
          <w:tcPr>
            <w:tcW w:w="469" w:type="pct"/>
            <w:tcBorders>
              <w:top w:val="single" w:sz="4" w:space="0" w:color="000000"/>
              <w:left w:val="nil"/>
              <w:bottom w:val="single" w:sz="4" w:space="0" w:color="000000"/>
              <w:right w:val="single" w:sz="4" w:space="0" w:color="000000"/>
            </w:tcBorders>
            <w:noWrap/>
            <w:vAlign w:val="center"/>
          </w:tcPr>
          <w:p w14:paraId="038E4E1F"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0.5</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0557B795"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54745CF0" w14:textId="77777777">
        <w:trPr>
          <w:trHeight w:val="397"/>
        </w:trPr>
        <w:tc>
          <w:tcPr>
            <w:tcW w:w="4068" w:type="pct"/>
            <w:tcBorders>
              <w:top w:val="single" w:sz="4" w:space="0" w:color="000000"/>
              <w:left w:val="single" w:sz="4" w:space="0" w:color="000000"/>
              <w:bottom w:val="single" w:sz="4" w:space="0" w:color="000000"/>
              <w:right w:val="single" w:sz="4" w:space="0" w:color="000000"/>
            </w:tcBorders>
            <w:vAlign w:val="center"/>
          </w:tcPr>
          <w:p w14:paraId="2826175E" w14:textId="77777777" w:rsidR="001C35D9" w:rsidRPr="006F75F5" w:rsidRDefault="00000000">
            <w:pPr>
              <w:widowControl/>
              <w:spacing w:line="320" w:lineRule="exact"/>
              <w:textAlignment w:val="center"/>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查看以上</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个部门是否将员工培训获得的资格证书纳入员工档案。</w:t>
            </w:r>
          </w:p>
        </w:tc>
        <w:tc>
          <w:tcPr>
            <w:tcW w:w="469" w:type="pct"/>
            <w:tcBorders>
              <w:top w:val="single" w:sz="4" w:space="0" w:color="000000"/>
              <w:left w:val="nil"/>
              <w:bottom w:val="single" w:sz="4" w:space="0" w:color="000000"/>
              <w:right w:val="single" w:sz="4" w:space="0" w:color="000000"/>
            </w:tcBorders>
            <w:noWrap/>
            <w:vAlign w:val="center"/>
          </w:tcPr>
          <w:p w14:paraId="585B4538" w14:textId="77777777" w:rsidR="001C35D9" w:rsidRPr="006F75F5" w:rsidRDefault="00000000">
            <w:pPr>
              <w:widowControl/>
              <w:spacing w:line="320" w:lineRule="exact"/>
              <w:jc w:val="center"/>
              <w:textAlignment w:val="center"/>
              <w:rPr>
                <w:rFonts w:ascii="原版宋体" w:hAnsi="原版宋体"/>
                <w:color w:val="000000" w:themeColor="text1"/>
                <w:sz w:val="24"/>
                <w:szCs w:val="24"/>
              </w:rPr>
            </w:pPr>
            <w:r w:rsidRPr="006F75F5">
              <w:rPr>
                <w:rFonts w:ascii="原版宋体" w:hAnsi="原版宋体" w:hint="eastAsia"/>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462" w:type="pct"/>
            <w:tcBorders>
              <w:top w:val="single" w:sz="4" w:space="0" w:color="000000"/>
              <w:left w:val="nil"/>
              <w:bottom w:val="single" w:sz="4" w:space="0" w:color="000000"/>
              <w:right w:val="single" w:sz="4" w:space="0" w:color="000000"/>
            </w:tcBorders>
            <w:noWrap/>
            <w:vAlign w:val="center"/>
          </w:tcPr>
          <w:p w14:paraId="407B478A" w14:textId="77777777" w:rsidR="001C35D9" w:rsidRPr="006F75F5" w:rsidRDefault="001C35D9">
            <w:pPr>
              <w:spacing w:line="320" w:lineRule="exact"/>
              <w:jc w:val="center"/>
              <w:rPr>
                <w:rFonts w:ascii="原版宋体" w:hAnsi="原版宋体"/>
                <w:color w:val="000000" w:themeColor="text1"/>
                <w:sz w:val="24"/>
                <w:szCs w:val="24"/>
              </w:rPr>
            </w:pPr>
          </w:p>
        </w:tc>
      </w:tr>
    </w:tbl>
    <w:p w14:paraId="0F1E3AEF"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5" w:name="_Toc28363"/>
      <w:r w:rsidRPr="006F75F5">
        <w:rPr>
          <w:rFonts w:ascii="原版宋体" w:eastAsia="楷体" w:hAnsi="原版宋体" w:cs="楷体"/>
          <w:color w:val="000000" w:themeColor="text1"/>
          <w:sz w:val="32"/>
          <w:szCs w:val="32"/>
          <w:lang w:eastAsia="zh-CN"/>
        </w:rPr>
        <w:t>四</w:t>
      </w:r>
      <w:r w:rsidRPr="006F75F5">
        <w:rPr>
          <w:rFonts w:ascii="原版宋体" w:eastAsia="楷体" w:hAnsi="原版宋体" w:cs="楷体" w:hint="eastAsia"/>
          <w:color w:val="000000" w:themeColor="text1"/>
          <w:sz w:val="32"/>
          <w:szCs w:val="32"/>
          <w:lang w:eastAsia="zh-CN"/>
        </w:rPr>
        <w:t>、财务和价格管理</w:t>
      </w:r>
      <w:bookmarkEnd w:id="143"/>
      <w:bookmarkEnd w:id="144"/>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45"/>
    </w:p>
    <w:p w14:paraId="15C78AD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四十六</w:t>
      </w:r>
      <w:r w:rsidRPr="006F75F5">
        <w:rPr>
          <w:rFonts w:ascii="原版宋体" w:eastAsia="仿宋_GB2312" w:hAnsi="原版宋体" w:cs="仿宋_GB2312"/>
          <w:color w:val="000000" w:themeColor="text1"/>
          <w:sz w:val="32"/>
          <w:szCs w:val="32"/>
        </w:rPr>
        <w:t>）执行《中华人民共和国会计法》《政府会计制度》《医院财务制度》等相关法律法规，财务机构设置合理、财务管理制度健全，人员配置合理，岗位职责明确，会计核算规范，三级公立医院实行总会计师制度。</w:t>
      </w:r>
    </w:p>
    <w:p w14:paraId="23260D6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5DE1F1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医院财务管理是医院业务管理的重要组成部分，涉及到医院的各个业务环节</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加强医院财务管理对促进医院健康发展具有重要作用。</w:t>
      </w:r>
    </w:p>
    <w:p w14:paraId="355A641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7BE471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39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执行《中华人民共和国会计法》《政府会计制度》《医院财务制度》等相关法律法规，财务机构设置合理、财务管理制度健全，会计核算规范。（</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9BAA99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人员配置合理，岗位职责明确。（</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9096E2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三级公立医院实行总会计师制度。（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9D2EB7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（一百</w:t>
      </w:r>
      <w:r w:rsidRPr="006F75F5">
        <w:rPr>
          <w:rFonts w:ascii="原版宋体" w:eastAsia="仿宋_GB2312" w:hAnsi="原版宋体" w:cs="仿宋_GB2312" w:hint="eastAsia"/>
          <w:color w:val="000000" w:themeColor="text1"/>
          <w:sz w:val="32"/>
          <w:szCs w:val="32"/>
        </w:rPr>
        <w:t>四十七</w:t>
      </w:r>
      <w:r w:rsidRPr="006F75F5">
        <w:rPr>
          <w:rFonts w:ascii="原版宋体" w:eastAsia="仿宋_GB2312" w:hAnsi="原版宋体" w:cs="仿宋_GB2312"/>
          <w:color w:val="000000" w:themeColor="text1"/>
          <w:sz w:val="32"/>
          <w:szCs w:val="32"/>
        </w:rPr>
        <w:t>）按照《中华人民共和国预算法》和相关预算管理规定编制和执行预算，加强预算管理、监督和绩效考评。</w:t>
      </w:r>
    </w:p>
    <w:p w14:paraId="0BA0EBC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7823B8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建立健全全面预算管理是现代医院管理制度的重要组成部分</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预算管理有助于规范公立医院经济运行，提高资金使用和资源利用效率</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医院应当规范编制预算，落实预算相关工作，加强预算管理、监督和绩效考评。</w:t>
      </w:r>
    </w:p>
    <w:p w14:paraId="1A32D57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B3499F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建立健全预算管理制度，包括预算编制、审批、执行、调整、决算、分析和考核等制度。（</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C02664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按照《中华人民共和国预算法》和相关预算管理规定编制和执行预算，实行全面预算管理，医院所有经济活动全部纳入预算管理，加强监督和绩效考评。（</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3198BD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四十八</w:t>
      </w:r>
      <w:r w:rsidRPr="006F75F5">
        <w:rPr>
          <w:rFonts w:ascii="原版宋体" w:eastAsia="仿宋_GB2312" w:hAnsi="原版宋体" w:cs="仿宋_GB2312"/>
          <w:color w:val="000000" w:themeColor="text1"/>
          <w:sz w:val="32"/>
          <w:szCs w:val="32"/>
        </w:rPr>
        <w:t>）实行全成本核算管理，控制运行成本和医院债务规模，降低财务风险，优化投入产出比，提高医疗资源利用效率。</w:t>
      </w:r>
    </w:p>
    <w:p w14:paraId="2616110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798A25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全成本核算管理通过细分的项目来分析收支，不仅能够帮助单个医院找到成本控制点、优化资源配置，也有助于分析亏损原因，为财政补偿提供依据，降低财务风险，提高医疗资源利用效率。</w:t>
      </w:r>
    </w:p>
    <w:p w14:paraId="7598F18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77656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3.4</w:t>
      </w:r>
      <w:r w:rsidRPr="006F75F5">
        <w:rPr>
          <w:rFonts w:ascii="原版宋体" w:eastAsia="仿宋_GB2312" w:hAnsi="原版宋体" w:cs="仿宋_GB2312" w:hint="eastAsia"/>
          <w:color w:val="000000" w:themeColor="text1"/>
          <w:sz w:val="32"/>
          <w:szCs w:val="32"/>
          <w:lang w:eastAsia="zh-CN"/>
        </w:rPr>
        <w:t>44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实行全成本核算管理，控制运行成本和医院债务规模，降低财务风险，优化投入产出比，提高医疗资源利用效率。（</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1D5EF7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四十九</w:t>
      </w:r>
      <w:r w:rsidRPr="006F75F5">
        <w:rPr>
          <w:rFonts w:ascii="原版宋体" w:eastAsia="仿宋_GB2312" w:hAnsi="原版宋体" w:cs="仿宋_GB2312"/>
          <w:color w:val="000000" w:themeColor="text1"/>
          <w:sz w:val="32"/>
          <w:szCs w:val="32"/>
        </w:rPr>
        <w:t>）落实《医疗机构内部价格行为管理规定》，全面落实医疗服务价格公示制度，提高收费透明度；完善医药收费复核制度；确保医药价格管理系统信息准确；规范新增医疗服务价格项目内部审核流程和申报程序。</w:t>
      </w:r>
    </w:p>
    <w:p w14:paraId="67509B9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A6EF21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加强医院内部价格行为管理，有助于促进卫生健康事业改革和发展，维护患者与医院的合法权益</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医院的医疗服务价格遵循相关规定并向社会公开，确保价格信息准确，新增医疗服务价格项目有规范的管理流程。</w:t>
      </w:r>
    </w:p>
    <w:p w14:paraId="2D4B03B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1DAAB1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确保医院内部价格管理部门建设和人员配备达到管理规定要求。（</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CE29E3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全面落实医疗服务价格公示制度，提高收费透明度。（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CDCB6C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完善医疗服务价格自查制度，做好自查抽检记录，及时纠正不规范收费行为。（</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A5C50A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确保医药价格管理系统信息准确。（</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28FBD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49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规范新增医疗服务价格项目内部审核流程和申报程序。（</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F6BDAC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（一百五十）执行《中华人民共和国政府采购法》《中华人民共和国招标投标法》及政府采购相关规定，建立药品、耗材、设备、基建、货物、服务等采购制度和流程，加强集中采购管理。</w:t>
      </w:r>
    </w:p>
    <w:p w14:paraId="57B5E59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835495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医院的货物、服务和工程等采购行为，应当遵守相关法律规定，集中采购有规范的流程。</w:t>
      </w:r>
    </w:p>
    <w:p w14:paraId="2F4A672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463AB4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执行《中华人民共和国政府采购法》《中华人民共和国招标投标法》及政府采购相关规定，建立药品、耗材、设备、基建、货物、工程、服务等采购制度和流程。（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EAE2BB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有采购管理部门和监督部门，实行采购的决策、实施和监督相分离，加强集中采购管理。（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ACFE76B"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w:t>
      </w:r>
      <w:r w:rsidRPr="006F75F5">
        <w:rPr>
          <w:rFonts w:ascii="原版宋体" w:eastAsia="仿宋_GB2312" w:hAnsi="原版宋体" w:cs="仿宋_GB2312"/>
          <w:color w:val="000000" w:themeColor="text1"/>
          <w:sz w:val="32"/>
          <w:szCs w:val="32"/>
        </w:rPr>
        <w:t>一百五十</w:t>
      </w:r>
      <w:r w:rsidRPr="006F75F5">
        <w:rPr>
          <w:rFonts w:ascii="原版宋体" w:eastAsia="仿宋_GB2312" w:hAnsi="原版宋体" w:cs="仿宋_GB2312" w:hint="eastAsia"/>
          <w:color w:val="000000" w:themeColor="text1"/>
          <w:sz w:val="32"/>
          <w:szCs w:val="32"/>
        </w:rPr>
        <w:t>一）对对外委托服务项目的质量与安全实施监督管理。</w:t>
      </w:r>
    </w:p>
    <w:p w14:paraId="24EDC8D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13EB93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对外委托服务是医院根据自身条件和发展方向，将有限的资源关注于医院重点发展方向，对一些非医疗专业性的工作实施外包，从而节约相关资源的服务。医院应当对外包服务商的能力</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服务质量有全面的评估，</w:t>
      </w:r>
      <w:r w:rsidRPr="006F75F5">
        <w:rPr>
          <w:rFonts w:ascii="原版宋体" w:eastAsia="仿宋_GB2312" w:hAnsi="原版宋体" w:cs="仿宋_GB2312" w:hint="eastAsia"/>
          <w:color w:val="000000" w:themeColor="text1"/>
          <w:sz w:val="32"/>
          <w:szCs w:val="32"/>
          <w:lang w:eastAsia="zh-CN"/>
        </w:rPr>
        <w:t>并</w:t>
      </w:r>
      <w:r w:rsidRPr="006F75F5">
        <w:rPr>
          <w:rFonts w:ascii="原版宋体" w:eastAsia="仿宋_GB2312" w:hAnsi="原版宋体" w:cs="仿宋_GB2312"/>
          <w:color w:val="000000" w:themeColor="text1"/>
          <w:sz w:val="32"/>
          <w:szCs w:val="32"/>
          <w:lang w:eastAsia="zh-CN"/>
        </w:rPr>
        <w:t>对与本院医疗服务有连续性关联的委托项目有严格的质量监控措施。</w:t>
      </w:r>
    </w:p>
    <w:p w14:paraId="6E538BE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62A12F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对对外委托服务项目</w:t>
      </w:r>
      <w:r w:rsidRPr="006F75F5">
        <w:rPr>
          <w:rFonts w:ascii="原版宋体" w:eastAsia="仿宋_GB2312" w:hAnsi="原版宋体" w:cs="仿宋_GB2312" w:hint="eastAsia"/>
          <w:color w:val="000000" w:themeColor="text1"/>
          <w:sz w:val="32"/>
          <w:szCs w:val="32"/>
          <w:lang w:eastAsia="zh-CN"/>
        </w:rPr>
        <w:t>的</w:t>
      </w:r>
      <w:r w:rsidRPr="006F75F5">
        <w:rPr>
          <w:rFonts w:ascii="原版宋体" w:eastAsia="仿宋_GB2312" w:hAnsi="原版宋体" w:cs="仿宋_GB2312"/>
          <w:color w:val="000000" w:themeColor="text1"/>
          <w:sz w:val="32"/>
          <w:szCs w:val="32"/>
          <w:lang w:eastAsia="zh-CN"/>
        </w:rPr>
        <w:t>质量与安全实施监督管理，有</w:t>
      </w:r>
      <w:r w:rsidRPr="006F75F5">
        <w:rPr>
          <w:rFonts w:ascii="原版宋体" w:eastAsia="仿宋_GB2312" w:hAnsi="原版宋体" w:cs="仿宋_GB2312"/>
          <w:color w:val="000000" w:themeColor="text1"/>
          <w:sz w:val="32"/>
          <w:szCs w:val="32"/>
          <w:lang w:eastAsia="zh-CN"/>
        </w:rPr>
        <w:lastRenderedPageBreak/>
        <w:t>主管部门与专人负责对外委托服务项目管理，制订项目的遴选、管理等相关制度和办法，有项目评估和监督考核机制。（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726CB5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（一百五十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）医院实行同工同酬、多劳多得、优绩优酬的分配制度。以综合绩效考核为依据，突出服务质量、数量，逐步扩大分配，提高员工待遇。个人分配不得与业务收入直接挂钩。</w:t>
      </w:r>
    </w:p>
    <w:p w14:paraId="5654F17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BF9ED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建立以公益性为导向的绩效分配制度，坚持同工同酬、多劳多得、优绩优酬的分配原则，有步骤</w:t>
      </w:r>
      <w:r w:rsidRPr="006F75F5">
        <w:rPr>
          <w:rFonts w:ascii="原版宋体" w:eastAsia="仿宋_GB2312" w:hAnsi="原版宋体" w:cs="仿宋_GB2312" w:hint="eastAsia"/>
          <w:color w:val="000000" w:themeColor="text1"/>
          <w:sz w:val="32"/>
          <w:szCs w:val="32"/>
          <w:lang w:eastAsia="zh-CN"/>
        </w:rPr>
        <w:t>的</w:t>
      </w:r>
      <w:r w:rsidRPr="006F75F5">
        <w:rPr>
          <w:rFonts w:ascii="原版宋体" w:eastAsia="仿宋_GB2312" w:hAnsi="原版宋体" w:cs="仿宋_GB2312"/>
          <w:color w:val="000000" w:themeColor="text1"/>
          <w:sz w:val="32"/>
          <w:szCs w:val="32"/>
          <w:lang w:eastAsia="zh-CN"/>
        </w:rPr>
        <w:t>合理提高员工待遇。</w:t>
      </w:r>
    </w:p>
    <w:p w14:paraId="393E9F8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27B326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医院实行同工同酬、多劳多得、优绩优酬的分配制度。以综合绩效考核为依据，突出服务质量、数量，逐步扩大分配，提高员工待遇。医务人员薪酬不得与药品、卫生材料、检查、化验等业务收入挂钩。（</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3B492E8C" w14:textId="77777777" w:rsidR="001C35D9" w:rsidRPr="006F75F5" w:rsidRDefault="00000000">
      <w:pPr>
        <w:pStyle w:val="TOC1"/>
        <w:widowControl w:val="0"/>
        <w:spacing w:after="0" w:line="56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【评审方法】</w:t>
      </w:r>
    </w:p>
    <w:p w14:paraId="018B933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评审专家抽查某项预算，查看预算编制、审批、执行、调整、决算、分析和考核情况；抽查某项采购物资或设备或使用排名前三的高值耗材，追踪招标</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bidi="ar"/>
        </w:rPr>
        <w:t>采购管理全过程；抽查某项外包服务项目，追踪协议落实情况；查看一个行政部门、后勤部门、临床医技部门的全成本核算与分配管理制度落实情况及成效；随机抽取某项新增医疗服务项目，追踪内部价格审核、公示、自查管理情况</w:t>
      </w:r>
      <w:r w:rsidRPr="006F75F5">
        <w:rPr>
          <w:rFonts w:ascii="原版宋体" w:eastAsia="仿宋_GB2312" w:hAnsi="原版宋体" w:cs="仿宋_GB2312"/>
          <w:color w:val="000000" w:themeColor="text1"/>
          <w:sz w:val="32"/>
          <w:szCs w:val="32"/>
          <w:lang w:eastAsia="zh-CN" w:bidi="ar"/>
        </w:rPr>
        <w:t>。</w:t>
      </w:r>
    </w:p>
    <w:p w14:paraId="629C77F4"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46" w:name="_Toc5957"/>
      <w:bookmarkStart w:id="147" w:name="_Toc29168_WPSOffice_Level3"/>
      <w:bookmarkStart w:id="148" w:name="_Toc14072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17-</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3.439-3.453</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25</w:t>
      </w:r>
      <w:r w:rsidRPr="006F75F5">
        <w:rPr>
          <w:rFonts w:ascii="原版宋体" w:eastAsia="方正黑体_GBK" w:hAnsi="原版宋体" w:cs="方正黑体_GBK" w:hint="eastAsia"/>
          <w:color w:val="000000" w:themeColor="text1"/>
          <w:sz w:val="28"/>
          <w:szCs w:val="28"/>
          <w:lang w:eastAsia="zh-CN" w:bidi="ar"/>
        </w:rPr>
        <w:t>分）</w:t>
      </w:r>
      <w:bookmarkEnd w:id="146"/>
    </w:p>
    <w:tbl>
      <w:tblPr>
        <w:tblW w:w="9070" w:type="dxa"/>
        <w:tblLayout w:type="fixed"/>
        <w:tblLook w:val="04A0" w:firstRow="1" w:lastRow="0" w:firstColumn="1" w:lastColumn="0" w:noHBand="0" w:noVBand="1"/>
      </w:tblPr>
      <w:tblGrid>
        <w:gridCol w:w="7370"/>
        <w:gridCol w:w="850"/>
        <w:gridCol w:w="850"/>
      </w:tblGrid>
      <w:tr w:rsidR="006F75F5" w:rsidRPr="006F75F5" w14:paraId="23AFE554" w14:textId="77777777">
        <w:trPr>
          <w:trHeight w:val="454"/>
        </w:trPr>
        <w:tc>
          <w:tcPr>
            <w:tcW w:w="7370" w:type="dxa"/>
            <w:tcBorders>
              <w:top w:val="single" w:sz="4" w:space="0" w:color="000000"/>
              <w:left w:val="single" w:sz="4" w:space="0" w:color="000000"/>
              <w:bottom w:val="single" w:sz="4" w:space="0" w:color="000000"/>
              <w:right w:val="single" w:sz="4" w:space="0" w:color="000000"/>
            </w:tcBorders>
            <w:vAlign w:val="center"/>
          </w:tcPr>
          <w:p w14:paraId="27B2C1F5"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lastRenderedPageBreak/>
              <w:t>评审内容</w:t>
            </w:r>
          </w:p>
        </w:tc>
        <w:tc>
          <w:tcPr>
            <w:tcW w:w="850" w:type="dxa"/>
            <w:tcBorders>
              <w:top w:val="single" w:sz="4" w:space="0" w:color="000000"/>
              <w:left w:val="nil"/>
              <w:bottom w:val="single" w:sz="4" w:space="0" w:color="000000"/>
              <w:right w:val="single" w:sz="4" w:space="0" w:color="000000"/>
            </w:tcBorders>
            <w:noWrap/>
            <w:vAlign w:val="center"/>
          </w:tcPr>
          <w:p w14:paraId="0FC78BAE"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分值</w:t>
            </w:r>
          </w:p>
        </w:tc>
        <w:tc>
          <w:tcPr>
            <w:tcW w:w="850" w:type="dxa"/>
            <w:tcBorders>
              <w:top w:val="single" w:sz="4" w:space="0" w:color="000000"/>
              <w:left w:val="nil"/>
              <w:bottom w:val="single" w:sz="4" w:space="0" w:color="000000"/>
              <w:right w:val="single" w:sz="4" w:space="0" w:color="000000"/>
            </w:tcBorders>
            <w:noWrap/>
            <w:vAlign w:val="center"/>
          </w:tcPr>
          <w:p w14:paraId="7546441C"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szCs w:val="24"/>
              </w:rPr>
            </w:pPr>
            <w:r w:rsidRPr="006F75F5">
              <w:rPr>
                <w:rFonts w:ascii="原版宋体" w:eastAsia="方正黑体_GBK" w:hAnsi="原版宋体" w:cs="方正黑体_GBK" w:hint="eastAsia"/>
                <w:color w:val="000000" w:themeColor="text1"/>
                <w:sz w:val="24"/>
                <w:szCs w:val="24"/>
                <w:lang w:bidi="ar"/>
              </w:rPr>
              <w:t>得分</w:t>
            </w:r>
          </w:p>
        </w:tc>
      </w:tr>
      <w:tr w:rsidR="006F75F5" w:rsidRPr="006F75F5" w14:paraId="71CE63A6"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DFD846F" w14:textId="77777777" w:rsidR="001C35D9" w:rsidRPr="006F75F5" w:rsidRDefault="00000000">
            <w:pPr>
              <w:spacing w:line="320" w:lineRule="exact"/>
              <w:rPr>
                <w:rFonts w:ascii="原版宋体" w:hAnsi="原版宋体"/>
                <w:b/>
                <w:bCs/>
                <w:color w:val="000000" w:themeColor="text1"/>
                <w:sz w:val="24"/>
                <w:szCs w:val="24"/>
                <w:lang w:eastAsia="zh-CN" w:bidi="ar"/>
              </w:rPr>
            </w:pPr>
            <w:r w:rsidRPr="006F75F5">
              <w:rPr>
                <w:rFonts w:ascii="原版宋体" w:hAnsi="原版宋体" w:hint="eastAsia"/>
                <w:color w:val="000000" w:themeColor="text1"/>
                <w:sz w:val="24"/>
                <w:szCs w:val="24"/>
                <w:lang w:eastAsia="zh-CN" w:bidi="ar"/>
              </w:rPr>
              <w:t>第一步：【</w:t>
            </w:r>
            <w:r w:rsidRPr="006F75F5">
              <w:rPr>
                <w:rFonts w:ascii="原版宋体" w:hAnsi="原版宋体"/>
                <w:color w:val="000000" w:themeColor="text1"/>
                <w:sz w:val="24"/>
                <w:szCs w:val="24"/>
                <w:lang w:eastAsia="zh-CN" w:bidi="ar"/>
              </w:rPr>
              <w:t>前往</w:t>
            </w:r>
            <w:r w:rsidRPr="006F75F5">
              <w:rPr>
                <w:rFonts w:ascii="原版宋体" w:hAnsi="原版宋体" w:hint="eastAsia"/>
                <w:color w:val="000000" w:themeColor="text1"/>
                <w:sz w:val="24"/>
                <w:szCs w:val="24"/>
                <w:lang w:eastAsia="zh-CN" w:bidi="ar"/>
              </w:rPr>
              <w:t>行政管理部门】</w:t>
            </w:r>
          </w:p>
        </w:tc>
      </w:tr>
      <w:tr w:rsidR="006F75F5" w:rsidRPr="006F75F5" w14:paraId="2B208C30"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15D1C288" w14:textId="77777777" w:rsidR="001C35D9" w:rsidRPr="006F75F5" w:rsidRDefault="00000000">
            <w:pPr>
              <w:spacing w:line="320" w:lineRule="exact"/>
              <w:rPr>
                <w:rFonts w:ascii="原版宋体" w:hAnsi="原版宋体"/>
                <w:b/>
                <w:bCs/>
                <w:color w:val="000000" w:themeColor="text1"/>
                <w:sz w:val="24"/>
                <w:szCs w:val="24"/>
                <w:lang w:bidi="ar"/>
              </w:rPr>
            </w:pPr>
            <w:r w:rsidRPr="006F75F5">
              <w:rPr>
                <w:rFonts w:ascii="原版宋体" w:hAnsi="原版宋体" w:hint="eastAsia"/>
                <w:color w:val="000000" w:themeColor="text1"/>
                <w:sz w:val="24"/>
                <w:szCs w:val="24"/>
                <w:lang w:bidi="ar"/>
              </w:rPr>
              <w:t>【财务部】</w:t>
            </w:r>
          </w:p>
        </w:tc>
      </w:tr>
      <w:tr w:rsidR="006F75F5" w:rsidRPr="006F75F5" w14:paraId="3E98B241"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1AAECA6F"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从医院预算清单中抽取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项预算项目</w:t>
            </w:r>
            <w:r w:rsidRPr="006F75F5">
              <w:rPr>
                <w:rFonts w:ascii="原版宋体" w:hAnsi="原版宋体"/>
                <w:color w:val="000000" w:themeColor="text1"/>
                <w:sz w:val="24"/>
                <w:szCs w:val="24"/>
                <w:lang w:eastAsia="zh-CN" w:bidi="ar"/>
              </w:rPr>
              <w:t>。</w:t>
            </w:r>
          </w:p>
        </w:tc>
      </w:tr>
      <w:tr w:rsidR="006F75F5" w:rsidRPr="006F75F5" w14:paraId="5A97ADD5"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2FB4EB8"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1</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查看该预算编制，申请报告、预算依据、预算项目、实施计划是否按程序审核签字。</w:t>
            </w:r>
          </w:p>
        </w:tc>
        <w:tc>
          <w:tcPr>
            <w:tcW w:w="850" w:type="dxa"/>
            <w:tcBorders>
              <w:top w:val="single" w:sz="4" w:space="0" w:color="000000"/>
              <w:left w:val="single" w:sz="4" w:space="0" w:color="000000"/>
              <w:bottom w:val="single" w:sz="4" w:space="0" w:color="000000"/>
              <w:right w:val="single" w:sz="4" w:space="0" w:color="000000"/>
            </w:tcBorders>
            <w:vAlign w:val="center"/>
          </w:tcPr>
          <w:p w14:paraId="7E0799EB"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04A8CB9B"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4F1904F6"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7F4AAE2"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w:t>
            </w:r>
            <w:r w:rsidRPr="006F75F5">
              <w:rPr>
                <w:rFonts w:ascii="原版宋体" w:hAnsi="原版宋体"/>
                <w:color w:val="000000" w:themeColor="text1"/>
                <w:sz w:val="24"/>
                <w:szCs w:val="24"/>
                <w:lang w:eastAsia="zh-CN" w:bidi="ar"/>
              </w:rPr>
              <w:t>2</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w:t>
            </w:r>
            <w:r w:rsidRPr="006F75F5">
              <w:rPr>
                <w:rFonts w:ascii="原版宋体" w:hAnsi="原版宋体"/>
                <w:color w:val="000000" w:themeColor="text1"/>
                <w:sz w:val="24"/>
                <w:szCs w:val="24"/>
                <w:lang w:eastAsia="zh-CN" w:bidi="ar"/>
              </w:rPr>
              <w:t>该预算的方案落实、预算执行、全程监管、</w:t>
            </w:r>
            <w:r w:rsidRPr="006F75F5">
              <w:rPr>
                <w:rFonts w:ascii="原版宋体" w:hAnsi="原版宋体" w:hint="eastAsia"/>
                <w:color w:val="000000" w:themeColor="text1"/>
                <w:sz w:val="24"/>
                <w:szCs w:val="24"/>
                <w:lang w:eastAsia="zh-CN" w:bidi="ar"/>
              </w:rPr>
              <w:t>超预算的合规性评价</w:t>
            </w:r>
            <w:r w:rsidRPr="006F75F5">
              <w:rPr>
                <w:rFonts w:ascii="原版宋体" w:hAnsi="原版宋体"/>
                <w:color w:val="000000" w:themeColor="text1"/>
                <w:sz w:val="24"/>
                <w:szCs w:val="24"/>
                <w:lang w:eastAsia="zh-CN" w:bidi="ar"/>
              </w:rPr>
              <w:t>、相关专题讨论会与</w:t>
            </w:r>
            <w:r w:rsidRPr="006F75F5">
              <w:rPr>
                <w:rFonts w:ascii="原版宋体" w:hAnsi="原版宋体" w:hint="eastAsia"/>
                <w:color w:val="000000" w:themeColor="text1"/>
                <w:sz w:val="24"/>
                <w:szCs w:val="24"/>
                <w:lang w:eastAsia="zh-CN" w:bidi="ar"/>
              </w:rPr>
              <w:t>职代会决议</w:t>
            </w:r>
            <w:r w:rsidRPr="006F75F5">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04C6629"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DF8065E"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1F2D9828"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DE02FC8"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w:t>
            </w:r>
            <w:r w:rsidRPr="006F75F5">
              <w:rPr>
                <w:rFonts w:ascii="原版宋体" w:hAnsi="原版宋体"/>
                <w:color w:val="000000" w:themeColor="text1"/>
                <w:sz w:val="24"/>
                <w:szCs w:val="24"/>
                <w:lang w:eastAsia="zh-CN" w:bidi="ar"/>
              </w:rPr>
              <w:t>合同协议执行情况</w:t>
            </w:r>
            <w:r w:rsidRPr="006F75F5">
              <w:rPr>
                <w:rFonts w:ascii="原版宋体" w:hAnsi="原版宋体" w:hint="eastAsia"/>
                <w:color w:val="000000" w:themeColor="text1"/>
                <w:sz w:val="24"/>
                <w:szCs w:val="24"/>
                <w:lang w:eastAsia="zh-CN" w:bidi="ar"/>
              </w:rPr>
              <w:t>，核查被抽查的采购物资或设备采购项目付款与合同履行情况。查看被抽取的外包服务付款与协议执行情况。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6C95BA09"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2</w:t>
            </w:r>
            <w:r w:rsidRPr="006F75F5">
              <w:rPr>
                <w:rFonts w:ascii="原版宋体" w:hAnsi="原版宋体"/>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70ED5D1"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3226F6C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332F938"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rPr>
              <w:t>3.</w:t>
            </w:r>
            <w:r w:rsidRPr="006F75F5">
              <w:rPr>
                <w:rFonts w:ascii="原版宋体" w:hAnsi="原版宋体" w:hint="eastAsia"/>
                <w:color w:val="000000" w:themeColor="text1"/>
                <w:sz w:val="24"/>
                <w:szCs w:val="24"/>
                <w:lang w:eastAsia="zh-CN"/>
              </w:rPr>
              <w:t>到成本核算办公室查阅某年度</w:t>
            </w:r>
            <w:r w:rsidRPr="006F75F5">
              <w:rPr>
                <w:rFonts w:ascii="原版宋体" w:hAnsi="原版宋体" w:hint="eastAsia"/>
                <w:color w:val="000000" w:themeColor="text1"/>
                <w:sz w:val="24"/>
                <w:szCs w:val="24"/>
                <w:lang w:eastAsia="zh-CN"/>
              </w:rPr>
              <w:t>1</w:t>
            </w:r>
            <w:r w:rsidRPr="006F75F5">
              <w:rPr>
                <w:rFonts w:ascii="原版宋体" w:hAnsi="原版宋体" w:hint="eastAsia"/>
                <w:color w:val="000000" w:themeColor="text1"/>
                <w:sz w:val="24"/>
                <w:szCs w:val="24"/>
                <w:lang w:eastAsia="zh-CN"/>
              </w:rPr>
              <w:t>个行政部门、后勤部门、临床医技部门全成本核算表与绩效分配表，查看酬劳绩效分配</w:t>
            </w:r>
            <w:r w:rsidRPr="006F75F5">
              <w:rPr>
                <w:rFonts w:ascii="原版宋体" w:hAnsi="原版宋体" w:hint="eastAsia"/>
                <w:color w:val="000000" w:themeColor="text1"/>
                <w:sz w:val="24"/>
                <w:szCs w:val="24"/>
                <w:lang w:eastAsia="zh-CN" w:bidi="ar"/>
              </w:rPr>
              <w:t>日常接待与沟通记录。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458FA625"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rPr>
              <w:t>2</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32E5BA40"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1BC21CF6"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1BD6F03D"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访谈成本核算办公室负责人，了解医院绩效与酬劳分配机制</w:t>
            </w:r>
            <w:r w:rsidRPr="006F75F5">
              <w:rPr>
                <w:rFonts w:ascii="原版宋体" w:hAnsi="原版宋体"/>
                <w:color w:val="000000" w:themeColor="text1"/>
                <w:sz w:val="24"/>
                <w:szCs w:val="24"/>
                <w:lang w:eastAsia="zh-CN" w:bidi="ar"/>
              </w:rPr>
              <w:t>和运行情况</w:t>
            </w:r>
            <w:r w:rsidRPr="006F75F5">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FCB1EDE"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1</w:t>
            </w:r>
            <w:r w:rsidRPr="006F75F5">
              <w:rPr>
                <w:rFonts w:ascii="原版宋体" w:hAnsi="原版宋体"/>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E6BE1CC"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23AAF283"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0DDD8A5"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访谈总会计师，了解医院</w:t>
            </w:r>
            <w:r w:rsidRPr="006F75F5">
              <w:rPr>
                <w:rFonts w:ascii="原版宋体" w:hAnsi="原版宋体"/>
                <w:color w:val="000000" w:themeColor="text1"/>
                <w:sz w:val="24"/>
                <w:szCs w:val="24"/>
                <w:lang w:eastAsia="zh-CN" w:bidi="ar"/>
              </w:rPr>
              <w:t>经济事项决策、</w:t>
            </w:r>
            <w:r w:rsidRPr="006F75F5">
              <w:rPr>
                <w:rFonts w:ascii="原版宋体" w:hAnsi="原版宋体" w:hint="eastAsia"/>
                <w:color w:val="000000" w:themeColor="text1"/>
                <w:sz w:val="24"/>
                <w:szCs w:val="24"/>
                <w:lang w:eastAsia="zh-CN" w:bidi="ar"/>
              </w:rPr>
              <w:t>全成本核算</w:t>
            </w:r>
            <w:r w:rsidRPr="006F75F5">
              <w:rPr>
                <w:rFonts w:ascii="原版宋体" w:hAnsi="原版宋体"/>
                <w:color w:val="000000" w:themeColor="text1"/>
                <w:sz w:val="24"/>
                <w:szCs w:val="24"/>
                <w:lang w:eastAsia="zh-CN" w:bidi="ar"/>
              </w:rPr>
              <w:t>与医院运营、医疗服务价格等</w:t>
            </w:r>
            <w:r w:rsidRPr="006F75F5">
              <w:rPr>
                <w:rFonts w:ascii="原版宋体" w:hAnsi="原版宋体" w:hint="eastAsia"/>
                <w:color w:val="000000" w:themeColor="text1"/>
                <w:sz w:val="24"/>
                <w:szCs w:val="24"/>
                <w:lang w:eastAsia="zh-CN" w:bidi="ar"/>
              </w:rPr>
              <w:t>监管情况</w:t>
            </w:r>
            <w:r w:rsidRPr="006F75F5">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59CCEC29"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2</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58CBFE8"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086AA88A"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70264D26" w14:textId="77777777" w:rsidR="001C35D9" w:rsidRPr="006F75F5" w:rsidRDefault="00000000">
            <w:pPr>
              <w:spacing w:line="320" w:lineRule="exact"/>
              <w:rPr>
                <w:rFonts w:ascii="原版宋体" w:hAnsi="原版宋体"/>
                <w:b/>
                <w:bCs/>
                <w:color w:val="000000" w:themeColor="text1"/>
                <w:sz w:val="24"/>
                <w:szCs w:val="24"/>
                <w:lang w:bidi="ar"/>
              </w:rPr>
            </w:pPr>
            <w:r w:rsidRPr="006F75F5">
              <w:rPr>
                <w:rFonts w:ascii="原版宋体" w:hAnsi="原版宋体" w:hint="eastAsia"/>
                <w:color w:val="000000" w:themeColor="text1"/>
                <w:sz w:val="24"/>
                <w:szCs w:val="24"/>
                <w:lang w:bidi="ar"/>
              </w:rPr>
              <w:t>【物资采购部门】</w:t>
            </w:r>
          </w:p>
        </w:tc>
      </w:tr>
      <w:tr w:rsidR="006F75F5" w:rsidRPr="006F75F5" w14:paraId="1B4564CC"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7ED061D0"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rPr>
              <w:t>1.</w:t>
            </w:r>
            <w:r w:rsidRPr="006F75F5">
              <w:rPr>
                <w:rFonts w:ascii="原版宋体" w:hAnsi="原版宋体" w:hint="eastAsia"/>
                <w:color w:val="000000" w:themeColor="text1"/>
                <w:sz w:val="24"/>
                <w:szCs w:val="24"/>
                <w:lang w:eastAsia="zh-CN"/>
              </w:rPr>
              <w:t>从医院物资设备耗材清单中</w:t>
            </w:r>
            <w:r w:rsidRPr="006F75F5">
              <w:rPr>
                <w:rFonts w:ascii="原版宋体" w:hAnsi="原版宋体" w:hint="eastAsia"/>
                <w:color w:val="000000" w:themeColor="text1"/>
                <w:sz w:val="24"/>
                <w:szCs w:val="24"/>
                <w:lang w:eastAsia="zh-CN" w:bidi="ar"/>
              </w:rPr>
              <w:t>抽取</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项。</w:t>
            </w:r>
          </w:p>
        </w:tc>
      </w:tr>
      <w:tr w:rsidR="006F75F5" w:rsidRPr="006F75F5" w14:paraId="52F1BC90"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50389FE1"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）查看该采购项目的需求与论证报告</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招标公告与招标书</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招投标会议记录</w:t>
            </w:r>
            <w:r w:rsidRPr="006F75F5">
              <w:rPr>
                <w:rFonts w:ascii="原版宋体" w:hAnsi="原版宋体"/>
                <w:color w:val="000000" w:themeColor="text1"/>
                <w:sz w:val="24"/>
                <w:szCs w:val="24"/>
                <w:lang w:eastAsia="zh-CN" w:bidi="ar"/>
              </w:rPr>
              <w:t>；核查</w:t>
            </w:r>
            <w:r w:rsidRPr="006F75F5">
              <w:rPr>
                <w:rFonts w:ascii="原版宋体" w:hAnsi="原版宋体" w:hint="eastAsia"/>
                <w:color w:val="000000" w:themeColor="text1"/>
                <w:sz w:val="24"/>
                <w:szCs w:val="24"/>
                <w:lang w:eastAsia="zh-CN" w:bidi="ar"/>
              </w:rPr>
              <w:t>合同书；</w:t>
            </w:r>
            <w:r w:rsidRPr="006F75F5">
              <w:rPr>
                <w:rFonts w:ascii="原版宋体" w:hAnsi="原版宋体"/>
                <w:color w:val="000000" w:themeColor="text1"/>
                <w:sz w:val="24"/>
                <w:szCs w:val="24"/>
                <w:lang w:eastAsia="zh-CN" w:bidi="ar"/>
              </w:rPr>
              <w:t>核查</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三证</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生产许可证、产品合格证和质量保证书</w:t>
            </w:r>
            <w:r w:rsidRPr="006F75F5">
              <w:rPr>
                <w:rFonts w:ascii="原版宋体" w:hAnsi="原版宋体"/>
                <w:color w:val="000000" w:themeColor="text1"/>
                <w:sz w:val="24"/>
                <w:szCs w:val="24"/>
                <w:lang w:eastAsia="zh-CN" w:bidi="ar"/>
              </w:rPr>
              <w:t>）与条码</w:t>
            </w:r>
            <w:r w:rsidRPr="006F75F5">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275A564D"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FADA076"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581ECE53"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1EDBB728"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查看</w:t>
            </w:r>
            <w:r w:rsidRPr="006F75F5">
              <w:rPr>
                <w:rFonts w:ascii="原版宋体" w:hAnsi="原版宋体" w:hint="eastAsia"/>
                <w:color w:val="000000" w:themeColor="text1"/>
                <w:sz w:val="24"/>
                <w:szCs w:val="24"/>
                <w:lang w:eastAsia="zh-CN" w:bidi="ar"/>
              </w:rPr>
              <w:t>该项目临床应用的质量与安全监管记录。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6E0E4103"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33E0F4DF"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4F164E0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0DE32A6"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2.</w:t>
            </w:r>
            <w:r w:rsidRPr="006F75F5">
              <w:rPr>
                <w:rFonts w:ascii="原版宋体" w:hAnsi="原版宋体"/>
                <w:color w:val="000000" w:themeColor="text1"/>
                <w:sz w:val="24"/>
                <w:szCs w:val="24"/>
                <w:lang w:eastAsia="zh-CN" w:bidi="ar"/>
              </w:rPr>
              <w:t>访谈物资供应部门负责人</w:t>
            </w:r>
            <w:r w:rsidRPr="006F75F5">
              <w:rPr>
                <w:rFonts w:ascii="原版宋体" w:hAnsi="原版宋体" w:hint="eastAsia"/>
                <w:color w:val="000000" w:themeColor="text1"/>
                <w:sz w:val="24"/>
                <w:szCs w:val="24"/>
                <w:lang w:eastAsia="zh-CN" w:bidi="ar"/>
              </w:rPr>
              <w:t>，了解医院物资设备耗材</w:t>
            </w:r>
            <w:r w:rsidRPr="006F75F5">
              <w:rPr>
                <w:rFonts w:ascii="原版宋体" w:hAnsi="原版宋体"/>
                <w:color w:val="000000" w:themeColor="text1"/>
                <w:sz w:val="24"/>
                <w:szCs w:val="24"/>
                <w:lang w:eastAsia="zh-CN" w:bidi="ar"/>
              </w:rPr>
              <w:t>招投标、采购与监管策略</w:t>
            </w:r>
            <w:r w:rsidRPr="006F75F5">
              <w:rPr>
                <w:rFonts w:ascii="原版宋体" w:hAnsi="原版宋体" w:hint="eastAsia"/>
                <w:color w:val="000000" w:themeColor="text1"/>
                <w:sz w:val="24"/>
                <w:szCs w:val="24"/>
                <w:lang w:eastAsia="zh-CN" w:bidi="ar"/>
              </w:rPr>
              <w:t>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5749E4BE"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8D93014"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62992EDB"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5BD19F2" w14:textId="77777777" w:rsidR="001C35D9" w:rsidRPr="006F75F5" w:rsidRDefault="00000000">
            <w:pPr>
              <w:spacing w:line="320" w:lineRule="exact"/>
              <w:rPr>
                <w:rFonts w:ascii="原版宋体" w:hAnsi="原版宋体"/>
                <w:b/>
                <w:bCs/>
                <w:color w:val="000000" w:themeColor="text1"/>
                <w:sz w:val="24"/>
                <w:szCs w:val="24"/>
                <w:lang w:eastAsia="zh-CN" w:bidi="ar"/>
              </w:rPr>
            </w:pPr>
            <w:r w:rsidRPr="006F75F5">
              <w:rPr>
                <w:rFonts w:ascii="原版宋体" w:hAnsi="原版宋体" w:hint="eastAsia"/>
                <w:color w:val="000000" w:themeColor="text1"/>
                <w:sz w:val="24"/>
                <w:szCs w:val="24"/>
                <w:lang w:eastAsia="zh-CN" w:bidi="ar"/>
              </w:rPr>
              <w:t>【外包项目管理部门】</w:t>
            </w:r>
          </w:p>
        </w:tc>
      </w:tr>
      <w:tr w:rsidR="006F75F5" w:rsidRPr="006F75F5" w14:paraId="17476119"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9A76E83" w14:textId="77777777" w:rsidR="001C35D9" w:rsidRPr="006F75F5" w:rsidRDefault="00000000">
            <w:pPr>
              <w:spacing w:line="320" w:lineRule="exact"/>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lang w:bidi="ar"/>
              </w:rPr>
              <w:t>抽取</w:t>
            </w:r>
            <w:r w:rsidRPr="006F75F5">
              <w:rPr>
                <w:rFonts w:ascii="原版宋体" w:hAnsi="原版宋体"/>
                <w:color w:val="000000" w:themeColor="text1"/>
                <w:sz w:val="24"/>
                <w:szCs w:val="24"/>
                <w:lang w:bidi="ar"/>
              </w:rPr>
              <w:t>1</w:t>
            </w:r>
            <w:r w:rsidRPr="006F75F5">
              <w:rPr>
                <w:rFonts w:ascii="原版宋体" w:hAnsi="原版宋体" w:hint="eastAsia"/>
                <w:color w:val="000000" w:themeColor="text1"/>
                <w:sz w:val="24"/>
                <w:szCs w:val="24"/>
                <w:lang w:bidi="ar"/>
              </w:rPr>
              <w:t>项外包项目</w:t>
            </w:r>
            <w:r w:rsidRPr="006F75F5">
              <w:rPr>
                <w:rFonts w:ascii="原版宋体" w:hAnsi="原版宋体"/>
                <w:color w:val="000000" w:themeColor="text1"/>
                <w:sz w:val="24"/>
                <w:szCs w:val="24"/>
                <w:lang w:bidi="ar"/>
              </w:rPr>
              <w:t>。</w:t>
            </w:r>
          </w:p>
        </w:tc>
      </w:tr>
      <w:tr w:rsidR="006F75F5" w:rsidRPr="006F75F5" w14:paraId="7013C50F"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864B6D4"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查看该项目议标</w:t>
            </w:r>
            <w:r w:rsidRPr="006F75F5">
              <w:rPr>
                <w:rFonts w:ascii="原版宋体" w:hAnsi="原版宋体"/>
                <w:color w:val="000000" w:themeColor="text1"/>
                <w:sz w:val="24"/>
                <w:szCs w:val="24"/>
                <w:lang w:eastAsia="zh-CN" w:bidi="ar"/>
              </w:rPr>
              <w:t>程序与</w:t>
            </w:r>
            <w:r w:rsidRPr="006F75F5">
              <w:rPr>
                <w:rFonts w:ascii="原版宋体" w:hAnsi="原版宋体" w:hint="eastAsia"/>
                <w:color w:val="000000" w:themeColor="text1"/>
                <w:sz w:val="24"/>
                <w:szCs w:val="24"/>
                <w:lang w:eastAsia="zh-CN" w:bidi="ar"/>
              </w:rPr>
              <w:t>会议记录</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外包协议</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服务范围、工作要求、服务质量保障等</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等情况</w:t>
            </w:r>
            <w:r w:rsidRPr="006F75F5">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AC6A614"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71DE168B"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4D62F4C5"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417BC650"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查看</w:t>
            </w:r>
            <w:r w:rsidRPr="006F75F5">
              <w:rPr>
                <w:rFonts w:ascii="原版宋体" w:hAnsi="原版宋体"/>
                <w:color w:val="000000" w:themeColor="text1"/>
                <w:sz w:val="24"/>
                <w:szCs w:val="24"/>
                <w:lang w:eastAsia="zh-CN" w:bidi="ar"/>
              </w:rPr>
              <w:t>外包公司对该</w:t>
            </w:r>
            <w:r w:rsidRPr="006F75F5">
              <w:rPr>
                <w:rFonts w:ascii="原版宋体" w:hAnsi="原版宋体" w:hint="eastAsia"/>
                <w:color w:val="000000" w:themeColor="text1"/>
                <w:sz w:val="24"/>
                <w:szCs w:val="24"/>
                <w:lang w:eastAsia="zh-CN" w:bidi="ar"/>
              </w:rPr>
              <w:t>项目日常巡查、督导与改进记录</w:t>
            </w:r>
            <w:r w:rsidRPr="006F75F5">
              <w:rPr>
                <w:rFonts w:ascii="原版宋体" w:hAnsi="原版宋体"/>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4473BA43"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6BD75F5"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059D5CE0"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68550F51" w14:textId="77777777" w:rsidR="001C35D9" w:rsidRPr="006F75F5" w:rsidRDefault="00000000">
            <w:pPr>
              <w:spacing w:line="320" w:lineRule="exact"/>
              <w:rPr>
                <w:rFonts w:ascii="原版宋体" w:hAnsi="原版宋体"/>
                <w:color w:val="000000" w:themeColor="text1"/>
                <w:sz w:val="24"/>
                <w:szCs w:val="24"/>
                <w:lang w:eastAsia="zh-CN" w:bidi="ar"/>
              </w:rPr>
            </w:pPr>
            <w:r w:rsidRPr="006F75F5">
              <w:rPr>
                <w:rFonts w:ascii="原版宋体" w:hAnsi="原版宋体"/>
                <w:color w:val="000000" w:themeColor="text1"/>
                <w:sz w:val="24"/>
                <w:szCs w:val="24"/>
                <w:lang w:eastAsia="zh-CN" w:bidi="ar"/>
              </w:rPr>
              <w:t>3.</w:t>
            </w:r>
            <w:r w:rsidRPr="006F75F5">
              <w:rPr>
                <w:rFonts w:ascii="原版宋体" w:hAnsi="原版宋体"/>
                <w:color w:val="000000" w:themeColor="text1"/>
                <w:sz w:val="24"/>
                <w:szCs w:val="24"/>
                <w:lang w:eastAsia="zh-CN" w:bidi="ar"/>
              </w:rPr>
              <w:t>查看</w:t>
            </w:r>
            <w:r w:rsidRPr="006F75F5">
              <w:rPr>
                <w:rFonts w:ascii="原版宋体" w:hAnsi="原版宋体" w:hint="eastAsia"/>
                <w:color w:val="000000" w:themeColor="text1"/>
                <w:sz w:val="24"/>
                <w:szCs w:val="24"/>
                <w:lang w:eastAsia="zh-CN" w:bidi="ar"/>
              </w:rPr>
              <w:t>医院对该外包项目日常管理与监管记录，其评价结果是否纳入医院</w:t>
            </w:r>
            <w:r w:rsidRPr="006F75F5">
              <w:rPr>
                <w:rFonts w:ascii="原版宋体" w:hAnsi="原版宋体"/>
                <w:color w:val="000000" w:themeColor="text1"/>
                <w:sz w:val="24"/>
                <w:szCs w:val="24"/>
                <w:lang w:eastAsia="zh-CN" w:bidi="ar"/>
              </w:rPr>
              <w:t>绩效考核</w:t>
            </w:r>
            <w:r w:rsidRPr="006F75F5">
              <w:rPr>
                <w:rFonts w:ascii="原版宋体" w:hAnsi="原版宋体" w:hint="eastAsia"/>
                <w:color w:val="000000" w:themeColor="text1"/>
                <w:sz w:val="24"/>
                <w:szCs w:val="24"/>
                <w:lang w:eastAsia="zh-CN" w:bidi="ar"/>
              </w:rPr>
              <w:t>管理。</w:t>
            </w:r>
          </w:p>
        </w:tc>
        <w:tc>
          <w:tcPr>
            <w:tcW w:w="850" w:type="dxa"/>
            <w:tcBorders>
              <w:top w:val="single" w:sz="4" w:space="0" w:color="000000"/>
              <w:left w:val="single" w:sz="4" w:space="0" w:color="000000"/>
              <w:bottom w:val="single" w:sz="4" w:space="0" w:color="000000"/>
              <w:right w:val="single" w:sz="4" w:space="0" w:color="000000"/>
            </w:tcBorders>
            <w:vAlign w:val="center"/>
          </w:tcPr>
          <w:p w14:paraId="223989E4" w14:textId="77777777" w:rsidR="001C35D9" w:rsidRPr="006F75F5" w:rsidRDefault="00000000">
            <w:pPr>
              <w:spacing w:line="320" w:lineRule="exact"/>
              <w:jc w:val="center"/>
              <w:rPr>
                <w:rFonts w:ascii="原版宋体" w:hAnsi="原版宋体"/>
                <w:color w:val="000000" w:themeColor="text1"/>
                <w:sz w:val="24"/>
                <w:szCs w:val="24"/>
                <w:lang w:bidi="ar"/>
              </w:rPr>
            </w:pPr>
            <w:r w:rsidRPr="006F75F5">
              <w:rPr>
                <w:rFonts w:ascii="原版宋体" w:hAnsi="原版宋体"/>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46BC626" w14:textId="77777777" w:rsidR="001C35D9" w:rsidRPr="006F75F5" w:rsidRDefault="001C35D9">
            <w:pPr>
              <w:spacing w:line="320" w:lineRule="exact"/>
              <w:jc w:val="center"/>
              <w:rPr>
                <w:rFonts w:ascii="原版宋体" w:hAnsi="原版宋体"/>
                <w:color w:val="000000" w:themeColor="text1"/>
                <w:sz w:val="24"/>
                <w:szCs w:val="24"/>
                <w:lang w:bidi="ar"/>
              </w:rPr>
            </w:pPr>
          </w:p>
        </w:tc>
      </w:tr>
      <w:tr w:rsidR="006F75F5" w:rsidRPr="006F75F5" w14:paraId="12C40A6A"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0100B247" w14:textId="77777777" w:rsidR="001C35D9" w:rsidRPr="006F75F5" w:rsidRDefault="00000000">
            <w:pPr>
              <w:spacing w:line="320" w:lineRule="exact"/>
              <w:rPr>
                <w:rFonts w:ascii="原版宋体" w:hAnsi="原版宋体"/>
                <w:b/>
                <w:bCs/>
                <w:color w:val="000000" w:themeColor="text1"/>
                <w:sz w:val="24"/>
                <w:szCs w:val="24"/>
              </w:rPr>
            </w:pPr>
            <w:r w:rsidRPr="006F75F5">
              <w:rPr>
                <w:rFonts w:ascii="原版宋体" w:hAnsi="原版宋体" w:hint="eastAsia"/>
                <w:color w:val="000000" w:themeColor="text1"/>
                <w:sz w:val="24"/>
                <w:szCs w:val="24"/>
              </w:rPr>
              <w:t>【物价管理部门】</w:t>
            </w:r>
          </w:p>
        </w:tc>
      </w:tr>
      <w:tr w:rsidR="006F75F5" w:rsidRPr="006F75F5" w14:paraId="1FB2FF37"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05D035F7"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从医院新增服务项目清单中抽取</w:t>
            </w:r>
            <w:r w:rsidRPr="006F75F5">
              <w:rPr>
                <w:rFonts w:ascii="原版宋体" w:hAnsi="原版宋体"/>
                <w:color w:val="000000" w:themeColor="text1"/>
                <w:sz w:val="24"/>
                <w:szCs w:val="24"/>
                <w:lang w:eastAsia="zh-CN"/>
              </w:rPr>
              <w:t>1</w:t>
            </w:r>
            <w:r w:rsidRPr="006F75F5">
              <w:rPr>
                <w:rFonts w:ascii="原版宋体" w:hAnsi="原版宋体" w:hint="eastAsia"/>
                <w:color w:val="000000" w:themeColor="text1"/>
                <w:sz w:val="24"/>
                <w:szCs w:val="24"/>
                <w:lang w:eastAsia="zh-CN"/>
              </w:rPr>
              <w:t>项。</w:t>
            </w:r>
          </w:p>
        </w:tc>
      </w:tr>
      <w:tr w:rsidR="006F75F5" w:rsidRPr="006F75F5" w14:paraId="082CEDEF"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0F59ED6"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color w:val="000000" w:themeColor="text1"/>
                <w:sz w:val="24"/>
                <w:szCs w:val="24"/>
                <w:lang w:eastAsia="zh-CN"/>
              </w:rPr>
              <w:t>1</w:t>
            </w:r>
            <w:r w:rsidRPr="006F75F5">
              <w:rPr>
                <w:rFonts w:ascii="原版宋体" w:hAnsi="原版宋体" w:hint="eastAsia"/>
                <w:color w:val="000000" w:themeColor="text1"/>
                <w:sz w:val="24"/>
                <w:szCs w:val="24"/>
                <w:lang w:eastAsia="zh-CN"/>
              </w:rPr>
              <w:t>.</w:t>
            </w:r>
            <w:r w:rsidRPr="006F75F5">
              <w:rPr>
                <w:rFonts w:ascii="原版宋体" w:hAnsi="原版宋体" w:hint="eastAsia"/>
                <w:color w:val="000000" w:themeColor="text1"/>
                <w:sz w:val="24"/>
                <w:szCs w:val="24"/>
                <w:lang w:eastAsia="zh-CN"/>
              </w:rPr>
              <w:t>查看申请需求与调研报告。</w:t>
            </w:r>
          </w:p>
        </w:tc>
        <w:tc>
          <w:tcPr>
            <w:tcW w:w="850" w:type="dxa"/>
            <w:tcBorders>
              <w:top w:val="single" w:sz="4" w:space="0" w:color="000000"/>
              <w:left w:val="single" w:sz="4" w:space="0" w:color="000000"/>
              <w:bottom w:val="single" w:sz="4" w:space="0" w:color="000000"/>
              <w:right w:val="single" w:sz="4" w:space="0" w:color="000000"/>
            </w:tcBorders>
            <w:vAlign w:val="center"/>
          </w:tcPr>
          <w:p w14:paraId="59DB3C43"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AA3C798"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7710182A"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EB0A9E3"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2.</w:t>
            </w:r>
            <w:r w:rsidRPr="006F75F5">
              <w:rPr>
                <w:rFonts w:ascii="原版宋体" w:hAnsi="原版宋体" w:hint="eastAsia"/>
                <w:color w:val="000000" w:themeColor="text1"/>
                <w:sz w:val="24"/>
                <w:szCs w:val="24"/>
                <w:lang w:eastAsia="zh-CN"/>
              </w:rPr>
              <w:t>查看物价部门批示回复文件，是否并向全院进行公示。</w:t>
            </w:r>
          </w:p>
        </w:tc>
        <w:tc>
          <w:tcPr>
            <w:tcW w:w="850" w:type="dxa"/>
            <w:tcBorders>
              <w:top w:val="single" w:sz="4" w:space="0" w:color="000000"/>
              <w:left w:val="single" w:sz="4" w:space="0" w:color="000000"/>
              <w:bottom w:val="single" w:sz="4" w:space="0" w:color="000000"/>
              <w:right w:val="single" w:sz="4" w:space="0" w:color="000000"/>
            </w:tcBorders>
            <w:vAlign w:val="center"/>
          </w:tcPr>
          <w:p w14:paraId="1A724EEC"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E4A64F7"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2B07BCB2"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F7C0B8E"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3.</w:t>
            </w:r>
            <w:r w:rsidRPr="006F75F5">
              <w:rPr>
                <w:rFonts w:ascii="原版宋体" w:hAnsi="原版宋体" w:hint="eastAsia"/>
                <w:color w:val="000000" w:themeColor="text1"/>
                <w:sz w:val="24"/>
                <w:szCs w:val="24"/>
                <w:lang w:eastAsia="zh-CN"/>
              </w:rPr>
              <w:t>查看物价办对该项目的日常督导记录。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14D409A6"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2582EE96"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17AEE284"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62DEC816" w14:textId="77777777" w:rsidR="001C35D9" w:rsidRPr="006F75F5" w:rsidRDefault="00000000">
            <w:pPr>
              <w:spacing w:line="320" w:lineRule="exact"/>
              <w:rPr>
                <w:rFonts w:ascii="原版宋体" w:hAnsi="原版宋体"/>
                <w:b/>
                <w:bCs/>
                <w:color w:val="000000" w:themeColor="text1"/>
                <w:sz w:val="24"/>
                <w:szCs w:val="24"/>
                <w:lang w:eastAsia="zh-CN"/>
              </w:rPr>
            </w:pPr>
            <w:r w:rsidRPr="006F75F5">
              <w:rPr>
                <w:rFonts w:ascii="原版宋体" w:hAnsi="原版宋体" w:hint="eastAsia"/>
                <w:color w:val="000000" w:themeColor="text1"/>
                <w:sz w:val="24"/>
                <w:szCs w:val="24"/>
                <w:lang w:eastAsia="zh-CN"/>
              </w:rPr>
              <w:t>第二步：【到临床部门】</w:t>
            </w:r>
          </w:p>
        </w:tc>
      </w:tr>
      <w:tr w:rsidR="006F75F5" w:rsidRPr="006F75F5" w14:paraId="1ADF93F0"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2B34925C"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1.</w:t>
            </w:r>
            <w:r w:rsidRPr="006F75F5">
              <w:rPr>
                <w:rFonts w:ascii="原版宋体" w:hAnsi="原版宋体" w:hint="eastAsia"/>
                <w:color w:val="000000" w:themeColor="text1"/>
                <w:sz w:val="24"/>
                <w:szCs w:val="24"/>
                <w:lang w:eastAsia="zh-CN"/>
              </w:rPr>
              <w:t>抽</w:t>
            </w:r>
            <w:r w:rsidRPr="006F75F5">
              <w:rPr>
                <w:rFonts w:ascii="原版宋体" w:hAnsi="原版宋体"/>
                <w:color w:val="000000" w:themeColor="text1"/>
                <w:sz w:val="24"/>
                <w:szCs w:val="24"/>
                <w:lang w:eastAsia="zh-CN"/>
              </w:rPr>
              <w:t>查</w:t>
            </w:r>
            <w:r w:rsidRPr="006F75F5">
              <w:rPr>
                <w:rFonts w:ascii="原版宋体" w:hAnsi="原版宋体"/>
                <w:color w:val="000000" w:themeColor="text1"/>
                <w:sz w:val="24"/>
                <w:szCs w:val="24"/>
                <w:lang w:eastAsia="zh-CN"/>
              </w:rPr>
              <w:t>1</w:t>
            </w:r>
            <w:r w:rsidRPr="006F75F5">
              <w:rPr>
                <w:rFonts w:ascii="原版宋体" w:hAnsi="原版宋体"/>
                <w:color w:val="000000" w:themeColor="text1"/>
                <w:sz w:val="24"/>
                <w:szCs w:val="24"/>
                <w:lang w:eastAsia="zh-CN"/>
              </w:rPr>
              <w:t>个</w:t>
            </w:r>
            <w:r w:rsidRPr="006F75F5">
              <w:rPr>
                <w:rFonts w:ascii="原版宋体" w:hAnsi="原版宋体" w:hint="eastAsia"/>
                <w:color w:val="000000" w:themeColor="text1"/>
                <w:sz w:val="24"/>
                <w:szCs w:val="24"/>
                <w:lang w:eastAsia="zh-CN"/>
              </w:rPr>
              <w:t>临床医技科室</w:t>
            </w:r>
            <w:r w:rsidRPr="006F75F5">
              <w:rPr>
                <w:rFonts w:ascii="原版宋体" w:hAnsi="原版宋体"/>
                <w:color w:val="000000" w:themeColor="text1"/>
                <w:sz w:val="24"/>
                <w:szCs w:val="24"/>
                <w:lang w:eastAsia="zh-CN"/>
              </w:rPr>
              <w:t>。</w:t>
            </w:r>
          </w:p>
        </w:tc>
      </w:tr>
      <w:tr w:rsidR="006F75F5" w:rsidRPr="006F75F5" w14:paraId="612A5CA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E3B20BA"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hint="eastAsia"/>
                <w:color w:val="000000" w:themeColor="text1"/>
                <w:sz w:val="24"/>
                <w:szCs w:val="24"/>
                <w:lang w:eastAsia="zh-CN"/>
              </w:rPr>
              <w:t>1</w:t>
            </w:r>
            <w:r w:rsidRPr="006F75F5">
              <w:rPr>
                <w:rFonts w:ascii="原版宋体" w:hAnsi="原版宋体" w:hint="eastAsia"/>
                <w:color w:val="000000" w:themeColor="text1"/>
                <w:sz w:val="24"/>
                <w:szCs w:val="24"/>
                <w:lang w:eastAsia="zh-CN"/>
              </w:rPr>
              <w:t>）</w:t>
            </w:r>
            <w:r w:rsidRPr="006F75F5">
              <w:rPr>
                <w:rFonts w:ascii="原版宋体" w:hAnsi="原版宋体"/>
                <w:color w:val="000000" w:themeColor="text1"/>
                <w:sz w:val="24"/>
                <w:szCs w:val="24"/>
                <w:lang w:eastAsia="zh-CN"/>
              </w:rPr>
              <w:t>查看科室</w:t>
            </w:r>
            <w:r w:rsidRPr="006F75F5">
              <w:rPr>
                <w:rFonts w:ascii="原版宋体" w:hAnsi="原版宋体" w:hint="eastAsia"/>
                <w:color w:val="000000" w:themeColor="text1"/>
                <w:sz w:val="24"/>
                <w:szCs w:val="24"/>
                <w:lang w:eastAsia="zh-CN" w:bidi="ar"/>
              </w:rPr>
              <w:t>全成本核算运行、二级分配方案、员工绩效酬劳分</w:t>
            </w:r>
            <w:r w:rsidRPr="006F75F5">
              <w:rPr>
                <w:rFonts w:ascii="原版宋体" w:hAnsi="原版宋体" w:hint="eastAsia"/>
                <w:color w:val="000000" w:themeColor="text1"/>
                <w:sz w:val="24"/>
                <w:szCs w:val="24"/>
                <w:lang w:eastAsia="zh-CN" w:bidi="ar"/>
              </w:rPr>
              <w:lastRenderedPageBreak/>
              <w:t>配</w:t>
            </w:r>
            <w:r w:rsidRPr="006F75F5">
              <w:rPr>
                <w:rFonts w:ascii="原版宋体" w:hAnsi="原版宋体"/>
                <w:color w:val="000000" w:themeColor="text1"/>
                <w:sz w:val="24"/>
                <w:szCs w:val="24"/>
                <w:lang w:eastAsia="zh-CN" w:bidi="ar"/>
              </w:rPr>
              <w:t>情况</w:t>
            </w:r>
            <w:r w:rsidRPr="006F75F5">
              <w:rPr>
                <w:rFonts w:ascii="原版宋体" w:hAnsi="原版宋体" w:hint="eastAsia"/>
                <w:color w:val="000000" w:themeColor="text1"/>
                <w:sz w:val="24"/>
                <w:szCs w:val="24"/>
                <w:lang w:eastAsia="zh-CN" w:bidi="ar"/>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0D633E70"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335F1160"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3D8ADC0C"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313239A8"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hint="eastAsia"/>
                <w:color w:val="000000" w:themeColor="text1"/>
                <w:sz w:val="24"/>
                <w:szCs w:val="24"/>
                <w:lang w:eastAsia="zh-CN"/>
              </w:rPr>
              <w:t>2</w:t>
            </w:r>
            <w:r w:rsidRPr="006F75F5">
              <w:rPr>
                <w:rFonts w:ascii="原版宋体" w:hAnsi="原版宋体" w:hint="eastAsia"/>
                <w:color w:val="000000" w:themeColor="text1"/>
                <w:sz w:val="24"/>
                <w:szCs w:val="24"/>
                <w:lang w:eastAsia="zh-CN"/>
              </w:rPr>
              <w:t>）追溯所采购的物资设备耗材与购置合同的符合性。</w:t>
            </w:r>
          </w:p>
        </w:tc>
        <w:tc>
          <w:tcPr>
            <w:tcW w:w="850" w:type="dxa"/>
            <w:tcBorders>
              <w:top w:val="single" w:sz="4" w:space="0" w:color="000000"/>
              <w:left w:val="single" w:sz="4" w:space="0" w:color="000000"/>
              <w:bottom w:val="single" w:sz="4" w:space="0" w:color="000000"/>
              <w:right w:val="single" w:sz="4" w:space="0" w:color="000000"/>
            </w:tcBorders>
            <w:vAlign w:val="center"/>
          </w:tcPr>
          <w:p w14:paraId="6EDAAF94"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68EC0E4"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3AA6266E"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13287D72"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hint="eastAsia"/>
                <w:color w:val="000000" w:themeColor="text1"/>
                <w:sz w:val="24"/>
                <w:szCs w:val="24"/>
                <w:lang w:eastAsia="zh-CN"/>
              </w:rPr>
              <w:t>3</w:t>
            </w:r>
            <w:r w:rsidRPr="006F75F5">
              <w:rPr>
                <w:rFonts w:ascii="原版宋体" w:hAnsi="原版宋体" w:hint="eastAsia"/>
                <w:color w:val="000000" w:themeColor="text1"/>
                <w:sz w:val="24"/>
                <w:szCs w:val="24"/>
                <w:lang w:eastAsia="zh-CN"/>
              </w:rPr>
              <w:t>）查看新增医疗服务项目日常收费自查记录。</w:t>
            </w:r>
          </w:p>
        </w:tc>
        <w:tc>
          <w:tcPr>
            <w:tcW w:w="850" w:type="dxa"/>
            <w:tcBorders>
              <w:top w:val="single" w:sz="4" w:space="0" w:color="000000"/>
              <w:left w:val="single" w:sz="4" w:space="0" w:color="000000"/>
              <w:bottom w:val="single" w:sz="4" w:space="0" w:color="000000"/>
              <w:right w:val="single" w:sz="4" w:space="0" w:color="000000"/>
            </w:tcBorders>
            <w:vAlign w:val="center"/>
          </w:tcPr>
          <w:p w14:paraId="13614407"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157B6A35"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604C5D22" w14:textId="77777777">
        <w:trPr>
          <w:trHeight w:val="397"/>
        </w:trPr>
        <w:tc>
          <w:tcPr>
            <w:tcW w:w="9070" w:type="dxa"/>
            <w:gridSpan w:val="3"/>
            <w:tcBorders>
              <w:top w:val="single" w:sz="4" w:space="0" w:color="000000"/>
              <w:left w:val="single" w:sz="4" w:space="0" w:color="000000"/>
              <w:bottom w:val="single" w:sz="4" w:space="0" w:color="000000"/>
              <w:right w:val="single" w:sz="4" w:space="0" w:color="000000"/>
            </w:tcBorders>
            <w:vAlign w:val="center"/>
          </w:tcPr>
          <w:p w14:paraId="131D2620" w14:textId="77777777" w:rsidR="001C35D9" w:rsidRPr="006F75F5" w:rsidRDefault="00000000">
            <w:pPr>
              <w:spacing w:line="320" w:lineRule="exact"/>
              <w:rPr>
                <w:rFonts w:ascii="原版宋体" w:hAnsi="原版宋体"/>
                <w:color w:val="000000" w:themeColor="text1"/>
                <w:sz w:val="24"/>
                <w:szCs w:val="24"/>
              </w:rPr>
            </w:pPr>
            <w:r w:rsidRPr="006F75F5">
              <w:rPr>
                <w:rFonts w:ascii="原版宋体" w:hAnsi="原版宋体" w:hint="eastAsia"/>
                <w:color w:val="000000" w:themeColor="text1"/>
                <w:sz w:val="24"/>
                <w:szCs w:val="24"/>
              </w:rPr>
              <w:t>2.</w:t>
            </w:r>
            <w:r w:rsidRPr="006F75F5">
              <w:rPr>
                <w:rFonts w:ascii="原版宋体" w:hAnsi="原版宋体" w:hint="eastAsia"/>
                <w:color w:val="000000" w:themeColor="text1"/>
                <w:sz w:val="24"/>
                <w:szCs w:val="24"/>
              </w:rPr>
              <w:t>员工访谈。</w:t>
            </w:r>
          </w:p>
        </w:tc>
      </w:tr>
      <w:tr w:rsidR="006F75F5" w:rsidRPr="006F75F5" w14:paraId="1C5B9FD6"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6C9DD470"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hint="eastAsia"/>
                <w:color w:val="000000" w:themeColor="text1"/>
                <w:sz w:val="24"/>
                <w:szCs w:val="24"/>
                <w:lang w:eastAsia="zh-CN"/>
              </w:rPr>
              <w:t>1</w:t>
            </w:r>
            <w:r w:rsidRPr="006F75F5">
              <w:rPr>
                <w:rFonts w:ascii="原版宋体" w:hAnsi="原版宋体" w:hint="eastAsia"/>
                <w:color w:val="000000" w:themeColor="text1"/>
                <w:sz w:val="24"/>
                <w:szCs w:val="24"/>
                <w:lang w:eastAsia="zh-CN"/>
              </w:rPr>
              <w:t>）访谈</w:t>
            </w:r>
            <w:r w:rsidRPr="006F75F5">
              <w:rPr>
                <w:rFonts w:ascii="原版宋体" w:hAnsi="原版宋体" w:hint="eastAsia"/>
                <w:color w:val="000000" w:themeColor="text1"/>
                <w:sz w:val="24"/>
                <w:szCs w:val="24"/>
                <w:lang w:eastAsia="zh-CN"/>
              </w:rPr>
              <w:t>3</w:t>
            </w:r>
            <w:r w:rsidRPr="006F75F5">
              <w:rPr>
                <w:rFonts w:ascii="原版宋体" w:hAnsi="原版宋体" w:hint="eastAsia"/>
                <w:color w:val="000000" w:themeColor="text1"/>
                <w:sz w:val="24"/>
                <w:szCs w:val="24"/>
                <w:lang w:eastAsia="zh-CN"/>
              </w:rPr>
              <w:t>名员工，了解其对医院全成本核算方案与科室二级分配机制的满意情况，是否体现同工同酬、多劳多得、优绩优酬，个人收入是否与业务收入挂钩。</w:t>
            </w:r>
          </w:p>
        </w:tc>
        <w:tc>
          <w:tcPr>
            <w:tcW w:w="850" w:type="dxa"/>
            <w:tcBorders>
              <w:top w:val="single" w:sz="4" w:space="0" w:color="000000"/>
              <w:left w:val="single" w:sz="4" w:space="0" w:color="000000"/>
              <w:bottom w:val="single" w:sz="4" w:space="0" w:color="000000"/>
              <w:right w:val="single" w:sz="4" w:space="0" w:color="000000"/>
            </w:tcBorders>
            <w:vAlign w:val="center"/>
          </w:tcPr>
          <w:p w14:paraId="7DEBCCE3"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5A201893"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7FCE7BC9"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020FA5D2"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color w:val="000000" w:themeColor="text1"/>
                <w:sz w:val="24"/>
                <w:szCs w:val="24"/>
                <w:lang w:eastAsia="zh-CN"/>
              </w:rPr>
              <w:t>2</w:t>
            </w:r>
            <w:r w:rsidRPr="006F75F5">
              <w:rPr>
                <w:rFonts w:ascii="原版宋体" w:hAnsi="原版宋体" w:hint="eastAsia"/>
                <w:color w:val="000000" w:themeColor="text1"/>
                <w:sz w:val="24"/>
                <w:szCs w:val="24"/>
                <w:lang w:eastAsia="zh-CN"/>
              </w:rPr>
              <w:t>）访谈护士长，了解外包服务项目的质量与运行监管机制评价情况。</w:t>
            </w:r>
          </w:p>
        </w:tc>
        <w:tc>
          <w:tcPr>
            <w:tcW w:w="850" w:type="dxa"/>
            <w:tcBorders>
              <w:top w:val="single" w:sz="4" w:space="0" w:color="000000"/>
              <w:left w:val="single" w:sz="4" w:space="0" w:color="000000"/>
              <w:bottom w:val="single" w:sz="4" w:space="0" w:color="000000"/>
              <w:right w:val="single" w:sz="4" w:space="0" w:color="000000"/>
            </w:tcBorders>
            <w:vAlign w:val="center"/>
          </w:tcPr>
          <w:p w14:paraId="2D590AEF"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color w:val="000000" w:themeColor="text1"/>
                <w:sz w:val="24"/>
                <w:szCs w:val="24"/>
              </w:rPr>
              <w:t>1</w:t>
            </w:r>
            <w:r w:rsidRPr="006F75F5">
              <w:rPr>
                <w:rFonts w:ascii="原版宋体" w:hAnsi="原版宋体"/>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C053BA8" w14:textId="77777777" w:rsidR="001C35D9" w:rsidRPr="006F75F5" w:rsidRDefault="001C35D9">
            <w:pPr>
              <w:spacing w:line="320" w:lineRule="exact"/>
              <w:jc w:val="center"/>
              <w:rPr>
                <w:rFonts w:ascii="原版宋体" w:hAnsi="原版宋体"/>
                <w:color w:val="000000" w:themeColor="text1"/>
                <w:sz w:val="24"/>
                <w:szCs w:val="24"/>
              </w:rPr>
            </w:pPr>
          </w:p>
        </w:tc>
      </w:tr>
      <w:tr w:rsidR="006F75F5" w:rsidRPr="006F75F5" w14:paraId="169822CD" w14:textId="77777777">
        <w:trPr>
          <w:trHeight w:val="397"/>
        </w:trPr>
        <w:tc>
          <w:tcPr>
            <w:tcW w:w="7370" w:type="dxa"/>
            <w:tcBorders>
              <w:top w:val="single" w:sz="4" w:space="0" w:color="000000"/>
              <w:left w:val="single" w:sz="4" w:space="0" w:color="000000"/>
              <w:bottom w:val="single" w:sz="4" w:space="0" w:color="000000"/>
              <w:right w:val="single" w:sz="4" w:space="0" w:color="000000"/>
            </w:tcBorders>
            <w:vAlign w:val="center"/>
          </w:tcPr>
          <w:p w14:paraId="2F6FD378" w14:textId="77777777" w:rsidR="001C35D9" w:rsidRPr="006F75F5" w:rsidRDefault="00000000">
            <w:pPr>
              <w:spacing w:line="320" w:lineRule="exact"/>
              <w:rPr>
                <w:rFonts w:ascii="原版宋体" w:hAnsi="原版宋体"/>
                <w:color w:val="000000" w:themeColor="text1"/>
                <w:sz w:val="24"/>
                <w:szCs w:val="24"/>
                <w:lang w:eastAsia="zh-CN"/>
              </w:rPr>
            </w:pPr>
            <w:r w:rsidRPr="006F75F5">
              <w:rPr>
                <w:rFonts w:ascii="原版宋体" w:hAnsi="原版宋体" w:hint="eastAsia"/>
                <w:color w:val="000000" w:themeColor="text1"/>
                <w:sz w:val="24"/>
                <w:szCs w:val="24"/>
                <w:lang w:eastAsia="zh-CN"/>
              </w:rPr>
              <w:t>（</w:t>
            </w:r>
            <w:r w:rsidRPr="006F75F5">
              <w:rPr>
                <w:rFonts w:ascii="原版宋体" w:hAnsi="原版宋体"/>
                <w:color w:val="000000" w:themeColor="text1"/>
                <w:sz w:val="24"/>
                <w:szCs w:val="24"/>
                <w:lang w:eastAsia="zh-CN"/>
              </w:rPr>
              <w:t>3</w:t>
            </w:r>
            <w:r w:rsidRPr="006F75F5">
              <w:rPr>
                <w:rFonts w:ascii="原版宋体" w:hAnsi="原版宋体" w:hint="eastAsia"/>
                <w:color w:val="000000" w:themeColor="text1"/>
                <w:sz w:val="24"/>
                <w:szCs w:val="24"/>
                <w:lang w:eastAsia="zh-CN"/>
              </w:rPr>
              <w:t>）访谈科室负责人，了解所采购物资设备耗材临床应用的质量、售后服务、不良事件的应急响应情况</w:t>
            </w:r>
            <w:r w:rsidRPr="006F75F5">
              <w:rPr>
                <w:rFonts w:ascii="原版宋体" w:hAnsi="原版宋体"/>
                <w:color w:val="000000" w:themeColor="text1"/>
                <w:sz w:val="24"/>
                <w:szCs w:val="24"/>
                <w:lang w:eastAsia="zh-CN"/>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0106966" w14:textId="77777777" w:rsidR="001C35D9" w:rsidRPr="006F75F5" w:rsidRDefault="00000000">
            <w:pPr>
              <w:spacing w:line="320" w:lineRule="exact"/>
              <w:jc w:val="center"/>
              <w:rPr>
                <w:rFonts w:ascii="原版宋体" w:hAnsi="原版宋体"/>
                <w:color w:val="000000" w:themeColor="text1"/>
                <w:sz w:val="24"/>
                <w:szCs w:val="24"/>
              </w:rPr>
            </w:pPr>
            <w:r w:rsidRPr="006F75F5">
              <w:rPr>
                <w:rFonts w:ascii="原版宋体" w:hAnsi="原版宋体" w:hint="eastAsia"/>
                <w:color w:val="000000" w:themeColor="text1"/>
                <w:sz w:val="24"/>
                <w:szCs w:val="24"/>
              </w:rPr>
              <w:t>1</w:t>
            </w:r>
            <w:r w:rsidRPr="006F75F5">
              <w:rPr>
                <w:rFonts w:ascii="原版宋体" w:hAnsi="原版宋体" w:hint="eastAsia"/>
                <w:color w:val="000000" w:themeColor="text1"/>
                <w:sz w:val="24"/>
                <w:szCs w:val="24"/>
              </w:rPr>
              <w:t>分</w:t>
            </w:r>
          </w:p>
        </w:tc>
        <w:tc>
          <w:tcPr>
            <w:tcW w:w="850" w:type="dxa"/>
            <w:tcBorders>
              <w:top w:val="single" w:sz="4" w:space="0" w:color="000000"/>
              <w:left w:val="single" w:sz="4" w:space="0" w:color="000000"/>
              <w:bottom w:val="single" w:sz="4" w:space="0" w:color="000000"/>
              <w:right w:val="single" w:sz="4" w:space="0" w:color="000000"/>
            </w:tcBorders>
            <w:vAlign w:val="center"/>
          </w:tcPr>
          <w:p w14:paraId="40A860D8" w14:textId="77777777" w:rsidR="001C35D9" w:rsidRPr="006F75F5" w:rsidRDefault="001C35D9">
            <w:pPr>
              <w:spacing w:line="320" w:lineRule="exact"/>
              <w:jc w:val="center"/>
              <w:rPr>
                <w:rFonts w:ascii="原版宋体" w:hAnsi="原版宋体"/>
                <w:color w:val="000000" w:themeColor="text1"/>
                <w:sz w:val="24"/>
                <w:szCs w:val="24"/>
              </w:rPr>
            </w:pPr>
          </w:p>
        </w:tc>
      </w:tr>
    </w:tbl>
    <w:p w14:paraId="657BCE43"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49" w:name="_Toc789"/>
      <w:r w:rsidRPr="006F75F5">
        <w:rPr>
          <w:rFonts w:ascii="原版宋体" w:eastAsia="楷体" w:hAnsi="原版宋体" w:cs="楷体"/>
          <w:color w:val="000000" w:themeColor="text1"/>
          <w:sz w:val="32"/>
          <w:szCs w:val="32"/>
          <w:lang w:eastAsia="zh-CN"/>
        </w:rPr>
        <w:t>五</w:t>
      </w:r>
      <w:r w:rsidRPr="006F75F5">
        <w:rPr>
          <w:rFonts w:ascii="原版宋体" w:eastAsia="楷体" w:hAnsi="原版宋体" w:cs="楷体" w:hint="eastAsia"/>
          <w:color w:val="000000" w:themeColor="text1"/>
          <w:sz w:val="32"/>
          <w:szCs w:val="32"/>
          <w:lang w:eastAsia="zh-CN"/>
        </w:rPr>
        <w:t>、信息管理</w:t>
      </w:r>
      <w:bookmarkEnd w:id="147"/>
      <w:bookmarkEnd w:id="148"/>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49"/>
    </w:p>
    <w:p w14:paraId="59A4DE98" w14:textId="77777777" w:rsidR="001C35D9" w:rsidRPr="006F75F5" w:rsidRDefault="00000000">
      <w:pPr>
        <w:pStyle w:val="TOC1"/>
        <w:widowControl w:val="0"/>
        <w:spacing w:after="0" w:line="560" w:lineRule="exact"/>
        <w:ind w:firstLineChars="100" w:firstLine="32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（一百五十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）建立以院长为核心的医院信息化建设领导小组，有负责信息管理的专职机构，建立各部门间的组织协调机制，制订信息化发展规划，有与信息化建设配套的相关管理制度。</w:t>
      </w:r>
    </w:p>
    <w:p w14:paraId="24FC498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D9DB7D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信息化建设是现代医院管理不可或缺的部分。医院应当不断提升信息化建设水平，完善信息化建设管理组织架构，根据信息化建设标准与相关规定，制定与医院发展相适应的信息化建设规划，加强各部门间的信息化协同联动。</w:t>
      </w:r>
    </w:p>
    <w:p w14:paraId="26A3110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8D1ADB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建立以院长为核心的医院信息化建设领导小组，有负责信息管理的专职机构，承担信息化建设规划和管理的行政管理</w:t>
      </w:r>
      <w:r w:rsidRPr="006F75F5">
        <w:rPr>
          <w:rFonts w:ascii="原版宋体" w:eastAsia="仿宋_GB2312" w:hAnsi="原版宋体" w:cs="仿宋_GB2312"/>
          <w:color w:val="000000" w:themeColor="text1"/>
          <w:sz w:val="32"/>
          <w:szCs w:val="32"/>
          <w:lang w:eastAsia="zh-CN"/>
        </w:rPr>
        <w:lastRenderedPageBreak/>
        <w:t>职能。（</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F02DDD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制订信息化发展总体规划，强化顶层设计，将信息化建设发展纳入医院中长期发展规划和年度工作计划。（</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C06359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建立各部门间的组织协调机制，制定信息化建设配套的相关管理制度。（</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5428E4B"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（一百五十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）医院信息系统能够系统、连续、准确地采集、存储、传输、处理相关的信息，为医院管理、临床医疗和服务提供包括决策支持类的信息技术支撑，并根据国家相关规定，实现信息互联互通、交互共享。</w:t>
      </w:r>
    </w:p>
    <w:p w14:paraId="65597BB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4EBABE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随着信息技术的发展及医院运行机制的转变，医院信息系统已成为现代化医院必不可少的重要基础设施与支撑环境。医院应当依托信息平台，加强信息系统标准化、规范化建设，强化数据的协同共享，实现临床与管理系统间的互联互通。</w:t>
      </w:r>
    </w:p>
    <w:p w14:paraId="502E1B3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3D6576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医院信息系统能满足临床业务需求，为医院管理提供信息技术支撑，并能够系统、连续、准确地采集、存储、传输、处理相关信息。（</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20E40F7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医院信息系统能够为医院管理、临床医疗和服务提供包括决策支持类的信息技术支撑。（</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8331F0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59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根据国家相关规定，实现信息互联互通、交互共享。（</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C3A299C"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lastRenderedPageBreak/>
        <w:t>（一百</w:t>
      </w:r>
      <w:r w:rsidRPr="006F75F5">
        <w:rPr>
          <w:rFonts w:ascii="原版宋体" w:eastAsia="仿宋_GB2312" w:hAnsi="原版宋体" w:cs="仿宋_GB2312" w:hint="eastAsia"/>
          <w:color w:val="000000" w:themeColor="text1"/>
          <w:sz w:val="32"/>
          <w:szCs w:val="32"/>
        </w:rPr>
        <w:t>五十五</w:t>
      </w:r>
      <w:r w:rsidRPr="006F75F5">
        <w:rPr>
          <w:rFonts w:ascii="原版宋体" w:eastAsia="仿宋_GB2312" w:hAnsi="原版宋体" w:cs="仿宋_GB2312"/>
          <w:color w:val="000000" w:themeColor="text1"/>
          <w:sz w:val="32"/>
          <w:szCs w:val="32"/>
        </w:rPr>
        <w:t>）强化基于电子病历的医院信息平台建设，满足医疗质量管理与控制工作需要。</w:t>
      </w:r>
    </w:p>
    <w:p w14:paraId="2E5B05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4FDA27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医疗质量管理相关数据信息是开展医疗质量管理与控制工作的基础</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随着医疗质量管理工作科学化、精细化程度的提高，传统的数据采集方法已经不能满足当前三级医院医疗质量管理工作的需要。利用信息化手段快速准确的获取相关数据是适应现代医院管理要求的必要条件。</w:t>
      </w:r>
    </w:p>
    <w:p w14:paraId="414F8B1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3990BE4"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60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bidi="ar"/>
        </w:rPr>
        <w:t>基于电子病历的医院信息平台建设符合《全国医院信息化建设标准与规范》的要求，功能具备《医院信息平台应用功能指引》的要求，技术符合《医院信息化建设应用技术指引（</w:t>
      </w:r>
      <w:r w:rsidRPr="006F75F5">
        <w:rPr>
          <w:rFonts w:ascii="原版宋体" w:eastAsia="仿宋_GB2312" w:hAnsi="原版宋体" w:cs="仿宋_GB2312"/>
          <w:color w:val="000000" w:themeColor="text1"/>
          <w:sz w:val="32"/>
          <w:szCs w:val="32"/>
          <w:lang w:eastAsia="zh-CN" w:bidi="ar"/>
        </w:rPr>
        <w:t>2017</w:t>
      </w:r>
      <w:r w:rsidRPr="006F75F5">
        <w:rPr>
          <w:rFonts w:ascii="原版宋体" w:eastAsia="仿宋_GB2312" w:hAnsi="原版宋体" w:cs="仿宋_GB2312"/>
          <w:color w:val="000000" w:themeColor="text1"/>
          <w:sz w:val="32"/>
          <w:szCs w:val="32"/>
          <w:lang w:eastAsia="zh-CN" w:bidi="ar"/>
        </w:rPr>
        <w:t>版）》的要求。医院信息平台能够提供医疗质量管理与控制工作所需的数据信息，数据符合《全国医院数据上报管理方案》《全国医院上报数据统计分析指标集》要求。</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169E552"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五十六</w:t>
      </w:r>
      <w:r w:rsidRPr="006F75F5">
        <w:rPr>
          <w:rFonts w:ascii="原版宋体" w:eastAsia="仿宋_GB2312" w:hAnsi="原版宋体" w:cs="仿宋_GB2312"/>
          <w:color w:val="000000" w:themeColor="text1"/>
          <w:sz w:val="32"/>
          <w:szCs w:val="32"/>
        </w:rPr>
        <w:t>）对医疗质量管理要求执行情况进行定期评估，对医疗质量信息数据开展内部验证并及时分析和反馈，对医疗质量问题和医疗安全风险进行预警和干预，对存在的问题及时采取有效干预措施，评估干预效果，促进医疗质量持续改进。</w:t>
      </w:r>
    </w:p>
    <w:p w14:paraId="168F5D2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4F6276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医疗质量管理是一个连续的、持续改进的过程，需要定期进行评估，以便明确当前工作情况，及时调整下一步工作方向和重</w:t>
      </w:r>
      <w:r w:rsidRPr="006F75F5">
        <w:rPr>
          <w:rFonts w:ascii="原版宋体" w:eastAsia="仿宋_GB2312" w:hAnsi="原版宋体" w:cs="仿宋_GB2312"/>
          <w:color w:val="000000" w:themeColor="text1"/>
          <w:sz w:val="32"/>
          <w:szCs w:val="32"/>
          <w:lang w:eastAsia="zh-CN"/>
        </w:rPr>
        <w:lastRenderedPageBreak/>
        <w:t>点，对医疗质量问题和医疗安全风险进行预警和干预，对存在的问题及时采取有效干预措施。对医疗质量信息数据开展内部验证，是保障质量信息数据真实、可信、有效、可用的重要方法，是为医院决策层提供科学支持的基础。</w:t>
      </w:r>
    </w:p>
    <w:p w14:paraId="425303D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5C661D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61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对医疗质量管理要求执行情况进行定期评估。（</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 xml:space="preserve"> </w:t>
      </w:r>
    </w:p>
    <w:p w14:paraId="26A5153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3.4</w:t>
      </w:r>
      <w:r w:rsidRPr="006F75F5">
        <w:rPr>
          <w:rFonts w:ascii="原版宋体" w:eastAsia="仿宋_GB2312" w:hAnsi="原版宋体" w:cs="仿宋_GB2312" w:hint="eastAsia"/>
          <w:color w:val="000000" w:themeColor="text1"/>
          <w:sz w:val="32"/>
          <w:szCs w:val="32"/>
          <w:lang w:eastAsia="zh-CN"/>
        </w:rPr>
        <w:t>62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对医疗质量信息数据开展内部验证，并及时分析和反馈。（</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62B556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对医疗质量问题和医疗安全风险进行预警和干预，对存在的问题及时采取有效干预措施，评估干预效果，促进医疗质量的持续改进。（</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6777AD9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五十七</w:t>
      </w:r>
      <w:r w:rsidRPr="006F75F5">
        <w:rPr>
          <w:rFonts w:ascii="原版宋体" w:eastAsia="仿宋_GB2312" w:hAnsi="原版宋体" w:cs="仿宋_GB2312"/>
          <w:color w:val="000000" w:themeColor="text1"/>
          <w:sz w:val="32"/>
          <w:szCs w:val="32"/>
        </w:rPr>
        <w:t>）落实《中华人民共和国网络安全法》，实施国家信息安全等级保护制度，实行信息系统按等级保护分级管理，保障网络信息安全，保护患者隐私。推动系统运行维护的规范化管理，落实突发事件响应机制，保证业务的连续性。</w:t>
      </w:r>
    </w:p>
    <w:p w14:paraId="754ACED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1EE2AA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信息安全是医院管理和医疗质量管理的核心内容。医院应当根据相关法律法规，制定本院信息管理制度，建立和完善突发事件处置相应机制，保护患者隐私，规范信息系统运行。</w:t>
      </w:r>
    </w:p>
    <w:p w14:paraId="38E64D9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63A567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落实《中华人民共和国网络安全法》，实施国家信息安全等级保护制度，实行信息系统按等级保护分级管理，保障网</w:t>
      </w:r>
      <w:r w:rsidRPr="006F75F5">
        <w:rPr>
          <w:rFonts w:ascii="原版宋体" w:eastAsia="仿宋_GB2312" w:hAnsi="原版宋体" w:cs="仿宋_GB2312"/>
          <w:color w:val="000000" w:themeColor="text1"/>
          <w:sz w:val="32"/>
          <w:szCs w:val="32"/>
          <w:lang w:eastAsia="zh-CN"/>
        </w:rPr>
        <w:lastRenderedPageBreak/>
        <w:t>络信息安全，保护患者隐私。（</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71311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推动系统运行维护的规范化管理，落实突发事件响应机制，保证业务的连续性。（</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19A17F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医院定期对信息系统开展信息网络检查，保障信息安全。（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F95BA04"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五十八</w:t>
      </w:r>
      <w:r w:rsidRPr="006F75F5">
        <w:rPr>
          <w:rFonts w:ascii="原版宋体" w:eastAsia="仿宋_GB2312" w:hAnsi="原版宋体" w:cs="仿宋_GB2312"/>
          <w:color w:val="000000" w:themeColor="text1"/>
          <w:sz w:val="32"/>
          <w:szCs w:val="32"/>
        </w:rPr>
        <w:t>）根据《中华人民共和国统计法》与卫生健康行政部门规定，完成医院基本运行状况、医疗质量安全、医疗技术、诊疗信息和临床用药监测信息等相关数据报送工作，确保数据真实可靠、可追溯。</w:t>
      </w:r>
    </w:p>
    <w:p w14:paraId="6E0E054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AEDDFE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医院应当按照有关行政部门要求，及时、准确上报相关数据，并确保数据真实可靠，上报工作有记录可追溯。</w:t>
      </w:r>
    </w:p>
    <w:p w14:paraId="02B413E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16CAD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根据《中华人民共和国统计法》与卫生健康行政部门</w:t>
      </w:r>
      <w:r w:rsidRPr="006F75F5">
        <w:rPr>
          <w:rFonts w:ascii="原版宋体" w:eastAsia="仿宋_GB2312" w:hAnsi="原版宋体" w:cs="仿宋_GB2312" w:hint="eastAsia"/>
          <w:color w:val="000000" w:themeColor="text1"/>
          <w:sz w:val="32"/>
          <w:szCs w:val="32"/>
          <w:lang w:eastAsia="zh-CN"/>
        </w:rPr>
        <w:t>的相关</w:t>
      </w:r>
      <w:r w:rsidRPr="006F75F5">
        <w:rPr>
          <w:rFonts w:ascii="原版宋体" w:eastAsia="仿宋_GB2312" w:hAnsi="原版宋体" w:cs="仿宋_GB2312"/>
          <w:color w:val="000000" w:themeColor="text1"/>
          <w:sz w:val="32"/>
          <w:szCs w:val="32"/>
          <w:lang w:eastAsia="zh-CN"/>
        </w:rPr>
        <w:t>规定，完成医院基本运行状况、医疗质量安全、医疗技术、诊疗信息和临床用药监测信息等相关数据报送工作。（</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154A1B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有内部数据核查制度，确保数据真实可靠、可追溯。（</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6CCA6D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6429A3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评审专家门诊跟随</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名患者就诊，核实智慧服务；在门诊医生工作站核实门诊电子病历、合理用药管理等情况；考核门诊医师信息突发事件响应处理流程；至病区进入医生</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bidi="ar"/>
        </w:rPr>
        <w:t>护士工作站系</w:t>
      </w:r>
      <w:r w:rsidRPr="006F75F5">
        <w:rPr>
          <w:rFonts w:ascii="原版宋体" w:eastAsia="仿宋_GB2312" w:hAnsi="原版宋体" w:cs="仿宋_GB2312" w:hint="eastAsia"/>
          <w:color w:val="000000" w:themeColor="text1"/>
          <w:sz w:val="32"/>
          <w:szCs w:val="32"/>
          <w:lang w:eastAsia="zh-CN" w:bidi="ar"/>
        </w:rPr>
        <w:lastRenderedPageBreak/>
        <w:t>统，核实基本系统是否实现医疗信息互联互通，电子病历是否结构化、智能化等；访谈医务部、护理部、病案室负责人，了解基于电子病历医院信息平台是否能满足质量管理与控制工作需求；现场查看信息等级保护证书、容灾备份、网络安全、机房建设、信息运行维护记录及与各部门的协调机制记录和医院信息化建设发展规划和年度工作计划。</w:t>
      </w:r>
    </w:p>
    <w:p w14:paraId="2C7643CE"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bidi="ar"/>
        </w:rPr>
      </w:pPr>
      <w:bookmarkStart w:id="150" w:name="_Toc26712"/>
      <w:bookmarkStart w:id="151" w:name="_Toc6802_WPSOffice_Level3"/>
      <w:bookmarkStart w:id="152" w:name="_Toc4671_WPSOffice_Level3"/>
      <w:r w:rsidRPr="006F75F5">
        <w:rPr>
          <w:rFonts w:ascii="原版宋体" w:eastAsia="方正黑体_GBK" w:hAnsi="原版宋体" w:cs="方正黑体_GBK" w:hint="eastAsia"/>
          <w:color w:val="000000" w:themeColor="text1"/>
          <w:sz w:val="28"/>
          <w:szCs w:val="28"/>
          <w:lang w:eastAsia="zh-CN" w:bidi="ar"/>
        </w:rPr>
        <w:t>表</w:t>
      </w:r>
      <w:r w:rsidRPr="006F75F5">
        <w:rPr>
          <w:rFonts w:ascii="原版宋体" w:eastAsia="方正黑体_GBK" w:hAnsi="原版宋体" w:cs="方正黑体_GBK" w:hint="eastAsia"/>
          <w:color w:val="000000" w:themeColor="text1"/>
          <w:sz w:val="28"/>
          <w:szCs w:val="28"/>
          <w:lang w:eastAsia="zh-CN" w:bidi="ar"/>
        </w:rPr>
        <w:t>18-</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3.454-3.468</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35</w:t>
      </w:r>
      <w:r w:rsidRPr="006F75F5">
        <w:rPr>
          <w:rFonts w:ascii="原版宋体" w:eastAsia="方正黑体_GBK" w:hAnsi="原版宋体" w:cs="方正黑体_GBK" w:hint="eastAsia"/>
          <w:color w:val="000000" w:themeColor="text1"/>
          <w:sz w:val="28"/>
          <w:szCs w:val="28"/>
          <w:lang w:eastAsia="zh-CN" w:bidi="ar"/>
        </w:rPr>
        <w:t>分</w:t>
      </w:r>
      <w:r w:rsidRPr="006F75F5">
        <w:rPr>
          <w:rFonts w:ascii="原版宋体" w:eastAsia="方正黑体_GBK" w:hAnsi="原版宋体" w:cs="方正黑体_GBK" w:hint="eastAsia"/>
          <w:color w:val="000000" w:themeColor="text1"/>
          <w:sz w:val="28"/>
          <w:szCs w:val="28"/>
          <w:lang w:eastAsia="zh-CN" w:bidi="ar"/>
        </w:rPr>
        <w:t>/25</w:t>
      </w:r>
      <w:r w:rsidRPr="006F75F5">
        <w:rPr>
          <w:rFonts w:ascii="原版宋体" w:eastAsia="方正黑体_GBK" w:hAnsi="原版宋体" w:cs="方正黑体_GBK" w:hint="eastAsia"/>
          <w:color w:val="000000" w:themeColor="text1"/>
          <w:sz w:val="28"/>
          <w:szCs w:val="28"/>
          <w:lang w:eastAsia="zh-CN" w:bidi="ar"/>
        </w:rPr>
        <w:t>分）</w:t>
      </w:r>
      <w:bookmarkEnd w:id="150"/>
    </w:p>
    <w:tbl>
      <w:tblPr>
        <w:tblW w:w="5002" w:type="pct"/>
        <w:tblLook w:val="04A0" w:firstRow="1" w:lastRow="0" w:firstColumn="1" w:lastColumn="0" w:noHBand="0" w:noVBand="1"/>
      </w:tblPr>
      <w:tblGrid>
        <w:gridCol w:w="7363"/>
        <w:gridCol w:w="847"/>
        <w:gridCol w:w="854"/>
      </w:tblGrid>
      <w:tr w:rsidR="006F75F5" w:rsidRPr="006F75F5" w14:paraId="03518090" w14:textId="77777777">
        <w:trPr>
          <w:trHeight w:val="454"/>
        </w:trPr>
        <w:tc>
          <w:tcPr>
            <w:tcW w:w="4062" w:type="pct"/>
            <w:tcBorders>
              <w:top w:val="single" w:sz="4" w:space="0" w:color="000000"/>
              <w:left w:val="single" w:sz="4" w:space="0" w:color="000000"/>
              <w:bottom w:val="single" w:sz="4" w:space="0" w:color="000000"/>
              <w:right w:val="single" w:sz="4" w:space="0" w:color="000000"/>
            </w:tcBorders>
            <w:vAlign w:val="center"/>
          </w:tcPr>
          <w:p w14:paraId="50140F26"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7" w:type="pct"/>
            <w:tcBorders>
              <w:top w:val="single" w:sz="4" w:space="0" w:color="000000"/>
              <w:left w:val="nil"/>
              <w:bottom w:val="single" w:sz="4" w:space="0" w:color="000000"/>
              <w:right w:val="single" w:sz="4" w:space="0" w:color="000000"/>
            </w:tcBorders>
            <w:vAlign w:val="center"/>
          </w:tcPr>
          <w:p w14:paraId="2C96126D"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69" w:type="pct"/>
            <w:tcBorders>
              <w:top w:val="single" w:sz="4" w:space="0" w:color="000000"/>
              <w:left w:val="nil"/>
              <w:bottom w:val="single" w:sz="4" w:space="0" w:color="000000"/>
              <w:right w:val="single" w:sz="4" w:space="0" w:color="000000"/>
            </w:tcBorders>
            <w:noWrap/>
            <w:vAlign w:val="center"/>
          </w:tcPr>
          <w:p w14:paraId="144DAF79" w14:textId="77777777" w:rsidR="001C35D9" w:rsidRPr="006F75F5" w:rsidRDefault="00000000">
            <w:pPr>
              <w:widowControl/>
              <w:spacing w:line="34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553BAFD2"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8BDD25A" w14:textId="77777777" w:rsidR="001C35D9" w:rsidRPr="006F75F5" w:rsidRDefault="00000000">
            <w:pPr>
              <w:spacing w:line="34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第一步：【到门诊大厅】</w:t>
            </w:r>
          </w:p>
        </w:tc>
      </w:tr>
      <w:tr w:rsidR="006F75F5" w:rsidRPr="006F75F5" w14:paraId="1DF0976F"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DD4F60F" w14:textId="77777777" w:rsidR="001C35D9" w:rsidRPr="006F75F5" w:rsidRDefault="00000000">
            <w:pPr>
              <w:spacing w:line="340" w:lineRule="exact"/>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跟随</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名患者就诊，查看智慧服务措施的现场实施情况。</w:t>
            </w:r>
          </w:p>
        </w:tc>
      </w:tr>
      <w:tr w:rsidR="006F75F5" w:rsidRPr="006F75F5" w14:paraId="6B6D616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1EE4C13"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）查看门诊</w:t>
            </w:r>
            <w:r w:rsidRPr="006F75F5">
              <w:rPr>
                <w:rFonts w:ascii="原版宋体" w:hAnsi="原版宋体" w:hint="eastAsia"/>
                <w:color w:val="000000" w:themeColor="text1"/>
                <w:sz w:val="24"/>
                <w:lang w:eastAsia="zh-CN" w:bidi="ar"/>
              </w:rPr>
              <w:t>患者挂号指引单。了解医院的途径与方式（互联网、电话、窗口挂号等），查看指引内容（就诊地点、科别、医师与级别、就诊时间段等）。</w:t>
            </w:r>
          </w:p>
        </w:tc>
        <w:tc>
          <w:tcPr>
            <w:tcW w:w="467" w:type="pct"/>
            <w:tcBorders>
              <w:top w:val="single" w:sz="4" w:space="0" w:color="000000"/>
              <w:left w:val="nil"/>
              <w:bottom w:val="single" w:sz="4" w:space="0" w:color="000000"/>
              <w:right w:val="single" w:sz="4" w:space="0" w:color="000000"/>
            </w:tcBorders>
            <w:noWrap/>
            <w:vAlign w:val="center"/>
          </w:tcPr>
          <w:p w14:paraId="1DE94B13"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9F1C709" w14:textId="77777777" w:rsidR="001C35D9" w:rsidRPr="006F75F5" w:rsidRDefault="001C35D9">
            <w:pPr>
              <w:spacing w:line="340" w:lineRule="exact"/>
              <w:jc w:val="center"/>
              <w:rPr>
                <w:rFonts w:ascii="原版宋体" w:hAnsi="原版宋体"/>
                <w:color w:val="000000" w:themeColor="text1"/>
                <w:sz w:val="24"/>
                <w:lang w:eastAsia="zh-CN"/>
              </w:rPr>
            </w:pPr>
          </w:p>
        </w:tc>
      </w:tr>
      <w:tr w:rsidR="006F75F5" w:rsidRPr="006F75F5" w14:paraId="5799BB1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E3EDB60"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）核查门诊电子病历结构化的落实情况。查看患者基本信息、疫情或传染病史、主诉、既往史与过敏史、现病史与体格检查、初步诊断</w:t>
            </w:r>
            <w:r w:rsidRPr="006F75F5">
              <w:rPr>
                <w:rFonts w:ascii="原版宋体" w:hAnsi="原版宋体"/>
                <w:color w:val="000000" w:themeColor="text1"/>
                <w:sz w:val="24"/>
                <w:lang w:eastAsia="zh-CN" w:bidi="ar"/>
              </w:rPr>
              <w:t>、处置（检查检验、用药）</w:t>
            </w:r>
            <w:r w:rsidRPr="006F75F5">
              <w:rPr>
                <w:rFonts w:ascii="原版宋体" w:hAnsi="原版宋体" w:hint="eastAsia"/>
                <w:color w:val="000000" w:themeColor="text1"/>
                <w:sz w:val="24"/>
                <w:lang w:eastAsia="zh-CN" w:bidi="ar"/>
              </w:rPr>
              <w:t>、健康告知</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二维码</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、医师签名（工号）、就诊时间等信息与患者病情的符合性。</w:t>
            </w:r>
          </w:p>
        </w:tc>
        <w:tc>
          <w:tcPr>
            <w:tcW w:w="467" w:type="pct"/>
            <w:tcBorders>
              <w:top w:val="single" w:sz="4" w:space="0" w:color="000000"/>
              <w:left w:val="nil"/>
              <w:bottom w:val="single" w:sz="4" w:space="0" w:color="000000"/>
              <w:right w:val="single" w:sz="4" w:space="0" w:color="000000"/>
            </w:tcBorders>
            <w:noWrap/>
            <w:vAlign w:val="center"/>
          </w:tcPr>
          <w:p w14:paraId="2C72D0D0"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BC1745C"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2423A79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FAC7BF6"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）查看</w:t>
            </w:r>
            <w:r w:rsidRPr="006F75F5">
              <w:rPr>
                <w:rFonts w:ascii="原版宋体" w:hAnsi="原版宋体"/>
                <w:color w:val="000000" w:themeColor="text1"/>
                <w:sz w:val="24"/>
                <w:lang w:eastAsia="zh-CN" w:bidi="ar"/>
              </w:rPr>
              <w:t>门诊医生工作站合理用药技术支持情况，包</w:t>
            </w:r>
            <w:r w:rsidRPr="006F75F5">
              <w:rPr>
                <w:rFonts w:ascii="原版宋体" w:hAnsi="原版宋体" w:hint="eastAsia"/>
                <w:color w:val="000000" w:themeColor="text1"/>
                <w:sz w:val="24"/>
                <w:lang w:eastAsia="zh-CN" w:bidi="ar"/>
              </w:rPr>
              <w:t>括超剂量、超</w:t>
            </w:r>
            <w:r w:rsidRPr="006F75F5">
              <w:rPr>
                <w:rFonts w:ascii="原版宋体" w:hAnsi="原版宋体"/>
                <w:color w:val="000000" w:themeColor="text1"/>
                <w:sz w:val="24"/>
                <w:lang w:eastAsia="zh-CN" w:bidi="ar"/>
              </w:rPr>
              <w:t>品规</w:t>
            </w:r>
            <w:r w:rsidRPr="006F75F5">
              <w:rPr>
                <w:rFonts w:ascii="原版宋体" w:hAnsi="原版宋体" w:hint="eastAsia"/>
                <w:color w:val="000000" w:themeColor="text1"/>
                <w:sz w:val="24"/>
                <w:lang w:eastAsia="zh-CN" w:bidi="ar"/>
              </w:rPr>
              <w:t>用药</w:t>
            </w:r>
            <w:r w:rsidRPr="006F75F5">
              <w:rPr>
                <w:rFonts w:ascii="原版宋体" w:hAnsi="原版宋体"/>
                <w:color w:val="000000" w:themeColor="text1"/>
                <w:sz w:val="24"/>
                <w:lang w:eastAsia="zh-CN" w:bidi="ar"/>
              </w:rPr>
              <w:t>等超说明书用药</w:t>
            </w:r>
            <w:r w:rsidRPr="006F75F5">
              <w:rPr>
                <w:rFonts w:ascii="原版宋体" w:hAnsi="原版宋体" w:hint="eastAsia"/>
                <w:color w:val="000000" w:themeColor="text1"/>
                <w:sz w:val="24"/>
                <w:lang w:eastAsia="zh-CN" w:bidi="ar"/>
              </w:rPr>
              <w:t>的提示与监控情况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71C7531"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9C8B70F"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326E34A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6E24B44" w14:textId="77777777" w:rsidR="001C35D9" w:rsidRPr="006F75F5" w:rsidRDefault="00000000">
            <w:pPr>
              <w:spacing w:line="34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模拟演练医院信息系统宕机或停电，了解看诊医师的处置流程。</w:t>
            </w:r>
          </w:p>
        </w:tc>
      </w:tr>
      <w:tr w:rsidR="006F75F5" w:rsidRPr="006F75F5" w14:paraId="718A8E3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8E62F40"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）查看解释、安抚患者情况，以及是否迅速通知相关部门与人员出现故障情况。</w:t>
            </w:r>
          </w:p>
        </w:tc>
        <w:tc>
          <w:tcPr>
            <w:tcW w:w="467" w:type="pct"/>
            <w:tcBorders>
              <w:top w:val="single" w:sz="4" w:space="0" w:color="000000"/>
              <w:left w:val="nil"/>
              <w:bottom w:val="single" w:sz="4" w:space="0" w:color="000000"/>
              <w:right w:val="single" w:sz="4" w:space="0" w:color="000000"/>
            </w:tcBorders>
            <w:noWrap/>
            <w:vAlign w:val="center"/>
          </w:tcPr>
          <w:p w14:paraId="41AF8284"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52EDABF"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7AD22502"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B7F33CA"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）查看是否运用纸质手工单继续完成患者诊疗。</w:t>
            </w:r>
          </w:p>
        </w:tc>
        <w:tc>
          <w:tcPr>
            <w:tcW w:w="467" w:type="pct"/>
            <w:tcBorders>
              <w:top w:val="single" w:sz="4" w:space="0" w:color="000000"/>
              <w:left w:val="nil"/>
              <w:bottom w:val="single" w:sz="4" w:space="0" w:color="000000"/>
              <w:right w:val="single" w:sz="4" w:space="0" w:color="000000"/>
            </w:tcBorders>
            <w:noWrap/>
            <w:vAlign w:val="center"/>
          </w:tcPr>
          <w:p w14:paraId="09F2BBCE"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01B8535"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41384CF7"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AE2A700"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）了解参与该预案的培训与演练，并追溯门诊系统该紧急事件应急处理预案的落实情况。</w:t>
            </w:r>
          </w:p>
        </w:tc>
        <w:tc>
          <w:tcPr>
            <w:tcW w:w="467" w:type="pct"/>
            <w:tcBorders>
              <w:top w:val="single" w:sz="4" w:space="0" w:color="000000"/>
              <w:left w:val="nil"/>
              <w:bottom w:val="single" w:sz="4" w:space="0" w:color="000000"/>
              <w:right w:val="single" w:sz="4" w:space="0" w:color="000000"/>
            </w:tcBorders>
            <w:noWrap/>
            <w:vAlign w:val="center"/>
          </w:tcPr>
          <w:p w14:paraId="142D8CC9"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27EB025"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5A35C08A"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7ED6B2F" w14:textId="77777777" w:rsidR="001C35D9" w:rsidRPr="006F75F5" w:rsidRDefault="00000000">
            <w:pPr>
              <w:spacing w:line="340" w:lineRule="exact"/>
              <w:rPr>
                <w:rFonts w:ascii="原版宋体" w:hAnsi="原版宋体"/>
                <w:color w:val="000000" w:themeColor="text1"/>
                <w:sz w:val="24"/>
              </w:rPr>
            </w:pPr>
            <w:r w:rsidRPr="006F75F5">
              <w:rPr>
                <w:rFonts w:ascii="原版宋体" w:hAnsi="原版宋体" w:hint="eastAsia"/>
                <w:color w:val="000000" w:themeColor="text1"/>
                <w:sz w:val="24"/>
                <w:lang w:bidi="ar"/>
              </w:rPr>
              <w:t>第二步：【到病区】</w:t>
            </w:r>
          </w:p>
        </w:tc>
      </w:tr>
      <w:tr w:rsidR="006F75F5" w:rsidRPr="006F75F5" w14:paraId="36E48485"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B285F7F" w14:textId="77777777" w:rsidR="001C35D9" w:rsidRPr="006F75F5" w:rsidRDefault="00000000">
            <w:pPr>
              <w:spacing w:line="34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随机抽取</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名住院患者，进入医生</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护士工作站系统。</w:t>
            </w:r>
          </w:p>
        </w:tc>
      </w:tr>
      <w:tr w:rsidR="006F75F5" w:rsidRPr="006F75F5" w14:paraId="483342E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7BCC60B" w14:textId="77777777" w:rsidR="001C35D9" w:rsidRPr="006F75F5" w:rsidRDefault="00000000">
            <w:pPr>
              <w:pStyle w:val="a5"/>
              <w:widowControl/>
              <w:shd w:val="clear" w:color="auto" w:fill="FFFFFF"/>
              <w:spacing w:before="0" w:beforeAutospacing="0" w:after="0" w:afterAutospacing="0" w:line="340" w:lineRule="exact"/>
              <w:rPr>
                <w:rFonts w:ascii="原版宋体" w:hAnsi="原版宋体" w:cs="宋体"/>
                <w:color w:val="000000" w:themeColor="text1"/>
                <w:shd w:val="clear" w:color="auto" w:fill="FFFFFF"/>
              </w:rPr>
            </w:pPr>
            <w:r w:rsidRPr="006F75F5">
              <w:rPr>
                <w:rFonts w:ascii="原版宋体" w:hAnsi="原版宋体" w:cs="宋体" w:hint="eastAsia"/>
                <w:color w:val="000000" w:themeColor="text1"/>
                <w:shd w:val="clear" w:color="auto" w:fill="FFFFFF"/>
              </w:rPr>
              <w:t>（</w:t>
            </w:r>
            <w:r w:rsidRPr="006F75F5">
              <w:rPr>
                <w:rFonts w:ascii="原版宋体" w:hAnsi="原版宋体" w:cs="宋体" w:hint="eastAsia"/>
                <w:color w:val="000000" w:themeColor="text1"/>
                <w:shd w:val="clear" w:color="auto" w:fill="FFFFFF"/>
              </w:rPr>
              <w:t>1</w:t>
            </w:r>
            <w:r w:rsidRPr="006F75F5">
              <w:rPr>
                <w:rFonts w:ascii="原版宋体" w:hAnsi="原版宋体" w:cs="宋体" w:hint="eastAsia"/>
                <w:color w:val="000000" w:themeColor="text1"/>
                <w:shd w:val="clear" w:color="auto" w:fill="FFFFFF"/>
              </w:rPr>
              <w:t>）输入患者住院号，核查</w:t>
            </w:r>
            <w:r w:rsidRPr="006F75F5">
              <w:rPr>
                <w:rFonts w:ascii="原版宋体" w:hAnsi="原版宋体" w:cs="宋体" w:hint="eastAsia"/>
                <w:color w:val="000000" w:themeColor="text1"/>
                <w:shd w:val="clear" w:color="auto" w:fill="FFFFFF"/>
              </w:rPr>
              <w:t>HIS</w:t>
            </w:r>
            <w:r w:rsidRPr="006F75F5">
              <w:rPr>
                <w:rFonts w:ascii="原版宋体" w:hAnsi="原版宋体" w:cs="宋体" w:hint="eastAsia"/>
                <w:color w:val="000000" w:themeColor="text1"/>
                <w:shd w:val="clear" w:color="auto" w:fill="FFFFFF"/>
              </w:rPr>
              <w:t>系统、</w:t>
            </w:r>
            <w:r w:rsidRPr="006F75F5">
              <w:rPr>
                <w:rFonts w:ascii="原版宋体" w:hAnsi="原版宋体" w:cs="宋体" w:hint="eastAsia"/>
                <w:color w:val="000000" w:themeColor="text1"/>
                <w:shd w:val="clear" w:color="auto" w:fill="FFFFFF"/>
              </w:rPr>
              <w:t>PACS</w:t>
            </w:r>
            <w:r w:rsidRPr="006F75F5">
              <w:rPr>
                <w:rFonts w:ascii="原版宋体" w:hAnsi="原版宋体" w:cs="宋体" w:hint="eastAsia"/>
                <w:color w:val="000000" w:themeColor="text1"/>
                <w:shd w:val="clear" w:color="auto" w:fill="FFFFFF"/>
              </w:rPr>
              <w:t>系统、病理追溯系统、手麻系统等相关信息的互联互通情况。</w:t>
            </w:r>
          </w:p>
        </w:tc>
        <w:tc>
          <w:tcPr>
            <w:tcW w:w="467" w:type="pct"/>
            <w:tcBorders>
              <w:top w:val="single" w:sz="4" w:space="0" w:color="000000"/>
              <w:left w:val="nil"/>
              <w:bottom w:val="single" w:sz="4" w:space="0" w:color="000000"/>
              <w:right w:val="single" w:sz="4" w:space="0" w:color="000000"/>
            </w:tcBorders>
            <w:noWrap/>
            <w:vAlign w:val="center"/>
          </w:tcPr>
          <w:p w14:paraId="20068B22"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6146A00"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2B5DA45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199E3D7"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2</w:t>
            </w:r>
            <w:r w:rsidRPr="006F75F5">
              <w:rPr>
                <w:rFonts w:ascii="原版宋体" w:hAnsi="原版宋体" w:hint="eastAsia"/>
                <w:color w:val="000000" w:themeColor="text1"/>
                <w:sz w:val="24"/>
                <w:lang w:eastAsia="zh-CN" w:bidi="ar"/>
              </w:rPr>
              <w:t>）查看护理医嘱处理与诊治措施落实的智能化情况。</w:t>
            </w:r>
          </w:p>
        </w:tc>
        <w:tc>
          <w:tcPr>
            <w:tcW w:w="467" w:type="pct"/>
            <w:tcBorders>
              <w:top w:val="single" w:sz="4" w:space="0" w:color="000000"/>
              <w:left w:val="nil"/>
              <w:bottom w:val="single" w:sz="4" w:space="0" w:color="000000"/>
              <w:right w:val="single" w:sz="4" w:space="0" w:color="000000"/>
            </w:tcBorders>
            <w:noWrap/>
            <w:vAlign w:val="center"/>
          </w:tcPr>
          <w:p w14:paraId="37C6A618"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ADEAB47"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71BD03F6"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276D734"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lastRenderedPageBreak/>
              <w:t>（</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）输入患者诊疗卡号，核查门诊就诊</w:t>
            </w:r>
            <w:r w:rsidRPr="006F75F5">
              <w:rPr>
                <w:rFonts w:ascii="原版宋体" w:hAnsi="原版宋体"/>
                <w:color w:val="000000" w:themeColor="text1"/>
                <w:sz w:val="24"/>
                <w:lang w:eastAsia="zh-CN" w:bidi="ar"/>
              </w:rPr>
              <w:t>、随访等</w:t>
            </w:r>
            <w:r w:rsidRPr="006F75F5">
              <w:rPr>
                <w:rFonts w:ascii="原版宋体" w:hAnsi="原版宋体" w:hint="eastAsia"/>
                <w:color w:val="000000" w:themeColor="text1"/>
                <w:sz w:val="24"/>
                <w:lang w:eastAsia="zh-CN" w:bidi="ar"/>
              </w:rPr>
              <w:t>信息的互联互通情况。</w:t>
            </w:r>
          </w:p>
        </w:tc>
        <w:tc>
          <w:tcPr>
            <w:tcW w:w="467" w:type="pct"/>
            <w:tcBorders>
              <w:top w:val="single" w:sz="4" w:space="0" w:color="000000"/>
              <w:left w:val="nil"/>
              <w:bottom w:val="single" w:sz="4" w:space="0" w:color="000000"/>
              <w:right w:val="single" w:sz="4" w:space="0" w:color="000000"/>
            </w:tcBorders>
            <w:noWrap/>
            <w:vAlign w:val="center"/>
          </w:tcPr>
          <w:p w14:paraId="642ABCCE"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69A1FA6"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7E0EB55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B4DDA57"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）查看该患者诊疗信息公示栏脱敏、匿名、产生、传输、存储、交换、调阅等各个环节的连续性、溯源性等安全管理情况</w:t>
            </w:r>
            <w:r w:rsidRPr="006F75F5">
              <w:rPr>
                <w:rFonts w:ascii="原版宋体" w:hAnsi="原版宋体"/>
                <w:color w:val="000000" w:themeColor="text1"/>
                <w:sz w:val="24"/>
                <w:szCs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4BE440C"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424577B8"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5B7BBAB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54EDEB6"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color w:val="000000" w:themeColor="text1"/>
                <w:sz w:val="24"/>
                <w:szCs w:val="24"/>
                <w:lang w:eastAsia="zh-CN" w:bidi="ar"/>
              </w:rPr>
              <w:t>核实</w:t>
            </w:r>
            <w:r w:rsidRPr="006F75F5">
              <w:rPr>
                <w:rFonts w:ascii="原版宋体" w:hAnsi="原版宋体" w:hint="eastAsia"/>
                <w:color w:val="000000" w:themeColor="text1"/>
                <w:sz w:val="24"/>
                <w:szCs w:val="24"/>
                <w:lang w:eastAsia="zh-CN" w:bidi="ar"/>
              </w:rPr>
              <w:t>电子病历建立、记录、修改、使用</w:t>
            </w:r>
            <w:r w:rsidRPr="006F75F5">
              <w:rPr>
                <w:rFonts w:ascii="原版宋体" w:hAnsi="原版宋体"/>
                <w:color w:val="000000" w:themeColor="text1"/>
                <w:sz w:val="24"/>
                <w:szCs w:val="24"/>
                <w:lang w:eastAsia="zh-CN" w:bidi="ar"/>
              </w:rPr>
              <w:t>情况</w:t>
            </w:r>
            <w:r w:rsidRPr="006F75F5">
              <w:rPr>
                <w:rFonts w:ascii="原版宋体" w:hAnsi="原版宋体" w:hint="eastAsia"/>
                <w:color w:val="000000" w:themeColor="text1"/>
                <w:sz w:val="24"/>
                <w:szCs w:val="24"/>
                <w:lang w:eastAsia="zh-CN" w:bidi="ar"/>
              </w:rPr>
              <w:t>。查看是否有嵌入科室的临床路径、临床诊疗指南、技术规范和用药指南，发挥临床诊疗决策支持功能。</w:t>
            </w:r>
          </w:p>
        </w:tc>
        <w:tc>
          <w:tcPr>
            <w:tcW w:w="467" w:type="pct"/>
            <w:tcBorders>
              <w:top w:val="single" w:sz="4" w:space="0" w:color="000000"/>
              <w:left w:val="nil"/>
              <w:bottom w:val="single" w:sz="4" w:space="0" w:color="000000"/>
              <w:right w:val="single" w:sz="4" w:space="0" w:color="000000"/>
            </w:tcBorders>
            <w:noWrap/>
            <w:vAlign w:val="center"/>
          </w:tcPr>
          <w:p w14:paraId="0DC2B061"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00F53EED"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49B58A0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4B746FE"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3.</w:t>
            </w:r>
            <w:r w:rsidRPr="006F75F5">
              <w:rPr>
                <w:rFonts w:ascii="原版宋体" w:hAnsi="原版宋体"/>
                <w:color w:val="000000" w:themeColor="text1"/>
                <w:sz w:val="24"/>
                <w:szCs w:val="24"/>
                <w:lang w:eastAsia="zh-CN" w:bidi="ar"/>
              </w:rPr>
              <w:t>抽取</w:t>
            </w:r>
            <w:r w:rsidRPr="006F75F5">
              <w:rPr>
                <w:rFonts w:ascii="原版宋体" w:hAnsi="原版宋体"/>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名科室质控员演示病案质量控制步骤与流程，验证是否满足临床病历质控功能需求。</w:t>
            </w:r>
          </w:p>
        </w:tc>
        <w:tc>
          <w:tcPr>
            <w:tcW w:w="467" w:type="pct"/>
            <w:tcBorders>
              <w:top w:val="single" w:sz="4" w:space="0" w:color="000000"/>
              <w:left w:val="nil"/>
              <w:bottom w:val="single" w:sz="4" w:space="0" w:color="000000"/>
              <w:right w:val="single" w:sz="4" w:space="0" w:color="000000"/>
            </w:tcBorders>
            <w:noWrap/>
            <w:vAlign w:val="center"/>
          </w:tcPr>
          <w:p w14:paraId="762B3FE8"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43FABFA"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0F75E8C3"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547D4A9E"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4.</w:t>
            </w:r>
            <w:r w:rsidRPr="006F75F5">
              <w:rPr>
                <w:rFonts w:ascii="原版宋体" w:hAnsi="原版宋体" w:hint="eastAsia"/>
                <w:color w:val="000000" w:themeColor="text1"/>
                <w:sz w:val="24"/>
                <w:szCs w:val="24"/>
                <w:lang w:eastAsia="zh-CN" w:bidi="ar"/>
              </w:rPr>
              <w:t>考核医护各</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名，核查对信息系统操作权限、分级授权、发生或者可能发生患者诊疗信息泄露、毁损、丢失等情况时补救措施和报告流程的知晓情况。</w:t>
            </w:r>
          </w:p>
        </w:tc>
        <w:tc>
          <w:tcPr>
            <w:tcW w:w="467" w:type="pct"/>
            <w:tcBorders>
              <w:top w:val="single" w:sz="4" w:space="0" w:color="000000"/>
              <w:left w:val="nil"/>
              <w:bottom w:val="single" w:sz="4" w:space="0" w:color="000000"/>
              <w:right w:val="single" w:sz="4" w:space="0" w:color="000000"/>
            </w:tcBorders>
            <w:noWrap/>
            <w:vAlign w:val="center"/>
          </w:tcPr>
          <w:p w14:paraId="65A476F3"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174232A"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72E93B8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96F46E6"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5.</w:t>
            </w:r>
            <w:r w:rsidRPr="006F75F5">
              <w:rPr>
                <w:rFonts w:ascii="原版宋体" w:hAnsi="原版宋体" w:hint="eastAsia"/>
                <w:color w:val="000000" w:themeColor="text1"/>
                <w:sz w:val="24"/>
                <w:szCs w:val="24"/>
                <w:lang w:eastAsia="zh-CN" w:bidi="ar"/>
              </w:rPr>
              <w:t>考核</w:t>
            </w:r>
            <w:r w:rsidRPr="006F75F5">
              <w:rPr>
                <w:rFonts w:ascii="原版宋体" w:hAnsi="原版宋体" w:hint="eastAsia"/>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名员工（医、护、进修</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规培</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研究生</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临聘等），核查对用户身份识别、用户鉴权、网络入侵监测等信息安全的知晓情况。</w:t>
            </w:r>
          </w:p>
        </w:tc>
        <w:tc>
          <w:tcPr>
            <w:tcW w:w="467" w:type="pct"/>
            <w:tcBorders>
              <w:top w:val="single" w:sz="4" w:space="0" w:color="000000"/>
              <w:left w:val="nil"/>
              <w:bottom w:val="single" w:sz="4" w:space="0" w:color="000000"/>
              <w:right w:val="single" w:sz="4" w:space="0" w:color="000000"/>
            </w:tcBorders>
            <w:noWrap/>
            <w:vAlign w:val="center"/>
          </w:tcPr>
          <w:p w14:paraId="7CFFB905"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796A025A"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321A6D5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89E1F48"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6.</w:t>
            </w:r>
            <w:r w:rsidRPr="006F75F5">
              <w:rPr>
                <w:rFonts w:ascii="原版宋体" w:hAnsi="原版宋体" w:hint="eastAsia"/>
                <w:color w:val="000000" w:themeColor="text1"/>
                <w:sz w:val="24"/>
                <w:lang w:eastAsia="zh-CN" w:bidi="ar"/>
              </w:rPr>
              <w:t>访谈科主任、医师、护士各</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名，了解医院信息管理部门对临床科室开展信息技术或项目的培训与指导情况，以及科室电子病历相关技术日常维护机制落实情况。</w:t>
            </w:r>
          </w:p>
        </w:tc>
        <w:tc>
          <w:tcPr>
            <w:tcW w:w="467" w:type="pct"/>
            <w:tcBorders>
              <w:top w:val="single" w:sz="4" w:space="0" w:color="000000"/>
              <w:left w:val="nil"/>
              <w:bottom w:val="single" w:sz="4" w:space="0" w:color="000000"/>
              <w:right w:val="single" w:sz="4" w:space="0" w:color="000000"/>
            </w:tcBorders>
            <w:noWrap/>
            <w:vAlign w:val="center"/>
          </w:tcPr>
          <w:p w14:paraId="6522FAA0"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9F5B481"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500C38C3"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AE07599" w14:textId="77777777" w:rsidR="001C35D9" w:rsidRPr="006F75F5" w:rsidRDefault="00000000">
            <w:pPr>
              <w:spacing w:line="34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第三步：</w:t>
            </w:r>
            <w:r w:rsidRPr="006F75F5">
              <w:rPr>
                <w:rFonts w:ascii="原版宋体" w:hAnsi="原版宋体" w:hint="eastAsia"/>
                <w:color w:val="000000" w:themeColor="text1"/>
                <w:sz w:val="24"/>
                <w:szCs w:val="24"/>
                <w:lang w:eastAsia="zh-CN" w:bidi="ar"/>
              </w:rPr>
              <w:t>【追溯信息</w:t>
            </w:r>
            <w:r w:rsidRPr="006F75F5">
              <w:rPr>
                <w:rFonts w:ascii="原版宋体" w:hAnsi="原版宋体"/>
                <w:color w:val="000000" w:themeColor="text1"/>
                <w:sz w:val="24"/>
                <w:szCs w:val="24"/>
                <w:lang w:eastAsia="zh-CN" w:bidi="ar"/>
              </w:rPr>
              <w:t>安全与病案管理</w:t>
            </w:r>
            <w:r w:rsidRPr="006F75F5">
              <w:rPr>
                <w:rFonts w:ascii="原版宋体" w:hAnsi="原版宋体" w:hint="eastAsia"/>
                <w:color w:val="000000" w:themeColor="text1"/>
                <w:sz w:val="24"/>
                <w:szCs w:val="24"/>
                <w:lang w:eastAsia="zh-CN" w:bidi="ar"/>
              </w:rPr>
              <w:t>质量】</w:t>
            </w:r>
          </w:p>
        </w:tc>
      </w:tr>
      <w:tr w:rsidR="006F75F5" w:rsidRPr="006F75F5" w14:paraId="65AF0EB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7FEA63EF"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信息系统建设布局分区是否科学，了解门禁安全管理、室内温湿度控制、硬件设施日常巡查与评价记录等情况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E08B285"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EB58B56"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0093D49B"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7D5B18C"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查看信息系统容灾备份运行状态，调阅并校验评审期内</w:t>
            </w:r>
            <w:r w:rsidRPr="006F75F5">
              <w:rPr>
                <w:rFonts w:ascii="原版宋体" w:hAnsi="原版宋体"/>
                <w:color w:val="000000" w:themeColor="text1"/>
                <w:sz w:val="24"/>
                <w:lang w:eastAsia="zh-CN" w:bidi="ar"/>
              </w:rPr>
              <w:t>容灾备份</w:t>
            </w:r>
            <w:r w:rsidRPr="006F75F5">
              <w:rPr>
                <w:rFonts w:ascii="原版宋体" w:hAnsi="原版宋体" w:hint="eastAsia"/>
                <w:color w:val="000000" w:themeColor="text1"/>
                <w:sz w:val="24"/>
                <w:lang w:eastAsia="zh-CN" w:bidi="ar"/>
              </w:rPr>
              <w:t>数据；</w:t>
            </w:r>
            <w:r w:rsidRPr="006F75F5">
              <w:rPr>
                <w:rFonts w:ascii="原版宋体" w:hAnsi="原版宋体"/>
                <w:color w:val="000000" w:themeColor="text1"/>
                <w:sz w:val="24"/>
                <w:lang w:eastAsia="zh-CN" w:bidi="ar"/>
              </w:rPr>
              <w:t>调阅科室</w:t>
            </w:r>
            <w:r w:rsidRPr="006F75F5">
              <w:rPr>
                <w:rFonts w:ascii="原版宋体" w:hAnsi="原版宋体" w:hint="eastAsia"/>
                <w:color w:val="000000" w:themeColor="text1"/>
                <w:sz w:val="24"/>
                <w:lang w:eastAsia="zh-CN" w:bidi="ar"/>
              </w:rPr>
              <w:t>每月信息系统安全与质量改进分析讨论</w:t>
            </w:r>
            <w:r w:rsidRPr="006F75F5">
              <w:rPr>
                <w:rFonts w:ascii="原版宋体" w:hAnsi="原版宋体"/>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2C08FA83"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F7F4556"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1F039E91"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424FE233"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评审期内全院信息系统宕机等突发应急事件日常模拟演练台账；追溯医院整体组织协调能力、应急与处理机制、重要窗口纸质手工单据等物资准备等情况，是否建立信息系统恢复前患者诊疗不受影响的安全保障体系。</w:t>
            </w:r>
          </w:p>
        </w:tc>
        <w:tc>
          <w:tcPr>
            <w:tcW w:w="467" w:type="pct"/>
            <w:tcBorders>
              <w:top w:val="single" w:sz="4" w:space="0" w:color="000000"/>
              <w:left w:val="nil"/>
              <w:bottom w:val="single" w:sz="4" w:space="0" w:color="000000"/>
              <w:right w:val="single" w:sz="4" w:space="0" w:color="000000"/>
            </w:tcBorders>
            <w:noWrap/>
            <w:vAlign w:val="center"/>
          </w:tcPr>
          <w:p w14:paraId="0DA59899"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分</w:t>
            </w:r>
          </w:p>
        </w:tc>
        <w:tc>
          <w:tcPr>
            <w:tcW w:w="469" w:type="pct"/>
            <w:tcBorders>
              <w:top w:val="single" w:sz="4" w:space="0" w:color="000000"/>
              <w:left w:val="nil"/>
              <w:bottom w:val="single" w:sz="4" w:space="0" w:color="000000"/>
              <w:right w:val="single" w:sz="4" w:space="0" w:color="000000"/>
            </w:tcBorders>
            <w:noWrap/>
            <w:vAlign w:val="center"/>
          </w:tcPr>
          <w:p w14:paraId="24DBCAE6"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53FD86B9"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8E6DF50"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hint="eastAsia"/>
                <w:color w:val="000000" w:themeColor="text1"/>
                <w:sz w:val="24"/>
                <w:lang w:eastAsia="zh-CN" w:bidi="ar"/>
              </w:rPr>
              <w:t>查看信息等级保护证书。</w:t>
            </w:r>
          </w:p>
        </w:tc>
        <w:tc>
          <w:tcPr>
            <w:tcW w:w="467" w:type="pct"/>
            <w:tcBorders>
              <w:top w:val="single" w:sz="4" w:space="0" w:color="000000"/>
              <w:left w:val="nil"/>
              <w:bottom w:val="single" w:sz="4" w:space="0" w:color="000000"/>
              <w:right w:val="single" w:sz="4" w:space="0" w:color="000000"/>
            </w:tcBorders>
            <w:noWrap/>
            <w:vAlign w:val="center"/>
          </w:tcPr>
          <w:p w14:paraId="7C11FA91"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8C68C34"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186EC5F4" w14:textId="77777777">
        <w:trPr>
          <w:trHeight w:val="397"/>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0264D42" w14:textId="77777777" w:rsidR="001C35D9" w:rsidRPr="006F75F5" w:rsidRDefault="00000000">
            <w:pPr>
              <w:widowControl/>
              <w:spacing w:line="340" w:lineRule="exact"/>
              <w:jc w:val="both"/>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lang w:eastAsia="zh-CN" w:bidi="ar"/>
              </w:rPr>
              <w:t>5.</w:t>
            </w:r>
            <w:r w:rsidRPr="006F75F5">
              <w:rPr>
                <w:rFonts w:ascii="原版宋体" w:hAnsi="原版宋体" w:hint="eastAsia"/>
                <w:color w:val="000000" w:themeColor="text1"/>
                <w:sz w:val="24"/>
                <w:lang w:eastAsia="zh-CN" w:bidi="ar"/>
              </w:rPr>
              <w:t>追踪医院病案系统管理情况。</w:t>
            </w:r>
          </w:p>
        </w:tc>
      </w:tr>
      <w:tr w:rsidR="006F75F5" w:rsidRPr="006F75F5" w14:paraId="33D276BC"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CACE779"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1</w:t>
            </w:r>
            <w:r w:rsidRPr="006F75F5">
              <w:rPr>
                <w:rFonts w:ascii="原版宋体" w:hAnsi="原版宋体" w:hint="eastAsia"/>
                <w:color w:val="000000" w:themeColor="text1"/>
                <w:sz w:val="24"/>
                <w:szCs w:val="24"/>
                <w:lang w:eastAsia="zh-CN" w:bidi="ar"/>
              </w:rPr>
              <w:t>）医院病案系统是否满足基本信息采集</w:t>
            </w:r>
            <w:r w:rsidRPr="006F75F5">
              <w:rPr>
                <w:rFonts w:ascii="原版宋体" w:hAnsi="原版宋体"/>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查看医疗质量指标数据统计与分析、电子病历数据安全存储和备份管理情况。</w:t>
            </w:r>
          </w:p>
        </w:tc>
        <w:tc>
          <w:tcPr>
            <w:tcW w:w="467" w:type="pct"/>
            <w:tcBorders>
              <w:top w:val="single" w:sz="4" w:space="0" w:color="000000"/>
              <w:left w:val="nil"/>
              <w:bottom w:val="single" w:sz="4" w:space="0" w:color="000000"/>
              <w:right w:val="single" w:sz="4" w:space="0" w:color="000000"/>
            </w:tcBorders>
            <w:noWrap/>
            <w:vAlign w:val="center"/>
          </w:tcPr>
          <w:p w14:paraId="4038F1E3"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63A45EB7"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1548ABF0"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2C21E57C" w14:textId="77777777" w:rsidR="001C35D9" w:rsidRPr="006F75F5" w:rsidRDefault="00000000">
            <w:pPr>
              <w:widowControl/>
              <w:spacing w:line="340" w:lineRule="exact"/>
              <w:jc w:val="both"/>
              <w:textAlignment w:val="center"/>
              <w:rPr>
                <w:rFonts w:ascii="原版宋体" w:hAnsi="原版宋体"/>
                <w:color w:val="000000" w:themeColor="text1"/>
                <w:sz w:val="24"/>
                <w:szCs w:val="24"/>
                <w:lang w:eastAsia="zh-CN" w:bidi="ar"/>
              </w:rPr>
            </w:pPr>
            <w:r w:rsidRPr="006F75F5">
              <w:rPr>
                <w:rFonts w:ascii="原版宋体" w:hAnsi="原版宋体" w:hint="eastAsia"/>
                <w:color w:val="000000" w:themeColor="text1"/>
                <w:sz w:val="24"/>
                <w:szCs w:val="24"/>
                <w:lang w:eastAsia="zh-CN" w:bidi="ar"/>
              </w:rPr>
              <w:t>（</w:t>
            </w:r>
            <w:r w:rsidRPr="006F75F5">
              <w:rPr>
                <w:rFonts w:ascii="原版宋体" w:hAnsi="原版宋体" w:hint="eastAsia"/>
                <w:color w:val="000000" w:themeColor="text1"/>
                <w:sz w:val="24"/>
                <w:szCs w:val="24"/>
                <w:lang w:eastAsia="zh-CN" w:bidi="ar"/>
              </w:rPr>
              <w:t>2</w:t>
            </w:r>
            <w:r w:rsidRPr="006F75F5">
              <w:rPr>
                <w:rFonts w:ascii="原版宋体" w:hAnsi="原版宋体" w:hint="eastAsia"/>
                <w:color w:val="000000" w:themeColor="text1"/>
                <w:sz w:val="24"/>
                <w:szCs w:val="24"/>
                <w:lang w:eastAsia="zh-CN" w:bidi="ar"/>
              </w:rPr>
              <w:t>）获取患者信息有无实行授权管理，诊疗和管理工作以外的人员是否依据法律规定获取患者信息等。</w:t>
            </w:r>
          </w:p>
        </w:tc>
        <w:tc>
          <w:tcPr>
            <w:tcW w:w="467" w:type="pct"/>
            <w:tcBorders>
              <w:top w:val="single" w:sz="4" w:space="0" w:color="000000"/>
              <w:left w:val="nil"/>
              <w:bottom w:val="single" w:sz="4" w:space="0" w:color="000000"/>
              <w:right w:val="single" w:sz="4" w:space="0" w:color="000000"/>
            </w:tcBorders>
            <w:noWrap/>
            <w:vAlign w:val="center"/>
          </w:tcPr>
          <w:p w14:paraId="2B6DA20F"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27EEF563"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61B8D9E4"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1FF8C8EB" w14:textId="77777777" w:rsidR="001C35D9" w:rsidRPr="006F75F5" w:rsidRDefault="00000000">
            <w:pPr>
              <w:widowControl/>
              <w:spacing w:line="340" w:lineRule="exact"/>
              <w:jc w:val="both"/>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sz w:val="24"/>
                <w:szCs w:val="24"/>
                <w:lang w:eastAsia="zh-CN" w:bidi="ar"/>
              </w:rPr>
              <w:t>（</w:t>
            </w:r>
            <w:r w:rsidRPr="006F75F5">
              <w:rPr>
                <w:rFonts w:ascii="原版宋体" w:hAnsi="原版宋体"/>
                <w:color w:val="000000" w:themeColor="text1"/>
                <w:sz w:val="24"/>
                <w:szCs w:val="24"/>
                <w:lang w:eastAsia="zh-CN" w:bidi="ar"/>
              </w:rPr>
              <w:t>3</w:t>
            </w:r>
            <w:r w:rsidRPr="006F75F5">
              <w:rPr>
                <w:rFonts w:ascii="原版宋体" w:hAnsi="原版宋体" w:hint="eastAsia"/>
                <w:color w:val="000000" w:themeColor="text1"/>
                <w:sz w:val="24"/>
                <w:szCs w:val="24"/>
                <w:lang w:eastAsia="zh-CN" w:bidi="ar"/>
              </w:rPr>
              <w:t>）模拟借阅、复印或复制病历资料，查看防止丢失、损毁、篡改、非法借阅、使用和患者隐私的泄露的相关举措情况。</w:t>
            </w:r>
          </w:p>
        </w:tc>
        <w:tc>
          <w:tcPr>
            <w:tcW w:w="467" w:type="pct"/>
            <w:tcBorders>
              <w:top w:val="single" w:sz="4" w:space="0" w:color="000000"/>
              <w:left w:val="nil"/>
              <w:bottom w:val="single" w:sz="4" w:space="0" w:color="000000"/>
              <w:right w:val="single" w:sz="4" w:space="0" w:color="000000"/>
            </w:tcBorders>
            <w:noWrap/>
            <w:vAlign w:val="center"/>
          </w:tcPr>
          <w:p w14:paraId="264091BA" w14:textId="77777777" w:rsidR="001C35D9" w:rsidRPr="006F75F5" w:rsidRDefault="00000000">
            <w:pPr>
              <w:widowControl/>
              <w:spacing w:line="340" w:lineRule="exact"/>
              <w:jc w:val="center"/>
              <w:textAlignment w:val="center"/>
              <w:rPr>
                <w:rFonts w:ascii="原版宋体" w:hAnsi="原版宋体"/>
                <w:color w:val="000000" w:themeColor="text1"/>
                <w:kern w:val="2"/>
                <w:sz w:val="24"/>
                <w:szCs w:val="24"/>
                <w:lang w:eastAsia="zh-CN"/>
              </w:rPr>
            </w:pPr>
            <w:r w:rsidRPr="006F75F5">
              <w:rPr>
                <w:rFonts w:ascii="原版宋体" w:hAnsi="原版宋体" w:hint="eastAsia"/>
                <w:color w:val="000000" w:themeColor="text1"/>
                <w:kern w:val="2"/>
                <w:sz w:val="24"/>
                <w:szCs w:val="24"/>
                <w:lang w:eastAsia="zh-CN"/>
              </w:rPr>
              <w:t>1</w:t>
            </w:r>
            <w:r w:rsidRPr="006F75F5">
              <w:rPr>
                <w:rFonts w:ascii="原版宋体" w:hAnsi="原版宋体" w:hint="eastAsia"/>
                <w:color w:val="000000" w:themeColor="text1"/>
                <w:kern w:val="2"/>
                <w:sz w:val="24"/>
                <w:szCs w:val="24"/>
                <w:lang w:eastAsia="zh-CN"/>
              </w:rPr>
              <w:t>分</w:t>
            </w:r>
          </w:p>
        </w:tc>
        <w:tc>
          <w:tcPr>
            <w:tcW w:w="469" w:type="pct"/>
            <w:tcBorders>
              <w:top w:val="single" w:sz="4" w:space="0" w:color="000000"/>
              <w:left w:val="nil"/>
              <w:bottom w:val="single" w:sz="4" w:space="0" w:color="000000"/>
              <w:right w:val="single" w:sz="4" w:space="0" w:color="000000"/>
            </w:tcBorders>
            <w:noWrap/>
            <w:vAlign w:val="center"/>
          </w:tcPr>
          <w:p w14:paraId="16234272" w14:textId="77777777" w:rsidR="001C35D9" w:rsidRPr="006F75F5" w:rsidRDefault="001C35D9">
            <w:pPr>
              <w:widowControl/>
              <w:spacing w:line="340" w:lineRule="exact"/>
              <w:jc w:val="center"/>
              <w:rPr>
                <w:rFonts w:ascii="原版宋体" w:hAnsi="原版宋体"/>
                <w:color w:val="000000" w:themeColor="text1"/>
                <w:kern w:val="2"/>
                <w:sz w:val="24"/>
                <w:szCs w:val="24"/>
                <w:lang w:eastAsia="zh-CN"/>
              </w:rPr>
            </w:pPr>
          </w:p>
        </w:tc>
      </w:tr>
      <w:tr w:rsidR="006F75F5" w:rsidRPr="006F75F5" w14:paraId="5FF76D1E"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0B8BEECD" w14:textId="77777777" w:rsidR="001C35D9" w:rsidRPr="006F75F5" w:rsidRDefault="00000000">
            <w:pPr>
              <w:widowControl/>
              <w:spacing w:line="34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6.</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名员工（工程师、管理员、科主任），了解网络安全维护机制，临床用药等</w:t>
            </w:r>
            <w:r w:rsidRPr="006F75F5">
              <w:rPr>
                <w:rFonts w:ascii="原版宋体" w:hAnsi="原版宋体"/>
                <w:color w:val="000000" w:themeColor="text1"/>
                <w:sz w:val="24"/>
                <w:lang w:eastAsia="zh-CN" w:bidi="ar"/>
              </w:rPr>
              <w:t>医疗质量指标</w:t>
            </w:r>
            <w:r w:rsidRPr="006F75F5">
              <w:rPr>
                <w:rFonts w:ascii="原版宋体" w:hAnsi="原版宋体" w:hint="eastAsia"/>
                <w:color w:val="000000" w:themeColor="text1"/>
                <w:sz w:val="24"/>
                <w:lang w:eastAsia="zh-CN" w:bidi="ar"/>
              </w:rPr>
              <w:t>的收集、核查</w:t>
            </w:r>
            <w:r w:rsidRPr="006F75F5">
              <w:rPr>
                <w:rFonts w:ascii="原版宋体" w:hAnsi="原版宋体"/>
                <w:color w:val="000000" w:themeColor="text1"/>
                <w:sz w:val="24"/>
                <w:lang w:eastAsia="zh-CN" w:bidi="ar"/>
              </w:rPr>
              <w:t>、预警</w:t>
            </w:r>
            <w:r w:rsidRPr="006F75F5">
              <w:rPr>
                <w:rFonts w:ascii="原版宋体" w:hAnsi="原版宋体" w:hint="eastAsia"/>
                <w:color w:val="000000" w:themeColor="text1"/>
                <w:sz w:val="24"/>
                <w:lang w:eastAsia="zh-CN" w:bidi="ar"/>
              </w:rPr>
              <w:t>与保密，全院信息</w:t>
            </w:r>
            <w:r w:rsidRPr="006F75F5">
              <w:rPr>
                <w:rFonts w:ascii="原版宋体" w:hAnsi="原版宋体" w:hint="eastAsia"/>
                <w:color w:val="000000" w:themeColor="text1"/>
                <w:sz w:val="24"/>
                <w:lang w:eastAsia="zh-CN" w:bidi="ar"/>
              </w:rPr>
              <w:lastRenderedPageBreak/>
              <w:t>系统安全运行保障、监管策略与授权管理机制</w:t>
            </w:r>
            <w:r w:rsidRPr="006F75F5">
              <w:rPr>
                <w:rFonts w:ascii="原版宋体" w:hAnsi="原版宋体"/>
                <w:color w:val="000000" w:themeColor="text1"/>
                <w:sz w:val="24"/>
                <w:lang w:eastAsia="zh-CN" w:bidi="ar"/>
              </w:rPr>
              <w:t>等</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254E253" w14:textId="77777777" w:rsidR="001C35D9" w:rsidRPr="006F75F5" w:rsidRDefault="00000000">
            <w:pPr>
              <w:widowControl/>
              <w:spacing w:line="34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lastRenderedPageBreak/>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D7B584D"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5C5949BF"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32220E5C" w14:textId="77777777" w:rsidR="001C35D9" w:rsidRPr="006F75F5" w:rsidRDefault="00000000">
            <w:pPr>
              <w:widowControl/>
              <w:spacing w:line="34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7.</w:t>
            </w:r>
            <w:r w:rsidRPr="006F75F5">
              <w:rPr>
                <w:rFonts w:ascii="原版宋体" w:hAnsi="原版宋体" w:hint="eastAsia"/>
                <w:color w:val="000000" w:themeColor="text1"/>
                <w:sz w:val="24"/>
                <w:lang w:eastAsia="zh-CN" w:bidi="ar"/>
              </w:rPr>
              <w:t>访谈医务部、护理部、病案室负责人，了解临床应用技术质量监测指标或临床指南应用平台开发与需求，</w:t>
            </w:r>
            <w:r w:rsidRPr="006F75F5">
              <w:rPr>
                <w:rFonts w:ascii="原版宋体" w:hAnsi="原版宋体" w:hint="eastAsia"/>
                <w:color w:val="000000" w:themeColor="text1"/>
                <w:sz w:val="24"/>
                <w:lang w:eastAsia="zh-CN" w:bidi="ar"/>
              </w:rPr>
              <w:t>PDA</w:t>
            </w:r>
            <w:r w:rsidRPr="006F75F5">
              <w:rPr>
                <w:rFonts w:ascii="原版宋体" w:hAnsi="原版宋体" w:hint="eastAsia"/>
                <w:color w:val="000000" w:themeColor="text1"/>
                <w:sz w:val="24"/>
                <w:lang w:eastAsia="zh-CN" w:bidi="ar"/>
              </w:rPr>
              <w:t>应用技术或移动护理上线等支持技术，全院运行病历实施在线质控与评价体系的建设情况。</w:t>
            </w:r>
          </w:p>
        </w:tc>
        <w:tc>
          <w:tcPr>
            <w:tcW w:w="467" w:type="pct"/>
            <w:tcBorders>
              <w:top w:val="single" w:sz="4" w:space="0" w:color="000000"/>
              <w:left w:val="nil"/>
              <w:bottom w:val="single" w:sz="4" w:space="0" w:color="000000"/>
              <w:right w:val="single" w:sz="4" w:space="0" w:color="000000"/>
            </w:tcBorders>
            <w:noWrap/>
            <w:vAlign w:val="center"/>
          </w:tcPr>
          <w:p w14:paraId="5F8DBFEE" w14:textId="77777777" w:rsidR="001C35D9" w:rsidRPr="006F75F5" w:rsidRDefault="00000000">
            <w:pPr>
              <w:widowControl/>
              <w:spacing w:line="340" w:lineRule="exact"/>
              <w:jc w:val="center"/>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C08E580" w14:textId="77777777" w:rsidR="001C35D9" w:rsidRPr="006F75F5" w:rsidRDefault="001C35D9">
            <w:pPr>
              <w:spacing w:line="340" w:lineRule="exact"/>
              <w:jc w:val="center"/>
              <w:rPr>
                <w:rFonts w:ascii="原版宋体" w:hAnsi="原版宋体"/>
                <w:color w:val="000000" w:themeColor="text1"/>
                <w:sz w:val="24"/>
              </w:rPr>
            </w:pPr>
          </w:p>
        </w:tc>
      </w:tr>
      <w:tr w:rsidR="006F75F5" w:rsidRPr="006F75F5" w14:paraId="15365D8A" w14:textId="77777777">
        <w:trPr>
          <w:trHeight w:val="397"/>
        </w:trPr>
        <w:tc>
          <w:tcPr>
            <w:tcW w:w="4062" w:type="pct"/>
            <w:tcBorders>
              <w:top w:val="single" w:sz="4" w:space="0" w:color="000000"/>
              <w:left w:val="single" w:sz="4" w:space="0" w:color="000000"/>
              <w:bottom w:val="single" w:sz="4" w:space="0" w:color="000000"/>
              <w:right w:val="single" w:sz="4" w:space="0" w:color="000000"/>
            </w:tcBorders>
            <w:vAlign w:val="center"/>
          </w:tcPr>
          <w:p w14:paraId="686F13F4" w14:textId="77777777" w:rsidR="001C35D9" w:rsidRPr="006F75F5" w:rsidRDefault="00000000">
            <w:pPr>
              <w:widowControl/>
              <w:spacing w:line="34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8.</w:t>
            </w:r>
            <w:r w:rsidRPr="006F75F5">
              <w:rPr>
                <w:rFonts w:ascii="原版宋体" w:hAnsi="原版宋体" w:hint="eastAsia"/>
                <w:color w:val="000000" w:themeColor="text1"/>
                <w:sz w:val="24"/>
                <w:lang w:eastAsia="zh-CN" w:bidi="ar"/>
              </w:rPr>
              <w:t>访谈分管院领导，了解评审期内医院信息系统宕机等紧急事件日常</w:t>
            </w:r>
            <w:r w:rsidRPr="006F75F5">
              <w:rPr>
                <w:rFonts w:ascii="原版宋体" w:hAnsi="原版宋体"/>
                <w:color w:val="000000" w:themeColor="text1"/>
                <w:sz w:val="24"/>
                <w:lang w:eastAsia="zh-CN" w:bidi="ar"/>
              </w:rPr>
              <w:t>演练的总结与评价</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相关问题是否</w:t>
            </w:r>
            <w:r w:rsidRPr="006F75F5">
              <w:rPr>
                <w:rFonts w:ascii="原版宋体" w:hAnsi="原版宋体" w:hint="eastAsia"/>
                <w:color w:val="000000" w:themeColor="text1"/>
                <w:sz w:val="24"/>
                <w:lang w:eastAsia="zh-CN" w:bidi="ar"/>
              </w:rPr>
              <w:t>纳入医院</w:t>
            </w:r>
            <w:r w:rsidRPr="006F75F5">
              <w:rPr>
                <w:rFonts w:ascii="原版宋体" w:hAnsi="原版宋体"/>
                <w:color w:val="000000" w:themeColor="text1"/>
                <w:sz w:val="24"/>
                <w:lang w:eastAsia="zh-CN" w:bidi="ar"/>
              </w:rPr>
              <w:t>信息化建设中长期发展规划和年度工作计划。</w:t>
            </w:r>
          </w:p>
        </w:tc>
        <w:tc>
          <w:tcPr>
            <w:tcW w:w="467" w:type="pct"/>
            <w:tcBorders>
              <w:top w:val="single" w:sz="4" w:space="0" w:color="000000"/>
              <w:left w:val="nil"/>
              <w:bottom w:val="single" w:sz="4" w:space="0" w:color="000000"/>
              <w:right w:val="single" w:sz="4" w:space="0" w:color="000000"/>
            </w:tcBorders>
            <w:noWrap/>
            <w:vAlign w:val="center"/>
          </w:tcPr>
          <w:p w14:paraId="085D633E" w14:textId="77777777" w:rsidR="001C35D9" w:rsidRPr="006F75F5" w:rsidRDefault="00000000">
            <w:pPr>
              <w:widowControl/>
              <w:spacing w:line="340" w:lineRule="exact"/>
              <w:jc w:val="center"/>
              <w:textAlignment w:val="center"/>
              <w:rPr>
                <w:rFonts w:ascii="原版宋体" w:hAnsi="原版宋体"/>
                <w:color w:val="000000" w:themeColor="text1"/>
                <w:sz w:val="24"/>
                <w:lang w:bidi="ar"/>
              </w:rPr>
            </w:pP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1B4EEB6" w14:textId="77777777" w:rsidR="001C35D9" w:rsidRPr="006F75F5" w:rsidRDefault="001C35D9">
            <w:pPr>
              <w:spacing w:line="340" w:lineRule="exact"/>
              <w:jc w:val="center"/>
              <w:rPr>
                <w:rFonts w:ascii="原版宋体" w:hAnsi="原版宋体"/>
                <w:color w:val="000000" w:themeColor="text1"/>
                <w:sz w:val="24"/>
              </w:rPr>
            </w:pPr>
          </w:p>
        </w:tc>
      </w:tr>
    </w:tbl>
    <w:p w14:paraId="61AF2B0F" w14:textId="77777777" w:rsidR="001C35D9" w:rsidRPr="006F75F5" w:rsidRDefault="00000000">
      <w:pPr>
        <w:autoSpaceDE/>
        <w:autoSpaceDN/>
        <w:spacing w:line="360" w:lineRule="exact"/>
        <w:ind w:firstLineChars="200" w:firstLine="480"/>
        <w:rPr>
          <w:rFonts w:ascii="原版宋体" w:eastAsia="楷体_GB2312" w:hAnsi="原版宋体" w:cs="楷体_GB2312"/>
          <w:color w:val="000000" w:themeColor="text1"/>
          <w:sz w:val="24"/>
          <w:szCs w:val="24"/>
          <w:lang w:eastAsia="zh-CN"/>
        </w:rPr>
      </w:pPr>
      <w:r w:rsidRPr="006F75F5">
        <w:rPr>
          <w:rFonts w:ascii="原版宋体" w:eastAsia="楷体_GB2312" w:hAnsi="原版宋体" w:cs="楷体_GB2312" w:hint="eastAsia"/>
          <w:color w:val="000000" w:themeColor="text1"/>
          <w:sz w:val="24"/>
          <w:szCs w:val="24"/>
          <w:lang w:eastAsia="zh-CN"/>
        </w:rPr>
        <w:t>注：医疗质量安全核心制度（表</w:t>
      </w:r>
      <w:r w:rsidRPr="006F75F5">
        <w:rPr>
          <w:rFonts w:ascii="原版宋体" w:eastAsia="楷体_GB2312" w:hAnsi="原版宋体" w:cs="楷体_GB2312" w:hint="eastAsia"/>
          <w:color w:val="000000" w:themeColor="text1"/>
          <w:sz w:val="24"/>
          <w:szCs w:val="24"/>
          <w:lang w:eastAsia="zh-CN"/>
        </w:rPr>
        <w:t>6</w:t>
      </w:r>
      <w:r w:rsidRPr="006F75F5">
        <w:rPr>
          <w:rFonts w:ascii="原版宋体" w:eastAsia="楷体_GB2312" w:hAnsi="原版宋体" w:cs="楷体_GB2312" w:hint="eastAsia"/>
          <w:color w:val="000000" w:themeColor="text1"/>
          <w:sz w:val="24"/>
          <w:szCs w:val="24"/>
          <w:lang w:eastAsia="zh-CN"/>
        </w:rPr>
        <w:t>）中病案管理、电子病历、信息安全制度的评审内容和分值</w:t>
      </w:r>
      <w:r w:rsidRPr="006F75F5">
        <w:rPr>
          <w:rFonts w:ascii="原版宋体" w:eastAsia="楷体_GB2312" w:hAnsi="原版宋体" w:cs="楷体_GB2312" w:hint="eastAsia"/>
          <w:color w:val="000000" w:themeColor="text1"/>
          <w:sz w:val="24"/>
          <w:szCs w:val="24"/>
          <w:lang w:eastAsia="zh-CN"/>
        </w:rPr>
        <w:t>10</w:t>
      </w:r>
      <w:r w:rsidRPr="006F75F5">
        <w:rPr>
          <w:rFonts w:ascii="原版宋体" w:eastAsia="楷体_GB2312" w:hAnsi="原版宋体" w:cs="楷体_GB2312" w:hint="eastAsia"/>
          <w:color w:val="000000" w:themeColor="text1"/>
          <w:sz w:val="24"/>
          <w:szCs w:val="24"/>
          <w:lang w:eastAsia="zh-CN"/>
        </w:rPr>
        <w:t>分，融入此表中（表</w:t>
      </w:r>
      <w:r w:rsidRPr="006F75F5">
        <w:rPr>
          <w:rFonts w:ascii="原版宋体" w:eastAsia="楷体_GB2312" w:hAnsi="原版宋体" w:cs="楷体_GB2312" w:hint="eastAsia"/>
          <w:color w:val="000000" w:themeColor="text1"/>
          <w:sz w:val="24"/>
          <w:szCs w:val="24"/>
          <w:lang w:eastAsia="zh-CN"/>
        </w:rPr>
        <w:t>18</w:t>
      </w:r>
      <w:r w:rsidRPr="006F75F5">
        <w:rPr>
          <w:rFonts w:ascii="原版宋体" w:eastAsia="楷体_GB2312" w:hAnsi="原版宋体" w:cs="楷体_GB2312" w:hint="eastAsia"/>
          <w:color w:val="000000" w:themeColor="text1"/>
          <w:sz w:val="24"/>
          <w:szCs w:val="24"/>
          <w:lang w:eastAsia="zh-CN"/>
        </w:rPr>
        <w:t>）。</w:t>
      </w:r>
    </w:p>
    <w:p w14:paraId="1813CA93"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53" w:name="_Toc16458"/>
      <w:r w:rsidRPr="006F75F5">
        <w:rPr>
          <w:rFonts w:ascii="原版宋体" w:eastAsia="楷体" w:hAnsi="原版宋体" w:cs="楷体"/>
          <w:color w:val="000000" w:themeColor="text1"/>
          <w:sz w:val="32"/>
          <w:szCs w:val="32"/>
          <w:lang w:eastAsia="zh-CN"/>
        </w:rPr>
        <w:t>六</w:t>
      </w:r>
      <w:r w:rsidRPr="006F75F5">
        <w:rPr>
          <w:rFonts w:ascii="原版宋体" w:eastAsia="楷体" w:hAnsi="原版宋体" w:cs="楷体" w:hint="eastAsia"/>
          <w:color w:val="000000" w:themeColor="text1"/>
          <w:sz w:val="32"/>
          <w:szCs w:val="32"/>
          <w:lang w:eastAsia="zh-CN"/>
        </w:rPr>
        <w:t>、医学装备管理</w:t>
      </w:r>
      <w:bookmarkEnd w:id="151"/>
      <w:bookmarkEnd w:id="152"/>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53"/>
    </w:p>
    <w:p w14:paraId="4A4F210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五十九</w:t>
      </w:r>
      <w:r w:rsidRPr="006F75F5">
        <w:rPr>
          <w:rFonts w:ascii="原版宋体" w:eastAsia="仿宋_GB2312" w:hAnsi="原版宋体" w:cs="仿宋_GB2312"/>
          <w:color w:val="000000" w:themeColor="text1"/>
          <w:sz w:val="32"/>
          <w:szCs w:val="32"/>
        </w:rPr>
        <w:t>）根据法律法规及相关规定，建立和完善医学装备管理组织架构，人员配置合理，制定常规与大型医学装备配置方案。</w:t>
      </w:r>
    </w:p>
    <w:p w14:paraId="58B1CE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84416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规范和加强医疗卫生机构医学装备管理，有助于促进医学装备合理配置、安全与有效利用，充分发挥使用效益，保障医疗卫生事业健康发展。</w:t>
      </w:r>
    </w:p>
    <w:p w14:paraId="2720CF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0B7AEA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469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根据国家法律法规及相关规定，建立和完善医学装备管理组织架构，人员配置合理。（</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1B54D2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制定常规与大型医学装备配置方案。（</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735DF2B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（一百六十）根据医院功能定位和发展规划，有大型医用设备使用、功能开发、社会效益、成本效益等分析评价。</w:t>
      </w:r>
    </w:p>
    <w:p w14:paraId="763521A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F5824E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大型医用设备配置需符合区域卫生规划原则，充分兼顾技术的先进性、适宜性和可及性，实现区域卫生资源共享，不断提高</w:t>
      </w:r>
      <w:r w:rsidRPr="006F75F5">
        <w:rPr>
          <w:rFonts w:ascii="原版宋体" w:eastAsia="仿宋_GB2312" w:hAnsi="原版宋体" w:cs="仿宋_GB2312"/>
          <w:color w:val="000000" w:themeColor="text1"/>
          <w:sz w:val="32"/>
          <w:szCs w:val="32"/>
          <w:lang w:eastAsia="zh-CN"/>
        </w:rPr>
        <w:lastRenderedPageBreak/>
        <w:t>设备使用率。</w:t>
      </w:r>
    </w:p>
    <w:p w14:paraId="238BD4A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6691F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根据医院功能定位和发展规划，鼓励与规范大型医用设备使用、功能开发。开展大型医用设备的社会效益、成本效益等分析评价。（</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9E2754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配置大型医用设备应当符合国务院卫生健康主管部门制定的大型医用设备配置规划，与功能定位、临床服务需求相适应，具有相应的技术条件、配套设施和具备相应资质、能力的专业技术人员，并经省级以上卫生健康主管部门批准，取得大型医用设备配置许可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0FBA40B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（一百六十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）加强医学装备安全管理，有明确的医疗器械临床使用安全控制与风险管理工作制度与流程。建立医疗器械临床使用安全事件监测与报告机制。</w:t>
      </w:r>
    </w:p>
    <w:p w14:paraId="7751AC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351E7A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医院应当建立医疗器械临床使用风险管理制度，实行使用安全监测与报告制度，对大型医疗器械以及植入和介入类医疗器械开展临床使用评价，对存在安全隐患的医疗器械立即停止使用，直至隐患消除。</w:t>
      </w:r>
    </w:p>
    <w:p w14:paraId="483017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809424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加强医学装备安全管理，有明确的医疗器械临床使用安全控制与风险管理工作制度与流程。（</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640965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建立医疗器械临床使用安全事件监测与报告机制。（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lastRenderedPageBreak/>
        <w:t>分）</w:t>
      </w:r>
    </w:p>
    <w:p w14:paraId="46D4DE9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（一百六十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）加强</w:t>
      </w:r>
      <w:r w:rsidRPr="006F75F5">
        <w:rPr>
          <w:rFonts w:ascii="原版宋体" w:eastAsia="仿宋_GB2312" w:hAnsi="原版宋体" w:cs="仿宋_GB2312" w:hint="eastAsia"/>
          <w:color w:val="000000" w:themeColor="text1"/>
          <w:sz w:val="32"/>
          <w:szCs w:val="32"/>
        </w:rPr>
        <w:t>对</w:t>
      </w:r>
      <w:r w:rsidRPr="006F75F5">
        <w:rPr>
          <w:rFonts w:ascii="原版宋体" w:eastAsia="仿宋_GB2312" w:hAnsi="原版宋体" w:cs="仿宋_GB2312"/>
          <w:color w:val="000000" w:themeColor="text1"/>
          <w:sz w:val="32"/>
          <w:szCs w:val="32"/>
        </w:rPr>
        <w:t>医疗仪器设备管理和使用人员的培训，为医疗器械临床合理使用提供技术支持与咨询服务。</w:t>
      </w:r>
    </w:p>
    <w:p w14:paraId="6F6B8C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BEAFEC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医院应当组织开展医疗器械管理法律、法规、规章和合理使用相关制度、规范的业务知识培训，宣传医疗器械临床使用安全知识，指导临床合理使用，并提供咨询与指导。</w:t>
      </w:r>
    </w:p>
    <w:p w14:paraId="513D658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B6C8CD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加强</w:t>
      </w:r>
      <w:r w:rsidRPr="006F75F5">
        <w:rPr>
          <w:rFonts w:ascii="原版宋体" w:eastAsia="仿宋_GB2312" w:hAnsi="原版宋体" w:cs="仿宋_GB2312" w:hint="eastAsia"/>
          <w:color w:val="000000" w:themeColor="text1"/>
          <w:sz w:val="32"/>
          <w:szCs w:val="32"/>
          <w:lang w:eastAsia="zh-CN"/>
        </w:rPr>
        <w:t>对</w:t>
      </w:r>
      <w:r w:rsidRPr="006F75F5">
        <w:rPr>
          <w:rFonts w:ascii="原版宋体" w:eastAsia="仿宋_GB2312" w:hAnsi="原版宋体" w:cs="仿宋_GB2312"/>
          <w:color w:val="000000" w:themeColor="text1"/>
          <w:sz w:val="32"/>
          <w:szCs w:val="32"/>
          <w:lang w:eastAsia="zh-CN"/>
        </w:rPr>
        <w:t>医疗仪器设备管理和使用人员的培训，</w:t>
      </w:r>
      <w:r w:rsidRPr="006F75F5">
        <w:rPr>
          <w:rFonts w:ascii="原版宋体" w:eastAsia="仿宋_GB2312" w:hAnsi="原版宋体" w:cs="仿宋_GB2312" w:hint="eastAsia"/>
          <w:color w:val="000000" w:themeColor="text1"/>
          <w:sz w:val="32"/>
          <w:szCs w:val="32"/>
          <w:lang w:eastAsia="zh-CN"/>
        </w:rPr>
        <w:t>并定期</w:t>
      </w:r>
      <w:r w:rsidRPr="006F75F5">
        <w:rPr>
          <w:rFonts w:ascii="原版宋体" w:eastAsia="仿宋_GB2312" w:hAnsi="原版宋体" w:cs="仿宋_GB2312"/>
          <w:color w:val="000000" w:themeColor="text1"/>
          <w:sz w:val="32"/>
          <w:szCs w:val="32"/>
          <w:lang w:eastAsia="zh-CN"/>
        </w:rPr>
        <w:t>考核。为医疗器械临床合理使用提供技术支持与咨询服务。（</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E64C33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（一百六十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）建立保障医学装备处于完好状态的制度与规范，对用于急救、生命支持系统仪器装备要始终保持在待用状态，建立全院应急调配机制。</w:t>
      </w:r>
    </w:p>
    <w:p w14:paraId="0AA0FE8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5D513EB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医院应当制订与其规模、功能相匹配的生命支持医疗器械和相关重要医疗器械核查制度，保障医学装备处于完好状态，并对急救的医疗器械建立全院应急调配机制，保证临床急救工作正常开展。</w:t>
      </w:r>
    </w:p>
    <w:p w14:paraId="10DF926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C003B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建立保障医学装备处于完好状态的</w:t>
      </w:r>
      <w:r w:rsidRPr="006F75F5">
        <w:rPr>
          <w:rFonts w:ascii="原版宋体" w:eastAsia="仿宋_GB2312" w:hAnsi="原版宋体" w:cs="仿宋_GB2312" w:hint="eastAsia"/>
          <w:color w:val="000000" w:themeColor="text1"/>
          <w:sz w:val="32"/>
          <w:szCs w:val="32"/>
          <w:lang w:eastAsia="zh-CN"/>
        </w:rPr>
        <w:t>工作</w:t>
      </w:r>
      <w:r w:rsidRPr="006F75F5">
        <w:rPr>
          <w:rFonts w:ascii="原版宋体" w:eastAsia="仿宋_GB2312" w:hAnsi="原版宋体" w:cs="仿宋_GB2312"/>
          <w:color w:val="000000" w:themeColor="text1"/>
          <w:sz w:val="32"/>
          <w:szCs w:val="32"/>
          <w:lang w:eastAsia="zh-CN"/>
        </w:rPr>
        <w:t>制度与规范。（</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FF4C5C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477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急救、生命支持系统仪器装备应当始终保持在待用状态。（</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4C541C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建立全院应急调配机制。（</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r w:rsidRPr="006F75F5">
        <w:rPr>
          <w:rFonts w:ascii="原版宋体" w:eastAsia="仿宋_GB2312" w:hAnsi="原版宋体" w:cs="仿宋_GB2312"/>
          <w:color w:val="000000" w:themeColor="text1"/>
          <w:sz w:val="32"/>
          <w:szCs w:val="32"/>
          <w:lang w:eastAsia="zh-CN"/>
        </w:rPr>
        <w:tab/>
      </w:r>
    </w:p>
    <w:p w14:paraId="51D4CB6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（一百六十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）依据国家相关规定，加强对医用耗材的溯源、不良事件监测与报告的管理。</w:t>
      </w:r>
    </w:p>
    <w:p w14:paraId="6B8C4E3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0A264D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医院应当按照有关法律法规、规范、标准要求，使用经批准的药品、医疗器械、耗材开展诊疗活动，并建立不良事件监测报告制度，按照国家有关规定，及时向相关部门报告。</w:t>
      </w:r>
    </w:p>
    <w:p w14:paraId="7104189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52F924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479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依据国家相关规定，加强对医用耗材的溯源管理。（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D0B68C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医用耗材不良事件监测与报告工作机制健全，流程规范，报告质量和数量符合相关规定。（</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9BED8C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六十五</w:t>
      </w:r>
      <w:r w:rsidRPr="006F75F5">
        <w:rPr>
          <w:rFonts w:ascii="原版宋体" w:eastAsia="仿宋_GB2312" w:hAnsi="原版宋体" w:cs="仿宋_GB2312"/>
          <w:color w:val="000000" w:themeColor="text1"/>
          <w:sz w:val="32"/>
          <w:szCs w:val="32"/>
        </w:rPr>
        <w:t>）医学装备部门与使用部门共同管理医学装备，医学装备部门建立质量安全小组，使用部门将医学装备纳入科室管理。</w:t>
      </w:r>
    </w:p>
    <w:p w14:paraId="39903A1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D125E3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医学装备管理实行机构领导、医学装备管理部门和使用部门三级管理制度，成立医学装备管理委员会。医学装备使用部门设专职或兼职管理人员，在医学装备管理部门的指导</w:t>
      </w:r>
      <w:r w:rsidRPr="006F75F5">
        <w:rPr>
          <w:rFonts w:ascii="原版宋体" w:eastAsia="仿宋_GB2312" w:hAnsi="原版宋体" w:cs="仿宋_GB2312"/>
          <w:color w:val="000000" w:themeColor="text1"/>
          <w:sz w:val="32"/>
          <w:szCs w:val="32"/>
          <w:lang w:eastAsia="zh-CN"/>
        </w:rPr>
        <w:t>下，具体负责本部门的医学装备日常管理工作。</w:t>
      </w:r>
    </w:p>
    <w:p w14:paraId="74B59BE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【细则】</w:t>
      </w:r>
    </w:p>
    <w:p w14:paraId="762BD09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bidi="ar"/>
        </w:rPr>
        <w:t>建立医学装备部门与使用部门共同管理医学</w:t>
      </w:r>
      <w:r w:rsidRPr="006F75F5">
        <w:rPr>
          <w:rFonts w:ascii="原版宋体" w:eastAsia="仿宋_GB2312" w:hAnsi="原版宋体" w:cs="仿宋_GB2312"/>
          <w:color w:val="000000" w:themeColor="text1"/>
          <w:sz w:val="32"/>
          <w:szCs w:val="32"/>
          <w:lang w:eastAsia="zh-CN"/>
        </w:rPr>
        <w:t>装备的机制。医学装备部门建立质量安全小组。医学装备使用部门将医学装备纳入科室管理。（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09EE8761"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bookmarkStart w:id="154" w:name="_Toc29904_WPSOffice_Level3"/>
      <w:bookmarkStart w:id="155" w:name="_Toc3429_WPSOffice_Level3"/>
      <w:bookmarkStart w:id="156" w:name="_Toc8485"/>
      <w:r w:rsidRPr="006F75F5">
        <w:rPr>
          <w:rFonts w:ascii="原版宋体" w:eastAsia="楷体" w:hAnsi="原版宋体" w:cs="楷体"/>
          <w:color w:val="000000" w:themeColor="text1"/>
          <w:sz w:val="32"/>
          <w:szCs w:val="32"/>
          <w:lang w:eastAsia="zh-CN"/>
        </w:rPr>
        <w:t>七</w:t>
      </w:r>
      <w:r w:rsidRPr="006F75F5">
        <w:rPr>
          <w:rFonts w:ascii="原版宋体" w:eastAsia="楷体" w:hAnsi="原版宋体" w:cs="楷体" w:hint="eastAsia"/>
          <w:color w:val="000000" w:themeColor="text1"/>
          <w:sz w:val="32"/>
          <w:szCs w:val="32"/>
          <w:lang w:eastAsia="zh-CN"/>
        </w:rPr>
        <w:t>、后勤保障管理</w:t>
      </w:r>
      <w:bookmarkEnd w:id="154"/>
      <w:bookmarkEnd w:id="155"/>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56"/>
    </w:p>
    <w:p w14:paraId="1ECC4937"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六十六</w:t>
      </w:r>
      <w:r w:rsidRPr="006F75F5">
        <w:rPr>
          <w:rFonts w:ascii="原版宋体" w:eastAsia="仿宋_GB2312" w:hAnsi="原版宋体" w:cs="仿宋_GB2312"/>
          <w:color w:val="000000" w:themeColor="text1"/>
          <w:sz w:val="32"/>
          <w:szCs w:val="32"/>
        </w:rPr>
        <w:t>）有后勤保障管理组织、规章制度与人员岗位职责。后勤保障服务能够坚持</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color w:val="000000" w:themeColor="text1"/>
          <w:sz w:val="32"/>
          <w:szCs w:val="32"/>
        </w:rPr>
        <w:t>以患者为中心</w:t>
      </w:r>
      <w:r w:rsidRPr="006F75F5">
        <w:rPr>
          <w:rFonts w:ascii="原版宋体" w:eastAsia="仿宋_GB2312" w:hAnsi="原版宋体" w:cs="仿宋_GB2312"/>
          <w:color w:val="000000" w:themeColor="text1"/>
          <w:sz w:val="32"/>
          <w:szCs w:val="32"/>
        </w:rPr>
        <w:t>”</w:t>
      </w:r>
      <w:r w:rsidRPr="006F75F5">
        <w:rPr>
          <w:rFonts w:ascii="原版宋体" w:eastAsia="仿宋_GB2312" w:hAnsi="原版宋体" w:cs="仿宋_GB2312" w:hint="eastAsia"/>
          <w:color w:val="000000" w:themeColor="text1"/>
          <w:sz w:val="32"/>
          <w:szCs w:val="32"/>
        </w:rPr>
        <w:t>的理念</w:t>
      </w:r>
      <w:r w:rsidRPr="006F75F5">
        <w:rPr>
          <w:rFonts w:ascii="原版宋体" w:eastAsia="仿宋_GB2312" w:hAnsi="原版宋体" w:cs="仿宋_GB2312"/>
          <w:color w:val="000000" w:themeColor="text1"/>
          <w:sz w:val="32"/>
          <w:szCs w:val="32"/>
        </w:rPr>
        <w:t>，满足医疗服务流程需要，注重员工合理需求。</w:t>
      </w:r>
    </w:p>
    <w:p w14:paraId="1E21869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7343C6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后勤保障管理组织应当全面、系统、连续对后勤各项工作开展管理和监督落实，从满足医疗服务流程需要来设计、规划、实施和评价后勤保障工作，重视员工合理需求。</w:t>
      </w:r>
    </w:p>
    <w:p w14:paraId="79FCDE3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4E64F7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有后勤保障管理组织、规章制度与人员岗位职责、应急预案，有培训并落实。（</w:t>
      </w:r>
      <w:r w:rsidRPr="006F75F5">
        <w:rPr>
          <w:rFonts w:ascii="原版宋体" w:eastAsia="仿宋_GB2312" w:hAnsi="原版宋体" w:cs="仿宋_GB2312"/>
          <w:color w:val="000000" w:themeColor="text1"/>
          <w:sz w:val="32"/>
          <w:szCs w:val="32"/>
          <w:lang w:eastAsia="zh-CN"/>
        </w:rPr>
        <w:t>4</w:t>
      </w:r>
      <w:r w:rsidRPr="006F75F5">
        <w:rPr>
          <w:rFonts w:ascii="原版宋体" w:eastAsia="仿宋_GB2312" w:hAnsi="原版宋体" w:cs="仿宋_GB2312"/>
          <w:color w:val="000000" w:themeColor="text1"/>
          <w:sz w:val="32"/>
          <w:szCs w:val="32"/>
          <w:lang w:eastAsia="zh-CN"/>
        </w:rPr>
        <w:t>分）</w:t>
      </w:r>
    </w:p>
    <w:p w14:paraId="4283F7A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后勤保障服务能够坚持</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以患者为中心</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hint="eastAsia"/>
          <w:color w:val="000000" w:themeColor="text1"/>
          <w:sz w:val="32"/>
          <w:szCs w:val="32"/>
          <w:lang w:eastAsia="zh-CN"/>
        </w:rPr>
        <w:t>的理念</w:t>
      </w:r>
      <w:r w:rsidRPr="006F75F5">
        <w:rPr>
          <w:rFonts w:ascii="原版宋体" w:eastAsia="仿宋_GB2312" w:hAnsi="原版宋体" w:cs="仿宋_GB2312"/>
          <w:color w:val="000000" w:themeColor="text1"/>
          <w:sz w:val="32"/>
          <w:szCs w:val="32"/>
          <w:lang w:eastAsia="zh-CN"/>
        </w:rPr>
        <w:t>，满足医疗服务流程需要；对员工的合理需求，应当尽力予以满足。（</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5BBF9C2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六十七</w:t>
      </w:r>
      <w:r w:rsidRPr="006F75F5">
        <w:rPr>
          <w:rFonts w:ascii="原版宋体" w:eastAsia="仿宋_GB2312" w:hAnsi="原版宋体" w:cs="仿宋_GB2312"/>
          <w:color w:val="000000" w:themeColor="text1"/>
          <w:sz w:val="32"/>
          <w:szCs w:val="32"/>
        </w:rPr>
        <w:t>）后勤专业人员及特种设备操作人员持证上岗，按技术操作规程工作。</w:t>
      </w:r>
    </w:p>
    <w:p w14:paraId="60D654A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979F49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根据法律法规要求，对后勤专业人员开展必要安全教育和技</w:t>
      </w:r>
      <w:r w:rsidRPr="006F75F5">
        <w:rPr>
          <w:rFonts w:ascii="原版宋体" w:eastAsia="仿宋_GB2312" w:hAnsi="原版宋体" w:cs="仿宋_GB2312"/>
          <w:color w:val="000000" w:themeColor="text1"/>
          <w:sz w:val="32"/>
          <w:szCs w:val="32"/>
          <w:lang w:eastAsia="zh-CN"/>
        </w:rPr>
        <w:lastRenderedPageBreak/>
        <w:t>能培训。特种设备操作人员必须持证上岗，严格按照技术操作规范开展工作。</w:t>
      </w:r>
    </w:p>
    <w:p w14:paraId="76A822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B31784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后勤专业人员及特种设备操作人员持证上岗，且按技术操作规范开展工作。（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3E0B34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六十八</w:t>
      </w:r>
      <w:r w:rsidRPr="006F75F5">
        <w:rPr>
          <w:rFonts w:ascii="原版宋体" w:eastAsia="仿宋_GB2312" w:hAnsi="原版宋体" w:cs="仿宋_GB2312"/>
          <w:color w:val="000000" w:themeColor="text1"/>
          <w:sz w:val="32"/>
          <w:szCs w:val="32"/>
        </w:rPr>
        <w:t>）控制与降低能源消耗，水、电、气、物资供应等后勤保障满足医院运行需要。</w:t>
      </w:r>
    </w:p>
    <w:p w14:paraId="7E4AA96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1526D0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加强水、电、气、热、物资供应等后勤管理，优化服务流程，规范管理机制，强化能耗管控，满足医院运行需要。</w:t>
      </w:r>
    </w:p>
    <w:p w14:paraId="222D62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227163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控制与降低能源消耗。（</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708B410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水、电、气、物资供应等后勤保障满足医院运行需要。（</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294A5A40"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六十九</w:t>
      </w:r>
      <w:r w:rsidRPr="006F75F5">
        <w:rPr>
          <w:rFonts w:ascii="原版宋体" w:eastAsia="仿宋_GB2312" w:hAnsi="原版宋体" w:cs="仿宋_GB2312"/>
          <w:color w:val="000000" w:themeColor="text1"/>
          <w:sz w:val="32"/>
          <w:szCs w:val="32"/>
        </w:rPr>
        <w:t>）为员工提供膳食服务，保障饮食卫生安全。</w:t>
      </w:r>
    </w:p>
    <w:p w14:paraId="2474FF6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777B89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食品安全是医院后勤管理的重点，保障患者和员工身体健康，是维护医院运行的关键前提。后勤管理部门应当按照国家食品卫生要求，切实履行相应职责。</w:t>
      </w:r>
    </w:p>
    <w:p w14:paraId="06F130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6DF0C28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为员工提供膳食服务。（</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4863C1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食品原料采购、仓储和食品加工规范，符合卫生管理</w:t>
      </w:r>
      <w:r w:rsidRPr="006F75F5">
        <w:rPr>
          <w:rFonts w:ascii="原版宋体" w:eastAsia="仿宋_GB2312" w:hAnsi="原版宋体" w:cs="仿宋_GB2312"/>
          <w:color w:val="000000" w:themeColor="text1"/>
          <w:sz w:val="32"/>
          <w:szCs w:val="32"/>
          <w:lang w:eastAsia="zh-CN"/>
        </w:rPr>
        <w:lastRenderedPageBreak/>
        <w:t>要求，保障饮食卫生安全。（</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360FEDE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（一百七十）安全保卫组织健全，制度完善。安全保卫设备设施完好，重点环境、重点部位安装视频监控设施，监控室符合相关标准。</w:t>
      </w:r>
    </w:p>
    <w:p w14:paraId="1C26BBD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150109C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医院安全防范系统建设，旨在预防和减少发生在医院内部的伤害性事件，及时消除医院安全隐患，有效维护正常诊疗秩序，创造良好的诊疗环境，促进卫生事业健康持续发展。</w:t>
      </w:r>
    </w:p>
    <w:p w14:paraId="63E1465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453C3F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489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安全保卫组织健全，制度完善，安全保卫设备设施完好，重点环境、重点部位安装视频监控设施，监控室符合相关标准。（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C92484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（一百七十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）医院消防系统、特种设备、危险品管理符合国家相关法律法规和标准。</w:t>
      </w:r>
    </w:p>
    <w:p w14:paraId="02EAB7D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19A640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医院应当根据相关法律法规，加强安全防范系统建设，提高安全防范能力，配置必要防护装备，健全制度，严格管理。</w:t>
      </w:r>
    </w:p>
    <w:p w14:paraId="1AFB521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689BB2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医院消防系统管理符合国家相关法律法规和标准。（</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5CDEB78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医院特种设备管理符合国家相关法律法规和标准。（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7348A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492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医院危险品管理符合国家相关法律法规和标准。（</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5B891EB"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（一百七十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）为患者提供清洁、温馨、舒适的医院环境，符合爱国卫生运动</w:t>
      </w:r>
      <w:r w:rsidRPr="006F75F5">
        <w:rPr>
          <w:rFonts w:ascii="原版宋体" w:eastAsia="仿宋_GB2312" w:hAnsi="原版宋体" w:cs="仿宋_GB2312" w:hint="eastAsia"/>
          <w:color w:val="000000" w:themeColor="text1"/>
          <w:sz w:val="32"/>
          <w:szCs w:val="32"/>
        </w:rPr>
        <w:t>等工作的</w:t>
      </w:r>
      <w:r w:rsidRPr="006F75F5">
        <w:rPr>
          <w:rFonts w:ascii="原版宋体" w:eastAsia="仿宋_GB2312" w:hAnsi="原版宋体" w:cs="仿宋_GB2312"/>
          <w:color w:val="000000" w:themeColor="text1"/>
          <w:sz w:val="32"/>
          <w:szCs w:val="32"/>
        </w:rPr>
        <w:t>相关要求，美化、硬化、绿化达到医院环境标准要求。</w:t>
      </w:r>
    </w:p>
    <w:p w14:paraId="74C2CF5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09A31A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良好的医院环境不但能够保障医疗秩序，促进患者康复，而且能够更好地体现</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以人为本</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的医院文化。医院应当为患者提供清洁、温馨、舒适的就医环境，符合爱国卫生运动等</w:t>
      </w:r>
      <w:r w:rsidRPr="006F75F5">
        <w:rPr>
          <w:rFonts w:ascii="原版宋体" w:eastAsia="仿宋_GB2312" w:hAnsi="原版宋体" w:cs="仿宋_GB2312" w:hint="eastAsia"/>
          <w:color w:val="000000" w:themeColor="text1"/>
          <w:sz w:val="32"/>
          <w:szCs w:val="32"/>
          <w:lang w:eastAsia="zh-CN"/>
        </w:rPr>
        <w:t>工作的</w:t>
      </w:r>
      <w:r w:rsidRPr="006F75F5">
        <w:rPr>
          <w:rFonts w:ascii="原版宋体" w:eastAsia="仿宋_GB2312" w:hAnsi="原版宋体" w:cs="仿宋_GB2312"/>
          <w:color w:val="000000" w:themeColor="text1"/>
          <w:sz w:val="32"/>
          <w:szCs w:val="32"/>
          <w:lang w:eastAsia="zh-CN"/>
        </w:rPr>
        <w:t>相关要求。</w:t>
      </w:r>
    </w:p>
    <w:p w14:paraId="66707C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45DC10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深入开展爱国卫生运动，落实好医院病媒生物防治、健康宣传、厕所环境整洁、无烟医院建设等各项重点任务，为患者提供清洁、温馨、舒适的医院环境。美化、硬化、绿化达到医院环境标准要求。（</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BC3440C" w14:textId="77777777" w:rsidR="001C35D9" w:rsidRPr="006F75F5" w:rsidRDefault="00000000">
      <w:pPr>
        <w:spacing w:line="560" w:lineRule="exact"/>
        <w:ind w:firstLineChars="200" w:firstLine="640"/>
        <w:outlineLvl w:val="2"/>
        <w:rPr>
          <w:rFonts w:ascii="原版宋体" w:eastAsia="楷体" w:hAnsi="原版宋体" w:cs="楷体"/>
          <w:color w:val="000000" w:themeColor="text1"/>
          <w:sz w:val="32"/>
          <w:szCs w:val="32"/>
          <w:lang w:eastAsia="zh-CN"/>
        </w:rPr>
      </w:pPr>
      <w:bookmarkStart w:id="157" w:name="_Toc21561_WPSOffice_Level3"/>
      <w:bookmarkStart w:id="158" w:name="_Toc6671_WPSOffice_Level3"/>
      <w:bookmarkStart w:id="159" w:name="_Toc24852"/>
      <w:r w:rsidRPr="006F75F5">
        <w:rPr>
          <w:rFonts w:ascii="原版宋体" w:eastAsia="楷体" w:hAnsi="原版宋体" w:cs="楷体"/>
          <w:color w:val="000000" w:themeColor="text1"/>
          <w:sz w:val="32"/>
          <w:szCs w:val="32"/>
          <w:lang w:eastAsia="zh-CN"/>
        </w:rPr>
        <w:t>八</w:t>
      </w:r>
      <w:r w:rsidRPr="006F75F5">
        <w:rPr>
          <w:rFonts w:ascii="原版宋体" w:eastAsia="楷体" w:hAnsi="原版宋体" w:cs="楷体" w:hint="eastAsia"/>
          <w:color w:val="000000" w:themeColor="text1"/>
          <w:sz w:val="32"/>
          <w:szCs w:val="32"/>
          <w:lang w:eastAsia="zh-CN"/>
        </w:rPr>
        <w:t>、应急管理</w:t>
      </w:r>
      <w:bookmarkEnd w:id="157"/>
      <w:bookmarkEnd w:id="158"/>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20</w:t>
      </w:r>
      <w:r w:rsidRPr="006F75F5">
        <w:rPr>
          <w:rFonts w:ascii="原版宋体" w:eastAsia="楷体" w:hAnsi="原版宋体" w:cs="楷体" w:hint="eastAsia"/>
          <w:color w:val="000000" w:themeColor="text1"/>
          <w:sz w:val="32"/>
          <w:szCs w:val="32"/>
          <w:lang w:eastAsia="zh-CN"/>
        </w:rPr>
        <w:t>分）</w:t>
      </w:r>
      <w:bookmarkEnd w:id="159"/>
    </w:p>
    <w:p w14:paraId="2D1648AB"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（一百七十</w:t>
      </w:r>
      <w:r w:rsidRPr="006F75F5">
        <w:rPr>
          <w:rFonts w:ascii="原版宋体" w:eastAsia="仿宋_GB2312" w:hAnsi="原版宋体" w:cs="仿宋_GB2312" w:hint="eastAsia"/>
          <w:color w:val="000000" w:themeColor="text1"/>
          <w:sz w:val="32"/>
          <w:szCs w:val="32"/>
        </w:rPr>
        <w:t>三</w:t>
      </w:r>
      <w:r w:rsidRPr="006F75F5">
        <w:rPr>
          <w:rFonts w:ascii="原版宋体" w:eastAsia="仿宋_GB2312" w:hAnsi="原版宋体" w:cs="仿宋_GB2312"/>
          <w:color w:val="000000" w:themeColor="text1"/>
          <w:sz w:val="32"/>
          <w:szCs w:val="32"/>
        </w:rPr>
        <w:t>）成立医院应急工作领导小组，建立医院应急指挥系统，落实责任，建立并不断完善医院应急管理的机制。</w:t>
      </w:r>
    </w:p>
    <w:p w14:paraId="4AEE867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BA93B8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应急管理是医院应对可能出现危险灾害的专项工作，包括突发应急事件的事前预防、事发应对、事中处置和善后恢复过程。应急工作充分的准备、快捷的反应、专业的水平和妥善的处置直</w:t>
      </w:r>
      <w:r w:rsidRPr="006F75F5">
        <w:rPr>
          <w:rFonts w:ascii="原版宋体" w:eastAsia="仿宋_GB2312" w:hAnsi="原版宋体" w:cs="仿宋_GB2312"/>
          <w:color w:val="000000" w:themeColor="text1"/>
          <w:sz w:val="32"/>
          <w:szCs w:val="32"/>
          <w:lang w:eastAsia="zh-CN"/>
        </w:rPr>
        <w:lastRenderedPageBreak/>
        <w:t>接关系到人民的生命健康</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医院应当建立必要的应对机制，采取一系列必要措施，应用科学、技术、规划与管理等手段，提高医院应急能力，保障公众生命、健康和财产安全。</w:t>
      </w:r>
    </w:p>
    <w:p w14:paraId="665C87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6B99AF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成立医院应急工作领导小组，建立医院应急指挥系统。（</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197BC21D"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落实责任，建立并不断完善医院应急管理的机制。（</w:t>
      </w:r>
      <w:r w:rsidRPr="006F75F5">
        <w:rPr>
          <w:rFonts w:ascii="原版宋体" w:eastAsia="仿宋_GB2312" w:hAnsi="原版宋体" w:cs="仿宋_GB2312"/>
          <w:color w:val="000000" w:themeColor="text1"/>
          <w:sz w:val="32"/>
          <w:szCs w:val="32"/>
          <w:lang w:eastAsia="zh-CN"/>
        </w:rPr>
        <w:t>1</w:t>
      </w:r>
      <w:r w:rsidRPr="006F75F5">
        <w:rPr>
          <w:rFonts w:ascii="原版宋体" w:eastAsia="仿宋_GB2312" w:hAnsi="原版宋体" w:cs="仿宋_GB2312"/>
          <w:color w:val="000000" w:themeColor="text1"/>
          <w:sz w:val="32"/>
          <w:szCs w:val="32"/>
          <w:lang w:eastAsia="zh-CN"/>
        </w:rPr>
        <w:t>分）</w:t>
      </w:r>
    </w:p>
    <w:p w14:paraId="3BD2A315"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（一百七十</w:t>
      </w:r>
      <w:r w:rsidRPr="006F75F5">
        <w:rPr>
          <w:rFonts w:ascii="原版宋体" w:eastAsia="仿宋_GB2312" w:hAnsi="原版宋体" w:cs="仿宋_GB2312" w:hint="eastAsia"/>
          <w:color w:val="000000" w:themeColor="text1"/>
          <w:sz w:val="32"/>
          <w:szCs w:val="32"/>
        </w:rPr>
        <w:t>四</w:t>
      </w:r>
      <w:r w:rsidRPr="006F75F5">
        <w:rPr>
          <w:rFonts w:ascii="原版宋体" w:eastAsia="仿宋_GB2312" w:hAnsi="原版宋体" w:cs="仿宋_GB2312"/>
          <w:color w:val="000000" w:themeColor="text1"/>
          <w:sz w:val="32"/>
          <w:szCs w:val="32"/>
        </w:rPr>
        <w:t>）明确医院需要应对的主要突发事件策略，制定和完善各类应急预案，提高快速反应能力。</w:t>
      </w:r>
    </w:p>
    <w:p w14:paraId="1AC7409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690579C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医院根据可能出现的突发事件和既往发生的事件，制定完善各类应急预案，并将突发事件预防纳入日常工作管理中。</w:t>
      </w:r>
    </w:p>
    <w:p w14:paraId="121EC05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40C5575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明确医院需要应对的主要突发事件策略。（</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DB3A17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制定和完善各类应急预案，提高快速反应能力。（</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1F46CA78"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七十五</w:t>
      </w:r>
      <w:r w:rsidRPr="006F75F5">
        <w:rPr>
          <w:rFonts w:ascii="原版宋体" w:eastAsia="仿宋_GB2312" w:hAnsi="原版宋体" w:cs="仿宋_GB2312"/>
          <w:color w:val="000000" w:themeColor="text1"/>
          <w:sz w:val="32"/>
          <w:szCs w:val="32"/>
        </w:rPr>
        <w:t>）开展应急培训和演练，提高各级、各类人员的应急素质和医院的整体应急能力。</w:t>
      </w:r>
    </w:p>
    <w:p w14:paraId="79D22EE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F5DBDB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医院应当通过定期培训和演练，提高各级、各类人员的应急素质和医院的整体应急能力。同时，演练也有助于考察预案的连</w:t>
      </w:r>
      <w:r w:rsidRPr="006F75F5">
        <w:rPr>
          <w:rFonts w:ascii="原版宋体" w:eastAsia="仿宋_GB2312" w:hAnsi="原版宋体" w:cs="仿宋_GB2312"/>
          <w:color w:val="000000" w:themeColor="text1"/>
          <w:sz w:val="32"/>
          <w:szCs w:val="32"/>
          <w:lang w:eastAsia="zh-CN"/>
        </w:rPr>
        <w:lastRenderedPageBreak/>
        <w:t>续性、落地性，帮助医院持续改进预案内容。</w:t>
      </w:r>
    </w:p>
    <w:p w14:paraId="1A44DE7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F1851A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有对各级、各类人员进行应急培训和演练计划并落实。（</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4301514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499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有相应的考核，确保员工知晓，提高各级、各类人员的应急素质和医院的整体应急能力。（</w:t>
      </w:r>
      <w:r w:rsidRPr="006F75F5">
        <w:rPr>
          <w:rFonts w:ascii="原版宋体" w:eastAsia="仿宋_GB2312" w:hAnsi="原版宋体" w:cs="仿宋_GB2312"/>
          <w:color w:val="000000" w:themeColor="text1"/>
          <w:sz w:val="32"/>
          <w:szCs w:val="32"/>
          <w:lang w:eastAsia="zh-CN"/>
        </w:rPr>
        <w:t>5</w:t>
      </w:r>
      <w:r w:rsidRPr="006F75F5">
        <w:rPr>
          <w:rFonts w:ascii="原版宋体" w:eastAsia="仿宋_GB2312" w:hAnsi="原版宋体" w:cs="仿宋_GB2312"/>
          <w:color w:val="000000" w:themeColor="text1"/>
          <w:sz w:val="32"/>
          <w:szCs w:val="32"/>
          <w:lang w:eastAsia="zh-CN"/>
        </w:rPr>
        <w:t>分）</w:t>
      </w:r>
    </w:p>
    <w:p w14:paraId="2496FF6F"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七十六</w:t>
      </w:r>
      <w:r w:rsidRPr="006F75F5">
        <w:rPr>
          <w:rFonts w:ascii="原版宋体" w:eastAsia="仿宋_GB2312" w:hAnsi="原版宋体" w:cs="仿宋_GB2312"/>
          <w:color w:val="000000" w:themeColor="text1"/>
          <w:sz w:val="32"/>
          <w:szCs w:val="32"/>
        </w:rPr>
        <w:t>）合理进行应急物资和设备的储备。</w:t>
      </w:r>
    </w:p>
    <w:p w14:paraId="4FD2107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48CEF94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医院应当制订应急物资和设备储备计划，有适量应急物资储备，有应对应急物资设备短缺的紧急供应渠道。</w:t>
      </w:r>
    </w:p>
    <w:p w14:paraId="473DF44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2ED13FA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合理进行应急物资和设备的储备。（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C84C1A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有应对应急物资设备短缺的紧急供应渠道。（</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C066D3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1D991513"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评审专家随机查看大型设备</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台，查阅成本效益分析和决策程序，使用、维护、维修情况，核实设备安全质量管理及培训；查阅医疗器械不良事件上报程序及处置情况，核查急救设备设施的维保与状态；抽查特殊工种，核查上岗证书；至库房查看应急物质及设备储备情况，追踪耗材溯源管理及不良事件监测与报告管理；评估停电、停气、停水与火灾等重大突发事件的设备、仪器、物资、人员的紧急调配，多部门配合与应急处置能力；查看膳食服务与卫生及无烟医院情况</w:t>
      </w:r>
      <w:r w:rsidRPr="006F75F5">
        <w:rPr>
          <w:rFonts w:ascii="原版宋体" w:eastAsia="仿宋_GB2312" w:hAnsi="原版宋体" w:cs="仿宋_GB2312"/>
          <w:color w:val="000000" w:themeColor="text1"/>
          <w:sz w:val="32"/>
          <w:szCs w:val="32"/>
          <w:lang w:eastAsia="zh-CN" w:bidi="ar"/>
        </w:rPr>
        <w:t>。</w:t>
      </w:r>
    </w:p>
    <w:p w14:paraId="14CA4D00" w14:textId="77777777" w:rsidR="001C35D9" w:rsidRPr="006F75F5" w:rsidRDefault="00000000">
      <w:pPr>
        <w:spacing w:line="560" w:lineRule="exact"/>
        <w:jc w:val="center"/>
        <w:outlineLvl w:val="3"/>
        <w:rPr>
          <w:rFonts w:ascii="原版宋体" w:eastAsia="方正黑体_GBK" w:hAnsi="原版宋体" w:cs="方正黑体_GBK"/>
          <w:color w:val="000000" w:themeColor="text1"/>
          <w:sz w:val="28"/>
          <w:szCs w:val="28"/>
          <w:lang w:eastAsia="zh-CN"/>
        </w:rPr>
      </w:pPr>
      <w:bookmarkStart w:id="160" w:name="_Toc24901"/>
      <w:bookmarkStart w:id="161" w:name="_Toc31042_WPSOffice_Level3"/>
      <w:bookmarkStart w:id="162" w:name="_Toc15659_WPSOffice_Level3"/>
      <w:r w:rsidRPr="006F75F5">
        <w:rPr>
          <w:rFonts w:ascii="原版宋体" w:eastAsia="方正黑体_GBK" w:hAnsi="原版宋体" w:cs="方正黑体_GBK" w:hint="eastAsia"/>
          <w:color w:val="000000" w:themeColor="text1"/>
          <w:sz w:val="28"/>
          <w:szCs w:val="28"/>
          <w:lang w:eastAsia="zh-CN" w:bidi="ar"/>
        </w:rPr>
        <w:lastRenderedPageBreak/>
        <w:t>表</w:t>
      </w:r>
      <w:r w:rsidRPr="006F75F5">
        <w:rPr>
          <w:rFonts w:ascii="原版宋体" w:eastAsia="方正黑体_GBK" w:hAnsi="原版宋体" w:cs="方正黑体_GBK" w:hint="eastAsia"/>
          <w:color w:val="000000" w:themeColor="text1"/>
          <w:sz w:val="28"/>
          <w:szCs w:val="28"/>
          <w:lang w:eastAsia="zh-CN" w:bidi="ar"/>
        </w:rPr>
        <w:t>19-</w:t>
      </w:r>
      <w:r w:rsidRPr="006F75F5">
        <w:rPr>
          <w:rFonts w:ascii="原版宋体" w:eastAsia="方正黑体_GBK" w:hAnsi="原版宋体" w:cs="方正黑体_GBK" w:hint="eastAsia"/>
          <w:color w:val="000000" w:themeColor="text1"/>
          <w:sz w:val="28"/>
          <w:szCs w:val="28"/>
          <w:lang w:eastAsia="zh-CN" w:bidi="ar"/>
        </w:rPr>
        <w:t>标准序号</w:t>
      </w:r>
      <w:r w:rsidRPr="006F75F5">
        <w:rPr>
          <w:rFonts w:ascii="原版宋体" w:eastAsia="方正黑体_GBK" w:hAnsi="原版宋体" w:cs="方正黑体_GBK" w:hint="eastAsia"/>
          <w:color w:val="000000" w:themeColor="text1"/>
          <w:sz w:val="28"/>
          <w:szCs w:val="28"/>
          <w:lang w:eastAsia="zh-CN" w:bidi="ar"/>
        </w:rPr>
        <w:t>3.469-3.501</w:t>
      </w:r>
      <w:r w:rsidRPr="006F75F5">
        <w:rPr>
          <w:rFonts w:ascii="原版宋体" w:eastAsia="方正黑体_GBK" w:hAnsi="原版宋体" w:cs="方正黑体_GBK" w:hint="eastAsia"/>
          <w:color w:val="000000" w:themeColor="text1"/>
          <w:sz w:val="28"/>
          <w:szCs w:val="28"/>
          <w:lang w:eastAsia="zh-CN" w:bidi="ar"/>
        </w:rPr>
        <w:t>评审清单（</w:t>
      </w:r>
      <w:r w:rsidRPr="006F75F5">
        <w:rPr>
          <w:rFonts w:ascii="原版宋体" w:eastAsia="方正黑体_GBK" w:hAnsi="原版宋体" w:cs="方正黑体_GBK" w:hint="eastAsia"/>
          <w:color w:val="000000" w:themeColor="text1"/>
          <w:sz w:val="28"/>
          <w:szCs w:val="28"/>
          <w:lang w:eastAsia="zh-CN" w:bidi="ar"/>
        </w:rPr>
        <w:t>70</w:t>
      </w:r>
      <w:r w:rsidRPr="006F75F5">
        <w:rPr>
          <w:rFonts w:ascii="原版宋体" w:eastAsia="方正黑体_GBK" w:hAnsi="原版宋体" w:cs="方正黑体_GBK" w:hint="eastAsia"/>
          <w:color w:val="000000" w:themeColor="text1"/>
          <w:sz w:val="28"/>
          <w:szCs w:val="28"/>
          <w:lang w:eastAsia="zh-CN" w:bidi="ar"/>
        </w:rPr>
        <w:t>分）</w:t>
      </w:r>
      <w:bookmarkEnd w:id="160"/>
    </w:p>
    <w:tbl>
      <w:tblPr>
        <w:tblW w:w="5002" w:type="pct"/>
        <w:tblLook w:val="04A0" w:firstRow="1" w:lastRow="0" w:firstColumn="1" w:lastColumn="0" w:noHBand="0" w:noVBand="1"/>
      </w:tblPr>
      <w:tblGrid>
        <w:gridCol w:w="7363"/>
        <w:gridCol w:w="847"/>
        <w:gridCol w:w="854"/>
      </w:tblGrid>
      <w:tr w:rsidR="006F75F5" w:rsidRPr="006F75F5" w14:paraId="536867C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FF8BD56" w14:textId="77777777" w:rsidR="001C35D9" w:rsidRPr="006F75F5" w:rsidRDefault="00000000">
            <w:pPr>
              <w:widowControl/>
              <w:spacing w:line="40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7" w:type="pct"/>
            <w:tcBorders>
              <w:top w:val="single" w:sz="4" w:space="0" w:color="000000"/>
              <w:left w:val="nil"/>
              <w:bottom w:val="single" w:sz="4" w:space="0" w:color="000000"/>
              <w:right w:val="single" w:sz="4" w:space="0" w:color="000000"/>
            </w:tcBorders>
            <w:vAlign w:val="center"/>
          </w:tcPr>
          <w:p w14:paraId="748458E4" w14:textId="77777777" w:rsidR="001C35D9" w:rsidRPr="006F75F5" w:rsidRDefault="00000000">
            <w:pPr>
              <w:widowControl/>
              <w:spacing w:line="40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69" w:type="pct"/>
            <w:tcBorders>
              <w:top w:val="single" w:sz="4" w:space="0" w:color="000000"/>
              <w:left w:val="nil"/>
              <w:bottom w:val="single" w:sz="4" w:space="0" w:color="000000"/>
              <w:right w:val="single" w:sz="4" w:space="0" w:color="000000"/>
            </w:tcBorders>
            <w:noWrap/>
            <w:vAlign w:val="center"/>
          </w:tcPr>
          <w:p w14:paraId="14531C11" w14:textId="77777777" w:rsidR="001C35D9" w:rsidRPr="006F75F5" w:rsidRDefault="00000000">
            <w:pPr>
              <w:widowControl/>
              <w:spacing w:line="40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1896DBAF"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7613E10"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第一步：【到临床科室与后勤班组】</w:t>
            </w:r>
          </w:p>
        </w:tc>
      </w:tr>
      <w:tr w:rsidR="006F75F5" w:rsidRPr="006F75F5" w14:paraId="5398A3D9"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E768351"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大型设备所在医技科室</w:t>
            </w:r>
            <w:r w:rsidRPr="006F75F5">
              <w:rPr>
                <w:rFonts w:ascii="原版宋体" w:hAnsi="原版宋体" w:hint="eastAsia"/>
                <w:color w:val="000000" w:themeColor="text1"/>
                <w:sz w:val="24"/>
                <w:lang w:eastAsia="zh-CN" w:bidi="ar"/>
              </w:rPr>
              <w:t>】</w:t>
            </w:r>
          </w:p>
        </w:tc>
      </w:tr>
      <w:tr w:rsidR="006F75F5" w:rsidRPr="006F75F5" w14:paraId="2A0C1365"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1D2AB8D"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从医院设备清单当中抽取大型设备</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台，前往该设备放置科室。</w:t>
            </w:r>
          </w:p>
        </w:tc>
      </w:tr>
      <w:tr w:rsidR="006F75F5" w:rsidRPr="006F75F5" w14:paraId="3408032B"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C50D4FF"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1.</w:t>
            </w:r>
            <w:r w:rsidRPr="006F75F5">
              <w:rPr>
                <w:rFonts w:ascii="原版宋体" w:hAnsi="原版宋体"/>
                <w:color w:val="000000" w:themeColor="text1"/>
                <w:sz w:val="24"/>
                <w:lang w:eastAsia="zh-CN" w:bidi="ar"/>
              </w:rPr>
              <w:t>跟随</w:t>
            </w:r>
            <w:r w:rsidRPr="006F75F5">
              <w:rPr>
                <w:rFonts w:ascii="原版宋体" w:hAnsi="原版宋体" w:hint="eastAsia"/>
                <w:color w:val="000000" w:themeColor="text1"/>
                <w:sz w:val="24"/>
                <w:lang w:eastAsia="zh-CN" w:bidi="ar"/>
              </w:rPr>
              <w:t>技术员对</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名患者现场实施检查的操作</w:t>
            </w:r>
            <w:r w:rsidRPr="006F75F5">
              <w:rPr>
                <w:rFonts w:ascii="原版宋体" w:hAnsi="原版宋体"/>
                <w:color w:val="000000" w:themeColor="text1"/>
                <w:sz w:val="24"/>
                <w:lang w:eastAsia="zh-CN" w:bidi="ar"/>
              </w:rPr>
              <w:t>。</w:t>
            </w:r>
          </w:p>
        </w:tc>
      </w:tr>
      <w:tr w:rsidR="006F75F5" w:rsidRPr="006F75F5" w14:paraId="1C47C610"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26E5BDE"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查看身份识别与查对和</w:t>
            </w:r>
            <w:r w:rsidRPr="006F75F5">
              <w:rPr>
                <w:rFonts w:ascii="原版宋体" w:hAnsi="原版宋体"/>
                <w:color w:val="000000" w:themeColor="text1"/>
                <w:sz w:val="24"/>
                <w:lang w:eastAsia="zh-CN" w:bidi="ar"/>
              </w:rPr>
              <w:t>执行设备操作标准流程（</w:t>
            </w:r>
            <w:r w:rsidRPr="006F75F5">
              <w:rPr>
                <w:rFonts w:ascii="原版宋体" w:hAnsi="原版宋体"/>
                <w:color w:val="000000" w:themeColor="text1"/>
                <w:sz w:val="24"/>
                <w:lang w:eastAsia="zh-CN" w:bidi="ar"/>
              </w:rPr>
              <w:t>SOP</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，核查设备运行状况、固定资产标识、维护保养标识</w:t>
            </w:r>
            <w:r w:rsidRPr="006F75F5">
              <w:rPr>
                <w:rFonts w:ascii="原版宋体" w:hAnsi="原版宋体" w:hint="eastAsia"/>
                <w:color w:val="000000" w:themeColor="text1"/>
                <w:sz w:val="24"/>
                <w:lang w:eastAsia="zh-CN" w:bidi="ar"/>
              </w:rPr>
              <w:t>等情况。</w:t>
            </w:r>
          </w:p>
        </w:tc>
        <w:tc>
          <w:tcPr>
            <w:tcW w:w="467" w:type="pct"/>
            <w:tcBorders>
              <w:top w:val="single" w:sz="4" w:space="0" w:color="000000"/>
              <w:left w:val="nil"/>
              <w:bottom w:val="single" w:sz="4" w:space="0" w:color="000000"/>
              <w:right w:val="single" w:sz="4" w:space="0" w:color="000000"/>
            </w:tcBorders>
            <w:noWrap/>
            <w:vAlign w:val="center"/>
          </w:tcPr>
          <w:p w14:paraId="4EC725EB"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9069325" w14:textId="77777777" w:rsidR="001C35D9" w:rsidRPr="006F75F5" w:rsidRDefault="001C35D9">
            <w:pPr>
              <w:spacing w:line="400" w:lineRule="exact"/>
              <w:jc w:val="center"/>
              <w:rPr>
                <w:rFonts w:ascii="原版宋体" w:hAnsi="原版宋体"/>
                <w:color w:val="000000" w:themeColor="text1"/>
                <w:sz w:val="24"/>
                <w:lang w:eastAsia="zh-CN"/>
              </w:rPr>
            </w:pPr>
          </w:p>
        </w:tc>
      </w:tr>
      <w:tr w:rsidR="006F75F5" w:rsidRPr="006F75F5" w14:paraId="60FD39DA"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8862291"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查看机器出现故障时现场</w:t>
            </w:r>
            <w:r w:rsidRPr="006F75F5">
              <w:rPr>
                <w:rFonts w:ascii="原版宋体" w:hAnsi="原版宋体"/>
                <w:color w:val="000000" w:themeColor="text1"/>
                <w:sz w:val="24"/>
                <w:lang w:eastAsia="zh-CN" w:bidi="ar"/>
              </w:rPr>
              <w:t>应急</w:t>
            </w:r>
            <w:r w:rsidRPr="006F75F5">
              <w:rPr>
                <w:rFonts w:ascii="原版宋体" w:hAnsi="原版宋体" w:hint="eastAsia"/>
                <w:color w:val="000000" w:themeColor="text1"/>
                <w:sz w:val="24"/>
                <w:lang w:eastAsia="zh-CN" w:bidi="ar"/>
              </w:rPr>
              <w:t>处理情况。</w:t>
            </w:r>
          </w:p>
        </w:tc>
        <w:tc>
          <w:tcPr>
            <w:tcW w:w="467" w:type="pct"/>
            <w:tcBorders>
              <w:top w:val="single" w:sz="4" w:space="0" w:color="000000"/>
              <w:left w:val="nil"/>
              <w:bottom w:val="single" w:sz="4" w:space="0" w:color="000000"/>
              <w:right w:val="single" w:sz="4" w:space="0" w:color="000000"/>
            </w:tcBorders>
            <w:noWrap/>
            <w:vAlign w:val="center"/>
          </w:tcPr>
          <w:p w14:paraId="1CE8C47C"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8C6782E"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27E3C3B"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DA1426D"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了解技术员参加培训（时间、内容与证</w:t>
            </w:r>
            <w:r w:rsidRPr="006F75F5">
              <w:rPr>
                <w:rFonts w:ascii="原版宋体" w:hAnsi="原版宋体"/>
                <w:color w:val="000000" w:themeColor="text1"/>
                <w:sz w:val="24"/>
                <w:lang w:eastAsia="zh-CN" w:bidi="ar"/>
              </w:rPr>
              <w:t>书</w:t>
            </w:r>
            <w:r w:rsidRPr="006F75F5">
              <w:rPr>
                <w:rFonts w:ascii="原版宋体" w:hAnsi="原版宋体" w:hint="eastAsia"/>
                <w:color w:val="000000" w:themeColor="text1"/>
                <w:sz w:val="24"/>
                <w:lang w:eastAsia="zh-CN" w:bidi="ar"/>
              </w:rPr>
              <w:t>）的情况。</w:t>
            </w:r>
          </w:p>
        </w:tc>
        <w:tc>
          <w:tcPr>
            <w:tcW w:w="467" w:type="pct"/>
            <w:tcBorders>
              <w:top w:val="single" w:sz="4" w:space="0" w:color="000000"/>
              <w:left w:val="nil"/>
              <w:bottom w:val="single" w:sz="4" w:space="0" w:color="000000"/>
              <w:right w:val="single" w:sz="4" w:space="0" w:color="000000"/>
            </w:tcBorders>
            <w:noWrap/>
            <w:vAlign w:val="center"/>
          </w:tcPr>
          <w:p w14:paraId="5E7E2E75"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9C916D9"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30B13144"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5FD95C27" w14:textId="77777777" w:rsidR="001C35D9" w:rsidRPr="006F75F5" w:rsidRDefault="00000000">
            <w:pPr>
              <w:spacing w:line="400" w:lineRule="exact"/>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访谈科主任</w:t>
            </w:r>
            <w:r w:rsidRPr="006F75F5">
              <w:rPr>
                <w:rFonts w:ascii="原版宋体" w:hAnsi="原版宋体"/>
                <w:color w:val="000000" w:themeColor="text1"/>
                <w:sz w:val="24"/>
                <w:lang w:bidi="ar"/>
              </w:rPr>
              <w:t>。</w:t>
            </w:r>
          </w:p>
        </w:tc>
      </w:tr>
      <w:tr w:rsidR="006F75F5" w:rsidRPr="006F75F5" w14:paraId="3CB8D23D"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8BBC32A"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）了解</w:t>
            </w:r>
            <w:r w:rsidRPr="006F75F5">
              <w:rPr>
                <w:rFonts w:ascii="原版宋体" w:hAnsi="原版宋体" w:hint="eastAsia"/>
                <w:color w:val="000000" w:themeColor="text1"/>
                <w:sz w:val="24"/>
                <w:lang w:eastAsia="zh-CN" w:bidi="ar"/>
              </w:rPr>
              <w:t>该设备日常运行</w:t>
            </w:r>
            <w:r w:rsidRPr="006F75F5">
              <w:rPr>
                <w:rFonts w:ascii="原版宋体" w:hAnsi="原版宋体"/>
                <w:color w:val="000000" w:themeColor="text1"/>
                <w:sz w:val="24"/>
                <w:lang w:eastAsia="zh-CN" w:bidi="ar"/>
              </w:rPr>
              <w:t>状况</w:t>
            </w:r>
            <w:r w:rsidRPr="006F75F5">
              <w:rPr>
                <w:rFonts w:ascii="原版宋体" w:hAnsi="原版宋体" w:hint="eastAsia"/>
                <w:color w:val="000000" w:themeColor="text1"/>
                <w:sz w:val="24"/>
                <w:lang w:eastAsia="zh-CN" w:bidi="ar"/>
              </w:rPr>
              <w:t>与成本效益分析情况。</w:t>
            </w:r>
          </w:p>
        </w:tc>
        <w:tc>
          <w:tcPr>
            <w:tcW w:w="467" w:type="pct"/>
            <w:tcBorders>
              <w:top w:val="single" w:sz="4" w:space="0" w:color="000000"/>
              <w:left w:val="nil"/>
              <w:bottom w:val="single" w:sz="4" w:space="0" w:color="000000"/>
              <w:right w:val="single" w:sz="4" w:space="0" w:color="000000"/>
            </w:tcBorders>
            <w:noWrap/>
            <w:vAlign w:val="center"/>
          </w:tcPr>
          <w:p w14:paraId="763AE457"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C56E5C0"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755DD19"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9663FAF"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查看购买该设备决策依据</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购置程序</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三级维保机制的落实（日常保养、预防性维护、故障处置与应急响应）情况。</w:t>
            </w:r>
          </w:p>
        </w:tc>
        <w:tc>
          <w:tcPr>
            <w:tcW w:w="467" w:type="pct"/>
            <w:tcBorders>
              <w:top w:val="single" w:sz="4" w:space="0" w:color="000000"/>
              <w:left w:val="nil"/>
              <w:bottom w:val="single" w:sz="4" w:space="0" w:color="000000"/>
              <w:right w:val="single" w:sz="4" w:space="0" w:color="000000"/>
            </w:tcBorders>
            <w:noWrap/>
            <w:vAlign w:val="center"/>
          </w:tcPr>
          <w:p w14:paraId="02A5E808"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1C32B0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68444930"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40FCBBF"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查看科室提供专项培训与</w:t>
            </w:r>
            <w:r w:rsidRPr="006F75F5">
              <w:rPr>
                <w:rFonts w:ascii="原版宋体" w:hAnsi="原版宋体"/>
                <w:color w:val="000000" w:themeColor="text1"/>
                <w:sz w:val="24"/>
                <w:lang w:eastAsia="zh-CN" w:bidi="ar"/>
              </w:rPr>
              <w:t>培训效果</w:t>
            </w:r>
            <w:r w:rsidRPr="006F75F5">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0D0812B1"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9C1BB8A"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DD59887"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EB8AF26"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4</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查看评审期内大型设备质量安全日常</w:t>
            </w:r>
            <w:r w:rsidRPr="006F75F5">
              <w:rPr>
                <w:rFonts w:ascii="原版宋体" w:hAnsi="原版宋体"/>
                <w:color w:val="000000" w:themeColor="text1"/>
                <w:sz w:val="24"/>
                <w:lang w:eastAsia="zh-CN" w:bidi="ar"/>
              </w:rPr>
              <w:t>管理</w:t>
            </w:r>
            <w:r w:rsidRPr="006F75F5">
              <w:rPr>
                <w:rFonts w:ascii="原版宋体" w:hAnsi="原版宋体" w:hint="eastAsia"/>
                <w:color w:val="000000" w:themeColor="text1"/>
                <w:sz w:val="24"/>
                <w:lang w:eastAsia="zh-CN" w:bidi="ar"/>
              </w:rPr>
              <w:t>与持续改进</w:t>
            </w:r>
            <w:r w:rsidRPr="006F75F5">
              <w:rPr>
                <w:rFonts w:ascii="原版宋体" w:hAnsi="原版宋体"/>
                <w:color w:val="000000" w:themeColor="text1"/>
                <w:sz w:val="24"/>
                <w:lang w:eastAsia="zh-CN" w:bidi="ar"/>
              </w:rPr>
              <w:t>效果</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2E24102F"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88DAA9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359F85E"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64945B0"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大型设备日常维保与质量安全分析专册记录、医院大型设备设施故障处理应急预案</w:t>
            </w:r>
            <w:r w:rsidRPr="006F75F5">
              <w:rPr>
                <w:rFonts w:ascii="原版宋体" w:hAnsi="原版宋体"/>
                <w:color w:val="000000" w:themeColor="text1"/>
                <w:sz w:val="24"/>
                <w:lang w:eastAsia="zh-CN" w:bidi="ar"/>
              </w:rPr>
              <w:t>与日常演练总结</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设备质量安全问题持续改进</w:t>
            </w:r>
            <w:r w:rsidRPr="006F75F5">
              <w:rPr>
                <w:rFonts w:ascii="原版宋体" w:hAnsi="原版宋体" w:hint="eastAsia"/>
                <w:color w:val="000000" w:themeColor="text1"/>
                <w:sz w:val="24"/>
                <w:lang w:eastAsia="zh-CN" w:bidi="ar"/>
              </w:rPr>
              <w:t>是否</w:t>
            </w:r>
            <w:r w:rsidRPr="006F75F5">
              <w:rPr>
                <w:rFonts w:ascii="原版宋体" w:hAnsi="原版宋体"/>
                <w:color w:val="000000" w:themeColor="text1"/>
                <w:sz w:val="24"/>
                <w:lang w:eastAsia="zh-CN" w:bidi="ar"/>
              </w:rPr>
              <w:t>纳入科室年度工作计划。</w:t>
            </w:r>
          </w:p>
        </w:tc>
        <w:tc>
          <w:tcPr>
            <w:tcW w:w="467" w:type="pct"/>
            <w:tcBorders>
              <w:top w:val="single" w:sz="4" w:space="0" w:color="000000"/>
              <w:left w:val="nil"/>
              <w:bottom w:val="single" w:sz="4" w:space="0" w:color="000000"/>
              <w:right w:val="single" w:sz="4" w:space="0" w:color="000000"/>
            </w:tcBorders>
            <w:noWrap/>
            <w:vAlign w:val="center"/>
          </w:tcPr>
          <w:p w14:paraId="74035830"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F5B0EF7"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5D00D83"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D99F16F" w14:textId="77777777" w:rsidR="001C35D9" w:rsidRPr="006F75F5" w:rsidRDefault="00000000">
            <w:pPr>
              <w:spacing w:line="400" w:lineRule="exact"/>
              <w:rPr>
                <w:rFonts w:ascii="原版宋体" w:hAnsi="原版宋体"/>
                <w:color w:val="000000" w:themeColor="text1"/>
                <w:sz w:val="24"/>
              </w:rPr>
            </w:pPr>
            <w:r w:rsidRPr="006F75F5">
              <w:rPr>
                <w:rFonts w:ascii="原版宋体" w:hAnsi="原版宋体" w:hint="eastAsia"/>
                <w:color w:val="000000" w:themeColor="text1"/>
                <w:sz w:val="24"/>
                <w:lang w:bidi="ar"/>
              </w:rPr>
              <w:t>【医院急救点】</w:t>
            </w:r>
          </w:p>
        </w:tc>
      </w:tr>
      <w:tr w:rsidR="006F75F5" w:rsidRPr="006F75F5" w14:paraId="5D8C7B63"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9A31A6E"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急救、生命支持系统仪器装备待用状态</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139BE82"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F4E652E"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844E7FD"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1667175"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急救医疗器械紧急转运装备（工具）方便快捷情况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021B964F"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7621177"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660D7983"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568492BA"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急救、生命支持仪器设备日常演练</w:t>
            </w:r>
            <w:r w:rsidRPr="006F75F5">
              <w:rPr>
                <w:rFonts w:ascii="原版宋体" w:hAnsi="原版宋体"/>
                <w:color w:val="000000" w:themeColor="text1"/>
                <w:sz w:val="24"/>
                <w:lang w:eastAsia="zh-CN" w:bidi="ar"/>
              </w:rPr>
              <w:t>、监测数据</w:t>
            </w:r>
            <w:r w:rsidRPr="006F75F5">
              <w:rPr>
                <w:rFonts w:ascii="原版宋体" w:hAnsi="原版宋体" w:hint="eastAsia"/>
                <w:color w:val="000000" w:themeColor="text1"/>
                <w:sz w:val="24"/>
                <w:lang w:eastAsia="zh-CN" w:bidi="ar"/>
              </w:rPr>
              <w:t>与紧急调配记录</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6FDBDCA"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F66CE84"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7A0FDBF"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2DFB9572" w14:textId="77777777" w:rsidR="001C35D9" w:rsidRPr="006F75F5" w:rsidRDefault="00000000">
            <w:pPr>
              <w:spacing w:line="400" w:lineRule="exact"/>
              <w:rPr>
                <w:rFonts w:ascii="原版宋体" w:hAnsi="原版宋体"/>
                <w:color w:val="000000" w:themeColor="text1"/>
                <w:sz w:val="24"/>
              </w:rPr>
            </w:pPr>
            <w:r w:rsidRPr="006F75F5">
              <w:rPr>
                <w:rFonts w:ascii="原版宋体" w:hAnsi="原版宋体" w:hint="eastAsia"/>
                <w:color w:val="000000" w:themeColor="text1"/>
                <w:sz w:val="24"/>
                <w:lang w:bidi="ar"/>
              </w:rPr>
              <w:t>【后勤班组】</w:t>
            </w:r>
          </w:p>
        </w:tc>
      </w:tr>
      <w:tr w:rsidR="006F75F5" w:rsidRPr="006F75F5" w14:paraId="23CCEEA0"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6335F3A"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核</w:t>
            </w:r>
            <w:r w:rsidRPr="006F75F5">
              <w:rPr>
                <w:rFonts w:ascii="原版宋体" w:hAnsi="原版宋体" w:hint="eastAsia"/>
                <w:color w:val="000000" w:themeColor="text1"/>
                <w:sz w:val="24"/>
                <w:lang w:eastAsia="zh-CN" w:bidi="ar"/>
              </w:rPr>
              <w:t>查</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名特殊工种人员其岗位职责与持证的符合性</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BD921EA"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3F6F2CA"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44041D3D"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7EB2F4B"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相应岗位值班人员操作流程并进行现场考核</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4820871"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B8AB9BB"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44C9BEC9"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CE292FC"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hint="eastAsia"/>
                <w:color w:val="000000" w:themeColor="text1"/>
                <w:sz w:val="24"/>
                <w:lang w:eastAsia="zh-CN" w:bidi="ar"/>
              </w:rPr>
              <w:t>查看库房物资储存环境通风干燥、分类</w:t>
            </w:r>
            <w:r w:rsidRPr="006F75F5">
              <w:rPr>
                <w:rFonts w:ascii="原版宋体" w:hAnsi="原版宋体"/>
                <w:color w:val="000000" w:themeColor="text1"/>
                <w:sz w:val="24"/>
                <w:lang w:eastAsia="zh-CN" w:bidi="ar"/>
              </w:rPr>
              <w:t>限</w:t>
            </w:r>
            <w:r w:rsidRPr="006F75F5">
              <w:rPr>
                <w:rFonts w:ascii="原版宋体" w:hAnsi="原版宋体" w:hint="eastAsia"/>
                <w:color w:val="000000" w:themeColor="text1"/>
                <w:sz w:val="24"/>
                <w:lang w:eastAsia="zh-CN" w:bidi="ar"/>
              </w:rPr>
              <w:t>量放置、标识清晰醒目等</w:t>
            </w:r>
            <w:r w:rsidRPr="006F75F5">
              <w:rPr>
                <w:rFonts w:ascii="原版宋体" w:hAnsi="原版宋体" w:hint="eastAsia"/>
                <w:color w:val="000000" w:themeColor="text1"/>
                <w:sz w:val="24"/>
                <w:lang w:eastAsia="zh-CN" w:bidi="ar"/>
              </w:rPr>
              <w:lastRenderedPageBreak/>
              <w:t>日常管理情况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B2DC7FB"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lastRenderedPageBreak/>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65DBA88"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AC6D9EB"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AA8F486"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hint="eastAsia"/>
                <w:color w:val="000000" w:themeColor="text1"/>
                <w:sz w:val="24"/>
                <w:lang w:eastAsia="zh-CN" w:bidi="ar"/>
              </w:rPr>
              <w:t>是否设有应急物质储备专用区域</w:t>
            </w:r>
            <w:r w:rsidRPr="006F75F5">
              <w:rPr>
                <w:rFonts w:ascii="原版宋体" w:hAnsi="原版宋体"/>
                <w:color w:val="000000" w:themeColor="text1"/>
                <w:sz w:val="24"/>
                <w:lang w:eastAsia="zh-CN" w:bidi="ar"/>
              </w:rPr>
              <w:t>、存量、清单</w:t>
            </w:r>
            <w:r w:rsidRPr="006F75F5">
              <w:rPr>
                <w:rFonts w:ascii="原版宋体" w:hAnsi="原版宋体" w:hint="eastAsia"/>
                <w:color w:val="000000" w:themeColor="text1"/>
                <w:sz w:val="24"/>
                <w:lang w:eastAsia="zh-CN" w:bidi="ar"/>
              </w:rPr>
              <w:t>和</w:t>
            </w:r>
            <w:r w:rsidRPr="006F75F5">
              <w:rPr>
                <w:rFonts w:ascii="原版宋体" w:hAnsi="原版宋体"/>
                <w:color w:val="000000" w:themeColor="text1"/>
                <w:sz w:val="24"/>
                <w:lang w:eastAsia="zh-CN" w:bidi="ar"/>
              </w:rPr>
              <w:t>紧急供应物资的绿色保障机制。</w:t>
            </w:r>
          </w:p>
        </w:tc>
        <w:tc>
          <w:tcPr>
            <w:tcW w:w="467" w:type="pct"/>
            <w:tcBorders>
              <w:top w:val="single" w:sz="4" w:space="0" w:color="000000"/>
              <w:left w:val="nil"/>
              <w:bottom w:val="single" w:sz="4" w:space="0" w:color="000000"/>
              <w:right w:val="single" w:sz="4" w:space="0" w:color="000000"/>
            </w:tcBorders>
            <w:noWrap/>
            <w:vAlign w:val="center"/>
          </w:tcPr>
          <w:p w14:paraId="0EB96172"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8DBFEB2"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1A986279"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9A2CB8A"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5.</w:t>
            </w:r>
            <w:r w:rsidRPr="006F75F5">
              <w:rPr>
                <w:rFonts w:ascii="原版宋体" w:hAnsi="原版宋体" w:hint="eastAsia"/>
                <w:color w:val="000000" w:themeColor="text1"/>
                <w:sz w:val="24"/>
                <w:lang w:eastAsia="zh-CN" w:bidi="ar"/>
              </w:rPr>
              <w:t>是否</w:t>
            </w:r>
            <w:r w:rsidRPr="006F75F5">
              <w:rPr>
                <w:rFonts w:ascii="原版宋体" w:hAnsi="原版宋体"/>
                <w:color w:val="000000" w:themeColor="text1"/>
                <w:sz w:val="24"/>
                <w:lang w:eastAsia="zh-CN" w:bidi="ar"/>
              </w:rPr>
              <w:t>设有</w:t>
            </w:r>
            <w:r w:rsidRPr="006F75F5">
              <w:rPr>
                <w:rFonts w:ascii="原版宋体" w:hAnsi="原版宋体" w:hint="eastAsia"/>
                <w:color w:val="000000" w:themeColor="text1"/>
                <w:sz w:val="24"/>
                <w:lang w:eastAsia="zh-CN" w:bidi="ar"/>
              </w:rPr>
              <w:t>不合格（</w:t>
            </w:r>
            <w:r w:rsidRPr="006F75F5">
              <w:rPr>
                <w:rFonts w:ascii="原版宋体" w:hAnsi="原版宋体"/>
                <w:color w:val="000000" w:themeColor="text1"/>
                <w:sz w:val="24"/>
                <w:lang w:eastAsia="zh-CN" w:bidi="ar"/>
              </w:rPr>
              <w:t>含报废</w:t>
            </w:r>
            <w:r w:rsidRPr="006F75F5">
              <w:rPr>
                <w:rFonts w:ascii="原版宋体" w:hAnsi="原版宋体" w:hint="eastAsia"/>
                <w:color w:val="000000" w:themeColor="text1"/>
                <w:sz w:val="24"/>
                <w:lang w:eastAsia="zh-CN" w:bidi="ar"/>
              </w:rPr>
              <w:t>）物资</w:t>
            </w:r>
            <w:r w:rsidRPr="006F75F5">
              <w:rPr>
                <w:rFonts w:ascii="原版宋体" w:hAnsi="原版宋体"/>
                <w:color w:val="000000" w:themeColor="text1"/>
                <w:sz w:val="24"/>
                <w:lang w:eastAsia="zh-CN" w:bidi="ar"/>
              </w:rPr>
              <w:t>存放</w:t>
            </w:r>
            <w:r w:rsidRPr="006F75F5">
              <w:rPr>
                <w:rFonts w:ascii="原版宋体" w:hAnsi="原版宋体" w:hint="eastAsia"/>
                <w:color w:val="000000" w:themeColor="text1"/>
                <w:sz w:val="24"/>
                <w:lang w:eastAsia="zh-CN" w:bidi="ar"/>
              </w:rPr>
              <w:t>区域</w:t>
            </w:r>
            <w:r w:rsidRPr="006F75F5">
              <w:rPr>
                <w:rFonts w:ascii="原版宋体" w:hAnsi="原版宋体"/>
                <w:color w:val="000000" w:themeColor="text1"/>
                <w:sz w:val="24"/>
                <w:lang w:eastAsia="zh-CN" w:bidi="ar"/>
              </w:rPr>
              <w:t>与</w:t>
            </w:r>
            <w:r w:rsidRPr="006F75F5">
              <w:rPr>
                <w:rFonts w:ascii="原版宋体" w:hAnsi="原版宋体" w:hint="eastAsia"/>
                <w:color w:val="000000" w:themeColor="text1"/>
                <w:sz w:val="24"/>
                <w:lang w:eastAsia="zh-CN" w:bidi="ar"/>
              </w:rPr>
              <w:t>评审期内</w:t>
            </w:r>
            <w:r w:rsidRPr="006F75F5">
              <w:rPr>
                <w:rFonts w:ascii="原版宋体" w:hAnsi="原版宋体"/>
                <w:color w:val="000000" w:themeColor="text1"/>
                <w:sz w:val="24"/>
                <w:lang w:eastAsia="zh-CN" w:bidi="ar"/>
              </w:rPr>
              <w:t>不合格（含报废）物资处置清单。</w:t>
            </w:r>
          </w:p>
        </w:tc>
        <w:tc>
          <w:tcPr>
            <w:tcW w:w="467" w:type="pct"/>
            <w:tcBorders>
              <w:top w:val="single" w:sz="4" w:space="0" w:color="000000"/>
              <w:left w:val="nil"/>
              <w:bottom w:val="single" w:sz="4" w:space="0" w:color="000000"/>
              <w:right w:val="single" w:sz="4" w:space="0" w:color="000000"/>
            </w:tcBorders>
            <w:noWrap/>
            <w:vAlign w:val="center"/>
          </w:tcPr>
          <w:p w14:paraId="65672554"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3</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10FEA32"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688B4135"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63067B6B"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6.</w:t>
            </w:r>
            <w:r w:rsidRPr="006F75F5">
              <w:rPr>
                <w:rFonts w:ascii="原版宋体" w:hAnsi="原版宋体" w:hint="eastAsia"/>
                <w:color w:val="000000" w:themeColor="text1"/>
                <w:sz w:val="24"/>
                <w:lang w:eastAsia="zh-CN" w:bidi="ar"/>
              </w:rPr>
              <w:t>随机抽取</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种耗材（含高值耗材）的条码和溯源操作演示</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0AB9B24F"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0FA2C89"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5E26A648"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1518C5C"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7.</w:t>
            </w:r>
            <w:r w:rsidRPr="006F75F5">
              <w:rPr>
                <w:rFonts w:ascii="原版宋体" w:hAnsi="原版宋体" w:hint="eastAsia"/>
                <w:color w:val="000000" w:themeColor="text1"/>
                <w:sz w:val="24"/>
                <w:lang w:eastAsia="zh-CN" w:bidi="ar"/>
              </w:rPr>
              <w:t>核查食堂膳食供应方式与密闭送餐服务</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08273CB"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7A132CC"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900E587"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BC600C2"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8.</w:t>
            </w:r>
            <w:r w:rsidRPr="006F75F5">
              <w:rPr>
                <w:rFonts w:ascii="原版宋体" w:hAnsi="原版宋体" w:hint="eastAsia"/>
                <w:color w:val="000000" w:themeColor="text1"/>
                <w:sz w:val="24"/>
                <w:lang w:eastAsia="zh-CN" w:bidi="ar"/>
              </w:rPr>
              <w:t>食品储存和加工生熟是否分开、分类别储存，冰柜温度是否进行监控，食品采购是否可溯源</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617DBD5"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C594D8D"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06ACA2E"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2723493"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9.</w:t>
            </w:r>
            <w:r w:rsidRPr="006F75F5">
              <w:rPr>
                <w:rFonts w:ascii="原版宋体" w:hAnsi="原版宋体" w:hint="eastAsia"/>
                <w:color w:val="000000" w:themeColor="text1"/>
                <w:sz w:val="24"/>
                <w:lang w:eastAsia="zh-CN" w:bidi="ar"/>
              </w:rPr>
              <w:t>查看</w:t>
            </w:r>
            <w:r w:rsidRPr="006F75F5">
              <w:rPr>
                <w:rFonts w:ascii="原版宋体" w:hAnsi="原版宋体"/>
                <w:color w:val="000000" w:themeColor="text1"/>
                <w:sz w:val="24"/>
                <w:lang w:eastAsia="zh-CN" w:bidi="ar"/>
              </w:rPr>
              <w:t>医院</w:t>
            </w:r>
            <w:r w:rsidRPr="006F75F5">
              <w:rPr>
                <w:rFonts w:ascii="原版宋体" w:hAnsi="原版宋体" w:hint="eastAsia"/>
                <w:color w:val="000000" w:themeColor="text1"/>
                <w:sz w:val="24"/>
                <w:lang w:eastAsia="zh-CN" w:bidi="ar"/>
              </w:rPr>
              <w:t>出入口安保人员对进出人员身份识别与解释沟通等履职，以及接受培训情况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257BEA7"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B39B89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5A74D9D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BDAF3F8"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10.</w:t>
            </w:r>
            <w:r w:rsidRPr="006F75F5">
              <w:rPr>
                <w:rFonts w:ascii="原版宋体" w:hAnsi="原版宋体" w:hint="eastAsia"/>
                <w:color w:val="000000" w:themeColor="text1"/>
                <w:sz w:val="24"/>
                <w:lang w:eastAsia="zh-CN" w:bidi="ar"/>
              </w:rPr>
              <w:t>查看监控室设备运行状况和无死角全方位监控情况</w:t>
            </w:r>
            <w:r w:rsidRPr="006F75F5">
              <w:rPr>
                <w:rFonts w:ascii="原版宋体" w:hAnsi="原版宋体"/>
                <w:color w:val="000000" w:themeColor="text1"/>
                <w:sz w:val="24"/>
                <w:lang w:eastAsia="zh-CN" w:bidi="ar"/>
              </w:rPr>
              <w:t>（重点区域视频监控全覆盖）</w:t>
            </w:r>
            <w:r w:rsidRPr="006F75F5">
              <w:rPr>
                <w:rFonts w:ascii="原版宋体" w:hAnsi="原版宋体" w:hint="eastAsia"/>
                <w:color w:val="000000" w:themeColor="text1"/>
                <w:sz w:val="24"/>
                <w:lang w:eastAsia="zh-CN" w:bidi="ar"/>
              </w:rPr>
              <w:t>，调取某重点区域监控实况与录像回放</w:t>
            </w:r>
            <w:r w:rsidRPr="006F75F5">
              <w:rPr>
                <w:rFonts w:ascii="原版宋体" w:hAnsi="原版宋体"/>
                <w:color w:val="000000" w:themeColor="text1"/>
                <w:sz w:val="24"/>
                <w:lang w:eastAsia="zh-CN" w:bidi="ar"/>
              </w:rPr>
              <w:t>，核查入侵报警系统、出入口监控系统和电子巡查系统设置情况。</w:t>
            </w:r>
          </w:p>
        </w:tc>
        <w:tc>
          <w:tcPr>
            <w:tcW w:w="467" w:type="pct"/>
            <w:tcBorders>
              <w:top w:val="single" w:sz="4" w:space="0" w:color="000000"/>
              <w:left w:val="nil"/>
              <w:bottom w:val="single" w:sz="4" w:space="0" w:color="000000"/>
              <w:right w:val="single" w:sz="4" w:space="0" w:color="000000"/>
            </w:tcBorders>
            <w:noWrap/>
            <w:vAlign w:val="center"/>
          </w:tcPr>
          <w:p w14:paraId="39CE3FD8"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874232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E07252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FD51A8A"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11.</w:t>
            </w:r>
            <w:r w:rsidRPr="006F75F5">
              <w:rPr>
                <w:rFonts w:ascii="原版宋体" w:hAnsi="原版宋体" w:hint="eastAsia"/>
                <w:color w:val="000000" w:themeColor="text1"/>
                <w:sz w:val="24"/>
                <w:lang w:eastAsia="zh-CN" w:bidi="ar"/>
              </w:rPr>
              <w:t>查看环境卫生保洁</w:t>
            </w:r>
            <w:r w:rsidRPr="006F75F5">
              <w:rPr>
                <w:rFonts w:ascii="原版宋体" w:hAnsi="原版宋体"/>
                <w:color w:val="000000" w:themeColor="text1"/>
                <w:sz w:val="24"/>
                <w:lang w:eastAsia="zh-CN" w:bidi="ar"/>
              </w:rPr>
              <w:t>、爱国卫生运动</w:t>
            </w:r>
            <w:r w:rsidRPr="006F75F5">
              <w:rPr>
                <w:rFonts w:ascii="原版宋体" w:hAnsi="原版宋体" w:hint="eastAsia"/>
                <w:color w:val="000000" w:themeColor="text1"/>
                <w:sz w:val="24"/>
                <w:lang w:eastAsia="zh-CN" w:bidi="ar"/>
              </w:rPr>
              <w:t>工作开展与医院控烟管理情况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D680463"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5A7D2527"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44BF8246"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32A31A6"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【应急管理现场演练】</w:t>
            </w:r>
          </w:p>
        </w:tc>
      </w:tr>
      <w:tr w:rsidR="006F75F5" w:rsidRPr="006F75F5" w14:paraId="44B61708"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01F59086"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评审专家在医院某个地方电话告知后勤保障部门：临床某科室突发停电</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停气</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停水</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火灾等事件。</w:t>
            </w:r>
          </w:p>
        </w:tc>
      </w:tr>
      <w:tr w:rsidR="006F75F5" w:rsidRPr="006F75F5" w14:paraId="30BA7D41"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89E6A26"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查看后勤相关班组响应时间（含告知科室应急处置措施等）</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05AEEED"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B8CB9A4"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334D8DFA"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7D63F4AF"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查看医院应急小组成员到达现场时间并进行现场处置，以及相关物资设备人员响应到位情况。了解该类突发事件的整体评估情况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EAEE81D"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70B9B32"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13B21046"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14C8E3B"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hint="eastAsia"/>
                <w:color w:val="000000" w:themeColor="text1"/>
                <w:sz w:val="24"/>
                <w:lang w:eastAsia="zh-CN" w:bidi="ar"/>
              </w:rPr>
              <w:t>查看相关职能部门负责人到达现场时间与处置配合情况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0F9422E"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656CA2E5"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1BEED395"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127022E"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hint="eastAsia"/>
                <w:color w:val="000000" w:themeColor="text1"/>
                <w:sz w:val="24"/>
                <w:lang w:eastAsia="zh-CN" w:bidi="ar"/>
              </w:rPr>
              <w:t>查看分管院领导（院长</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党委书记）到达现场时间</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指挥与部署情况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408B73C1"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40E4932C"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3755422"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437B161"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5.</w:t>
            </w:r>
            <w:r w:rsidRPr="006F75F5">
              <w:rPr>
                <w:rFonts w:ascii="原版宋体" w:hAnsi="原版宋体" w:hint="eastAsia"/>
                <w:color w:val="000000" w:themeColor="text1"/>
                <w:sz w:val="24"/>
                <w:lang w:eastAsia="zh-CN" w:bidi="ar"/>
              </w:rPr>
              <w:t>查看相关物资设备设施调配到位时间与合理</w:t>
            </w:r>
            <w:r w:rsidRPr="006F75F5">
              <w:rPr>
                <w:rFonts w:ascii="原版宋体" w:hAnsi="原版宋体"/>
                <w:color w:val="000000" w:themeColor="text1"/>
                <w:sz w:val="24"/>
                <w:lang w:eastAsia="zh-CN" w:bidi="ar"/>
              </w:rPr>
              <w:t>使</w:t>
            </w:r>
            <w:r w:rsidRPr="006F75F5">
              <w:rPr>
                <w:rFonts w:ascii="原版宋体" w:hAnsi="原版宋体" w:hint="eastAsia"/>
                <w:color w:val="000000" w:themeColor="text1"/>
                <w:sz w:val="24"/>
                <w:lang w:eastAsia="zh-CN" w:bidi="ar"/>
              </w:rPr>
              <w:t>用情况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579C9D32"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E476187"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4B275346"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72958E5"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6.</w:t>
            </w:r>
            <w:r w:rsidRPr="006F75F5">
              <w:rPr>
                <w:rFonts w:ascii="原版宋体" w:hAnsi="原版宋体" w:hint="eastAsia"/>
                <w:color w:val="000000" w:themeColor="text1"/>
                <w:sz w:val="24"/>
                <w:lang w:eastAsia="zh-CN" w:bidi="ar"/>
              </w:rPr>
              <w:t>查看患者和员工安全转移与转运情况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8441A0B"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7A7CB1A"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63A82BF3" w14:textId="77777777">
        <w:trPr>
          <w:trHeight w:val="476"/>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3EB2926D" w14:textId="77777777" w:rsidR="001C35D9" w:rsidRPr="006F75F5" w:rsidRDefault="00000000">
            <w:pPr>
              <w:spacing w:line="40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第二步：【到行政管理部门</w:t>
            </w:r>
            <w:r w:rsidRPr="006F75F5">
              <w:rPr>
                <w:rFonts w:ascii="原版宋体" w:hAnsi="原版宋体"/>
                <w:color w:val="000000" w:themeColor="text1"/>
                <w:sz w:val="24"/>
                <w:lang w:eastAsia="zh-CN" w:bidi="ar"/>
              </w:rPr>
              <w:t>查阅资料</w:t>
            </w:r>
            <w:r w:rsidRPr="006F75F5">
              <w:rPr>
                <w:rFonts w:ascii="原版宋体" w:hAnsi="原版宋体" w:hint="eastAsia"/>
                <w:color w:val="000000" w:themeColor="text1"/>
                <w:sz w:val="24"/>
                <w:lang w:eastAsia="zh-CN" w:bidi="ar"/>
              </w:rPr>
              <w:t>】</w:t>
            </w:r>
          </w:p>
        </w:tc>
      </w:tr>
      <w:tr w:rsidR="006F75F5" w:rsidRPr="006F75F5" w14:paraId="68AFD4B7"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45AAE6A3"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查看该大型设备与</w:t>
            </w:r>
            <w:r w:rsidRPr="006F75F5">
              <w:rPr>
                <w:rFonts w:ascii="原版宋体" w:hAnsi="原版宋体" w:hint="eastAsia"/>
                <w:color w:val="000000" w:themeColor="text1"/>
                <w:sz w:val="24"/>
                <w:lang w:eastAsia="zh-CN" w:bidi="ar"/>
              </w:rPr>
              <w:t>医学装备管理</w:t>
            </w:r>
            <w:r w:rsidRPr="006F75F5">
              <w:rPr>
                <w:rFonts w:ascii="原版宋体" w:hAnsi="原版宋体"/>
                <w:color w:val="000000" w:themeColor="text1"/>
                <w:sz w:val="24"/>
                <w:lang w:eastAsia="zh-CN" w:bidi="ar"/>
              </w:rPr>
              <w:t>台账，追踪</w:t>
            </w:r>
            <w:r w:rsidRPr="006F75F5">
              <w:rPr>
                <w:rFonts w:ascii="原版宋体" w:hAnsi="原版宋体"/>
                <w:color w:val="000000" w:themeColor="text1"/>
                <w:sz w:val="24"/>
                <w:lang w:eastAsia="zh-CN" w:bidi="ar"/>
              </w:rPr>
              <w:t>1</w:t>
            </w:r>
            <w:r w:rsidRPr="006F75F5">
              <w:rPr>
                <w:rFonts w:ascii="原版宋体" w:hAnsi="原版宋体"/>
                <w:color w:val="000000" w:themeColor="text1"/>
                <w:sz w:val="24"/>
                <w:lang w:eastAsia="zh-CN" w:bidi="ar"/>
              </w:rPr>
              <w:t>台</w:t>
            </w:r>
            <w:r w:rsidRPr="006F75F5">
              <w:rPr>
                <w:rFonts w:ascii="原版宋体" w:hAnsi="原版宋体" w:hint="eastAsia"/>
                <w:color w:val="000000" w:themeColor="text1"/>
                <w:sz w:val="24"/>
                <w:lang w:eastAsia="zh-CN" w:bidi="ar"/>
              </w:rPr>
              <w:t>大型设备购置</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决策</w:t>
            </w:r>
            <w:r w:rsidRPr="006F75F5">
              <w:rPr>
                <w:rFonts w:ascii="原版宋体" w:hAnsi="原版宋体"/>
                <w:color w:val="000000" w:themeColor="text1"/>
                <w:sz w:val="24"/>
                <w:lang w:eastAsia="zh-CN" w:bidi="ar"/>
              </w:rPr>
              <w:t>、成本效益分析、培训、维修保养等医学装备管理记录。</w:t>
            </w:r>
          </w:p>
        </w:tc>
        <w:tc>
          <w:tcPr>
            <w:tcW w:w="467" w:type="pct"/>
            <w:tcBorders>
              <w:top w:val="single" w:sz="4" w:space="0" w:color="000000"/>
              <w:left w:val="nil"/>
              <w:bottom w:val="single" w:sz="4" w:space="0" w:color="000000"/>
              <w:right w:val="single" w:sz="4" w:space="0" w:color="000000"/>
            </w:tcBorders>
            <w:noWrap/>
            <w:vAlign w:val="center"/>
          </w:tcPr>
          <w:p w14:paraId="485EE17E"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7AFD7649"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7538207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3C80569C"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lastRenderedPageBreak/>
              <w:t>2.</w:t>
            </w:r>
            <w:r w:rsidRPr="006F75F5">
              <w:rPr>
                <w:rFonts w:ascii="原版宋体" w:hAnsi="原版宋体"/>
                <w:color w:val="000000" w:themeColor="text1"/>
                <w:sz w:val="24"/>
                <w:lang w:eastAsia="zh-CN" w:bidi="ar"/>
              </w:rPr>
              <w:t>查看医院专职（聘用）保卫人员花名册，医院通讯设施和防护器械台账，安检器具台账，门、急诊和医院重点要害部位安全防护设施台账，</w:t>
            </w:r>
            <w:r w:rsidRPr="006F75F5">
              <w:rPr>
                <w:rFonts w:ascii="原版宋体" w:hAnsi="原版宋体" w:hint="eastAsia"/>
                <w:color w:val="000000" w:themeColor="text1"/>
                <w:sz w:val="24"/>
                <w:lang w:eastAsia="zh-CN" w:bidi="ar"/>
              </w:rPr>
              <w:t>是否</w:t>
            </w:r>
            <w:r w:rsidRPr="006F75F5">
              <w:rPr>
                <w:rFonts w:ascii="原版宋体" w:hAnsi="原版宋体"/>
                <w:color w:val="000000" w:themeColor="text1"/>
                <w:sz w:val="24"/>
                <w:lang w:eastAsia="zh-CN" w:bidi="ar"/>
              </w:rPr>
              <w:t>满足医院治安需要。</w:t>
            </w:r>
          </w:p>
        </w:tc>
        <w:tc>
          <w:tcPr>
            <w:tcW w:w="467" w:type="pct"/>
            <w:tcBorders>
              <w:top w:val="single" w:sz="4" w:space="0" w:color="000000"/>
              <w:left w:val="nil"/>
              <w:bottom w:val="single" w:sz="4" w:space="0" w:color="000000"/>
              <w:right w:val="single" w:sz="4" w:space="0" w:color="000000"/>
            </w:tcBorders>
            <w:noWrap/>
            <w:vAlign w:val="center"/>
          </w:tcPr>
          <w:p w14:paraId="22876841"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2</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FB7475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36B6C56A"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0541F22A"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查看医院警务室建设情况，追溯医院制定《关于推进医院安全秩序管理工作的指导意见》文件的落实情况。</w:t>
            </w:r>
          </w:p>
        </w:tc>
        <w:tc>
          <w:tcPr>
            <w:tcW w:w="467" w:type="pct"/>
            <w:tcBorders>
              <w:top w:val="single" w:sz="4" w:space="0" w:color="000000"/>
              <w:left w:val="nil"/>
              <w:bottom w:val="single" w:sz="4" w:space="0" w:color="000000"/>
              <w:right w:val="single" w:sz="4" w:space="0" w:color="000000"/>
            </w:tcBorders>
            <w:noWrap/>
            <w:vAlign w:val="center"/>
          </w:tcPr>
          <w:p w14:paraId="4DF3D7A6"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1</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EA4E375"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10EE5F64"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1CC0390B"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评审期内</w:t>
            </w:r>
            <w:r w:rsidRPr="006F75F5">
              <w:rPr>
                <w:rFonts w:ascii="原版宋体" w:hAnsi="原版宋体"/>
                <w:color w:val="000000" w:themeColor="text1"/>
                <w:sz w:val="24"/>
                <w:lang w:eastAsia="zh-CN" w:bidi="ar"/>
              </w:rPr>
              <w:t>医院</w:t>
            </w:r>
            <w:r w:rsidRPr="006F75F5">
              <w:rPr>
                <w:rFonts w:ascii="原版宋体" w:hAnsi="原版宋体" w:hint="eastAsia"/>
                <w:color w:val="000000" w:themeColor="text1"/>
                <w:sz w:val="24"/>
                <w:lang w:eastAsia="zh-CN" w:bidi="ar"/>
              </w:rPr>
              <w:t>设备</w:t>
            </w:r>
            <w:r w:rsidRPr="006F75F5">
              <w:rPr>
                <w:rFonts w:ascii="原版宋体" w:hAnsi="原版宋体"/>
                <w:color w:val="000000" w:themeColor="text1"/>
                <w:sz w:val="24"/>
                <w:lang w:eastAsia="zh-CN" w:bidi="ar"/>
              </w:rPr>
              <w:t>设施、医用耗材、</w:t>
            </w:r>
            <w:r w:rsidRPr="006F75F5">
              <w:rPr>
                <w:rFonts w:ascii="原版宋体" w:hAnsi="原版宋体" w:hint="eastAsia"/>
                <w:color w:val="000000" w:themeColor="text1"/>
                <w:sz w:val="24"/>
                <w:lang w:eastAsia="zh-CN" w:bidi="ar"/>
              </w:rPr>
              <w:t>医疗器械不良事件</w:t>
            </w:r>
            <w:r w:rsidRPr="006F75F5">
              <w:rPr>
                <w:rFonts w:ascii="原版宋体" w:hAnsi="原版宋体"/>
                <w:color w:val="000000" w:themeColor="text1"/>
                <w:sz w:val="24"/>
                <w:lang w:eastAsia="zh-CN" w:bidi="ar"/>
              </w:rPr>
              <w:t>上报、处置与改进成效等资料。</w:t>
            </w:r>
          </w:p>
        </w:tc>
        <w:tc>
          <w:tcPr>
            <w:tcW w:w="467" w:type="pct"/>
            <w:tcBorders>
              <w:top w:val="single" w:sz="4" w:space="0" w:color="000000"/>
              <w:left w:val="nil"/>
              <w:bottom w:val="single" w:sz="4" w:space="0" w:color="000000"/>
              <w:right w:val="single" w:sz="4" w:space="0" w:color="000000"/>
            </w:tcBorders>
            <w:noWrap/>
            <w:vAlign w:val="center"/>
          </w:tcPr>
          <w:p w14:paraId="1559240E"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17C8E463"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57CEE8D"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3CE465D"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5.</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医院控制与降低能耗</w:t>
            </w:r>
            <w:r w:rsidRPr="006F75F5">
              <w:rPr>
                <w:rFonts w:ascii="原版宋体" w:hAnsi="原版宋体"/>
                <w:color w:val="000000" w:themeColor="text1"/>
                <w:sz w:val="24"/>
                <w:lang w:eastAsia="zh-CN" w:bidi="ar"/>
              </w:rPr>
              <w:t>的日常</w:t>
            </w:r>
            <w:r w:rsidRPr="006F75F5">
              <w:rPr>
                <w:rFonts w:ascii="原版宋体" w:hAnsi="原版宋体" w:hint="eastAsia"/>
                <w:color w:val="000000" w:themeColor="text1"/>
                <w:sz w:val="24"/>
                <w:lang w:eastAsia="zh-CN" w:bidi="ar"/>
              </w:rPr>
              <w:t>管理</w:t>
            </w:r>
            <w:r w:rsidRPr="006F75F5">
              <w:rPr>
                <w:rFonts w:ascii="原版宋体" w:hAnsi="原版宋体"/>
                <w:color w:val="000000" w:themeColor="text1"/>
                <w:sz w:val="24"/>
                <w:lang w:eastAsia="zh-CN" w:bidi="ar"/>
              </w:rPr>
              <w:t>措施及改进成效。</w:t>
            </w:r>
          </w:p>
        </w:tc>
        <w:tc>
          <w:tcPr>
            <w:tcW w:w="467" w:type="pct"/>
            <w:tcBorders>
              <w:top w:val="single" w:sz="4" w:space="0" w:color="000000"/>
              <w:left w:val="nil"/>
              <w:bottom w:val="single" w:sz="4" w:space="0" w:color="000000"/>
              <w:right w:val="single" w:sz="4" w:space="0" w:color="000000"/>
            </w:tcBorders>
            <w:noWrap/>
            <w:vAlign w:val="center"/>
          </w:tcPr>
          <w:p w14:paraId="3B6E18C1"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9B87C15"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5783373C"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24D83E30"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6.</w:t>
            </w:r>
            <w:r w:rsidRPr="006F75F5">
              <w:rPr>
                <w:rFonts w:ascii="原版宋体" w:hAnsi="原版宋体"/>
                <w:color w:val="000000" w:themeColor="text1"/>
                <w:sz w:val="24"/>
                <w:lang w:eastAsia="zh-CN" w:bidi="ar"/>
              </w:rPr>
              <w:t>随机抽查</w:t>
            </w:r>
            <w:r w:rsidRPr="006F75F5">
              <w:rPr>
                <w:rFonts w:ascii="原版宋体" w:hAnsi="原版宋体" w:hint="eastAsia"/>
                <w:color w:val="000000" w:themeColor="text1"/>
                <w:sz w:val="24"/>
                <w:lang w:eastAsia="zh-CN" w:bidi="ar"/>
              </w:rPr>
              <w:t>医院消防、安保、危险品</w:t>
            </w:r>
            <w:r w:rsidRPr="006F75F5">
              <w:rPr>
                <w:rFonts w:ascii="原版宋体" w:hAnsi="原版宋体"/>
                <w:color w:val="000000" w:themeColor="text1"/>
                <w:sz w:val="24"/>
                <w:lang w:eastAsia="zh-CN" w:bidi="ar"/>
              </w:rPr>
              <w:t>的日常巡查记录，核实片区责任</w:t>
            </w:r>
            <w:r w:rsidRPr="006F75F5">
              <w:rPr>
                <w:rFonts w:ascii="原版宋体" w:hAnsi="原版宋体" w:hint="eastAsia"/>
                <w:color w:val="000000" w:themeColor="text1"/>
                <w:sz w:val="24"/>
                <w:lang w:eastAsia="zh-CN" w:bidi="ar"/>
              </w:rPr>
              <w:t>管理</w:t>
            </w:r>
            <w:r w:rsidRPr="006F75F5">
              <w:rPr>
                <w:rFonts w:ascii="原版宋体" w:hAnsi="原版宋体"/>
                <w:color w:val="000000" w:themeColor="text1"/>
                <w:sz w:val="24"/>
                <w:lang w:eastAsia="zh-CN" w:bidi="ar"/>
              </w:rPr>
              <w:t>的落实</w:t>
            </w:r>
            <w:r w:rsidRPr="006F75F5">
              <w:rPr>
                <w:rFonts w:ascii="原版宋体" w:hAnsi="原版宋体" w:hint="eastAsia"/>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16D67C4D"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3D6B46AD"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2C01BCEF"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5FEAD136" w14:textId="77777777" w:rsidR="001C35D9" w:rsidRPr="006F75F5" w:rsidRDefault="00000000">
            <w:pPr>
              <w:widowControl/>
              <w:spacing w:line="40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7.</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全院特殊工种清单（含膳食人员）</w:t>
            </w:r>
            <w:r w:rsidRPr="006F75F5">
              <w:rPr>
                <w:rFonts w:ascii="原版宋体" w:hAnsi="原版宋体"/>
                <w:color w:val="000000" w:themeColor="text1"/>
                <w:sz w:val="24"/>
                <w:lang w:eastAsia="zh-CN" w:bidi="ar"/>
              </w:rPr>
              <w:t>定</w:t>
            </w:r>
            <w:r w:rsidRPr="006F75F5">
              <w:rPr>
                <w:rFonts w:ascii="原版宋体" w:hAnsi="原版宋体" w:hint="eastAsia"/>
                <w:color w:val="000000" w:themeColor="text1"/>
                <w:sz w:val="24"/>
                <w:lang w:eastAsia="zh-CN" w:bidi="ar"/>
              </w:rPr>
              <w:t>期更新</w:t>
            </w:r>
            <w:r w:rsidRPr="006F75F5">
              <w:rPr>
                <w:rFonts w:ascii="原版宋体" w:hAnsi="原版宋体"/>
                <w:color w:val="000000" w:themeColor="text1"/>
                <w:sz w:val="24"/>
                <w:lang w:eastAsia="zh-CN" w:bidi="ar"/>
              </w:rPr>
              <w:t>情况。</w:t>
            </w:r>
          </w:p>
        </w:tc>
        <w:tc>
          <w:tcPr>
            <w:tcW w:w="467" w:type="pct"/>
            <w:tcBorders>
              <w:top w:val="single" w:sz="4" w:space="0" w:color="000000"/>
              <w:left w:val="nil"/>
              <w:bottom w:val="single" w:sz="4" w:space="0" w:color="000000"/>
              <w:right w:val="single" w:sz="4" w:space="0" w:color="000000"/>
            </w:tcBorders>
            <w:noWrap/>
            <w:vAlign w:val="center"/>
          </w:tcPr>
          <w:p w14:paraId="4E68EB58" w14:textId="77777777" w:rsidR="001C35D9" w:rsidRPr="006F75F5" w:rsidRDefault="00000000">
            <w:pPr>
              <w:widowControl/>
              <w:spacing w:line="40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A1969EF" w14:textId="77777777" w:rsidR="001C35D9" w:rsidRPr="006F75F5" w:rsidRDefault="001C35D9">
            <w:pPr>
              <w:spacing w:line="400" w:lineRule="exact"/>
              <w:jc w:val="center"/>
              <w:rPr>
                <w:rFonts w:ascii="原版宋体" w:hAnsi="原版宋体"/>
                <w:color w:val="000000" w:themeColor="text1"/>
                <w:sz w:val="24"/>
              </w:rPr>
            </w:pPr>
          </w:p>
        </w:tc>
      </w:tr>
      <w:tr w:rsidR="006F75F5" w:rsidRPr="006F75F5" w14:paraId="0989EC3E" w14:textId="77777777">
        <w:trPr>
          <w:trHeight w:val="476"/>
        </w:trPr>
        <w:tc>
          <w:tcPr>
            <w:tcW w:w="4062" w:type="pct"/>
            <w:tcBorders>
              <w:top w:val="single" w:sz="4" w:space="0" w:color="000000"/>
              <w:left w:val="single" w:sz="4" w:space="0" w:color="000000"/>
              <w:bottom w:val="single" w:sz="4" w:space="0" w:color="000000"/>
              <w:right w:val="single" w:sz="4" w:space="0" w:color="000000"/>
            </w:tcBorders>
            <w:vAlign w:val="center"/>
          </w:tcPr>
          <w:p w14:paraId="59B9DEC3" w14:textId="77777777" w:rsidR="001C35D9" w:rsidRPr="006F75F5" w:rsidRDefault="00000000">
            <w:pPr>
              <w:widowControl/>
              <w:spacing w:line="400" w:lineRule="exact"/>
              <w:textAlignment w:val="center"/>
              <w:rPr>
                <w:rFonts w:ascii="原版宋体" w:hAnsi="原版宋体"/>
                <w:color w:val="000000" w:themeColor="text1"/>
                <w:sz w:val="24"/>
                <w:lang w:eastAsia="zh-CN" w:bidi="ar"/>
              </w:rPr>
            </w:pPr>
            <w:r w:rsidRPr="006F75F5">
              <w:rPr>
                <w:rFonts w:ascii="原版宋体" w:hAnsi="原版宋体"/>
                <w:color w:val="000000" w:themeColor="text1"/>
                <w:sz w:val="24"/>
                <w:lang w:eastAsia="zh-CN" w:bidi="ar"/>
              </w:rPr>
              <w:t>8.</w:t>
            </w:r>
            <w:r w:rsidRPr="006F75F5">
              <w:rPr>
                <w:rFonts w:ascii="原版宋体" w:hAnsi="原版宋体"/>
                <w:color w:val="000000" w:themeColor="text1"/>
                <w:sz w:val="24"/>
                <w:lang w:eastAsia="zh-CN" w:bidi="ar"/>
              </w:rPr>
              <w:t>访谈分管院领导</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了解</w:t>
            </w:r>
            <w:r w:rsidRPr="006F75F5">
              <w:rPr>
                <w:rFonts w:ascii="原版宋体" w:hAnsi="原版宋体" w:hint="eastAsia"/>
                <w:color w:val="000000" w:themeColor="text1"/>
                <w:sz w:val="24"/>
                <w:lang w:eastAsia="zh-CN" w:bidi="ar"/>
              </w:rPr>
              <w:t>评审期内</w:t>
            </w:r>
            <w:r w:rsidRPr="006F75F5">
              <w:rPr>
                <w:rFonts w:ascii="原版宋体" w:hAnsi="原版宋体"/>
                <w:color w:val="000000" w:themeColor="text1"/>
                <w:sz w:val="24"/>
                <w:lang w:eastAsia="zh-CN" w:bidi="ar"/>
              </w:rPr>
              <w:t>医院大型设备、医学装备等购置符合医院功能与发展需求；介绍医院停电</w:t>
            </w: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停气</w:t>
            </w: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停水</w:t>
            </w:r>
            <w:r w:rsidRPr="006F75F5">
              <w:rPr>
                <w:rFonts w:ascii="原版宋体" w:hAnsi="原版宋体"/>
                <w:color w:val="000000" w:themeColor="text1"/>
                <w:sz w:val="24"/>
                <w:lang w:eastAsia="zh-CN" w:bidi="ar"/>
              </w:rPr>
              <w:t>/</w:t>
            </w:r>
            <w:r w:rsidRPr="006F75F5">
              <w:rPr>
                <w:rFonts w:ascii="原版宋体" w:hAnsi="原版宋体"/>
                <w:color w:val="000000" w:themeColor="text1"/>
                <w:sz w:val="24"/>
                <w:lang w:eastAsia="zh-CN" w:bidi="ar"/>
              </w:rPr>
              <w:t>火灾等突发事件的日常演练与问题改进情况；对本次现场演练进行点评并提出改进意见。</w:t>
            </w:r>
          </w:p>
        </w:tc>
        <w:tc>
          <w:tcPr>
            <w:tcW w:w="467" w:type="pct"/>
            <w:tcBorders>
              <w:top w:val="single" w:sz="4" w:space="0" w:color="000000"/>
              <w:left w:val="nil"/>
              <w:bottom w:val="single" w:sz="4" w:space="0" w:color="000000"/>
              <w:right w:val="single" w:sz="4" w:space="0" w:color="000000"/>
            </w:tcBorders>
            <w:noWrap/>
            <w:vAlign w:val="center"/>
          </w:tcPr>
          <w:p w14:paraId="4AA3B2AF" w14:textId="77777777" w:rsidR="001C35D9" w:rsidRPr="006F75F5" w:rsidRDefault="00000000">
            <w:pPr>
              <w:widowControl/>
              <w:spacing w:line="400" w:lineRule="exact"/>
              <w:jc w:val="center"/>
              <w:textAlignment w:val="center"/>
              <w:rPr>
                <w:rFonts w:ascii="原版宋体" w:hAnsi="原版宋体"/>
                <w:color w:val="000000" w:themeColor="text1"/>
                <w:sz w:val="24"/>
                <w:lang w:bidi="ar"/>
              </w:rPr>
            </w:pPr>
            <w:r w:rsidRPr="006F75F5">
              <w:rPr>
                <w:rFonts w:ascii="原版宋体" w:hAnsi="原版宋体"/>
                <w:color w:val="000000" w:themeColor="text1"/>
                <w:sz w:val="24"/>
                <w:lang w:bidi="ar"/>
              </w:rPr>
              <w:t>3</w:t>
            </w:r>
            <w:r w:rsidRPr="006F75F5">
              <w:rPr>
                <w:rFonts w:ascii="原版宋体" w:hAnsi="原版宋体"/>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050AC73C" w14:textId="77777777" w:rsidR="001C35D9" w:rsidRPr="006F75F5" w:rsidRDefault="001C35D9">
            <w:pPr>
              <w:spacing w:line="400" w:lineRule="exact"/>
              <w:jc w:val="center"/>
              <w:rPr>
                <w:rFonts w:ascii="原版宋体" w:hAnsi="原版宋体"/>
                <w:color w:val="000000" w:themeColor="text1"/>
                <w:sz w:val="24"/>
              </w:rPr>
            </w:pPr>
          </w:p>
        </w:tc>
      </w:tr>
    </w:tbl>
    <w:p w14:paraId="0B38B6C8" w14:textId="77777777" w:rsidR="001C35D9" w:rsidRPr="006F75F5" w:rsidRDefault="00000000">
      <w:pPr>
        <w:autoSpaceDN/>
        <w:spacing w:line="360" w:lineRule="exact"/>
        <w:ind w:firstLineChars="200" w:firstLine="480"/>
        <w:jc w:val="both"/>
        <w:rPr>
          <w:rFonts w:ascii="原版宋体" w:eastAsia="楷体_GB2312" w:hAnsi="原版宋体" w:cs="楷体_GB2312"/>
          <w:color w:val="000000" w:themeColor="text1"/>
          <w:kern w:val="2"/>
          <w:sz w:val="24"/>
          <w:szCs w:val="24"/>
          <w:lang w:eastAsia="zh-CN" w:bidi="ar"/>
        </w:rPr>
      </w:pPr>
      <w:bookmarkStart w:id="163" w:name="_Toc13810"/>
      <w:r w:rsidRPr="006F75F5">
        <w:rPr>
          <w:rFonts w:ascii="原版宋体" w:eastAsia="楷体_GB2312" w:hAnsi="原版宋体" w:cs="楷体_GB2312" w:hint="eastAsia"/>
          <w:color w:val="000000" w:themeColor="text1"/>
          <w:kern w:val="2"/>
          <w:sz w:val="24"/>
          <w:szCs w:val="24"/>
          <w:lang w:eastAsia="zh-CN" w:bidi="ar"/>
        </w:rPr>
        <w:t>注：医院安全秩序管理</w:t>
      </w:r>
      <w:r w:rsidRPr="006F75F5">
        <w:rPr>
          <w:rFonts w:ascii="原版宋体" w:eastAsia="楷体_GB2312" w:hAnsi="原版宋体" w:cs="楷体_GB2312"/>
          <w:color w:val="000000" w:themeColor="text1"/>
          <w:kern w:val="2"/>
          <w:sz w:val="24"/>
          <w:szCs w:val="24"/>
          <w:lang w:eastAsia="zh-CN" w:bidi="ar"/>
        </w:rPr>
        <w:t>（表</w:t>
      </w:r>
      <w:r w:rsidRPr="006F75F5">
        <w:rPr>
          <w:rFonts w:ascii="原版宋体" w:eastAsia="楷体_GB2312" w:hAnsi="原版宋体" w:cs="楷体_GB2312"/>
          <w:color w:val="000000" w:themeColor="text1"/>
          <w:kern w:val="2"/>
          <w:sz w:val="24"/>
          <w:szCs w:val="24"/>
          <w:lang w:eastAsia="zh-CN" w:bidi="ar"/>
        </w:rPr>
        <w:t>8</w:t>
      </w:r>
      <w:r w:rsidRPr="006F75F5">
        <w:rPr>
          <w:rFonts w:ascii="原版宋体" w:eastAsia="楷体_GB2312" w:hAnsi="原版宋体" w:cs="楷体_GB2312"/>
          <w:color w:val="000000" w:themeColor="text1"/>
          <w:kern w:val="2"/>
          <w:sz w:val="24"/>
          <w:szCs w:val="24"/>
          <w:lang w:eastAsia="zh-CN" w:bidi="ar"/>
        </w:rPr>
        <w:t>）中人员配备、物防设施建设、技防系统建设</w:t>
      </w:r>
      <w:r w:rsidRPr="006F75F5">
        <w:rPr>
          <w:rFonts w:ascii="原版宋体" w:eastAsia="楷体_GB2312" w:hAnsi="原版宋体" w:cs="楷体_GB2312" w:hint="eastAsia"/>
          <w:color w:val="000000" w:themeColor="text1"/>
          <w:kern w:val="2"/>
          <w:sz w:val="24"/>
          <w:szCs w:val="24"/>
          <w:lang w:eastAsia="zh-CN" w:bidi="ar"/>
        </w:rPr>
        <w:t>等</w:t>
      </w:r>
      <w:r w:rsidRPr="006F75F5">
        <w:rPr>
          <w:rFonts w:ascii="原版宋体" w:eastAsia="楷体_GB2312" w:hAnsi="原版宋体" w:cs="楷体_GB2312"/>
          <w:color w:val="000000" w:themeColor="text1"/>
          <w:kern w:val="2"/>
          <w:sz w:val="24"/>
          <w:szCs w:val="24"/>
          <w:lang w:eastAsia="zh-CN" w:bidi="ar"/>
        </w:rPr>
        <w:t>评审内容，融入此表中（表</w:t>
      </w:r>
      <w:r w:rsidRPr="006F75F5">
        <w:rPr>
          <w:rFonts w:ascii="原版宋体" w:eastAsia="楷体_GB2312" w:hAnsi="原版宋体" w:cs="楷体_GB2312"/>
          <w:color w:val="000000" w:themeColor="text1"/>
          <w:kern w:val="2"/>
          <w:sz w:val="24"/>
          <w:szCs w:val="24"/>
          <w:lang w:eastAsia="zh-CN" w:bidi="ar"/>
        </w:rPr>
        <w:t>19</w:t>
      </w:r>
      <w:r w:rsidRPr="006F75F5">
        <w:rPr>
          <w:rFonts w:ascii="原版宋体" w:eastAsia="楷体_GB2312" w:hAnsi="原版宋体" w:cs="楷体_GB2312"/>
          <w:color w:val="000000" w:themeColor="text1"/>
          <w:kern w:val="2"/>
          <w:sz w:val="24"/>
          <w:szCs w:val="24"/>
          <w:lang w:eastAsia="zh-CN" w:bidi="ar"/>
        </w:rPr>
        <w:t>）。</w:t>
      </w:r>
    </w:p>
    <w:p w14:paraId="19C8C93C" w14:textId="77777777" w:rsidR="001C35D9" w:rsidRPr="006F75F5" w:rsidRDefault="00000000">
      <w:pPr>
        <w:spacing w:line="560" w:lineRule="exact"/>
        <w:ind w:firstLineChars="200" w:firstLine="640"/>
        <w:jc w:val="both"/>
        <w:outlineLvl w:val="2"/>
        <w:rPr>
          <w:rFonts w:ascii="原版宋体" w:eastAsia="楷体" w:hAnsi="原版宋体" w:cs="楷体"/>
          <w:color w:val="000000" w:themeColor="text1"/>
          <w:sz w:val="32"/>
          <w:szCs w:val="32"/>
          <w:lang w:eastAsia="zh-CN"/>
        </w:rPr>
      </w:pPr>
      <w:r w:rsidRPr="006F75F5">
        <w:rPr>
          <w:rFonts w:ascii="原版宋体" w:eastAsia="楷体" w:hAnsi="原版宋体" w:cs="楷体"/>
          <w:color w:val="000000" w:themeColor="text1"/>
          <w:sz w:val="32"/>
          <w:szCs w:val="32"/>
          <w:lang w:eastAsia="zh-CN"/>
        </w:rPr>
        <w:t>九</w:t>
      </w:r>
      <w:r w:rsidRPr="006F75F5">
        <w:rPr>
          <w:rFonts w:ascii="原版宋体" w:eastAsia="楷体" w:hAnsi="原版宋体" w:cs="楷体" w:hint="eastAsia"/>
          <w:color w:val="000000" w:themeColor="text1"/>
          <w:sz w:val="32"/>
          <w:szCs w:val="32"/>
          <w:lang w:eastAsia="zh-CN"/>
        </w:rPr>
        <w:t>、科研教学与图书管理</w:t>
      </w:r>
      <w:bookmarkEnd w:id="161"/>
      <w:bookmarkEnd w:id="162"/>
      <w:r w:rsidRPr="006F75F5">
        <w:rPr>
          <w:rFonts w:ascii="原版宋体" w:eastAsia="楷体" w:hAnsi="原版宋体" w:cs="楷体" w:hint="eastAsia"/>
          <w:color w:val="000000" w:themeColor="text1"/>
          <w:sz w:val="32"/>
          <w:szCs w:val="32"/>
          <w:lang w:eastAsia="zh-CN"/>
        </w:rPr>
        <w:t>（</w:t>
      </w:r>
      <w:r w:rsidRPr="006F75F5">
        <w:rPr>
          <w:rFonts w:ascii="原版宋体" w:eastAsia="楷体" w:hAnsi="原版宋体" w:cs="楷体"/>
          <w:color w:val="000000" w:themeColor="text1"/>
          <w:sz w:val="32"/>
          <w:szCs w:val="32"/>
          <w:lang w:eastAsia="zh-CN"/>
        </w:rPr>
        <w:t>25</w:t>
      </w:r>
      <w:r w:rsidRPr="006F75F5">
        <w:rPr>
          <w:rFonts w:ascii="原版宋体" w:eastAsia="楷体" w:hAnsi="原版宋体" w:cs="楷体" w:hint="eastAsia"/>
          <w:color w:val="000000" w:themeColor="text1"/>
          <w:sz w:val="32"/>
          <w:szCs w:val="32"/>
          <w:lang w:eastAsia="zh-CN"/>
        </w:rPr>
        <w:t>分）</w:t>
      </w:r>
      <w:bookmarkEnd w:id="163"/>
    </w:p>
    <w:p w14:paraId="46DCCD93"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七十七</w:t>
      </w:r>
      <w:r w:rsidRPr="006F75F5">
        <w:rPr>
          <w:rFonts w:ascii="原版宋体" w:eastAsia="仿宋_GB2312" w:hAnsi="原版宋体" w:cs="仿宋_GB2312"/>
          <w:color w:val="000000" w:themeColor="text1"/>
          <w:sz w:val="32"/>
          <w:szCs w:val="32"/>
        </w:rPr>
        <w:t>）有鼓励全员参与科研工作的制度和办法，促进科研成果转移转化，并提供适当的经费、条件、设施和人员支持。</w:t>
      </w:r>
    </w:p>
    <w:p w14:paraId="1FC764E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F75FBD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科研水平是衡量医院核心竞争力和未来发展能力的重要参考指标，在医院发展过程中起着举足轻重的作用。医院应当建立鼓励全员参与科研工作的制度和办法，并在资源投入上予以实际支持。</w:t>
      </w:r>
    </w:p>
    <w:p w14:paraId="2C4AEA0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5100EB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w:t>
      </w:r>
      <w:r w:rsidRPr="006F75F5">
        <w:rPr>
          <w:rFonts w:ascii="原版宋体" w:eastAsia="仿宋_GB2312" w:hAnsi="原版宋体" w:cs="仿宋_GB2312" w:hint="eastAsia"/>
          <w:color w:val="000000" w:themeColor="text1"/>
          <w:sz w:val="32"/>
          <w:szCs w:val="32"/>
          <w:lang w:eastAsia="zh-CN"/>
        </w:rPr>
        <w:t>502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有鼓励全员参与科研工作的制度和办法，并提供适当的经费、条件、设施和人员支持科研工作。（</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B5B63B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有促进科研成果转移转化的制度和激励措施。（</w:t>
      </w:r>
      <w:r w:rsidRPr="006F75F5">
        <w:rPr>
          <w:rFonts w:ascii="原版宋体" w:eastAsia="仿宋_GB2312" w:hAnsi="原版宋体" w:cs="仿宋_GB2312"/>
          <w:color w:val="000000" w:themeColor="text1"/>
          <w:sz w:val="32"/>
          <w:szCs w:val="32"/>
          <w:lang w:eastAsia="zh-CN"/>
        </w:rPr>
        <w:t>3</w:t>
      </w:r>
      <w:r w:rsidRPr="006F75F5">
        <w:rPr>
          <w:rFonts w:ascii="原版宋体" w:eastAsia="仿宋_GB2312" w:hAnsi="原版宋体" w:cs="仿宋_GB2312"/>
          <w:color w:val="000000" w:themeColor="text1"/>
          <w:sz w:val="32"/>
          <w:szCs w:val="32"/>
          <w:lang w:eastAsia="zh-CN"/>
        </w:rPr>
        <w:t>分）</w:t>
      </w:r>
    </w:p>
    <w:p w14:paraId="6C0D251E"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七十八</w:t>
      </w:r>
      <w:r w:rsidRPr="006F75F5">
        <w:rPr>
          <w:rFonts w:ascii="原版宋体" w:eastAsia="仿宋_GB2312" w:hAnsi="原版宋体" w:cs="仿宋_GB2312"/>
          <w:color w:val="000000" w:themeColor="text1"/>
          <w:sz w:val="32"/>
          <w:szCs w:val="32"/>
        </w:rPr>
        <w:t>）开展药物、医疗器械临床试验</w:t>
      </w:r>
      <w:r w:rsidRPr="006F75F5">
        <w:rPr>
          <w:rFonts w:ascii="原版宋体" w:eastAsia="仿宋_GB2312" w:hAnsi="原版宋体" w:cs="仿宋_GB2312"/>
          <w:color w:val="000000" w:themeColor="text1"/>
          <w:sz w:val="32"/>
          <w:szCs w:val="32"/>
          <w:lang w:bidi="ar"/>
        </w:rPr>
        <w:t>应当符合《药物临床试验质量管理规范》《医疗器械临床试验质量管理规范》；开展研究者发起的临床研究符合《医疗卫生机构开展临床研究项目管理办法》《医疗卫生机构开展研究者发起的临床研究管理办法（试行）》等相关规定。</w:t>
      </w:r>
    </w:p>
    <w:p w14:paraId="4F55CE3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29D5A1A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开展药物、医疗器械临床试验以及研究者发起的临床研究，应当充分考虑受试者权益保护，</w:t>
      </w:r>
      <w:r w:rsidRPr="006F75F5">
        <w:rPr>
          <w:rFonts w:ascii="原版宋体" w:eastAsia="仿宋_GB2312" w:hAnsi="原版宋体" w:cs="仿宋_GB2312" w:hint="eastAsia"/>
          <w:color w:val="000000" w:themeColor="text1"/>
          <w:sz w:val="32"/>
          <w:szCs w:val="32"/>
          <w:lang w:eastAsia="zh-CN"/>
        </w:rPr>
        <w:t>并</w:t>
      </w:r>
      <w:r w:rsidRPr="006F75F5">
        <w:rPr>
          <w:rFonts w:ascii="原版宋体" w:eastAsia="仿宋_GB2312" w:hAnsi="原版宋体" w:cs="仿宋_GB2312"/>
          <w:color w:val="000000" w:themeColor="text1"/>
          <w:sz w:val="32"/>
          <w:szCs w:val="32"/>
          <w:lang w:eastAsia="zh-CN"/>
        </w:rPr>
        <w:t>加强对相关试验产品以及干预手段的管理，保证研究方案科学、符合伦理，研究过程规范，结果真实、科学和可追溯。</w:t>
      </w:r>
    </w:p>
    <w:p w14:paraId="03A72C9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3F660A59"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04</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bidi="ar"/>
        </w:rPr>
        <w:t>开展药物临床试验应当符合《药物临床试验质量管理规范》的相关规定；开展医疗器械临床试验应当符合《医疗器械临床试验质量管理规范》的相关规定。</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8A7D757" w14:textId="77777777" w:rsidR="001C35D9" w:rsidRPr="006F75F5" w:rsidRDefault="00000000">
      <w:pPr>
        <w:widowControl/>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05</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开展研究者发起的临床研究应符合《医疗卫生机构开展临床研究项目管理办法》的相关规定。</w:t>
      </w:r>
      <w:r w:rsidRPr="006F75F5">
        <w:rPr>
          <w:rFonts w:ascii="原版宋体" w:eastAsia="仿宋_GB2312" w:hAnsi="原版宋体" w:cs="仿宋_GB2312" w:hint="eastAsia"/>
          <w:color w:val="000000" w:themeColor="text1"/>
          <w:sz w:val="32"/>
          <w:szCs w:val="32"/>
          <w:lang w:eastAsia="zh-CN" w:bidi="ar"/>
        </w:rPr>
        <w:t>其中，纳入医疗卫生机构临床研究规范管理试点省份的医疗卫生机构，应当符合《医疗卫生机构开展研究者发起的临床研究管理办法（试行）》的相关规定。</w:t>
      </w:r>
      <w:r w:rsidRPr="006F75F5">
        <w:rPr>
          <w:rFonts w:ascii="原版宋体" w:eastAsia="仿宋_GB2312" w:hAnsi="原版宋体" w:cs="仿宋_GB2312"/>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9FD0AB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3.5</w:t>
      </w:r>
      <w:r w:rsidRPr="006F75F5">
        <w:rPr>
          <w:rFonts w:ascii="原版宋体" w:eastAsia="仿宋_GB2312" w:hAnsi="原版宋体" w:cs="仿宋_GB2312" w:hint="eastAsia"/>
          <w:color w:val="000000" w:themeColor="text1"/>
          <w:sz w:val="32"/>
          <w:szCs w:val="32"/>
          <w:lang w:eastAsia="zh-CN"/>
        </w:rPr>
        <w:t>06</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开展的临床试验及临床研究应按要求在国家医学研究登记备案信息系统及时进行备案。（</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B9197E1"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w:t>
      </w:r>
      <w:r w:rsidRPr="006F75F5">
        <w:rPr>
          <w:rFonts w:ascii="原版宋体" w:eastAsia="仿宋_GB2312" w:hAnsi="原版宋体" w:cs="仿宋_GB2312" w:hint="eastAsia"/>
          <w:color w:val="000000" w:themeColor="text1"/>
          <w:sz w:val="32"/>
          <w:szCs w:val="32"/>
        </w:rPr>
        <w:t>七十九</w:t>
      </w:r>
      <w:r w:rsidRPr="006F75F5">
        <w:rPr>
          <w:rFonts w:ascii="原版宋体" w:eastAsia="仿宋_GB2312" w:hAnsi="原版宋体" w:cs="仿宋_GB2312"/>
          <w:color w:val="000000" w:themeColor="text1"/>
          <w:sz w:val="32"/>
          <w:szCs w:val="32"/>
        </w:rPr>
        <w:t>）开展涉及人的生物医学研究应经伦理委员会审查。伦理委员会的人员组成、日常管理和审查工作应符合《涉及人的生物医学研究伦理审查办法》规定。</w:t>
      </w:r>
    </w:p>
    <w:p w14:paraId="0B7C54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3BC0A51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院应当设立伦理委员会，并采取有效措施保障伦理委员会独立开展伦理审查工作，所有涉及人的生物医学研究必须通过伦理委员会审查。伦理委员会应当建立伦理审查工作制度或者操作规程，人员组成、日常管理和审查工作应当符合《涉及人的生物医学研究伦理审查办法》规定，保证伦理审查过程独立、客观、公正。</w:t>
      </w:r>
    </w:p>
    <w:p w14:paraId="6889E04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C6E193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07</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开展涉及人的生物医学研究应当经伦理委员会审查。（</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76C99AB5"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08</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医院应设有完善的伦理审查工作制度或操作规程。（</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2F41022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09</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伦理委员会的人员组成、日常管理和审查工作应当符合《涉及人的生物医学研究伦理审查办法》规定。（</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BFC30F6"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（一百八十）承担临床医学教育任务的医院师资、教学管理干部、设备、设施等资源配置符合有关教育教学标准要求，并取得相应资质认可。</w:t>
      </w:r>
    </w:p>
    <w:p w14:paraId="44EF404F"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lastRenderedPageBreak/>
        <w:t>【概述】</w:t>
      </w:r>
    </w:p>
    <w:p w14:paraId="2982E2C1"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医学教育是卫生健康事业发展的重要基石。承担临床医学教育任务的医院应当重视教学师资的培训，形成专门的管理体系，投入适宜的设备、设施资源，符合教育教学标准要求，并取得相应资质认可。</w:t>
      </w:r>
    </w:p>
    <w:p w14:paraId="1D41C79A"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7F932F57"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10</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承担临床医学教育任务的医院师资、教学管理干部、设备、设施等资源配置符合有关教育教学标准要求，并取得相应资质认可。（</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4C8C18FC" w14:textId="77777777" w:rsidR="001C35D9" w:rsidRPr="006F75F5" w:rsidRDefault="00000000">
      <w:pPr>
        <w:pStyle w:val="TOC1"/>
        <w:widowControl w:val="0"/>
        <w:spacing w:after="0" w:line="560" w:lineRule="exact"/>
        <w:ind w:firstLineChars="200" w:firstLine="640"/>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（一百八十</w:t>
      </w:r>
      <w:r w:rsidRPr="006F75F5">
        <w:rPr>
          <w:rFonts w:ascii="原版宋体" w:eastAsia="仿宋_GB2312" w:hAnsi="原版宋体" w:cs="仿宋_GB2312" w:hint="eastAsia"/>
          <w:color w:val="000000" w:themeColor="text1"/>
          <w:sz w:val="32"/>
          <w:szCs w:val="32"/>
        </w:rPr>
        <w:t>一</w:t>
      </w:r>
      <w:r w:rsidRPr="006F75F5">
        <w:rPr>
          <w:rFonts w:ascii="原版宋体" w:eastAsia="仿宋_GB2312" w:hAnsi="原版宋体" w:cs="仿宋_GB2312"/>
          <w:color w:val="000000" w:themeColor="text1"/>
          <w:sz w:val="32"/>
          <w:szCs w:val="32"/>
        </w:rPr>
        <w:t>）根据临床、教学、科研和管理的需要，有计划、有重点地收集国内外各种医学及相关学科的图书和文献，开展多层次多种方式的读者服务工作，提高信息资源的利用率。</w:t>
      </w:r>
    </w:p>
    <w:p w14:paraId="35A7697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7285E5F9"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医学及相关学科的图书和文献是临床、教学、科研和管理的重要参考资料</w:t>
      </w:r>
      <w:r w:rsidRPr="006F75F5">
        <w:rPr>
          <w:rFonts w:ascii="原版宋体" w:eastAsia="仿宋_GB2312" w:hAnsi="原版宋体" w:cs="仿宋_GB2312" w:hint="eastAsia"/>
          <w:color w:val="000000" w:themeColor="text1"/>
          <w:sz w:val="32"/>
          <w:szCs w:val="32"/>
          <w:lang w:eastAsia="zh-CN"/>
        </w:rPr>
        <w:t>。</w:t>
      </w:r>
      <w:r w:rsidRPr="006F75F5">
        <w:rPr>
          <w:rFonts w:ascii="原版宋体" w:eastAsia="仿宋_GB2312" w:hAnsi="原版宋体" w:cs="仿宋_GB2312"/>
          <w:color w:val="000000" w:themeColor="text1"/>
          <w:sz w:val="32"/>
          <w:szCs w:val="32"/>
          <w:lang w:eastAsia="zh-CN"/>
        </w:rPr>
        <w:t>医院图书馆应当有计划、有重点地收集、存贮、加工、传递医学文献信息，承担医学信息的支持、保障和引导功能，通过对临床医学知识信息资源进行加工、整理，开展多层次多种方式的读者服务工作，提高信息资源的利用率。</w:t>
      </w:r>
    </w:p>
    <w:p w14:paraId="15D4894E"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15A434F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11</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根据临床、教学、科研和管理的需要，有计划、有重点地收集国内外各种医学及相关学科的图书和文献。（</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7903048"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12</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开展多层次多种方式的读者服务工作，提高信息资源</w:t>
      </w:r>
      <w:r w:rsidRPr="006F75F5">
        <w:rPr>
          <w:rFonts w:ascii="原版宋体" w:eastAsia="仿宋_GB2312" w:hAnsi="原版宋体" w:cs="仿宋_GB2312"/>
          <w:color w:val="000000" w:themeColor="text1"/>
          <w:sz w:val="32"/>
          <w:szCs w:val="32"/>
          <w:lang w:eastAsia="zh-CN"/>
        </w:rPr>
        <w:lastRenderedPageBreak/>
        <w:t>的利用率。（</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51992A79" w14:textId="77777777" w:rsidR="001C35D9" w:rsidRPr="006F75F5" w:rsidRDefault="00000000">
      <w:pPr>
        <w:pStyle w:val="TOC1"/>
        <w:widowControl w:val="0"/>
        <w:spacing w:after="0" w:line="560" w:lineRule="exact"/>
        <w:ind w:firstLineChars="200" w:firstLine="640"/>
        <w:jc w:val="both"/>
        <w:outlineLvl w:val="3"/>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rPr>
        <w:t>（一百八十</w:t>
      </w:r>
      <w:r w:rsidRPr="006F75F5">
        <w:rPr>
          <w:rFonts w:ascii="原版宋体" w:eastAsia="仿宋_GB2312" w:hAnsi="原版宋体" w:cs="仿宋_GB2312" w:hint="eastAsia"/>
          <w:color w:val="000000" w:themeColor="text1"/>
          <w:sz w:val="32"/>
          <w:szCs w:val="32"/>
        </w:rPr>
        <w:t>二</w:t>
      </w:r>
      <w:r w:rsidRPr="006F75F5">
        <w:rPr>
          <w:rFonts w:ascii="原版宋体" w:eastAsia="仿宋_GB2312" w:hAnsi="原版宋体" w:cs="仿宋_GB2312"/>
          <w:color w:val="000000" w:themeColor="text1"/>
          <w:sz w:val="32"/>
          <w:szCs w:val="32"/>
        </w:rPr>
        <w:t>）执行《关于进一步加强科研诚信建设的若干意见》，制定科研诚信管理办法，强化职工科研诚信意识，预防和抵制科研不端行为，优化科研环境。</w:t>
      </w:r>
    </w:p>
    <w:p w14:paraId="7BFF4882"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【概述】</w:t>
      </w:r>
    </w:p>
    <w:p w14:paraId="0B8D9A4B"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科研诚信是科技创新的基石。医院应该以优化科技创新环境为目标，以推进科研诚信建设制度化为重点，以健全完善科研诚信工作机制为保障，着力打造共建共享共治的科研诚信建设新格局。</w:t>
      </w:r>
    </w:p>
    <w:p w14:paraId="5264D47C"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【细则】</w:t>
      </w:r>
    </w:p>
    <w:p w14:paraId="01387D74"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3.5</w:t>
      </w:r>
      <w:r w:rsidRPr="006F75F5">
        <w:rPr>
          <w:rFonts w:ascii="原版宋体" w:eastAsia="仿宋_GB2312" w:hAnsi="原版宋体" w:cs="仿宋_GB2312" w:hint="eastAsia"/>
          <w:color w:val="000000" w:themeColor="text1"/>
          <w:sz w:val="32"/>
          <w:szCs w:val="32"/>
          <w:lang w:eastAsia="zh-CN"/>
        </w:rPr>
        <w:t>13</w:t>
      </w:r>
      <w:r w:rsidRPr="006F75F5">
        <w:rPr>
          <w:rFonts w:ascii="原版宋体" w:eastAsia="仿宋_GB2312" w:hAnsi="原版宋体" w:cs="仿宋_GB2312"/>
          <w:color w:val="000000" w:themeColor="text1"/>
          <w:sz w:val="32"/>
          <w:szCs w:val="32"/>
          <w:lang w:eastAsia="zh-CN"/>
        </w:rPr>
        <w:t xml:space="preserve"> </w:t>
      </w:r>
      <w:r w:rsidRPr="006F75F5">
        <w:rPr>
          <w:rFonts w:ascii="原版宋体" w:eastAsia="仿宋_GB2312" w:hAnsi="原版宋体" w:cs="仿宋_GB2312"/>
          <w:color w:val="000000" w:themeColor="text1"/>
          <w:sz w:val="32"/>
          <w:szCs w:val="32"/>
          <w:lang w:eastAsia="zh-CN"/>
        </w:rPr>
        <w:t>推进科研诚信制度建设。开展科研诚信的教育和宣传，全面实施科研诚信承诺制，强化科研诚信审核。（</w:t>
      </w:r>
      <w:r w:rsidRPr="006F75F5">
        <w:rPr>
          <w:rFonts w:ascii="原版宋体" w:eastAsia="仿宋_GB2312" w:hAnsi="原版宋体" w:cs="仿宋_GB2312"/>
          <w:color w:val="000000" w:themeColor="text1"/>
          <w:sz w:val="32"/>
          <w:szCs w:val="32"/>
          <w:lang w:eastAsia="zh-CN"/>
        </w:rPr>
        <w:t>2</w:t>
      </w:r>
      <w:r w:rsidRPr="006F75F5">
        <w:rPr>
          <w:rFonts w:ascii="原版宋体" w:eastAsia="仿宋_GB2312" w:hAnsi="原版宋体" w:cs="仿宋_GB2312"/>
          <w:color w:val="000000" w:themeColor="text1"/>
          <w:sz w:val="32"/>
          <w:szCs w:val="32"/>
          <w:lang w:eastAsia="zh-CN"/>
        </w:rPr>
        <w:t>分）</w:t>
      </w:r>
    </w:p>
    <w:p w14:paraId="6F318DE6"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rPr>
        <w:t>【评审方法】</w:t>
      </w:r>
    </w:p>
    <w:p w14:paraId="5B1DAAB0" w14:textId="77777777" w:rsidR="001C35D9" w:rsidRPr="006F75F5" w:rsidRDefault="00000000">
      <w:pPr>
        <w:spacing w:line="560" w:lineRule="exact"/>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评审专家抽取医院</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项临床研究项目</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项临床药物研究项目、</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项医疗器械临床试验和</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项研究者发起的临床研究项目</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bidi="ar"/>
        </w:rPr>
        <w:t>追踪伦理审核记录，访谈项目研究者及科研部门负责人，了解医院科研经费和诚信管理办法及科研和成果转化激励机制，追踪医院科研负面清单；访谈</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名规培医师、</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名研究生、</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名临床医师</w:t>
      </w: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bidi="ar"/>
        </w:rPr>
        <w:t>了解医院图书文献查阅途径及满意情况。</w:t>
      </w:r>
    </w:p>
    <w:p w14:paraId="1C2A0A2A" w14:textId="77777777" w:rsidR="001C35D9" w:rsidRPr="006F75F5" w:rsidRDefault="00000000">
      <w:pPr>
        <w:pStyle w:val="TOC1"/>
        <w:widowControl w:val="0"/>
        <w:tabs>
          <w:tab w:val="right" w:leader="dot" w:pos="5093"/>
        </w:tabs>
        <w:snapToGrid/>
        <w:spacing w:after="0" w:line="560" w:lineRule="exact"/>
        <w:jc w:val="center"/>
        <w:outlineLvl w:val="3"/>
        <w:rPr>
          <w:rFonts w:ascii="原版宋体" w:eastAsia="方正黑体_GBK" w:hAnsi="原版宋体" w:cs="方正黑体_GBK"/>
          <w:color w:val="000000" w:themeColor="text1"/>
          <w:sz w:val="28"/>
          <w:szCs w:val="28"/>
          <w:lang w:bidi="ar"/>
        </w:rPr>
      </w:pPr>
      <w:bookmarkStart w:id="164" w:name="_Toc6150"/>
      <w:r w:rsidRPr="006F75F5">
        <w:rPr>
          <w:rFonts w:ascii="原版宋体" w:eastAsia="方正黑体_GBK" w:hAnsi="原版宋体" w:cs="方正黑体_GBK" w:hint="eastAsia"/>
          <w:color w:val="000000" w:themeColor="text1"/>
          <w:sz w:val="28"/>
          <w:szCs w:val="28"/>
          <w:lang w:bidi="ar"/>
        </w:rPr>
        <w:t>表</w:t>
      </w:r>
      <w:r w:rsidRPr="006F75F5">
        <w:rPr>
          <w:rFonts w:ascii="原版宋体" w:eastAsia="方正黑体_GBK" w:hAnsi="原版宋体" w:cs="方正黑体_GBK" w:hint="eastAsia"/>
          <w:color w:val="000000" w:themeColor="text1"/>
          <w:sz w:val="28"/>
          <w:szCs w:val="28"/>
          <w:lang w:bidi="ar"/>
        </w:rPr>
        <w:t>20-</w:t>
      </w:r>
      <w:r w:rsidRPr="006F75F5">
        <w:rPr>
          <w:rFonts w:ascii="原版宋体" w:eastAsia="方正黑体_GBK" w:hAnsi="原版宋体" w:cs="方正黑体_GBK" w:hint="eastAsia"/>
          <w:color w:val="000000" w:themeColor="text1"/>
          <w:sz w:val="28"/>
          <w:szCs w:val="28"/>
          <w:lang w:bidi="ar"/>
        </w:rPr>
        <w:t>标准序号</w:t>
      </w:r>
      <w:r w:rsidRPr="006F75F5">
        <w:rPr>
          <w:rFonts w:ascii="原版宋体" w:eastAsia="方正黑体_GBK" w:hAnsi="原版宋体" w:cs="方正黑体_GBK" w:hint="eastAsia"/>
          <w:color w:val="000000" w:themeColor="text1"/>
          <w:sz w:val="28"/>
          <w:szCs w:val="28"/>
          <w:lang w:bidi="ar"/>
        </w:rPr>
        <w:t>3.502-3.513</w:t>
      </w:r>
      <w:r w:rsidRPr="006F75F5">
        <w:rPr>
          <w:rFonts w:ascii="原版宋体" w:eastAsia="方正黑体_GBK" w:hAnsi="原版宋体" w:cs="方正黑体_GBK" w:hint="eastAsia"/>
          <w:color w:val="000000" w:themeColor="text1"/>
          <w:sz w:val="28"/>
          <w:szCs w:val="28"/>
          <w:lang w:bidi="ar"/>
        </w:rPr>
        <w:t>评审清单（</w:t>
      </w:r>
      <w:r w:rsidRPr="006F75F5">
        <w:rPr>
          <w:rFonts w:ascii="原版宋体" w:eastAsia="方正黑体_GBK" w:hAnsi="原版宋体" w:cs="方正黑体_GBK" w:hint="eastAsia"/>
          <w:color w:val="000000" w:themeColor="text1"/>
          <w:sz w:val="28"/>
          <w:szCs w:val="28"/>
          <w:lang w:bidi="ar"/>
        </w:rPr>
        <w:t>25</w:t>
      </w:r>
      <w:r w:rsidRPr="006F75F5">
        <w:rPr>
          <w:rFonts w:ascii="原版宋体" w:eastAsia="方正黑体_GBK" w:hAnsi="原版宋体" w:cs="方正黑体_GBK" w:hint="eastAsia"/>
          <w:color w:val="000000" w:themeColor="text1"/>
          <w:sz w:val="28"/>
          <w:szCs w:val="28"/>
          <w:lang w:bidi="ar"/>
        </w:rPr>
        <w:t>分）</w:t>
      </w:r>
      <w:bookmarkEnd w:id="164"/>
    </w:p>
    <w:tbl>
      <w:tblPr>
        <w:tblW w:w="5001" w:type="pct"/>
        <w:tblLook w:val="04A0" w:firstRow="1" w:lastRow="0" w:firstColumn="1" w:lastColumn="0" w:noHBand="0" w:noVBand="1"/>
      </w:tblPr>
      <w:tblGrid>
        <w:gridCol w:w="7366"/>
        <w:gridCol w:w="846"/>
        <w:gridCol w:w="850"/>
      </w:tblGrid>
      <w:tr w:rsidR="006F75F5" w:rsidRPr="006F75F5" w14:paraId="7FE97402" w14:textId="77777777">
        <w:trPr>
          <w:trHeight w:val="454"/>
        </w:trPr>
        <w:tc>
          <w:tcPr>
            <w:tcW w:w="4061" w:type="pct"/>
            <w:tcBorders>
              <w:top w:val="single" w:sz="4" w:space="0" w:color="000000"/>
              <w:left w:val="single" w:sz="4" w:space="0" w:color="000000"/>
              <w:bottom w:val="single" w:sz="4" w:space="0" w:color="000000"/>
              <w:right w:val="single" w:sz="4" w:space="0" w:color="000000"/>
            </w:tcBorders>
            <w:noWrap/>
            <w:vAlign w:val="center"/>
          </w:tcPr>
          <w:p w14:paraId="13D4BA23"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评审内容</w:t>
            </w:r>
          </w:p>
        </w:tc>
        <w:tc>
          <w:tcPr>
            <w:tcW w:w="466" w:type="pct"/>
            <w:tcBorders>
              <w:top w:val="single" w:sz="4" w:space="0" w:color="000000"/>
              <w:left w:val="nil"/>
              <w:bottom w:val="single" w:sz="4" w:space="0" w:color="000000"/>
              <w:right w:val="single" w:sz="4" w:space="0" w:color="000000"/>
            </w:tcBorders>
            <w:vAlign w:val="center"/>
          </w:tcPr>
          <w:p w14:paraId="62F59220"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分值</w:t>
            </w:r>
          </w:p>
        </w:tc>
        <w:tc>
          <w:tcPr>
            <w:tcW w:w="469" w:type="pct"/>
            <w:tcBorders>
              <w:top w:val="single" w:sz="4" w:space="0" w:color="000000"/>
              <w:left w:val="nil"/>
              <w:bottom w:val="single" w:sz="4" w:space="0" w:color="000000"/>
              <w:right w:val="single" w:sz="4" w:space="0" w:color="000000"/>
            </w:tcBorders>
            <w:noWrap/>
            <w:vAlign w:val="center"/>
          </w:tcPr>
          <w:p w14:paraId="01F3C56C" w14:textId="77777777" w:rsidR="001C35D9" w:rsidRPr="006F75F5" w:rsidRDefault="00000000">
            <w:pPr>
              <w:widowControl/>
              <w:spacing w:line="320" w:lineRule="exact"/>
              <w:jc w:val="center"/>
              <w:textAlignment w:val="center"/>
              <w:rPr>
                <w:rFonts w:ascii="原版宋体" w:eastAsia="方正黑体_GBK" w:hAnsi="原版宋体" w:cs="方正黑体_GBK"/>
                <w:color w:val="000000" w:themeColor="text1"/>
                <w:sz w:val="24"/>
              </w:rPr>
            </w:pPr>
            <w:r w:rsidRPr="006F75F5">
              <w:rPr>
                <w:rFonts w:ascii="原版宋体" w:eastAsia="方正黑体_GBK" w:hAnsi="原版宋体" w:cs="方正黑体_GBK" w:hint="eastAsia"/>
                <w:color w:val="000000" w:themeColor="text1"/>
                <w:sz w:val="24"/>
                <w:lang w:bidi="ar"/>
              </w:rPr>
              <w:t>得分</w:t>
            </w:r>
          </w:p>
        </w:tc>
      </w:tr>
      <w:tr w:rsidR="006F75F5" w:rsidRPr="006F75F5" w14:paraId="3A71836A"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3A145E46"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第一步：【到相应研究项目科室】</w:t>
            </w:r>
          </w:p>
        </w:tc>
      </w:tr>
      <w:tr w:rsidR="006F75F5" w:rsidRPr="006F75F5" w14:paraId="2474C416"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2FCB4723"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从医院研究清单目录中抽取</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项临床药物研究项目、</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项医疗器械临床试验和</w:t>
            </w:r>
            <w:r w:rsidRPr="006F75F5">
              <w:rPr>
                <w:rFonts w:ascii="原版宋体" w:hAnsi="原版宋体" w:hint="eastAsia"/>
                <w:color w:val="000000" w:themeColor="text1"/>
                <w:sz w:val="24"/>
                <w:lang w:eastAsia="zh-CN" w:bidi="ar"/>
              </w:rPr>
              <w:t>1</w:t>
            </w:r>
            <w:r w:rsidRPr="006F75F5">
              <w:rPr>
                <w:rFonts w:ascii="原版宋体" w:hAnsi="原版宋体" w:hint="eastAsia"/>
                <w:color w:val="000000" w:themeColor="text1"/>
                <w:sz w:val="24"/>
                <w:lang w:eastAsia="zh-CN" w:bidi="ar"/>
              </w:rPr>
              <w:t>项研究者发起的临床研究项目，前往相应的临床科室。</w:t>
            </w:r>
          </w:p>
        </w:tc>
      </w:tr>
      <w:tr w:rsidR="006F75F5" w:rsidRPr="006F75F5" w14:paraId="142EE0A7"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E93469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lastRenderedPageBreak/>
              <w:t>1.</w:t>
            </w:r>
            <w:r w:rsidRPr="006F75F5">
              <w:rPr>
                <w:rFonts w:ascii="原版宋体" w:hAnsi="原版宋体" w:hint="eastAsia"/>
                <w:color w:val="000000" w:themeColor="text1"/>
                <w:sz w:val="24"/>
                <w:lang w:eastAsia="zh-CN" w:bidi="ar"/>
              </w:rPr>
              <w:t>查看项目实施方案与合同</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研究者资质</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伦理委员会审核记录。</w:t>
            </w:r>
          </w:p>
        </w:tc>
        <w:tc>
          <w:tcPr>
            <w:tcW w:w="467" w:type="pct"/>
            <w:tcBorders>
              <w:top w:val="single" w:sz="4" w:space="0" w:color="000000"/>
              <w:left w:val="nil"/>
              <w:bottom w:val="single" w:sz="4" w:space="0" w:color="000000"/>
              <w:right w:val="single" w:sz="4" w:space="0" w:color="000000"/>
            </w:tcBorders>
            <w:vAlign w:val="center"/>
          </w:tcPr>
          <w:p w14:paraId="63075349"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9" w:type="pct"/>
            <w:tcBorders>
              <w:top w:val="single" w:sz="4" w:space="0" w:color="000000"/>
              <w:left w:val="nil"/>
              <w:bottom w:val="single" w:sz="4" w:space="0" w:color="000000"/>
              <w:right w:val="single" w:sz="4" w:space="0" w:color="000000"/>
            </w:tcBorders>
            <w:noWrap/>
            <w:vAlign w:val="center"/>
          </w:tcPr>
          <w:p w14:paraId="2B130837" w14:textId="77777777" w:rsidR="001C35D9" w:rsidRPr="006F75F5" w:rsidRDefault="001C35D9">
            <w:pPr>
              <w:spacing w:line="320" w:lineRule="exact"/>
              <w:jc w:val="center"/>
              <w:rPr>
                <w:rFonts w:ascii="原版宋体" w:hAnsi="原版宋体"/>
                <w:color w:val="000000" w:themeColor="text1"/>
                <w:sz w:val="24"/>
                <w:lang w:eastAsia="zh-CN"/>
              </w:rPr>
            </w:pPr>
          </w:p>
        </w:tc>
      </w:tr>
      <w:tr w:rsidR="006F75F5" w:rsidRPr="006F75F5" w14:paraId="5182ADA4"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56D22C2"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查看</w:t>
            </w:r>
            <w:r w:rsidRPr="006F75F5">
              <w:rPr>
                <w:rFonts w:ascii="原版宋体" w:hAnsi="原版宋体"/>
                <w:color w:val="000000" w:themeColor="text1"/>
                <w:sz w:val="24"/>
                <w:lang w:eastAsia="zh-CN" w:bidi="ar"/>
              </w:rPr>
              <w:t>研究团队</w:t>
            </w:r>
            <w:r w:rsidRPr="006F75F5">
              <w:rPr>
                <w:rFonts w:ascii="原版宋体" w:hAnsi="原版宋体" w:hint="eastAsia"/>
                <w:color w:val="000000" w:themeColor="text1"/>
                <w:sz w:val="24"/>
                <w:lang w:eastAsia="zh-CN" w:bidi="ar"/>
              </w:rPr>
              <w:t>日常监管记录，了解受试者例数、不良反应上报、质量改进等情况。</w:t>
            </w:r>
          </w:p>
        </w:tc>
        <w:tc>
          <w:tcPr>
            <w:tcW w:w="467" w:type="pct"/>
            <w:tcBorders>
              <w:top w:val="single" w:sz="4" w:space="0" w:color="000000"/>
              <w:left w:val="nil"/>
              <w:bottom w:val="single" w:sz="4" w:space="0" w:color="000000"/>
              <w:right w:val="single" w:sz="4" w:space="0" w:color="000000"/>
            </w:tcBorders>
            <w:vAlign w:val="center"/>
          </w:tcPr>
          <w:p w14:paraId="26DB603E"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3</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4907F65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E7F6B9A"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D4C495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访谈项目研究者，了解项目进展与监管措施，</w:t>
            </w:r>
            <w:r w:rsidRPr="006F75F5">
              <w:rPr>
                <w:rFonts w:ascii="原版宋体" w:hAnsi="原版宋体"/>
                <w:color w:val="000000" w:themeColor="text1"/>
                <w:sz w:val="24"/>
                <w:lang w:eastAsia="zh-CN" w:bidi="ar"/>
              </w:rPr>
              <w:t>研究</w:t>
            </w:r>
            <w:r w:rsidRPr="006F75F5">
              <w:rPr>
                <w:rFonts w:ascii="原版宋体" w:hAnsi="原版宋体" w:hint="eastAsia"/>
                <w:color w:val="000000" w:themeColor="text1"/>
                <w:sz w:val="24"/>
                <w:lang w:eastAsia="zh-CN" w:bidi="ar"/>
              </w:rPr>
              <w:t>经费来源与分配</w:t>
            </w:r>
            <w:r w:rsidRPr="006F75F5">
              <w:rPr>
                <w:rFonts w:ascii="原版宋体" w:hAnsi="原版宋体"/>
                <w:color w:val="000000" w:themeColor="text1"/>
                <w:sz w:val="24"/>
                <w:lang w:eastAsia="zh-CN" w:bidi="ar"/>
              </w:rPr>
              <w:t>，</w:t>
            </w:r>
            <w:r w:rsidRPr="006F75F5">
              <w:rPr>
                <w:rFonts w:ascii="原版宋体" w:hAnsi="原版宋体" w:hint="eastAsia"/>
                <w:color w:val="000000" w:themeColor="text1"/>
                <w:sz w:val="24"/>
                <w:lang w:eastAsia="zh-CN" w:bidi="ar"/>
              </w:rPr>
              <w:t>诚信</w:t>
            </w:r>
            <w:r w:rsidRPr="006F75F5">
              <w:rPr>
                <w:rFonts w:ascii="原版宋体" w:hAnsi="原版宋体"/>
                <w:color w:val="000000" w:themeColor="text1"/>
                <w:sz w:val="24"/>
                <w:lang w:eastAsia="zh-CN" w:bidi="ar"/>
              </w:rPr>
              <w:t>守约</w:t>
            </w:r>
            <w:r w:rsidRPr="006F75F5">
              <w:rPr>
                <w:rFonts w:ascii="原版宋体" w:hAnsi="原版宋体" w:hint="eastAsia"/>
                <w:color w:val="000000" w:themeColor="text1"/>
                <w:sz w:val="24"/>
                <w:lang w:eastAsia="zh-CN" w:bidi="ar"/>
              </w:rPr>
              <w:t>，科研成果转化等情况。</w:t>
            </w:r>
          </w:p>
        </w:tc>
        <w:tc>
          <w:tcPr>
            <w:tcW w:w="467" w:type="pct"/>
            <w:tcBorders>
              <w:top w:val="single" w:sz="4" w:space="0" w:color="000000"/>
              <w:left w:val="nil"/>
              <w:bottom w:val="single" w:sz="4" w:space="0" w:color="000000"/>
              <w:right w:val="single" w:sz="4" w:space="0" w:color="000000"/>
            </w:tcBorders>
            <w:vAlign w:val="center"/>
          </w:tcPr>
          <w:p w14:paraId="12A66381"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2</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1443F7A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12D0513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94FA872"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访谈</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名医师（规培医师</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研究生</w:t>
            </w:r>
            <w:r w:rsidRPr="006F75F5">
              <w:rPr>
                <w:rFonts w:ascii="原版宋体" w:hAnsi="原版宋体" w:hint="eastAsia"/>
                <w:color w:val="000000" w:themeColor="text1"/>
                <w:sz w:val="24"/>
                <w:lang w:eastAsia="zh-CN" w:bidi="ar"/>
              </w:rPr>
              <w:t>/</w:t>
            </w:r>
            <w:r w:rsidRPr="006F75F5">
              <w:rPr>
                <w:rFonts w:ascii="原版宋体" w:hAnsi="原版宋体" w:hint="eastAsia"/>
                <w:color w:val="000000" w:themeColor="text1"/>
                <w:sz w:val="24"/>
                <w:lang w:eastAsia="zh-CN" w:bidi="ar"/>
              </w:rPr>
              <w:t>临床医师），了解文献和图书检索借阅的途径与方式，能否满足工作与研究需求，有何建议等。</w:t>
            </w:r>
          </w:p>
        </w:tc>
        <w:tc>
          <w:tcPr>
            <w:tcW w:w="467" w:type="pct"/>
            <w:tcBorders>
              <w:top w:val="single" w:sz="4" w:space="0" w:color="000000"/>
              <w:left w:val="nil"/>
              <w:bottom w:val="single" w:sz="4" w:space="0" w:color="000000"/>
              <w:right w:val="single" w:sz="4" w:space="0" w:color="000000"/>
            </w:tcBorders>
            <w:vAlign w:val="center"/>
          </w:tcPr>
          <w:p w14:paraId="0FFDEB6B"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1B3D1EB9"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6816576" w14:textId="77777777">
        <w:trPr>
          <w:trHeight w:val="397"/>
        </w:trPr>
        <w:tc>
          <w:tcPr>
            <w:tcW w:w="4997" w:type="pct"/>
            <w:gridSpan w:val="3"/>
            <w:tcBorders>
              <w:top w:val="single" w:sz="4" w:space="0" w:color="000000"/>
              <w:left w:val="single" w:sz="4" w:space="0" w:color="000000"/>
              <w:bottom w:val="single" w:sz="4" w:space="0" w:color="000000"/>
              <w:right w:val="single" w:sz="4" w:space="0" w:color="000000"/>
            </w:tcBorders>
            <w:vAlign w:val="center"/>
          </w:tcPr>
          <w:p w14:paraId="5CC757D5" w14:textId="77777777" w:rsidR="001C35D9" w:rsidRPr="006F75F5" w:rsidRDefault="00000000">
            <w:pPr>
              <w:spacing w:line="320" w:lineRule="exact"/>
              <w:rPr>
                <w:rFonts w:ascii="原版宋体" w:hAnsi="原版宋体"/>
                <w:color w:val="000000" w:themeColor="text1"/>
                <w:sz w:val="24"/>
                <w:lang w:eastAsia="zh-CN"/>
              </w:rPr>
            </w:pPr>
            <w:r w:rsidRPr="006F75F5">
              <w:rPr>
                <w:rFonts w:ascii="原版宋体" w:hAnsi="原版宋体" w:hint="eastAsia"/>
                <w:color w:val="000000" w:themeColor="text1"/>
                <w:sz w:val="24"/>
                <w:lang w:eastAsia="zh-CN" w:bidi="ar"/>
              </w:rPr>
              <w:t>第二步：【到科教部门或</w:t>
            </w:r>
            <w:r w:rsidRPr="006F75F5">
              <w:rPr>
                <w:rFonts w:ascii="原版宋体" w:hAnsi="原版宋体" w:hint="eastAsia"/>
                <w:color w:val="000000" w:themeColor="text1"/>
                <w:sz w:val="24"/>
                <w:lang w:eastAsia="zh-CN" w:bidi="ar"/>
              </w:rPr>
              <w:t>GCP</w:t>
            </w:r>
            <w:r w:rsidRPr="006F75F5">
              <w:rPr>
                <w:rFonts w:ascii="原版宋体" w:hAnsi="原版宋体" w:hint="eastAsia"/>
                <w:color w:val="000000" w:themeColor="text1"/>
                <w:sz w:val="24"/>
                <w:lang w:eastAsia="zh-CN" w:bidi="ar"/>
              </w:rPr>
              <w:t>管理部门】</w:t>
            </w:r>
          </w:p>
        </w:tc>
      </w:tr>
      <w:tr w:rsidR="006F75F5" w:rsidRPr="006F75F5" w14:paraId="10A5484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D1E4CF7"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w:t>
            </w:r>
            <w:r w:rsidRPr="006F75F5">
              <w:rPr>
                <w:rFonts w:ascii="原版宋体" w:hAnsi="原版宋体" w:hint="eastAsia"/>
                <w:color w:val="000000" w:themeColor="text1"/>
                <w:sz w:val="24"/>
                <w:lang w:eastAsia="zh-CN" w:bidi="ar"/>
              </w:rPr>
              <w:t>调阅该</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项项目实施方案与合同的备案清单</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5E7B653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3EE5CAE3"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3765D7D"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FD1744D"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2.</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医院科研经费和诚信管理</w:t>
            </w:r>
            <w:r w:rsidRPr="006F75F5">
              <w:rPr>
                <w:rFonts w:ascii="原版宋体" w:hAnsi="原版宋体"/>
                <w:color w:val="000000" w:themeColor="text1"/>
                <w:sz w:val="24"/>
                <w:lang w:eastAsia="zh-CN" w:bidi="ar"/>
              </w:rPr>
              <w:t>清单</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追溯</w:t>
            </w:r>
            <w:r w:rsidRPr="006F75F5">
              <w:rPr>
                <w:rFonts w:ascii="原版宋体" w:hAnsi="原版宋体" w:hint="eastAsia"/>
                <w:color w:val="000000" w:themeColor="text1"/>
                <w:sz w:val="24"/>
                <w:lang w:eastAsia="zh-CN" w:bidi="ar"/>
              </w:rPr>
              <w:t>激励</w:t>
            </w:r>
            <w:r w:rsidRPr="006F75F5">
              <w:rPr>
                <w:rFonts w:ascii="原版宋体" w:hAnsi="原版宋体"/>
                <w:color w:val="000000" w:themeColor="text1"/>
                <w:sz w:val="24"/>
                <w:lang w:eastAsia="zh-CN" w:bidi="ar"/>
              </w:rPr>
              <w:t>机制与成果转化的落实</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1677888"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4987A29E"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37CF2C0D"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EED794D"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3.</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医院</w:t>
            </w:r>
            <w:r w:rsidRPr="006F75F5">
              <w:rPr>
                <w:rFonts w:ascii="原版宋体" w:hAnsi="原版宋体"/>
                <w:color w:val="000000" w:themeColor="text1"/>
                <w:sz w:val="24"/>
                <w:lang w:eastAsia="zh-CN" w:bidi="ar"/>
              </w:rPr>
              <w:t>教学管理体系运行</w:t>
            </w:r>
            <w:r w:rsidRPr="006F75F5">
              <w:rPr>
                <w:rFonts w:ascii="原版宋体" w:hAnsi="原版宋体" w:hint="eastAsia"/>
                <w:color w:val="000000" w:themeColor="text1"/>
                <w:sz w:val="24"/>
                <w:lang w:eastAsia="zh-CN" w:bidi="ar"/>
              </w:rPr>
              <w:t>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1753403D"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6FD41FA7"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5FE5D219"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1D9B53B"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4.</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医院图书与文献查阅</w:t>
            </w:r>
            <w:r w:rsidRPr="006F75F5">
              <w:rPr>
                <w:rFonts w:ascii="原版宋体" w:hAnsi="原版宋体"/>
                <w:color w:val="000000" w:themeColor="text1"/>
                <w:sz w:val="24"/>
                <w:lang w:eastAsia="zh-CN" w:bidi="ar"/>
              </w:rPr>
              <w:t>的流通量</w:t>
            </w:r>
            <w:r w:rsidRPr="006F75F5">
              <w:rPr>
                <w:rFonts w:ascii="原版宋体" w:hAnsi="原版宋体" w:hint="eastAsia"/>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380A6F5A"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035E9E26"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07E5CB10"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0EB9EF10"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5.</w:t>
            </w:r>
            <w:r w:rsidRPr="006F75F5">
              <w:rPr>
                <w:rFonts w:ascii="原版宋体" w:hAnsi="原版宋体" w:hint="eastAsia"/>
                <w:color w:val="000000" w:themeColor="text1"/>
                <w:sz w:val="24"/>
                <w:lang w:eastAsia="zh-CN" w:bidi="ar"/>
              </w:rPr>
              <w:t>追溯医院伦理委员会</w:t>
            </w:r>
            <w:r w:rsidRPr="006F75F5">
              <w:rPr>
                <w:rFonts w:ascii="原版宋体" w:hAnsi="原版宋体"/>
                <w:color w:val="000000" w:themeColor="text1"/>
                <w:sz w:val="24"/>
                <w:lang w:eastAsia="zh-CN" w:bidi="ar"/>
              </w:rPr>
              <w:t>对</w:t>
            </w:r>
            <w:r w:rsidRPr="006F75F5">
              <w:rPr>
                <w:rFonts w:ascii="原版宋体" w:hAnsi="原版宋体" w:hint="eastAsia"/>
                <w:color w:val="000000" w:themeColor="text1"/>
                <w:sz w:val="24"/>
                <w:lang w:eastAsia="zh-CN" w:bidi="ar"/>
              </w:rPr>
              <w:t>该</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项项目的伦理</w:t>
            </w:r>
            <w:r w:rsidRPr="006F75F5">
              <w:rPr>
                <w:rFonts w:ascii="原版宋体" w:hAnsi="原版宋体"/>
                <w:color w:val="000000" w:themeColor="text1"/>
                <w:sz w:val="24"/>
                <w:lang w:eastAsia="zh-CN" w:bidi="ar"/>
              </w:rPr>
              <w:t>（含涉及人的生物医学研究）</w:t>
            </w:r>
            <w:r w:rsidRPr="006F75F5">
              <w:rPr>
                <w:rFonts w:ascii="原版宋体" w:hAnsi="原版宋体" w:hint="eastAsia"/>
                <w:color w:val="000000" w:themeColor="text1"/>
                <w:sz w:val="24"/>
                <w:lang w:eastAsia="zh-CN" w:bidi="ar"/>
              </w:rPr>
              <w:t>审核情况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0E14F475"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3</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4F2F675"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E220C62"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15ABCF26"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6.</w:t>
            </w:r>
            <w:r w:rsidRPr="006F75F5">
              <w:rPr>
                <w:rFonts w:ascii="原版宋体" w:hAnsi="原版宋体" w:hint="eastAsia"/>
                <w:color w:val="000000" w:themeColor="text1"/>
                <w:sz w:val="24"/>
                <w:lang w:eastAsia="zh-CN" w:bidi="ar"/>
              </w:rPr>
              <w:t>追溯该</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项项目研究者与研究团队资质情况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7B36B054"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7C178A5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C42402B"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6B41E60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7.</w:t>
            </w:r>
            <w:r w:rsidRPr="006F75F5">
              <w:rPr>
                <w:rFonts w:ascii="原版宋体" w:hAnsi="原版宋体" w:hint="eastAsia"/>
                <w:color w:val="000000" w:themeColor="text1"/>
                <w:sz w:val="24"/>
                <w:lang w:eastAsia="zh-CN" w:bidi="ar"/>
              </w:rPr>
              <w:t>查看职能部门对该</w:t>
            </w:r>
            <w:r w:rsidRPr="006F75F5">
              <w:rPr>
                <w:rFonts w:ascii="原版宋体" w:hAnsi="原版宋体" w:hint="eastAsia"/>
                <w:color w:val="000000" w:themeColor="text1"/>
                <w:sz w:val="24"/>
                <w:lang w:eastAsia="zh-CN" w:bidi="ar"/>
              </w:rPr>
              <w:t>3</w:t>
            </w:r>
            <w:r w:rsidRPr="006F75F5">
              <w:rPr>
                <w:rFonts w:ascii="原版宋体" w:hAnsi="原版宋体" w:hint="eastAsia"/>
                <w:color w:val="000000" w:themeColor="text1"/>
                <w:sz w:val="24"/>
                <w:lang w:eastAsia="zh-CN" w:bidi="ar"/>
              </w:rPr>
              <w:t>项项目的日常监管、督导、评价与持续改进情况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vAlign w:val="center"/>
          </w:tcPr>
          <w:p w14:paraId="5A22F0B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09786EE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253635C4"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4A4A5AF"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8.</w:t>
            </w:r>
            <w:r w:rsidRPr="006F75F5">
              <w:rPr>
                <w:rFonts w:ascii="原版宋体" w:hAnsi="原版宋体" w:hint="eastAsia"/>
                <w:color w:val="000000" w:themeColor="text1"/>
                <w:sz w:val="24"/>
                <w:lang w:eastAsia="zh-CN" w:bidi="ar"/>
              </w:rPr>
              <w:t>追踪医院科研负面清单与诚信管理、成果转化与激励机制联动情况</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7B751259"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hint="eastAsia"/>
                <w:color w:val="000000" w:themeColor="text1"/>
                <w:sz w:val="24"/>
                <w:lang w:bidi="ar"/>
              </w:rPr>
              <w:t>2</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54DD020"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7DFC3353"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2BB96763"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9.</w:t>
            </w:r>
            <w:r w:rsidRPr="006F75F5">
              <w:rPr>
                <w:rFonts w:ascii="原版宋体" w:hAnsi="原版宋体" w:hint="eastAsia"/>
                <w:color w:val="000000" w:themeColor="text1"/>
                <w:sz w:val="24"/>
                <w:lang w:eastAsia="zh-CN" w:bidi="ar"/>
              </w:rPr>
              <w:t>查看医院对教学的日常监管、督导、评价与持续改进情况。</w:t>
            </w:r>
          </w:p>
        </w:tc>
        <w:tc>
          <w:tcPr>
            <w:tcW w:w="467" w:type="pct"/>
            <w:tcBorders>
              <w:top w:val="single" w:sz="4" w:space="0" w:color="000000"/>
              <w:left w:val="nil"/>
              <w:bottom w:val="single" w:sz="4" w:space="0" w:color="000000"/>
              <w:right w:val="single" w:sz="4" w:space="0" w:color="000000"/>
            </w:tcBorders>
            <w:noWrap/>
            <w:vAlign w:val="center"/>
          </w:tcPr>
          <w:p w14:paraId="02C009E0"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1C477FBD"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55DBFB98"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4F49FACD"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10.</w:t>
            </w:r>
            <w:r w:rsidRPr="006F75F5">
              <w:rPr>
                <w:rFonts w:ascii="原版宋体" w:hAnsi="原版宋体"/>
                <w:color w:val="000000" w:themeColor="text1"/>
                <w:sz w:val="24"/>
                <w:lang w:eastAsia="zh-CN" w:bidi="ar"/>
              </w:rPr>
              <w:t>访谈科教部主任</w:t>
            </w:r>
            <w:r w:rsidRPr="006F75F5">
              <w:rPr>
                <w:rFonts w:ascii="原版宋体" w:hAnsi="原版宋体" w:hint="eastAsia"/>
                <w:color w:val="000000" w:themeColor="text1"/>
                <w:sz w:val="24"/>
                <w:lang w:eastAsia="zh-CN" w:bidi="ar"/>
              </w:rPr>
              <w:t>，了解医院文献和图书借阅的管理方式、途径，是否满足员工需求，向院方提出需求与建议</w:t>
            </w:r>
            <w:r w:rsidRPr="006F75F5">
              <w:rPr>
                <w:rFonts w:ascii="原版宋体" w:hAnsi="原版宋体"/>
                <w:color w:val="000000" w:themeColor="text1"/>
                <w:sz w:val="24"/>
                <w:lang w:eastAsia="zh-CN" w:bidi="ar"/>
              </w:rPr>
              <w:t>。</w:t>
            </w:r>
          </w:p>
        </w:tc>
        <w:tc>
          <w:tcPr>
            <w:tcW w:w="467" w:type="pct"/>
            <w:tcBorders>
              <w:top w:val="single" w:sz="4" w:space="0" w:color="000000"/>
              <w:left w:val="nil"/>
              <w:bottom w:val="single" w:sz="4" w:space="0" w:color="000000"/>
              <w:right w:val="single" w:sz="4" w:space="0" w:color="000000"/>
            </w:tcBorders>
            <w:noWrap/>
            <w:vAlign w:val="center"/>
          </w:tcPr>
          <w:p w14:paraId="642769DB"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5714D92A"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66BF3F5B"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734FE02A"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11.</w:t>
            </w:r>
            <w:r w:rsidRPr="006F75F5">
              <w:rPr>
                <w:rFonts w:ascii="原版宋体" w:hAnsi="原版宋体"/>
                <w:color w:val="000000" w:themeColor="text1"/>
                <w:sz w:val="24"/>
                <w:lang w:eastAsia="zh-CN" w:bidi="ar"/>
              </w:rPr>
              <w:t>访谈教学办主任</w:t>
            </w:r>
            <w:r w:rsidRPr="006F75F5">
              <w:rPr>
                <w:rFonts w:ascii="原版宋体" w:hAnsi="原版宋体" w:hint="eastAsia"/>
                <w:color w:val="000000" w:themeColor="text1"/>
                <w:sz w:val="24"/>
                <w:lang w:eastAsia="zh-CN" w:bidi="ar"/>
              </w:rPr>
              <w:t>，了解教学师资的遴选、考核与评价机制情况。</w:t>
            </w:r>
          </w:p>
        </w:tc>
        <w:tc>
          <w:tcPr>
            <w:tcW w:w="467" w:type="pct"/>
            <w:tcBorders>
              <w:top w:val="single" w:sz="4" w:space="0" w:color="000000"/>
              <w:left w:val="nil"/>
              <w:bottom w:val="single" w:sz="4" w:space="0" w:color="000000"/>
              <w:right w:val="single" w:sz="4" w:space="0" w:color="000000"/>
            </w:tcBorders>
            <w:noWrap/>
            <w:vAlign w:val="center"/>
          </w:tcPr>
          <w:p w14:paraId="5A57A551"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6F6DEA37" w14:textId="77777777" w:rsidR="001C35D9" w:rsidRPr="006F75F5" w:rsidRDefault="001C35D9">
            <w:pPr>
              <w:spacing w:line="320" w:lineRule="exact"/>
              <w:jc w:val="center"/>
              <w:rPr>
                <w:rFonts w:ascii="原版宋体" w:hAnsi="原版宋体"/>
                <w:color w:val="000000" w:themeColor="text1"/>
                <w:sz w:val="24"/>
              </w:rPr>
            </w:pPr>
          </w:p>
        </w:tc>
      </w:tr>
      <w:tr w:rsidR="006F75F5" w:rsidRPr="006F75F5" w14:paraId="31C15D03" w14:textId="77777777">
        <w:trPr>
          <w:trHeight w:val="397"/>
        </w:trPr>
        <w:tc>
          <w:tcPr>
            <w:tcW w:w="4063" w:type="pct"/>
            <w:tcBorders>
              <w:top w:val="single" w:sz="4" w:space="0" w:color="000000"/>
              <w:left w:val="single" w:sz="4" w:space="0" w:color="000000"/>
              <w:bottom w:val="single" w:sz="4" w:space="0" w:color="000000"/>
              <w:right w:val="single" w:sz="4" w:space="0" w:color="000000"/>
            </w:tcBorders>
            <w:vAlign w:val="center"/>
          </w:tcPr>
          <w:p w14:paraId="51EE7E2B" w14:textId="77777777" w:rsidR="001C35D9" w:rsidRPr="006F75F5" w:rsidRDefault="00000000">
            <w:pPr>
              <w:widowControl/>
              <w:spacing w:line="320" w:lineRule="exact"/>
              <w:textAlignment w:val="center"/>
              <w:rPr>
                <w:rFonts w:ascii="原版宋体" w:hAnsi="原版宋体"/>
                <w:color w:val="000000" w:themeColor="text1"/>
                <w:sz w:val="24"/>
                <w:lang w:eastAsia="zh-CN"/>
              </w:rPr>
            </w:pPr>
            <w:r w:rsidRPr="006F75F5">
              <w:rPr>
                <w:rFonts w:ascii="原版宋体" w:hAnsi="原版宋体"/>
                <w:color w:val="000000" w:themeColor="text1"/>
                <w:sz w:val="24"/>
                <w:lang w:eastAsia="zh-CN" w:bidi="ar"/>
              </w:rPr>
              <w:t>12</w:t>
            </w:r>
            <w:r w:rsidRPr="006F75F5">
              <w:rPr>
                <w:rFonts w:ascii="原版宋体" w:hAnsi="原版宋体" w:hint="eastAsia"/>
                <w:color w:val="000000" w:themeColor="text1"/>
                <w:sz w:val="24"/>
                <w:lang w:eastAsia="zh-CN" w:bidi="ar"/>
              </w:rPr>
              <w:t>.</w:t>
            </w:r>
            <w:r w:rsidRPr="006F75F5">
              <w:rPr>
                <w:rFonts w:ascii="原版宋体" w:hAnsi="原版宋体"/>
                <w:color w:val="000000" w:themeColor="text1"/>
                <w:sz w:val="24"/>
                <w:lang w:eastAsia="zh-CN" w:bidi="ar"/>
              </w:rPr>
              <w:t>查看</w:t>
            </w:r>
            <w:r w:rsidRPr="006F75F5">
              <w:rPr>
                <w:rFonts w:ascii="原版宋体" w:hAnsi="原版宋体" w:hint="eastAsia"/>
                <w:color w:val="000000" w:themeColor="text1"/>
                <w:sz w:val="24"/>
                <w:lang w:eastAsia="zh-CN" w:bidi="ar"/>
              </w:rPr>
              <w:t>临床教学设备设施性能</w:t>
            </w:r>
            <w:r w:rsidRPr="006F75F5">
              <w:rPr>
                <w:rFonts w:ascii="原版宋体" w:hAnsi="原版宋体"/>
                <w:color w:val="000000" w:themeColor="text1"/>
                <w:sz w:val="24"/>
                <w:lang w:eastAsia="zh-CN" w:bidi="ar"/>
              </w:rPr>
              <w:t>及</w:t>
            </w:r>
            <w:r w:rsidRPr="006F75F5">
              <w:rPr>
                <w:rFonts w:ascii="原版宋体" w:hAnsi="原版宋体" w:hint="eastAsia"/>
                <w:color w:val="000000" w:themeColor="text1"/>
                <w:sz w:val="24"/>
                <w:lang w:eastAsia="zh-CN" w:bidi="ar"/>
              </w:rPr>
              <w:t>完好性情况，是否实行专人管理、定位放置、标识清晰，</w:t>
            </w:r>
            <w:r w:rsidRPr="006F75F5">
              <w:rPr>
                <w:rFonts w:ascii="原版宋体" w:hAnsi="原版宋体"/>
                <w:color w:val="000000" w:themeColor="text1"/>
                <w:sz w:val="24"/>
                <w:lang w:eastAsia="zh-CN" w:bidi="ar"/>
              </w:rPr>
              <w:t>有</w:t>
            </w:r>
            <w:r w:rsidRPr="006F75F5">
              <w:rPr>
                <w:rFonts w:ascii="原版宋体" w:hAnsi="原版宋体" w:hint="eastAsia"/>
                <w:color w:val="000000" w:themeColor="text1"/>
                <w:sz w:val="24"/>
                <w:lang w:eastAsia="zh-CN" w:bidi="ar"/>
              </w:rPr>
              <w:t>无操作规程。</w:t>
            </w:r>
          </w:p>
        </w:tc>
        <w:tc>
          <w:tcPr>
            <w:tcW w:w="467" w:type="pct"/>
            <w:tcBorders>
              <w:top w:val="single" w:sz="4" w:space="0" w:color="000000"/>
              <w:left w:val="nil"/>
              <w:bottom w:val="single" w:sz="4" w:space="0" w:color="000000"/>
              <w:right w:val="single" w:sz="4" w:space="0" w:color="000000"/>
            </w:tcBorders>
            <w:noWrap/>
            <w:vAlign w:val="center"/>
          </w:tcPr>
          <w:p w14:paraId="456B17FB" w14:textId="77777777" w:rsidR="001C35D9" w:rsidRPr="006F75F5" w:rsidRDefault="00000000">
            <w:pPr>
              <w:widowControl/>
              <w:spacing w:line="320" w:lineRule="exact"/>
              <w:jc w:val="center"/>
              <w:textAlignment w:val="center"/>
              <w:rPr>
                <w:rFonts w:ascii="原版宋体" w:hAnsi="原版宋体"/>
                <w:color w:val="000000" w:themeColor="text1"/>
                <w:sz w:val="24"/>
              </w:rPr>
            </w:pPr>
            <w:r w:rsidRPr="006F75F5">
              <w:rPr>
                <w:rFonts w:ascii="原版宋体" w:hAnsi="原版宋体"/>
                <w:color w:val="000000" w:themeColor="text1"/>
                <w:sz w:val="24"/>
                <w:lang w:bidi="ar"/>
              </w:rPr>
              <w:t>1</w:t>
            </w:r>
            <w:r w:rsidRPr="006F75F5">
              <w:rPr>
                <w:rFonts w:ascii="原版宋体" w:hAnsi="原版宋体" w:hint="eastAsia"/>
                <w:color w:val="000000" w:themeColor="text1"/>
                <w:sz w:val="24"/>
                <w:lang w:bidi="ar"/>
              </w:rPr>
              <w:t>分</w:t>
            </w:r>
          </w:p>
        </w:tc>
        <w:tc>
          <w:tcPr>
            <w:tcW w:w="467" w:type="pct"/>
            <w:tcBorders>
              <w:top w:val="single" w:sz="4" w:space="0" w:color="000000"/>
              <w:left w:val="nil"/>
              <w:bottom w:val="single" w:sz="4" w:space="0" w:color="000000"/>
              <w:right w:val="single" w:sz="4" w:space="0" w:color="000000"/>
            </w:tcBorders>
            <w:noWrap/>
            <w:vAlign w:val="center"/>
          </w:tcPr>
          <w:p w14:paraId="3883C24A" w14:textId="77777777" w:rsidR="001C35D9" w:rsidRPr="006F75F5" w:rsidRDefault="001C35D9">
            <w:pPr>
              <w:spacing w:line="320" w:lineRule="exact"/>
              <w:jc w:val="center"/>
              <w:rPr>
                <w:rFonts w:ascii="原版宋体" w:hAnsi="原版宋体"/>
                <w:color w:val="000000" w:themeColor="text1"/>
                <w:sz w:val="24"/>
              </w:rPr>
            </w:pPr>
          </w:p>
        </w:tc>
      </w:tr>
    </w:tbl>
    <w:p w14:paraId="621A048B" w14:textId="77777777" w:rsidR="001C35D9" w:rsidRPr="006F75F5" w:rsidRDefault="00000000">
      <w:pPr>
        <w:pStyle w:val="1"/>
        <w:tabs>
          <w:tab w:val="left" w:pos="5248"/>
        </w:tabs>
        <w:autoSpaceDE/>
        <w:autoSpaceDN/>
        <w:jc w:val="center"/>
        <w:rPr>
          <w:rFonts w:ascii="原版宋体" w:hAnsi="原版宋体" w:cs="Times New Roman"/>
          <w:color w:val="000000" w:themeColor="text1"/>
          <w:sz w:val="36"/>
          <w:szCs w:val="36"/>
          <w:lang w:eastAsia="zh-CN"/>
        </w:rPr>
      </w:pPr>
      <w:r w:rsidRPr="006F75F5">
        <w:rPr>
          <w:rFonts w:ascii="原版宋体" w:hAnsi="原版宋体" w:cs="Times New Roman"/>
          <w:color w:val="000000" w:themeColor="text1"/>
          <w:sz w:val="36"/>
          <w:szCs w:val="36"/>
          <w:lang w:eastAsia="zh-CN"/>
        </w:rPr>
        <w:br w:type="page"/>
      </w:r>
      <w:bookmarkStart w:id="165" w:name="_Toc1222"/>
      <w:r w:rsidRPr="006F75F5">
        <w:rPr>
          <w:rFonts w:ascii="原版宋体" w:hAnsi="原版宋体" w:cs="Times New Roman"/>
          <w:color w:val="000000" w:themeColor="text1"/>
          <w:sz w:val="36"/>
          <w:szCs w:val="36"/>
          <w:lang w:eastAsia="zh-CN"/>
        </w:rPr>
        <w:lastRenderedPageBreak/>
        <w:t>第二篇</w:t>
      </w:r>
      <w:r w:rsidRPr="006F75F5">
        <w:rPr>
          <w:rFonts w:ascii="原版宋体" w:hAnsi="原版宋体" w:cs="Times New Roman"/>
          <w:color w:val="000000" w:themeColor="text1"/>
          <w:sz w:val="36"/>
          <w:szCs w:val="36"/>
          <w:lang w:eastAsia="zh-CN"/>
        </w:rPr>
        <w:t xml:space="preserve"> </w:t>
      </w:r>
      <w:r w:rsidRPr="006F75F5">
        <w:rPr>
          <w:rFonts w:ascii="原版宋体" w:hAnsi="原版宋体" w:cs="Times New Roman"/>
          <w:color w:val="000000" w:themeColor="text1"/>
          <w:sz w:val="36"/>
          <w:szCs w:val="36"/>
          <w:lang w:eastAsia="zh-CN"/>
        </w:rPr>
        <w:t>评审要求</w:t>
      </w:r>
      <w:bookmarkEnd w:id="165"/>
    </w:p>
    <w:p w14:paraId="1B2D3B24" w14:textId="77777777" w:rsidR="001C35D9" w:rsidRPr="006F75F5" w:rsidRDefault="001C35D9">
      <w:pPr>
        <w:autoSpaceDE/>
        <w:autoSpaceDN/>
        <w:rPr>
          <w:rFonts w:ascii="原版宋体" w:hAnsi="原版宋体"/>
          <w:color w:val="000000" w:themeColor="text1"/>
          <w:lang w:eastAsia="zh-CN"/>
        </w:rPr>
      </w:pPr>
    </w:p>
    <w:p w14:paraId="3142841C" w14:textId="77777777" w:rsidR="001C35D9" w:rsidRPr="006F75F5" w:rsidRDefault="00000000">
      <w:pPr>
        <w:pStyle w:val="2"/>
        <w:autoSpaceDE/>
        <w:autoSpaceDN/>
        <w:jc w:val="center"/>
        <w:rPr>
          <w:rFonts w:ascii="原版宋体" w:eastAsia="黑体" w:hAnsi="原版宋体" w:cs="黑体"/>
          <w:color w:val="000000" w:themeColor="text1"/>
          <w:sz w:val="32"/>
          <w:szCs w:val="32"/>
          <w:lang w:eastAsia="zh-CN"/>
        </w:rPr>
      </w:pPr>
      <w:bookmarkStart w:id="166" w:name="_Toc28222_WPSOffice_Level1"/>
      <w:bookmarkStart w:id="167" w:name="_Toc22351_WPSOffice_Level1"/>
      <w:bookmarkStart w:id="168" w:name="_Toc14734"/>
      <w:r w:rsidRPr="006F75F5">
        <w:rPr>
          <w:rFonts w:ascii="原版宋体" w:eastAsia="黑体" w:hAnsi="原版宋体" w:cs="黑体" w:hint="eastAsia"/>
          <w:color w:val="000000" w:themeColor="text1"/>
          <w:sz w:val="32"/>
          <w:szCs w:val="32"/>
          <w:lang w:eastAsia="zh-CN"/>
        </w:rPr>
        <w:t>总体要求</w:t>
      </w:r>
      <w:bookmarkEnd w:id="166"/>
      <w:bookmarkEnd w:id="167"/>
      <w:bookmarkEnd w:id="168"/>
    </w:p>
    <w:p w14:paraId="5FD2EA35"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69" w:name="_Toc11581"/>
      <w:r w:rsidRPr="006F75F5">
        <w:rPr>
          <w:rFonts w:ascii="原版宋体" w:eastAsia="楷体" w:hAnsi="原版宋体" w:cs="楷体" w:hint="eastAsia"/>
          <w:color w:val="000000" w:themeColor="text1"/>
          <w:sz w:val="32"/>
          <w:szCs w:val="32"/>
          <w:lang w:eastAsia="zh-CN"/>
        </w:rPr>
        <w:t>一、评审标准</w:t>
      </w:r>
      <w:bookmarkEnd w:id="169"/>
    </w:p>
    <w:p w14:paraId="396FCA65"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rPr>
        <w:t>新建设的三级医院、二级甲等医院晋升三级医院、“未定等”的三级医院和复评的三级医院参加三级医院等级评审，均按此标准执行。</w:t>
      </w:r>
    </w:p>
    <w:p w14:paraId="10B4680D"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2.</w:t>
      </w:r>
      <w:r w:rsidRPr="006F75F5">
        <w:rPr>
          <w:rFonts w:ascii="原版宋体" w:eastAsia="仿宋_GB2312" w:hAnsi="原版宋体" w:cs="仿宋_GB2312" w:hint="eastAsia"/>
          <w:color w:val="000000" w:themeColor="text1"/>
          <w:sz w:val="32"/>
          <w:szCs w:val="32"/>
          <w:lang w:eastAsia="zh-CN"/>
        </w:rPr>
        <w:t>评审结果各等次总得分要求：判定为甲等的，总分和第三部分得分均不能低于</w:t>
      </w:r>
      <w:r w:rsidRPr="006F75F5">
        <w:rPr>
          <w:rFonts w:ascii="原版宋体" w:eastAsia="仿宋_GB2312" w:hAnsi="原版宋体" w:cs="仿宋_GB2312" w:hint="eastAsia"/>
          <w:color w:val="000000" w:themeColor="text1"/>
          <w:sz w:val="32"/>
          <w:szCs w:val="32"/>
          <w:lang w:eastAsia="zh-CN"/>
        </w:rPr>
        <w:t>90%</w:t>
      </w:r>
      <w:r w:rsidRPr="006F75F5">
        <w:rPr>
          <w:rFonts w:ascii="原版宋体" w:eastAsia="仿宋_GB2312" w:hAnsi="原版宋体" w:cs="仿宋_GB2312" w:hint="eastAsia"/>
          <w:color w:val="000000" w:themeColor="text1"/>
          <w:sz w:val="32"/>
          <w:szCs w:val="32"/>
          <w:lang w:eastAsia="zh-CN"/>
        </w:rPr>
        <w:t>；判定为乙等的，总分和第三部分得分均不能低于</w:t>
      </w:r>
      <w:r w:rsidRPr="006F75F5">
        <w:rPr>
          <w:rFonts w:ascii="原版宋体" w:eastAsia="仿宋_GB2312" w:hAnsi="原版宋体" w:cs="仿宋_GB2312" w:hint="eastAsia"/>
          <w:color w:val="000000" w:themeColor="text1"/>
          <w:sz w:val="32"/>
          <w:szCs w:val="32"/>
          <w:lang w:eastAsia="zh-CN"/>
        </w:rPr>
        <w:t>80%</w:t>
      </w:r>
      <w:r w:rsidRPr="006F75F5">
        <w:rPr>
          <w:rFonts w:ascii="原版宋体" w:eastAsia="仿宋_GB2312" w:hAnsi="原版宋体" w:cs="仿宋_GB2312" w:hint="eastAsia"/>
          <w:color w:val="000000" w:themeColor="text1"/>
          <w:sz w:val="32"/>
          <w:szCs w:val="32"/>
          <w:lang w:eastAsia="zh-CN"/>
        </w:rPr>
        <w:t>；判定为丙等的，总分和第三部分得分均不能低于</w:t>
      </w:r>
      <w:r w:rsidRPr="006F75F5">
        <w:rPr>
          <w:rFonts w:ascii="原版宋体" w:eastAsia="仿宋_GB2312" w:hAnsi="原版宋体" w:cs="仿宋_GB2312" w:hint="eastAsia"/>
          <w:color w:val="000000" w:themeColor="text1"/>
          <w:sz w:val="32"/>
          <w:szCs w:val="32"/>
          <w:lang w:eastAsia="zh-CN"/>
        </w:rPr>
        <w:t>70%</w:t>
      </w:r>
      <w:r w:rsidRPr="006F75F5">
        <w:rPr>
          <w:rFonts w:ascii="原版宋体" w:eastAsia="仿宋_GB2312" w:hAnsi="原版宋体" w:cs="仿宋_GB2312" w:hint="eastAsia"/>
          <w:color w:val="000000" w:themeColor="text1"/>
          <w:sz w:val="32"/>
          <w:szCs w:val="32"/>
          <w:lang w:eastAsia="zh-CN"/>
        </w:rPr>
        <w:t>。</w:t>
      </w:r>
    </w:p>
    <w:p w14:paraId="740868A7" w14:textId="77777777" w:rsidR="001C35D9" w:rsidRPr="006F75F5" w:rsidRDefault="00000000">
      <w:pPr>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3.</w:t>
      </w:r>
      <w:r w:rsidRPr="006F75F5">
        <w:rPr>
          <w:rFonts w:ascii="原版宋体" w:eastAsia="仿宋_GB2312" w:hAnsi="原版宋体" w:cs="仿宋_GB2312" w:hint="eastAsia"/>
          <w:color w:val="000000" w:themeColor="text1"/>
          <w:sz w:val="32"/>
          <w:szCs w:val="32"/>
          <w:lang w:eastAsia="zh-CN"/>
        </w:rPr>
        <w:t>二级甲等医院申请设置为三级医院，经省卫生健康委审批同意后，按</w:t>
      </w:r>
      <w:r w:rsidRPr="006F75F5">
        <w:rPr>
          <w:rFonts w:ascii="原版宋体" w:eastAsia="仿宋_GB2312" w:hAnsi="原版宋体" w:cs="仿宋_GB2312" w:hint="eastAsia"/>
          <w:color w:val="000000" w:themeColor="text1"/>
          <w:sz w:val="32"/>
          <w:szCs w:val="32"/>
          <w:lang w:eastAsia="zh-CN" w:bidi="ar"/>
        </w:rPr>
        <w:t>照本细则</w:t>
      </w:r>
      <w:r w:rsidRPr="006F75F5">
        <w:rPr>
          <w:rFonts w:ascii="原版宋体" w:eastAsia="仿宋_GB2312" w:hAnsi="原版宋体" w:cs="仿宋_GB2312" w:hint="eastAsia"/>
          <w:color w:val="000000" w:themeColor="text1"/>
          <w:sz w:val="32"/>
          <w:szCs w:val="32"/>
          <w:lang w:eastAsia="zh-CN"/>
        </w:rPr>
        <w:t>直接参加评审，总分和第三部分得分均不能低于</w:t>
      </w:r>
      <w:r w:rsidRPr="006F75F5">
        <w:rPr>
          <w:rFonts w:ascii="原版宋体" w:eastAsia="仿宋_GB2312" w:hAnsi="原版宋体" w:cs="仿宋_GB2312" w:hint="eastAsia"/>
          <w:color w:val="000000" w:themeColor="text1"/>
          <w:sz w:val="32"/>
          <w:szCs w:val="32"/>
          <w:lang w:eastAsia="zh-CN"/>
        </w:rPr>
        <w:t>60%</w:t>
      </w:r>
      <w:r w:rsidRPr="006F75F5">
        <w:rPr>
          <w:rFonts w:ascii="原版宋体" w:eastAsia="仿宋_GB2312" w:hAnsi="原版宋体" w:cs="仿宋_GB2312" w:hint="eastAsia"/>
          <w:color w:val="000000" w:themeColor="text1"/>
          <w:sz w:val="32"/>
          <w:szCs w:val="32"/>
          <w:lang w:eastAsia="zh-CN"/>
        </w:rPr>
        <w:t>。评审结果达到甲、乙、丙各等次得分要求的，可直接判定相应等次。</w:t>
      </w:r>
    </w:p>
    <w:p w14:paraId="01A3B5C6" w14:textId="77777777" w:rsidR="001C35D9" w:rsidRPr="006F75F5" w:rsidRDefault="00000000">
      <w:pPr>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rPr>
        <w:t>4.</w:t>
      </w:r>
      <w:r w:rsidRPr="006F75F5">
        <w:rPr>
          <w:rFonts w:ascii="原版宋体" w:eastAsia="仿宋_GB2312" w:hAnsi="原版宋体" w:cs="仿宋_GB2312" w:hint="eastAsia"/>
          <w:color w:val="000000" w:themeColor="text1"/>
          <w:sz w:val="32"/>
          <w:szCs w:val="32"/>
          <w:lang w:eastAsia="zh-CN"/>
        </w:rPr>
        <w:t>在本细则以外设置的业务科室及医技科室为必查项，参照《三级医院评审标准（</w:t>
      </w:r>
      <w:r w:rsidRPr="006F75F5">
        <w:rPr>
          <w:rFonts w:ascii="原版宋体" w:eastAsia="仿宋_GB2312" w:hAnsi="原版宋体" w:cs="仿宋_GB2312" w:hint="eastAsia"/>
          <w:color w:val="000000" w:themeColor="text1"/>
          <w:sz w:val="32"/>
          <w:szCs w:val="32"/>
          <w:lang w:eastAsia="zh-CN"/>
        </w:rPr>
        <w:t>2022</w:t>
      </w:r>
      <w:r w:rsidRPr="006F75F5">
        <w:rPr>
          <w:rFonts w:ascii="原版宋体" w:eastAsia="仿宋_GB2312" w:hAnsi="原版宋体" w:cs="仿宋_GB2312" w:hint="eastAsia"/>
          <w:color w:val="000000" w:themeColor="text1"/>
          <w:sz w:val="32"/>
          <w:szCs w:val="32"/>
          <w:lang w:eastAsia="zh-CN"/>
        </w:rPr>
        <w:t>年版）湖南省实施细则》要求采用扣分制进行评审，最终得分为本细则得分减去扣除分数。</w:t>
      </w:r>
    </w:p>
    <w:p w14:paraId="00811E03"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70" w:name="_Toc19200"/>
      <w:r w:rsidRPr="006F75F5">
        <w:rPr>
          <w:rFonts w:ascii="原版宋体" w:eastAsia="楷体" w:hAnsi="原版宋体" w:cs="楷体" w:hint="eastAsia"/>
          <w:color w:val="000000" w:themeColor="text1"/>
          <w:sz w:val="32"/>
          <w:szCs w:val="32"/>
          <w:lang w:eastAsia="zh-CN"/>
        </w:rPr>
        <w:t>二、评审时间</w:t>
      </w:r>
      <w:bookmarkEnd w:id="170"/>
    </w:p>
    <w:p w14:paraId="74690B97" w14:textId="77777777" w:rsidR="001C35D9" w:rsidRPr="006F75F5" w:rsidRDefault="00000000">
      <w:pPr>
        <w:pStyle w:val="a5"/>
        <w:autoSpaceDE/>
        <w:autoSpaceDN/>
        <w:spacing w:before="0" w:beforeAutospacing="0" w:after="0" w:afterAutospacing="0"/>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lang w:bidi="ar"/>
        </w:rPr>
        <w:t>1.</w:t>
      </w:r>
      <w:r w:rsidRPr="006F75F5">
        <w:rPr>
          <w:rFonts w:ascii="原版宋体" w:eastAsia="仿宋_GB2312" w:hAnsi="原版宋体" w:cs="仿宋_GB2312"/>
          <w:color w:val="000000" w:themeColor="text1"/>
          <w:sz w:val="32"/>
          <w:szCs w:val="32"/>
          <w:lang w:bidi="ar"/>
        </w:rPr>
        <w:t>医院评审周期为</w:t>
      </w:r>
      <w:r w:rsidRPr="006F75F5">
        <w:rPr>
          <w:rFonts w:ascii="原版宋体" w:eastAsia="仿宋_GB2312" w:hAnsi="原版宋体" w:cs="仿宋_GB2312"/>
          <w:color w:val="000000" w:themeColor="text1"/>
          <w:sz w:val="32"/>
          <w:szCs w:val="32"/>
          <w:lang w:bidi="ar"/>
        </w:rPr>
        <w:t>4</w:t>
      </w:r>
      <w:r w:rsidRPr="006F75F5">
        <w:rPr>
          <w:rFonts w:ascii="原版宋体" w:eastAsia="仿宋_GB2312" w:hAnsi="原版宋体" w:cs="仿宋_GB2312"/>
          <w:color w:val="000000" w:themeColor="text1"/>
          <w:sz w:val="32"/>
          <w:szCs w:val="32"/>
          <w:lang w:bidi="ar"/>
        </w:rPr>
        <w:t>年。因特殊情况不能按时参加评审的医院需提出延迟评审申请，经省卫生健康委审批后方能延迟。</w:t>
      </w:r>
    </w:p>
    <w:p w14:paraId="7CEE9586" w14:textId="77777777" w:rsidR="001C35D9" w:rsidRPr="006F75F5" w:rsidRDefault="00000000">
      <w:pPr>
        <w:pStyle w:val="a5"/>
        <w:autoSpaceDE/>
        <w:autoSpaceDN/>
        <w:spacing w:before="0" w:beforeAutospacing="0" w:after="0" w:afterAutospacing="0"/>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hint="eastAsia"/>
          <w:color w:val="000000" w:themeColor="text1"/>
          <w:sz w:val="32"/>
          <w:szCs w:val="32"/>
          <w:lang w:bidi="ar"/>
        </w:rPr>
        <w:t>1</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新</w:t>
      </w:r>
      <w:r w:rsidRPr="006F75F5">
        <w:rPr>
          <w:rFonts w:ascii="原版宋体" w:eastAsia="仿宋_GB2312" w:hAnsi="原版宋体" w:cs="仿宋_GB2312" w:hint="eastAsia"/>
          <w:color w:val="000000" w:themeColor="text1"/>
          <w:sz w:val="32"/>
          <w:szCs w:val="32"/>
          <w:lang w:bidi="ar"/>
        </w:rPr>
        <w:t>建设</w:t>
      </w:r>
      <w:r w:rsidRPr="006F75F5">
        <w:rPr>
          <w:rFonts w:ascii="原版宋体" w:eastAsia="仿宋_GB2312" w:hAnsi="原版宋体" w:cs="仿宋_GB2312"/>
          <w:color w:val="000000" w:themeColor="text1"/>
          <w:sz w:val="32"/>
          <w:szCs w:val="32"/>
          <w:lang w:bidi="ar"/>
        </w:rPr>
        <w:t>的三级医院、二级甲等医院晋升三级医院</w:t>
      </w:r>
      <w:r w:rsidRPr="006F75F5">
        <w:rPr>
          <w:rFonts w:ascii="原版宋体" w:eastAsia="仿宋_GB2312" w:hAnsi="原版宋体" w:cs="仿宋_GB2312" w:hint="eastAsia"/>
          <w:color w:val="000000" w:themeColor="text1"/>
          <w:sz w:val="32"/>
          <w:szCs w:val="32"/>
          <w:lang w:bidi="ar"/>
        </w:rPr>
        <w:t>、“未</w:t>
      </w:r>
      <w:r w:rsidRPr="006F75F5">
        <w:rPr>
          <w:rFonts w:ascii="原版宋体" w:eastAsia="仿宋_GB2312" w:hAnsi="原版宋体" w:cs="仿宋_GB2312" w:hint="eastAsia"/>
          <w:color w:val="000000" w:themeColor="text1"/>
          <w:sz w:val="32"/>
          <w:szCs w:val="32"/>
          <w:lang w:bidi="ar"/>
        </w:rPr>
        <w:lastRenderedPageBreak/>
        <w:t>定等”的三级医院，在设置批准后</w:t>
      </w:r>
      <w:r w:rsidRPr="006F75F5">
        <w:rPr>
          <w:rFonts w:ascii="原版宋体" w:eastAsia="仿宋_GB2312" w:hAnsi="原版宋体" w:cs="仿宋_GB2312"/>
          <w:color w:val="000000" w:themeColor="text1"/>
          <w:sz w:val="32"/>
          <w:szCs w:val="32"/>
          <w:lang w:bidi="ar"/>
        </w:rPr>
        <w:t>4</w:t>
      </w:r>
      <w:r w:rsidRPr="006F75F5">
        <w:rPr>
          <w:rFonts w:ascii="原版宋体" w:eastAsia="仿宋_GB2312" w:hAnsi="原版宋体" w:cs="仿宋_GB2312"/>
          <w:color w:val="000000" w:themeColor="text1"/>
          <w:sz w:val="32"/>
          <w:szCs w:val="32"/>
          <w:lang w:bidi="ar"/>
        </w:rPr>
        <w:t>年之内，需提出医院等级评审申请。</w:t>
      </w:r>
    </w:p>
    <w:p w14:paraId="67EB3C53"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hint="eastAsia"/>
          <w:color w:val="000000" w:themeColor="text1"/>
          <w:sz w:val="32"/>
          <w:szCs w:val="32"/>
          <w:lang w:eastAsia="zh-CN" w:bidi="ar"/>
        </w:rPr>
        <w:t>（</w:t>
      </w: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hint="eastAsia"/>
          <w:color w:val="000000" w:themeColor="text1"/>
          <w:sz w:val="32"/>
          <w:szCs w:val="32"/>
          <w:lang w:eastAsia="zh-CN" w:bidi="ar"/>
        </w:rPr>
        <w:t>）复评</w:t>
      </w:r>
      <w:r w:rsidRPr="006F75F5">
        <w:rPr>
          <w:rFonts w:ascii="原版宋体" w:eastAsia="仿宋_GB2312" w:hAnsi="原版宋体" w:cs="仿宋_GB2312"/>
          <w:color w:val="000000" w:themeColor="text1"/>
          <w:sz w:val="32"/>
          <w:szCs w:val="32"/>
          <w:lang w:eastAsia="zh-CN" w:bidi="ar"/>
        </w:rPr>
        <w:t>的三级医院在等级证书有效期满之前，需提出医院等级评审申请。</w:t>
      </w:r>
    </w:p>
    <w:p w14:paraId="467625BA"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评审医院</w:t>
      </w:r>
      <w:r w:rsidRPr="006F75F5">
        <w:rPr>
          <w:rFonts w:ascii="原版宋体" w:eastAsia="仿宋_GB2312" w:hAnsi="原版宋体" w:cs="仿宋_GB2312" w:hint="eastAsia"/>
          <w:color w:val="000000" w:themeColor="text1"/>
          <w:sz w:val="32"/>
          <w:szCs w:val="32"/>
          <w:lang w:eastAsia="zh-CN" w:bidi="ar"/>
        </w:rPr>
        <w:t>应</w:t>
      </w:r>
      <w:r w:rsidRPr="006F75F5">
        <w:rPr>
          <w:rFonts w:ascii="原版宋体" w:eastAsia="仿宋_GB2312" w:hAnsi="原版宋体" w:cs="仿宋_GB2312"/>
          <w:color w:val="000000" w:themeColor="text1"/>
          <w:sz w:val="32"/>
          <w:szCs w:val="32"/>
          <w:lang w:eastAsia="zh-CN" w:bidi="ar"/>
        </w:rPr>
        <w:t>提前</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个月向省卫生健康委提出评审申请，</w:t>
      </w:r>
      <w:r w:rsidRPr="006F75F5">
        <w:rPr>
          <w:rFonts w:ascii="原版宋体" w:eastAsia="仿宋_GB2312" w:hAnsi="原版宋体" w:cs="仿宋_GB2312" w:hint="eastAsia"/>
          <w:color w:val="000000" w:themeColor="text1"/>
          <w:sz w:val="32"/>
          <w:szCs w:val="32"/>
          <w:lang w:eastAsia="zh-CN" w:bidi="ar"/>
        </w:rPr>
        <w:t>并</w:t>
      </w:r>
      <w:r w:rsidRPr="006F75F5">
        <w:rPr>
          <w:rFonts w:ascii="原版宋体" w:eastAsia="仿宋_GB2312" w:hAnsi="原版宋体" w:cs="仿宋_GB2312"/>
          <w:color w:val="000000" w:themeColor="text1"/>
          <w:sz w:val="32"/>
          <w:szCs w:val="32"/>
          <w:lang w:eastAsia="zh-CN" w:bidi="ar"/>
        </w:rPr>
        <w:t>提交评审申请材料。医院在提交评审申请材料前，应当开展不少于</w:t>
      </w:r>
      <w:r w:rsidRPr="006F75F5">
        <w:rPr>
          <w:rFonts w:ascii="原版宋体" w:eastAsia="仿宋_GB2312" w:hAnsi="原版宋体" w:cs="仿宋_GB2312"/>
          <w:color w:val="000000" w:themeColor="text1"/>
          <w:sz w:val="32"/>
          <w:szCs w:val="32"/>
          <w:lang w:eastAsia="zh-CN" w:bidi="ar"/>
        </w:rPr>
        <w:t>6</w:t>
      </w:r>
      <w:r w:rsidRPr="006F75F5">
        <w:rPr>
          <w:rFonts w:ascii="原版宋体" w:eastAsia="仿宋_GB2312" w:hAnsi="原版宋体" w:cs="仿宋_GB2312"/>
          <w:color w:val="000000" w:themeColor="text1"/>
          <w:sz w:val="32"/>
          <w:szCs w:val="32"/>
          <w:lang w:eastAsia="zh-CN" w:bidi="ar"/>
        </w:rPr>
        <w:t>个月的自评工作。</w:t>
      </w:r>
    </w:p>
    <w:p w14:paraId="3D9227CA"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hint="eastAsia"/>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在规定期限内没有申请评审的，省卫生健康委将根据具体情况，要求其在</w:t>
      </w:r>
      <w:r w:rsidRPr="006F75F5">
        <w:rPr>
          <w:rFonts w:ascii="原版宋体" w:eastAsia="仿宋_GB2312" w:hAnsi="原版宋体" w:cs="仿宋_GB2312"/>
          <w:color w:val="000000" w:themeColor="text1"/>
          <w:sz w:val="32"/>
          <w:szCs w:val="32"/>
          <w:lang w:eastAsia="zh-CN" w:bidi="ar"/>
        </w:rPr>
        <w:t>15</w:t>
      </w:r>
      <w:r w:rsidRPr="006F75F5">
        <w:rPr>
          <w:rFonts w:ascii="原版宋体" w:eastAsia="仿宋_GB2312" w:hAnsi="原版宋体" w:cs="仿宋_GB2312"/>
          <w:color w:val="000000" w:themeColor="text1"/>
          <w:sz w:val="32"/>
          <w:szCs w:val="32"/>
          <w:lang w:eastAsia="zh-CN" w:bidi="ar"/>
        </w:rPr>
        <w:t>个工作日内补办申请手续；在限期内仍不申请补办手续的，视为放弃评审申请。省卫生健康委将根据具体情况，适当调低医院等次或级别。</w:t>
      </w:r>
    </w:p>
    <w:p w14:paraId="2B0D3458"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71" w:name="_Toc27634"/>
      <w:r w:rsidRPr="006F75F5">
        <w:rPr>
          <w:rFonts w:ascii="原版宋体" w:eastAsia="楷体" w:hAnsi="原版宋体" w:cs="楷体" w:hint="eastAsia"/>
          <w:color w:val="000000" w:themeColor="text1"/>
          <w:sz w:val="32"/>
          <w:szCs w:val="32"/>
          <w:lang w:eastAsia="zh-CN"/>
        </w:rPr>
        <w:t>三、评审结论</w:t>
      </w:r>
      <w:bookmarkEnd w:id="171"/>
    </w:p>
    <w:p w14:paraId="349DE425"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rPr>
      </w:pPr>
      <w:r w:rsidRPr="006F75F5">
        <w:rPr>
          <w:rFonts w:ascii="原版宋体" w:eastAsia="仿宋_GB2312" w:hAnsi="原版宋体" w:cs="仿宋_GB2312"/>
          <w:color w:val="000000" w:themeColor="text1"/>
          <w:sz w:val="32"/>
          <w:szCs w:val="32"/>
          <w:lang w:eastAsia="zh-CN" w:bidi="ar"/>
        </w:rPr>
        <w:t>评审结论分为甲等、乙等、丙等。等级证书的有效期与评审周期相同。等级证书有效期满后，医院不得继续使用该等级证书。医院的等级标识必须与等级证书相符。</w:t>
      </w:r>
    </w:p>
    <w:p w14:paraId="2846208E"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kern w:val="2"/>
          <w:sz w:val="32"/>
          <w:szCs w:val="32"/>
          <w:lang w:eastAsia="zh-CN"/>
        </w:rPr>
      </w:pP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新</w:t>
      </w:r>
      <w:r w:rsidRPr="006F75F5">
        <w:rPr>
          <w:rFonts w:ascii="原版宋体" w:eastAsia="仿宋_GB2312" w:hAnsi="原版宋体" w:cs="仿宋_GB2312" w:hint="eastAsia"/>
          <w:color w:val="000000" w:themeColor="text1"/>
          <w:sz w:val="32"/>
          <w:szCs w:val="32"/>
          <w:lang w:eastAsia="zh-CN" w:bidi="ar"/>
        </w:rPr>
        <w:t>建设</w:t>
      </w:r>
      <w:r w:rsidRPr="006F75F5">
        <w:rPr>
          <w:rFonts w:ascii="原版宋体" w:eastAsia="仿宋_GB2312" w:hAnsi="原版宋体" w:cs="仿宋_GB2312"/>
          <w:color w:val="000000" w:themeColor="text1"/>
          <w:sz w:val="32"/>
          <w:szCs w:val="32"/>
          <w:lang w:eastAsia="zh-CN" w:bidi="ar"/>
        </w:rPr>
        <w:t>的三级医院、二级甲等医院晋升的三级医院</w:t>
      </w:r>
      <w:r w:rsidRPr="006F75F5">
        <w:rPr>
          <w:rFonts w:ascii="原版宋体" w:eastAsia="仿宋_GB2312" w:hAnsi="原版宋体" w:cs="仿宋_GB2312" w:hint="eastAsia"/>
          <w:color w:val="000000" w:themeColor="text1"/>
          <w:sz w:val="32"/>
          <w:szCs w:val="32"/>
          <w:lang w:eastAsia="zh-CN" w:bidi="ar"/>
        </w:rPr>
        <w:t>、“未定等”</w:t>
      </w:r>
      <w:r w:rsidRPr="006F75F5">
        <w:rPr>
          <w:rFonts w:ascii="原版宋体" w:eastAsia="仿宋_GB2312" w:hAnsi="原版宋体" w:cs="仿宋_GB2312"/>
          <w:color w:val="000000" w:themeColor="text1"/>
          <w:sz w:val="32"/>
          <w:szCs w:val="32"/>
          <w:lang w:eastAsia="zh-CN" w:bidi="ar"/>
        </w:rPr>
        <w:t>的三级医院</w:t>
      </w:r>
      <w:r w:rsidRPr="006F75F5">
        <w:rPr>
          <w:rFonts w:ascii="原版宋体" w:eastAsia="仿宋_GB2312" w:hAnsi="原版宋体" w:cs="仿宋_GB2312"/>
          <w:color w:val="000000" w:themeColor="text1"/>
          <w:kern w:val="2"/>
          <w:sz w:val="32"/>
          <w:szCs w:val="32"/>
          <w:lang w:eastAsia="zh-CN" w:bidi="ar"/>
        </w:rPr>
        <w:t>评审结果达到相应评审等次标准的，按评审结果确定等次。</w:t>
      </w:r>
    </w:p>
    <w:p w14:paraId="255BBB82"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kern w:val="2"/>
          <w:sz w:val="32"/>
          <w:szCs w:val="32"/>
          <w:lang w:eastAsia="zh-CN" w:bidi="ar"/>
        </w:rPr>
      </w:pPr>
      <w:r w:rsidRPr="006F75F5">
        <w:rPr>
          <w:rFonts w:ascii="原版宋体" w:eastAsia="仿宋_GB2312" w:hAnsi="原版宋体" w:cs="仿宋_GB2312"/>
          <w:color w:val="000000" w:themeColor="text1"/>
          <w:sz w:val="32"/>
          <w:szCs w:val="32"/>
          <w:lang w:eastAsia="zh-CN" w:bidi="ar"/>
        </w:rPr>
        <w:t>2.</w:t>
      </w:r>
      <w:r w:rsidRPr="006F75F5">
        <w:rPr>
          <w:rFonts w:ascii="原版宋体" w:eastAsia="仿宋_GB2312" w:hAnsi="原版宋体" w:cs="仿宋_GB2312" w:hint="eastAsia"/>
          <w:color w:val="000000" w:themeColor="text1"/>
          <w:sz w:val="32"/>
          <w:szCs w:val="32"/>
          <w:lang w:eastAsia="zh-CN" w:bidi="ar"/>
        </w:rPr>
        <w:t>复评</w:t>
      </w:r>
      <w:r w:rsidRPr="006F75F5">
        <w:rPr>
          <w:rFonts w:ascii="原版宋体" w:eastAsia="仿宋_GB2312" w:hAnsi="原版宋体" w:cs="仿宋_GB2312"/>
          <w:color w:val="000000" w:themeColor="text1"/>
          <w:sz w:val="32"/>
          <w:szCs w:val="32"/>
          <w:lang w:eastAsia="zh-CN" w:bidi="ar"/>
        </w:rPr>
        <w:t>的三级医院</w:t>
      </w:r>
      <w:r w:rsidRPr="006F75F5">
        <w:rPr>
          <w:rFonts w:ascii="原版宋体" w:eastAsia="仿宋_GB2312" w:hAnsi="原版宋体" w:cs="仿宋_GB2312"/>
          <w:color w:val="000000" w:themeColor="text1"/>
          <w:kern w:val="2"/>
          <w:sz w:val="32"/>
          <w:szCs w:val="32"/>
          <w:lang w:eastAsia="zh-CN" w:bidi="ar"/>
        </w:rPr>
        <w:t>评审结果未达到医院原等次标准</w:t>
      </w:r>
      <w:r w:rsidRPr="006F75F5">
        <w:rPr>
          <w:rFonts w:ascii="原版宋体" w:eastAsia="仿宋_GB2312" w:hAnsi="原版宋体" w:cs="仿宋_GB2312" w:hint="eastAsia"/>
          <w:color w:val="000000" w:themeColor="text1"/>
          <w:kern w:val="2"/>
          <w:sz w:val="32"/>
          <w:szCs w:val="32"/>
          <w:lang w:eastAsia="zh-CN" w:bidi="ar"/>
        </w:rPr>
        <w:t>的</w:t>
      </w:r>
      <w:r w:rsidRPr="006F75F5">
        <w:rPr>
          <w:rFonts w:ascii="原版宋体" w:eastAsia="仿宋_GB2312" w:hAnsi="原版宋体" w:cs="仿宋_GB2312"/>
          <w:color w:val="000000" w:themeColor="text1"/>
          <w:kern w:val="2"/>
          <w:sz w:val="32"/>
          <w:szCs w:val="32"/>
          <w:lang w:eastAsia="zh-CN" w:bidi="ar"/>
        </w:rPr>
        <w:t>，按评审结果确定等次</w:t>
      </w:r>
      <w:r w:rsidRPr="006F75F5">
        <w:rPr>
          <w:rFonts w:ascii="原版宋体" w:eastAsia="仿宋_GB2312" w:hAnsi="原版宋体" w:cs="仿宋_GB2312" w:hint="eastAsia"/>
          <w:color w:val="000000" w:themeColor="text1"/>
          <w:kern w:val="2"/>
          <w:sz w:val="32"/>
          <w:szCs w:val="32"/>
          <w:lang w:eastAsia="zh-CN" w:bidi="ar"/>
        </w:rPr>
        <w:t>。如有特殊原因，</w:t>
      </w:r>
      <w:r w:rsidRPr="006F75F5">
        <w:rPr>
          <w:rFonts w:ascii="原版宋体" w:eastAsia="仿宋_GB2312" w:hAnsi="原版宋体" w:cs="仿宋_GB2312"/>
          <w:color w:val="000000" w:themeColor="text1"/>
          <w:kern w:val="2"/>
          <w:sz w:val="32"/>
          <w:szCs w:val="32"/>
          <w:lang w:eastAsia="zh-CN" w:bidi="ar"/>
        </w:rPr>
        <w:t>可</w:t>
      </w:r>
      <w:r w:rsidRPr="006F75F5">
        <w:rPr>
          <w:rFonts w:ascii="原版宋体" w:eastAsia="仿宋_GB2312" w:hAnsi="原版宋体" w:cs="仿宋_GB2312" w:hint="eastAsia"/>
          <w:color w:val="000000" w:themeColor="text1"/>
          <w:kern w:val="2"/>
          <w:sz w:val="32"/>
          <w:szCs w:val="32"/>
          <w:lang w:eastAsia="zh-CN" w:bidi="ar"/>
        </w:rPr>
        <w:t>申请</w:t>
      </w:r>
      <w:r w:rsidRPr="006F75F5">
        <w:rPr>
          <w:rFonts w:ascii="原版宋体" w:eastAsia="仿宋_GB2312" w:hAnsi="原版宋体" w:cs="仿宋_GB2312"/>
          <w:color w:val="000000" w:themeColor="text1"/>
          <w:kern w:val="2"/>
          <w:sz w:val="32"/>
          <w:szCs w:val="32"/>
          <w:lang w:eastAsia="zh-CN" w:bidi="ar"/>
        </w:rPr>
        <w:t>延期</w:t>
      </w:r>
      <w:r w:rsidRPr="006F75F5">
        <w:rPr>
          <w:rFonts w:ascii="原版宋体" w:eastAsia="仿宋_GB2312" w:hAnsi="原版宋体" w:cs="仿宋_GB2312"/>
          <w:color w:val="000000" w:themeColor="text1"/>
          <w:kern w:val="2"/>
          <w:sz w:val="32"/>
          <w:szCs w:val="32"/>
          <w:lang w:eastAsia="zh-CN" w:bidi="ar"/>
        </w:rPr>
        <w:t>1</w:t>
      </w:r>
      <w:r w:rsidRPr="006F75F5">
        <w:rPr>
          <w:rFonts w:ascii="原版宋体" w:eastAsia="仿宋_GB2312" w:hAnsi="原版宋体" w:cs="仿宋_GB2312"/>
          <w:color w:val="000000" w:themeColor="text1"/>
          <w:kern w:val="2"/>
          <w:sz w:val="32"/>
          <w:szCs w:val="32"/>
          <w:lang w:eastAsia="zh-CN" w:bidi="ar"/>
        </w:rPr>
        <w:t>年再次评审，</w:t>
      </w:r>
      <w:r w:rsidRPr="006F75F5">
        <w:rPr>
          <w:rFonts w:ascii="原版宋体" w:eastAsia="仿宋_GB2312" w:hAnsi="原版宋体" w:cs="仿宋_GB2312" w:hint="eastAsia"/>
          <w:color w:val="000000" w:themeColor="text1"/>
          <w:kern w:val="2"/>
          <w:sz w:val="32"/>
          <w:szCs w:val="32"/>
          <w:lang w:eastAsia="zh-CN" w:bidi="ar"/>
        </w:rPr>
        <w:t>经省卫生健康委同意实施</w:t>
      </w:r>
      <w:r w:rsidRPr="006F75F5">
        <w:rPr>
          <w:rFonts w:ascii="原版宋体" w:eastAsia="仿宋_GB2312" w:hAnsi="原版宋体" w:cs="仿宋_GB2312"/>
          <w:color w:val="000000" w:themeColor="text1"/>
          <w:kern w:val="2"/>
          <w:sz w:val="32"/>
          <w:szCs w:val="32"/>
          <w:lang w:eastAsia="zh-CN" w:bidi="ar"/>
        </w:rPr>
        <w:t>再次评审</w:t>
      </w:r>
      <w:r w:rsidRPr="006F75F5">
        <w:rPr>
          <w:rFonts w:ascii="原版宋体" w:eastAsia="仿宋_GB2312" w:hAnsi="原版宋体" w:cs="仿宋_GB2312" w:hint="eastAsia"/>
          <w:color w:val="000000" w:themeColor="text1"/>
          <w:kern w:val="2"/>
          <w:sz w:val="32"/>
          <w:szCs w:val="32"/>
          <w:lang w:eastAsia="zh-CN" w:bidi="ar"/>
        </w:rPr>
        <w:t>，</w:t>
      </w:r>
      <w:r w:rsidRPr="006F75F5">
        <w:rPr>
          <w:rFonts w:ascii="原版宋体" w:eastAsia="仿宋_GB2312" w:hAnsi="原版宋体" w:cs="仿宋_GB2312"/>
          <w:color w:val="000000" w:themeColor="text1"/>
          <w:kern w:val="2"/>
          <w:sz w:val="32"/>
          <w:szCs w:val="32"/>
          <w:lang w:eastAsia="zh-CN" w:bidi="ar"/>
        </w:rPr>
        <w:t>结果</w:t>
      </w:r>
      <w:r w:rsidRPr="006F75F5">
        <w:rPr>
          <w:rFonts w:ascii="原版宋体" w:eastAsia="仿宋_GB2312" w:hAnsi="原版宋体" w:cs="仿宋_GB2312" w:hint="eastAsia"/>
          <w:color w:val="000000" w:themeColor="text1"/>
          <w:kern w:val="2"/>
          <w:sz w:val="32"/>
          <w:szCs w:val="32"/>
          <w:lang w:eastAsia="zh-CN" w:bidi="ar"/>
        </w:rPr>
        <w:t>按评审结论</w:t>
      </w:r>
      <w:r w:rsidRPr="006F75F5">
        <w:rPr>
          <w:rFonts w:ascii="原版宋体" w:eastAsia="仿宋_GB2312" w:hAnsi="原版宋体" w:cs="仿宋_GB2312"/>
          <w:color w:val="000000" w:themeColor="text1"/>
          <w:kern w:val="2"/>
          <w:sz w:val="32"/>
          <w:szCs w:val="32"/>
          <w:lang w:eastAsia="zh-CN" w:bidi="ar"/>
        </w:rPr>
        <w:t>确定等次。</w:t>
      </w:r>
    </w:p>
    <w:p w14:paraId="4B352E7C" w14:textId="77777777" w:rsidR="001C35D9" w:rsidRPr="006F75F5" w:rsidRDefault="00000000">
      <w:pPr>
        <w:pStyle w:val="TOC1"/>
        <w:widowControl w:val="0"/>
        <w:snapToGrid/>
        <w:spacing w:after="0"/>
        <w:ind w:firstLineChars="200" w:firstLine="640"/>
        <w:rPr>
          <w:rFonts w:ascii="原版宋体" w:eastAsia="仿宋_GB2312" w:hAnsi="原版宋体" w:cs="宋体"/>
          <w:color w:val="000000" w:themeColor="text1"/>
          <w:sz w:val="32"/>
          <w:szCs w:val="32"/>
          <w:lang w:bidi="ar"/>
        </w:rPr>
      </w:pPr>
      <w:r w:rsidRPr="006F75F5">
        <w:rPr>
          <w:rFonts w:ascii="原版宋体" w:eastAsia="仿宋_GB2312" w:hAnsi="原版宋体" w:cs="仿宋_GB2312"/>
          <w:color w:val="000000" w:themeColor="text1"/>
          <w:kern w:val="2"/>
          <w:sz w:val="32"/>
          <w:szCs w:val="32"/>
          <w:lang w:bidi="ar"/>
        </w:rPr>
        <w:t>3.</w:t>
      </w:r>
      <w:r w:rsidRPr="006F75F5">
        <w:rPr>
          <w:rFonts w:ascii="原版宋体" w:eastAsia="仿宋_GB2312" w:hAnsi="原版宋体" w:cs="仿宋_GB2312"/>
          <w:color w:val="000000" w:themeColor="text1"/>
          <w:kern w:val="2"/>
          <w:sz w:val="32"/>
          <w:szCs w:val="32"/>
          <w:lang w:bidi="ar"/>
        </w:rPr>
        <w:t>评审结果低于丙等分数线</w:t>
      </w:r>
      <w:r w:rsidRPr="006F75F5">
        <w:rPr>
          <w:rFonts w:ascii="原版宋体" w:eastAsia="仿宋_GB2312" w:hAnsi="原版宋体" w:cs="仿宋_GB2312" w:hint="eastAsia"/>
          <w:color w:val="000000" w:themeColor="text1"/>
          <w:kern w:val="2"/>
          <w:sz w:val="32"/>
          <w:szCs w:val="32"/>
          <w:lang w:bidi="ar"/>
        </w:rPr>
        <w:t>的三级医院</w:t>
      </w:r>
      <w:r w:rsidRPr="006F75F5">
        <w:rPr>
          <w:rFonts w:ascii="原版宋体" w:eastAsia="仿宋_GB2312" w:hAnsi="原版宋体" w:cs="仿宋_GB2312"/>
          <w:color w:val="000000" w:themeColor="text1"/>
          <w:kern w:val="2"/>
          <w:sz w:val="32"/>
          <w:szCs w:val="32"/>
          <w:lang w:bidi="ar"/>
        </w:rPr>
        <w:t>，按</w:t>
      </w:r>
      <w:r w:rsidRPr="006F75F5">
        <w:rPr>
          <w:rFonts w:ascii="原版宋体" w:eastAsia="仿宋_GB2312" w:hAnsi="原版宋体" w:cs="仿宋_GB2312" w:hint="eastAsia"/>
          <w:color w:val="000000" w:themeColor="text1"/>
          <w:kern w:val="2"/>
          <w:sz w:val="32"/>
          <w:szCs w:val="32"/>
          <w:lang w:bidi="ar"/>
        </w:rPr>
        <w:t>“</w:t>
      </w:r>
      <w:r w:rsidRPr="006F75F5">
        <w:rPr>
          <w:rFonts w:ascii="原版宋体" w:eastAsia="仿宋_GB2312" w:hAnsi="原版宋体" w:cs="仿宋_GB2312"/>
          <w:color w:val="000000" w:themeColor="text1"/>
          <w:kern w:val="2"/>
          <w:sz w:val="32"/>
          <w:szCs w:val="32"/>
          <w:lang w:bidi="ar"/>
        </w:rPr>
        <w:t>未定等</w:t>
      </w:r>
      <w:r w:rsidRPr="006F75F5">
        <w:rPr>
          <w:rFonts w:ascii="原版宋体" w:eastAsia="仿宋_GB2312" w:hAnsi="原版宋体" w:cs="仿宋_GB2312" w:hint="eastAsia"/>
          <w:color w:val="000000" w:themeColor="text1"/>
          <w:kern w:val="2"/>
          <w:sz w:val="32"/>
          <w:szCs w:val="32"/>
          <w:lang w:bidi="ar"/>
        </w:rPr>
        <w:t>”</w:t>
      </w:r>
      <w:r w:rsidRPr="006F75F5">
        <w:rPr>
          <w:rFonts w:ascii="原版宋体" w:eastAsia="仿宋_GB2312" w:hAnsi="原版宋体" w:cs="仿宋_GB2312"/>
          <w:color w:val="000000" w:themeColor="text1"/>
          <w:kern w:val="2"/>
          <w:sz w:val="32"/>
          <w:szCs w:val="32"/>
          <w:lang w:bidi="ar"/>
        </w:rPr>
        <w:t>管理。</w:t>
      </w:r>
      <w:r w:rsidRPr="006F75F5">
        <w:rPr>
          <w:rFonts w:ascii="原版宋体" w:eastAsia="仿宋_GB2312" w:hAnsi="原版宋体" w:cs="仿宋_GB2312"/>
          <w:color w:val="000000" w:themeColor="text1"/>
          <w:sz w:val="32"/>
          <w:szCs w:val="32"/>
          <w:lang w:bidi="ar"/>
        </w:rPr>
        <w:lastRenderedPageBreak/>
        <w:t>省卫生健康委</w:t>
      </w:r>
      <w:r w:rsidRPr="006F75F5">
        <w:rPr>
          <w:rFonts w:ascii="原版宋体" w:eastAsia="仿宋_GB2312" w:hAnsi="原版宋体" w:cs="仿宋_GB2312" w:hint="eastAsia"/>
          <w:color w:val="000000" w:themeColor="text1"/>
          <w:sz w:val="32"/>
          <w:szCs w:val="32"/>
          <w:lang w:bidi="ar"/>
        </w:rPr>
        <w:t>将</w:t>
      </w:r>
      <w:r w:rsidRPr="006F75F5">
        <w:rPr>
          <w:rFonts w:ascii="原版宋体" w:eastAsia="仿宋_GB2312" w:hAnsi="原版宋体" w:cs="仿宋_GB2312"/>
          <w:color w:val="000000" w:themeColor="text1"/>
          <w:sz w:val="32"/>
          <w:szCs w:val="32"/>
          <w:lang w:bidi="ar"/>
        </w:rPr>
        <w:t>对评审结论为</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未定等</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的医院下达整改通知书，给予不低于</w:t>
      </w:r>
      <w:r w:rsidRPr="006F75F5">
        <w:rPr>
          <w:rFonts w:ascii="原版宋体" w:eastAsia="仿宋_GB2312" w:hAnsi="原版宋体" w:cs="仿宋_GB2312"/>
          <w:color w:val="000000" w:themeColor="text1"/>
          <w:sz w:val="32"/>
          <w:szCs w:val="32"/>
          <w:lang w:bidi="ar"/>
        </w:rPr>
        <w:t>3-6</w:t>
      </w:r>
      <w:r w:rsidRPr="006F75F5">
        <w:rPr>
          <w:rFonts w:ascii="原版宋体" w:eastAsia="仿宋_GB2312" w:hAnsi="原版宋体" w:cs="仿宋_GB2312"/>
          <w:color w:val="000000" w:themeColor="text1"/>
          <w:sz w:val="32"/>
          <w:szCs w:val="32"/>
          <w:lang w:bidi="ar"/>
        </w:rPr>
        <w:t>个月的整改期。医院应当于评审结束后</w:t>
      </w:r>
      <w:r w:rsidRPr="006F75F5">
        <w:rPr>
          <w:rFonts w:ascii="原版宋体" w:eastAsia="仿宋_GB2312" w:hAnsi="原版宋体" w:cs="仿宋_GB2312"/>
          <w:color w:val="000000" w:themeColor="text1"/>
          <w:sz w:val="32"/>
          <w:szCs w:val="32"/>
          <w:lang w:bidi="ar"/>
        </w:rPr>
        <w:t>1</w:t>
      </w:r>
      <w:r w:rsidRPr="006F75F5">
        <w:rPr>
          <w:rFonts w:ascii="原版宋体" w:eastAsia="仿宋_GB2312" w:hAnsi="原版宋体" w:cs="仿宋_GB2312"/>
          <w:color w:val="000000" w:themeColor="text1"/>
          <w:sz w:val="32"/>
          <w:szCs w:val="32"/>
          <w:lang w:bidi="ar"/>
        </w:rPr>
        <w:t>年之内申请再次评审</w:t>
      </w:r>
      <w:r w:rsidRPr="006F75F5">
        <w:rPr>
          <w:rFonts w:ascii="原版宋体" w:eastAsia="仿宋_GB2312" w:hAnsi="原版宋体" w:cs="仿宋_GB2312"/>
          <w:color w:val="000000" w:themeColor="text1"/>
          <w:kern w:val="2"/>
          <w:sz w:val="32"/>
          <w:szCs w:val="32"/>
          <w:lang w:bidi="ar"/>
        </w:rPr>
        <w:t>，按再次评审结果确定等次</w:t>
      </w:r>
      <w:r w:rsidRPr="006F75F5">
        <w:rPr>
          <w:rFonts w:ascii="原版宋体" w:eastAsia="仿宋_GB2312" w:hAnsi="原版宋体" w:cs="仿宋_GB2312"/>
          <w:color w:val="000000" w:themeColor="text1"/>
          <w:sz w:val="32"/>
          <w:szCs w:val="32"/>
          <w:lang w:bidi="ar"/>
        </w:rPr>
        <w:t>。医院整改期满后未在规定时间内提出再次评审申请的，省卫生健康委</w:t>
      </w:r>
      <w:r w:rsidRPr="006F75F5">
        <w:rPr>
          <w:rFonts w:ascii="原版宋体" w:eastAsia="仿宋_GB2312" w:hAnsi="原版宋体" w:cs="仿宋_GB2312" w:hint="eastAsia"/>
          <w:color w:val="000000" w:themeColor="text1"/>
          <w:sz w:val="32"/>
          <w:szCs w:val="32"/>
          <w:lang w:bidi="ar"/>
        </w:rPr>
        <w:t>将</w:t>
      </w:r>
      <w:r w:rsidRPr="006F75F5">
        <w:rPr>
          <w:rFonts w:ascii="原版宋体" w:eastAsia="仿宋_GB2312" w:hAnsi="原版宋体" w:cs="仿宋_GB2312"/>
          <w:color w:val="000000" w:themeColor="text1"/>
          <w:sz w:val="32"/>
          <w:szCs w:val="32"/>
          <w:lang w:bidi="ar"/>
        </w:rPr>
        <w:t>直接判定再次评审结果为不合格</w:t>
      </w:r>
      <w:r w:rsidRPr="006F75F5">
        <w:rPr>
          <w:rFonts w:ascii="原版宋体" w:eastAsia="仿宋_GB2312" w:hAnsi="原版宋体" w:cs="仿宋_GB2312" w:hint="eastAsia"/>
          <w:color w:val="000000" w:themeColor="text1"/>
          <w:sz w:val="32"/>
          <w:szCs w:val="32"/>
          <w:lang w:bidi="ar"/>
        </w:rPr>
        <w:t>，</w:t>
      </w:r>
      <w:r w:rsidRPr="006F75F5">
        <w:rPr>
          <w:rFonts w:ascii="原版宋体" w:eastAsia="仿宋_GB2312" w:hAnsi="原版宋体" w:cs="仿宋_GB2312"/>
          <w:color w:val="000000" w:themeColor="text1"/>
          <w:sz w:val="32"/>
          <w:szCs w:val="32"/>
          <w:lang w:bidi="ar"/>
        </w:rPr>
        <w:t>调低医院级别。</w:t>
      </w:r>
    </w:p>
    <w:p w14:paraId="52453718" w14:textId="77777777" w:rsidR="001C35D9" w:rsidRPr="006F75F5" w:rsidRDefault="001C35D9">
      <w:pPr>
        <w:pStyle w:val="TOC1"/>
        <w:widowControl w:val="0"/>
        <w:snapToGrid/>
        <w:spacing w:after="0"/>
        <w:rPr>
          <w:rFonts w:ascii="原版宋体" w:hAnsi="原版宋体"/>
          <w:color w:val="000000" w:themeColor="text1"/>
        </w:rPr>
      </w:pPr>
    </w:p>
    <w:p w14:paraId="445F6AB6" w14:textId="77777777" w:rsidR="001C35D9" w:rsidRPr="006F75F5" w:rsidRDefault="00000000">
      <w:pPr>
        <w:pStyle w:val="2"/>
        <w:autoSpaceDE/>
        <w:autoSpaceDN/>
        <w:jc w:val="center"/>
        <w:rPr>
          <w:rFonts w:ascii="原版宋体" w:eastAsia="黑体" w:hAnsi="原版宋体" w:cs="黑体"/>
          <w:color w:val="000000" w:themeColor="text1"/>
          <w:sz w:val="32"/>
          <w:szCs w:val="32"/>
          <w:lang w:eastAsia="zh-CN"/>
        </w:rPr>
      </w:pPr>
      <w:bookmarkStart w:id="172" w:name="_Toc11355"/>
      <w:bookmarkStart w:id="173" w:name="_Toc26783_WPSOffice_Level1"/>
      <w:bookmarkStart w:id="174" w:name="_Toc21246_WPSOffice_Level1"/>
      <w:r w:rsidRPr="006F75F5">
        <w:rPr>
          <w:rFonts w:ascii="原版宋体" w:eastAsia="黑体" w:hAnsi="原版宋体" w:cs="黑体" w:hint="eastAsia"/>
          <w:color w:val="000000" w:themeColor="text1"/>
          <w:sz w:val="32"/>
          <w:szCs w:val="32"/>
          <w:lang w:eastAsia="zh-CN"/>
        </w:rPr>
        <w:t>第一部分</w:t>
      </w:r>
      <w:r w:rsidRPr="006F75F5">
        <w:rPr>
          <w:rFonts w:ascii="原版宋体" w:eastAsia="黑体" w:hAnsi="原版宋体" w:cs="黑体" w:hint="eastAsia"/>
          <w:color w:val="000000" w:themeColor="text1"/>
          <w:sz w:val="32"/>
          <w:szCs w:val="32"/>
          <w:lang w:eastAsia="zh-CN"/>
        </w:rPr>
        <w:t xml:space="preserve"> </w:t>
      </w:r>
      <w:r w:rsidRPr="006F75F5">
        <w:rPr>
          <w:rFonts w:ascii="原版宋体" w:eastAsia="黑体" w:hAnsi="原版宋体" w:cs="黑体" w:hint="eastAsia"/>
          <w:color w:val="000000" w:themeColor="text1"/>
          <w:sz w:val="32"/>
          <w:szCs w:val="32"/>
          <w:lang w:eastAsia="zh-CN"/>
        </w:rPr>
        <w:t>前置要求</w:t>
      </w:r>
      <w:bookmarkEnd w:id="172"/>
      <w:bookmarkEnd w:id="173"/>
      <w:bookmarkEnd w:id="174"/>
    </w:p>
    <w:p w14:paraId="1B8D9D8A"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bookmarkStart w:id="175" w:name="_Toc14712_WPSOffice_Level1"/>
      <w:bookmarkStart w:id="176" w:name="_Toc10054_WPSOffice_Level1"/>
      <w:r w:rsidRPr="006F75F5">
        <w:rPr>
          <w:rFonts w:ascii="原版宋体" w:eastAsia="仿宋_GB2312" w:hAnsi="原版宋体" w:cs="仿宋_GB2312"/>
          <w:color w:val="000000" w:themeColor="text1"/>
          <w:sz w:val="32"/>
          <w:szCs w:val="32"/>
          <w:lang w:eastAsia="zh-CN" w:bidi="ar"/>
        </w:rPr>
        <w:t>第一部分共</w:t>
      </w:r>
      <w:r w:rsidRPr="006F75F5">
        <w:rPr>
          <w:rFonts w:ascii="原版宋体" w:eastAsia="仿宋_GB2312" w:hAnsi="原版宋体" w:cs="仿宋_GB2312"/>
          <w:color w:val="000000" w:themeColor="text1"/>
          <w:sz w:val="32"/>
          <w:szCs w:val="32"/>
          <w:lang w:eastAsia="zh-CN" w:bidi="ar"/>
        </w:rPr>
        <w:t>5</w:t>
      </w:r>
      <w:r w:rsidRPr="006F75F5">
        <w:rPr>
          <w:rFonts w:ascii="原版宋体" w:eastAsia="仿宋_GB2312" w:hAnsi="原版宋体" w:cs="仿宋_GB2312"/>
          <w:color w:val="000000" w:themeColor="text1"/>
          <w:sz w:val="32"/>
          <w:szCs w:val="32"/>
          <w:lang w:eastAsia="zh-CN" w:bidi="ar"/>
        </w:rPr>
        <w:t>节</w:t>
      </w:r>
      <w:r w:rsidRPr="006F75F5">
        <w:rPr>
          <w:rFonts w:ascii="原版宋体" w:eastAsia="仿宋_GB2312" w:hAnsi="原版宋体" w:cs="仿宋_GB2312"/>
          <w:color w:val="000000" w:themeColor="text1"/>
          <w:sz w:val="32"/>
          <w:szCs w:val="32"/>
          <w:lang w:eastAsia="zh-CN" w:bidi="ar"/>
        </w:rPr>
        <w:t>30</w:t>
      </w:r>
      <w:r w:rsidRPr="006F75F5">
        <w:rPr>
          <w:rFonts w:ascii="原版宋体" w:eastAsia="仿宋_GB2312" w:hAnsi="原版宋体" w:cs="仿宋_GB2312"/>
          <w:color w:val="000000" w:themeColor="text1"/>
          <w:sz w:val="32"/>
          <w:szCs w:val="32"/>
          <w:lang w:eastAsia="zh-CN" w:bidi="ar"/>
        </w:rPr>
        <w:t>条。本部分实行一票否决，</w:t>
      </w:r>
      <w:r w:rsidRPr="006F75F5">
        <w:rPr>
          <w:rFonts w:ascii="原版宋体" w:eastAsia="仿宋_GB2312" w:hAnsi="原版宋体" w:cs="仿宋_GB2312"/>
          <w:color w:val="000000" w:themeColor="text1"/>
          <w:sz w:val="32"/>
          <w:szCs w:val="32"/>
          <w:lang w:val="zh-TW" w:eastAsia="zh-CN" w:bidi="ar"/>
        </w:rPr>
        <w:t>不占分数</w:t>
      </w:r>
      <w:r w:rsidRPr="006F75F5">
        <w:rPr>
          <w:rFonts w:ascii="原版宋体" w:eastAsia="仿宋_GB2312" w:hAnsi="原版宋体" w:cs="仿宋_GB2312"/>
          <w:color w:val="000000" w:themeColor="text1"/>
          <w:sz w:val="32"/>
          <w:szCs w:val="32"/>
          <w:lang w:eastAsia="zh-CN" w:bidi="ar"/>
        </w:rPr>
        <w:t>。</w:t>
      </w:r>
      <w:bookmarkEnd w:id="175"/>
      <w:bookmarkEnd w:id="176"/>
    </w:p>
    <w:p w14:paraId="22E16D4F"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（一）医院在评审周期内发生</w:t>
      </w:r>
      <w:r w:rsidRPr="006F75F5">
        <w:rPr>
          <w:rFonts w:ascii="原版宋体" w:eastAsia="仿宋_GB2312" w:hAnsi="原版宋体" w:cs="仿宋_GB2312" w:hint="eastAsia"/>
          <w:color w:val="000000" w:themeColor="text1"/>
          <w:sz w:val="32"/>
          <w:szCs w:val="32"/>
          <w:lang w:eastAsia="zh-CN" w:bidi="ar"/>
        </w:rPr>
        <w:t>前置要求其中</w:t>
      </w:r>
      <w:r w:rsidRPr="006F75F5">
        <w:rPr>
          <w:rFonts w:ascii="原版宋体" w:eastAsia="仿宋_GB2312" w:hAnsi="原版宋体" w:cs="仿宋_GB2312"/>
          <w:color w:val="000000" w:themeColor="text1"/>
          <w:sz w:val="32"/>
          <w:szCs w:val="32"/>
          <w:lang w:eastAsia="zh-CN" w:bidi="ar"/>
        </w:rPr>
        <w:t>一项情形的，延期</w:t>
      </w:r>
      <w:r w:rsidRPr="006F75F5">
        <w:rPr>
          <w:rFonts w:ascii="原版宋体" w:eastAsia="仿宋_GB2312" w:hAnsi="原版宋体" w:cs="仿宋_GB2312" w:hint="eastAsia"/>
          <w:color w:val="000000" w:themeColor="text1"/>
          <w:sz w:val="32"/>
          <w:szCs w:val="32"/>
          <w:lang w:eastAsia="zh-CN" w:bidi="ar"/>
        </w:rPr>
        <w:t>1</w:t>
      </w:r>
      <w:r w:rsidRPr="006F75F5">
        <w:rPr>
          <w:rFonts w:ascii="原版宋体" w:eastAsia="仿宋_GB2312" w:hAnsi="原版宋体" w:cs="仿宋_GB2312"/>
          <w:color w:val="000000" w:themeColor="text1"/>
          <w:sz w:val="32"/>
          <w:szCs w:val="32"/>
          <w:lang w:eastAsia="zh-CN" w:bidi="ar"/>
        </w:rPr>
        <w:t>年评审。延期期间原等次取消，按照</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未定等</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eastAsia="zh-CN" w:bidi="ar"/>
        </w:rPr>
        <w:t>管理。</w:t>
      </w:r>
      <w:r w:rsidRPr="006F75F5">
        <w:rPr>
          <w:rFonts w:ascii="原版宋体" w:eastAsia="仿宋_GB2312" w:hAnsi="原版宋体" w:cs="仿宋_GB2312" w:hint="eastAsia"/>
          <w:color w:val="000000" w:themeColor="text1"/>
          <w:sz w:val="32"/>
          <w:szCs w:val="32"/>
          <w:lang w:eastAsia="zh-CN" w:bidi="ar"/>
        </w:rPr>
        <w:t>医院应针对前置要求否决条款进行专项整治，经省卫生健康委评估合格后，再申请评审。上述举措旨在进一步发挥医院评审工作对于推动医院落实相关法律法规制度要求和改革政策的杠杆作用。</w:t>
      </w:r>
    </w:p>
    <w:p w14:paraId="3D2B2FB0"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（二）省卫生健康委在收到医院提交的评审申请材料后，</w:t>
      </w:r>
      <w:r w:rsidRPr="006F75F5">
        <w:rPr>
          <w:rFonts w:ascii="原版宋体" w:eastAsia="仿宋_GB2312" w:hAnsi="原版宋体" w:cs="仿宋_GB2312" w:hint="eastAsia"/>
          <w:color w:val="000000" w:themeColor="text1"/>
          <w:sz w:val="32"/>
          <w:szCs w:val="32"/>
          <w:lang w:eastAsia="zh-CN" w:bidi="ar"/>
        </w:rPr>
        <w:t>将</w:t>
      </w:r>
      <w:r w:rsidRPr="006F75F5">
        <w:rPr>
          <w:rFonts w:ascii="原版宋体" w:eastAsia="仿宋_GB2312" w:hAnsi="原版宋体" w:cs="仿宋_GB2312"/>
          <w:color w:val="000000" w:themeColor="text1"/>
          <w:sz w:val="32"/>
          <w:szCs w:val="32"/>
          <w:lang w:eastAsia="zh-CN" w:bidi="ar"/>
        </w:rPr>
        <w:t>向有关部门和社会公开征询参评医院是否存在违反前置要求的情况，征询时间不少于</w:t>
      </w:r>
      <w:r w:rsidRPr="006F75F5">
        <w:rPr>
          <w:rFonts w:ascii="原版宋体" w:eastAsia="仿宋_GB2312" w:hAnsi="原版宋体" w:cs="仿宋_GB2312"/>
          <w:color w:val="000000" w:themeColor="text1"/>
          <w:sz w:val="32"/>
          <w:szCs w:val="32"/>
          <w:lang w:eastAsia="zh-CN" w:bidi="ar"/>
        </w:rPr>
        <w:t>7</w:t>
      </w:r>
      <w:r w:rsidRPr="006F75F5">
        <w:rPr>
          <w:rFonts w:ascii="原版宋体" w:eastAsia="仿宋_GB2312" w:hAnsi="原版宋体" w:cs="仿宋_GB2312"/>
          <w:color w:val="000000" w:themeColor="text1"/>
          <w:sz w:val="32"/>
          <w:szCs w:val="32"/>
          <w:lang w:eastAsia="zh-CN" w:bidi="ar"/>
        </w:rPr>
        <w:t>个工作日。</w:t>
      </w:r>
    </w:p>
    <w:p w14:paraId="3CD1516C" w14:textId="77777777" w:rsidR="001C35D9" w:rsidRPr="006F75F5" w:rsidRDefault="001C35D9">
      <w:pPr>
        <w:autoSpaceDE/>
        <w:autoSpaceDN/>
        <w:rPr>
          <w:rFonts w:ascii="原版宋体" w:hAnsi="原版宋体"/>
          <w:color w:val="000000" w:themeColor="text1"/>
          <w:lang w:eastAsia="zh-CN"/>
        </w:rPr>
      </w:pPr>
      <w:bookmarkStart w:id="177" w:name="_Toc25348_WPSOffice_Level1"/>
      <w:bookmarkStart w:id="178" w:name="_Toc9094_WPSOffice_Level1"/>
    </w:p>
    <w:p w14:paraId="452D77F2" w14:textId="77777777" w:rsidR="001C35D9" w:rsidRPr="006F75F5" w:rsidRDefault="00000000">
      <w:pPr>
        <w:pStyle w:val="2"/>
        <w:autoSpaceDE/>
        <w:autoSpaceDN/>
        <w:jc w:val="center"/>
        <w:rPr>
          <w:rFonts w:ascii="原版宋体" w:eastAsia="黑体" w:hAnsi="原版宋体" w:cs="黑体"/>
          <w:color w:val="000000" w:themeColor="text1"/>
          <w:sz w:val="32"/>
          <w:szCs w:val="32"/>
          <w:lang w:eastAsia="zh-CN"/>
        </w:rPr>
      </w:pPr>
      <w:bookmarkStart w:id="179" w:name="_Toc2969"/>
      <w:r w:rsidRPr="006F75F5">
        <w:rPr>
          <w:rFonts w:ascii="原版宋体" w:eastAsia="黑体" w:hAnsi="原版宋体" w:cs="黑体" w:hint="eastAsia"/>
          <w:color w:val="000000" w:themeColor="text1"/>
          <w:sz w:val="32"/>
          <w:szCs w:val="32"/>
          <w:lang w:eastAsia="zh-CN"/>
        </w:rPr>
        <w:t>第二部分</w:t>
      </w:r>
      <w:r w:rsidRPr="006F75F5">
        <w:rPr>
          <w:rFonts w:ascii="原版宋体" w:eastAsia="黑体" w:hAnsi="原版宋体" w:cs="黑体" w:hint="eastAsia"/>
          <w:color w:val="000000" w:themeColor="text1"/>
          <w:sz w:val="32"/>
          <w:szCs w:val="32"/>
          <w:lang w:eastAsia="zh-CN"/>
        </w:rPr>
        <w:t xml:space="preserve"> </w:t>
      </w:r>
      <w:r w:rsidRPr="006F75F5">
        <w:rPr>
          <w:rFonts w:ascii="原版宋体" w:eastAsia="黑体" w:hAnsi="原版宋体" w:cs="黑体" w:hint="eastAsia"/>
          <w:color w:val="000000" w:themeColor="text1"/>
          <w:sz w:val="32"/>
          <w:szCs w:val="32"/>
          <w:lang w:eastAsia="zh-CN"/>
        </w:rPr>
        <w:t>医疗服务能力与质量安全监测数据</w:t>
      </w:r>
      <w:bookmarkEnd w:id="177"/>
      <w:bookmarkEnd w:id="178"/>
      <w:bookmarkEnd w:id="179"/>
    </w:p>
    <w:p w14:paraId="7C5F6556"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0" w:name="_Toc369_WPSOffice_Level2"/>
      <w:bookmarkStart w:id="181" w:name="_Toc11746"/>
      <w:bookmarkStart w:id="182" w:name="_Toc21191_WPSOffice_Level2"/>
      <w:r w:rsidRPr="006F75F5">
        <w:rPr>
          <w:rFonts w:ascii="原版宋体" w:eastAsia="楷体" w:hAnsi="原版宋体" w:cs="楷体" w:hint="eastAsia"/>
          <w:color w:val="000000" w:themeColor="text1"/>
          <w:sz w:val="32"/>
          <w:szCs w:val="32"/>
          <w:lang w:eastAsia="zh-CN"/>
        </w:rPr>
        <w:t>一、本部分分值</w:t>
      </w:r>
      <w:bookmarkEnd w:id="180"/>
      <w:bookmarkEnd w:id="181"/>
      <w:bookmarkEnd w:id="182"/>
    </w:p>
    <w:p w14:paraId="72BFA00E"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val="zh-TW" w:eastAsia="zh-CN" w:bidi="ar"/>
        </w:rPr>
      </w:pPr>
      <w:r w:rsidRPr="006F75F5">
        <w:rPr>
          <w:rFonts w:ascii="原版宋体" w:eastAsia="仿宋_GB2312" w:hAnsi="原版宋体" w:cs="仿宋_GB2312"/>
          <w:color w:val="000000" w:themeColor="text1"/>
          <w:sz w:val="32"/>
          <w:szCs w:val="32"/>
          <w:lang w:eastAsia="zh-CN" w:bidi="ar"/>
        </w:rPr>
        <w:t>（一）共设</w:t>
      </w:r>
      <w:r w:rsidRPr="006F75F5">
        <w:rPr>
          <w:rFonts w:ascii="原版宋体" w:eastAsia="仿宋_GB2312" w:hAnsi="原版宋体" w:cs="仿宋_GB2312" w:hint="eastAsia"/>
          <w:color w:val="000000" w:themeColor="text1"/>
          <w:sz w:val="32"/>
          <w:szCs w:val="32"/>
          <w:lang w:eastAsia="zh-CN" w:bidi="ar"/>
        </w:rPr>
        <w:t>四</w:t>
      </w:r>
      <w:r w:rsidRPr="006F75F5">
        <w:rPr>
          <w:rFonts w:ascii="原版宋体" w:eastAsia="仿宋_GB2312" w:hAnsi="原版宋体" w:cs="仿宋_GB2312"/>
          <w:color w:val="000000" w:themeColor="text1"/>
          <w:sz w:val="32"/>
          <w:szCs w:val="32"/>
          <w:lang w:eastAsia="zh-CN" w:bidi="ar"/>
        </w:rPr>
        <w:t>章</w:t>
      </w:r>
      <w:r w:rsidRPr="006F75F5">
        <w:rPr>
          <w:rFonts w:ascii="原版宋体" w:eastAsia="仿宋_GB2312" w:hAnsi="原版宋体" w:cs="仿宋_GB2312" w:hint="eastAsia"/>
          <w:color w:val="000000" w:themeColor="text1"/>
          <w:sz w:val="32"/>
          <w:szCs w:val="32"/>
          <w:lang w:eastAsia="zh-CN" w:bidi="ar"/>
        </w:rPr>
        <w:t>37</w:t>
      </w:r>
      <w:r w:rsidRPr="006F75F5">
        <w:rPr>
          <w:rFonts w:ascii="原版宋体" w:eastAsia="仿宋_GB2312" w:hAnsi="原版宋体" w:cs="仿宋_GB2312"/>
          <w:color w:val="000000" w:themeColor="text1"/>
          <w:sz w:val="32"/>
          <w:szCs w:val="32"/>
          <w:lang w:eastAsia="zh-CN" w:bidi="ar"/>
        </w:rPr>
        <w:t>节</w:t>
      </w:r>
      <w:r w:rsidRPr="006F75F5">
        <w:rPr>
          <w:rFonts w:ascii="原版宋体" w:eastAsia="仿宋_GB2312" w:hAnsi="原版宋体" w:cs="仿宋_GB2312" w:hint="eastAsia"/>
          <w:color w:val="000000" w:themeColor="text1"/>
          <w:sz w:val="32"/>
          <w:szCs w:val="32"/>
          <w:lang w:eastAsia="zh-CN" w:bidi="ar"/>
        </w:rPr>
        <w:t>347</w:t>
      </w:r>
      <w:r w:rsidRPr="006F75F5">
        <w:rPr>
          <w:rFonts w:ascii="原版宋体" w:eastAsia="仿宋_GB2312" w:hAnsi="原版宋体" w:cs="仿宋_GB2312"/>
          <w:color w:val="000000" w:themeColor="text1"/>
          <w:sz w:val="32"/>
          <w:szCs w:val="32"/>
          <w:lang w:eastAsia="zh-CN" w:bidi="ar"/>
        </w:rPr>
        <w:t>条，在评审综合得分中的权重占</w:t>
      </w:r>
      <w:r w:rsidRPr="006F75F5">
        <w:rPr>
          <w:rFonts w:ascii="原版宋体" w:eastAsia="仿宋_GB2312" w:hAnsi="原版宋体" w:cs="仿宋_GB2312"/>
          <w:color w:val="000000" w:themeColor="text1"/>
          <w:sz w:val="32"/>
          <w:szCs w:val="32"/>
          <w:lang w:eastAsia="zh-CN" w:bidi="ar"/>
        </w:rPr>
        <w:t>60%</w:t>
      </w:r>
      <w:r w:rsidRPr="006F75F5">
        <w:rPr>
          <w:rFonts w:ascii="原版宋体" w:eastAsia="仿宋_GB2312" w:hAnsi="原版宋体" w:cs="仿宋_GB2312"/>
          <w:color w:val="000000" w:themeColor="text1"/>
          <w:sz w:val="32"/>
          <w:szCs w:val="32"/>
          <w:lang w:eastAsia="zh-CN" w:bidi="ar"/>
        </w:rPr>
        <w:t>，</w:t>
      </w:r>
      <w:r w:rsidRPr="006F75F5">
        <w:rPr>
          <w:rFonts w:ascii="原版宋体" w:eastAsia="仿宋_GB2312" w:hAnsi="原版宋体" w:cs="仿宋_GB2312"/>
          <w:color w:val="000000" w:themeColor="text1"/>
          <w:sz w:val="32"/>
          <w:szCs w:val="32"/>
          <w:lang w:val="zh-TW" w:eastAsia="zh-CN" w:bidi="ar"/>
        </w:rPr>
        <w:t>总分为</w:t>
      </w:r>
      <w:r w:rsidRPr="006F75F5">
        <w:rPr>
          <w:rFonts w:ascii="原版宋体" w:eastAsia="仿宋_GB2312" w:hAnsi="原版宋体" w:cs="仿宋_GB2312"/>
          <w:color w:val="000000" w:themeColor="text1"/>
          <w:sz w:val="32"/>
          <w:szCs w:val="32"/>
          <w:lang w:val="zh-TW" w:eastAsia="zh-CN" w:bidi="ar"/>
        </w:rPr>
        <w:t>600</w:t>
      </w:r>
      <w:r w:rsidRPr="006F75F5">
        <w:rPr>
          <w:rFonts w:ascii="原版宋体" w:eastAsia="仿宋_GB2312" w:hAnsi="原版宋体" w:cs="仿宋_GB2312"/>
          <w:color w:val="000000" w:themeColor="text1"/>
          <w:sz w:val="32"/>
          <w:szCs w:val="32"/>
          <w:lang w:val="zh-TW" w:eastAsia="zh-CN" w:bidi="ar"/>
        </w:rPr>
        <w:t>分。</w:t>
      </w:r>
    </w:p>
    <w:p w14:paraId="3C6C3731" w14:textId="77777777" w:rsidR="001C35D9" w:rsidRPr="006F75F5" w:rsidRDefault="00000000">
      <w:pPr>
        <w:autoSpaceDE/>
        <w:autoSpaceDN/>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（二）赋分方法：按照千分制赋分。第一章资源配置与运行</w:t>
      </w:r>
      <w:r w:rsidRPr="006F75F5">
        <w:rPr>
          <w:rFonts w:ascii="原版宋体" w:eastAsia="仿宋_GB2312" w:hAnsi="原版宋体" w:cs="仿宋_GB2312"/>
          <w:color w:val="000000" w:themeColor="text1"/>
          <w:sz w:val="32"/>
          <w:szCs w:val="32"/>
          <w:lang w:eastAsia="zh-CN" w:bidi="ar"/>
        </w:rPr>
        <w:lastRenderedPageBreak/>
        <w:t>数据指标共</w:t>
      </w:r>
      <w:r w:rsidRPr="006F75F5">
        <w:rPr>
          <w:rFonts w:ascii="原版宋体" w:eastAsia="仿宋_GB2312" w:hAnsi="原版宋体" w:cs="仿宋_GB2312"/>
          <w:color w:val="000000" w:themeColor="text1"/>
          <w:sz w:val="32"/>
          <w:szCs w:val="32"/>
          <w:lang w:eastAsia="zh-CN" w:bidi="ar"/>
        </w:rPr>
        <w:t>5</w:t>
      </w:r>
      <w:r w:rsidRPr="006F75F5">
        <w:rPr>
          <w:rFonts w:ascii="原版宋体" w:eastAsia="仿宋_GB2312" w:hAnsi="原版宋体" w:cs="仿宋_GB2312"/>
          <w:color w:val="000000" w:themeColor="text1"/>
          <w:sz w:val="32"/>
          <w:szCs w:val="32"/>
          <w:lang w:eastAsia="zh-CN" w:bidi="ar"/>
        </w:rPr>
        <w:t>节，共</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hint="eastAsia"/>
          <w:color w:val="000000" w:themeColor="text1"/>
          <w:sz w:val="32"/>
          <w:szCs w:val="32"/>
          <w:lang w:eastAsia="zh-CN" w:bidi="ar"/>
        </w:rPr>
        <w:t>2</w:t>
      </w:r>
      <w:r w:rsidRPr="006F75F5">
        <w:rPr>
          <w:rFonts w:ascii="原版宋体" w:eastAsia="仿宋_GB2312" w:hAnsi="原版宋体" w:cs="仿宋_GB2312"/>
          <w:color w:val="000000" w:themeColor="text1"/>
          <w:sz w:val="32"/>
          <w:szCs w:val="32"/>
          <w:lang w:eastAsia="zh-CN" w:bidi="ar"/>
        </w:rPr>
        <w:t>0</w:t>
      </w:r>
      <w:r w:rsidRPr="006F75F5">
        <w:rPr>
          <w:rFonts w:ascii="原版宋体" w:eastAsia="仿宋_GB2312" w:hAnsi="原版宋体" w:cs="仿宋_GB2312"/>
          <w:color w:val="000000" w:themeColor="text1"/>
          <w:sz w:val="32"/>
          <w:szCs w:val="32"/>
          <w:lang w:eastAsia="zh-CN" w:bidi="ar"/>
        </w:rPr>
        <w:t>分；第二章医疗服务能力与医院质量安全指标共</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节，共</w:t>
      </w:r>
      <w:r w:rsidRPr="006F75F5">
        <w:rPr>
          <w:rFonts w:ascii="原版宋体" w:eastAsia="仿宋_GB2312" w:hAnsi="原版宋体" w:cs="仿宋_GB2312" w:hint="eastAsia"/>
          <w:color w:val="000000" w:themeColor="text1"/>
          <w:sz w:val="32"/>
          <w:szCs w:val="32"/>
          <w:lang w:eastAsia="zh-CN" w:bidi="ar"/>
        </w:rPr>
        <w:t>260</w:t>
      </w:r>
      <w:r w:rsidRPr="006F75F5">
        <w:rPr>
          <w:rFonts w:ascii="原版宋体" w:eastAsia="仿宋_GB2312" w:hAnsi="原版宋体" w:cs="仿宋_GB2312"/>
          <w:color w:val="000000" w:themeColor="text1"/>
          <w:sz w:val="32"/>
          <w:szCs w:val="32"/>
          <w:lang w:eastAsia="zh-CN" w:bidi="ar"/>
        </w:rPr>
        <w:t>分；第三章重点专业质量控制指标包含</w:t>
      </w:r>
      <w:r w:rsidRPr="006F75F5">
        <w:rPr>
          <w:rFonts w:ascii="原版宋体" w:eastAsia="仿宋_GB2312" w:hAnsi="原版宋体" w:cs="仿宋_GB2312" w:hint="eastAsia"/>
          <w:color w:val="000000" w:themeColor="text1"/>
          <w:sz w:val="32"/>
          <w:szCs w:val="32"/>
          <w:lang w:eastAsia="zh-CN" w:bidi="ar"/>
        </w:rPr>
        <w:t>14</w:t>
      </w:r>
      <w:r w:rsidRPr="006F75F5">
        <w:rPr>
          <w:rFonts w:ascii="原版宋体" w:eastAsia="仿宋_GB2312" w:hAnsi="原版宋体" w:cs="仿宋_GB2312"/>
          <w:color w:val="000000" w:themeColor="text1"/>
          <w:sz w:val="32"/>
          <w:szCs w:val="32"/>
          <w:lang w:eastAsia="zh-CN" w:bidi="ar"/>
        </w:rPr>
        <w:t>个重点专业，共</w:t>
      </w:r>
      <w:r w:rsidRPr="006F75F5">
        <w:rPr>
          <w:rFonts w:ascii="原版宋体" w:eastAsia="仿宋_GB2312" w:hAnsi="原版宋体" w:cs="仿宋_GB2312" w:hint="eastAsia"/>
          <w:color w:val="000000" w:themeColor="text1"/>
          <w:sz w:val="32"/>
          <w:szCs w:val="32"/>
          <w:lang w:eastAsia="zh-CN" w:bidi="ar"/>
        </w:rPr>
        <w:t>300</w:t>
      </w:r>
      <w:r w:rsidRPr="006F75F5">
        <w:rPr>
          <w:rFonts w:ascii="原版宋体" w:eastAsia="仿宋_GB2312" w:hAnsi="原版宋体" w:cs="仿宋_GB2312"/>
          <w:color w:val="000000" w:themeColor="text1"/>
          <w:sz w:val="32"/>
          <w:szCs w:val="32"/>
          <w:lang w:eastAsia="zh-CN" w:bidi="ar"/>
        </w:rPr>
        <w:t>分；第四章</w:t>
      </w:r>
      <w:r w:rsidRPr="006F75F5">
        <w:rPr>
          <w:rFonts w:ascii="原版宋体" w:eastAsia="仿宋_GB2312" w:hAnsi="原版宋体" w:cs="仿宋_GB2312" w:hint="eastAsia"/>
          <w:color w:val="000000" w:themeColor="text1"/>
          <w:sz w:val="32"/>
          <w:szCs w:val="32"/>
          <w:lang w:val="zh-TW" w:eastAsia="zh-CN" w:bidi="ar"/>
        </w:rPr>
        <w:t>住院重点疾病质量控制指标包含</w:t>
      </w:r>
      <w:r w:rsidRPr="006F75F5">
        <w:rPr>
          <w:rFonts w:ascii="原版宋体" w:eastAsia="仿宋_GB2312" w:hAnsi="原版宋体" w:cs="仿宋_GB2312" w:hint="eastAsia"/>
          <w:color w:val="000000" w:themeColor="text1"/>
          <w:sz w:val="32"/>
          <w:szCs w:val="32"/>
          <w:lang w:val="zh-TW" w:eastAsia="zh-CN" w:bidi="ar"/>
        </w:rPr>
        <w:t>15</w:t>
      </w:r>
      <w:r w:rsidRPr="006F75F5">
        <w:rPr>
          <w:rFonts w:ascii="原版宋体" w:eastAsia="仿宋_GB2312" w:hAnsi="原版宋体" w:cs="仿宋_GB2312" w:hint="eastAsia"/>
          <w:color w:val="000000" w:themeColor="text1"/>
          <w:sz w:val="32"/>
          <w:szCs w:val="32"/>
          <w:lang w:val="zh-TW" w:eastAsia="zh-CN" w:bidi="ar"/>
        </w:rPr>
        <w:t>种重点病种，共</w:t>
      </w:r>
      <w:r w:rsidRPr="006F75F5">
        <w:rPr>
          <w:rFonts w:ascii="原版宋体" w:eastAsia="仿宋_GB2312" w:hAnsi="原版宋体" w:cs="仿宋_GB2312" w:hint="eastAsia"/>
          <w:color w:val="000000" w:themeColor="text1"/>
          <w:sz w:val="32"/>
          <w:szCs w:val="32"/>
          <w:lang w:val="zh-TW" w:eastAsia="zh-CN" w:bidi="ar"/>
        </w:rPr>
        <w:t>120</w:t>
      </w:r>
      <w:r w:rsidRPr="006F75F5">
        <w:rPr>
          <w:rFonts w:ascii="原版宋体" w:eastAsia="仿宋_GB2312" w:hAnsi="原版宋体" w:cs="仿宋_GB2312" w:hint="eastAsia"/>
          <w:color w:val="000000" w:themeColor="text1"/>
          <w:sz w:val="32"/>
          <w:szCs w:val="32"/>
          <w:lang w:val="zh-TW" w:eastAsia="zh-CN" w:bidi="ar"/>
        </w:rPr>
        <w:t>分</w:t>
      </w:r>
      <w:r w:rsidRPr="006F75F5">
        <w:rPr>
          <w:rFonts w:ascii="原版宋体" w:eastAsia="仿宋_GB2312" w:hAnsi="原版宋体" w:cs="仿宋_GB2312"/>
          <w:color w:val="000000" w:themeColor="text1"/>
          <w:sz w:val="32"/>
          <w:szCs w:val="32"/>
          <w:lang w:eastAsia="zh-CN" w:bidi="ar"/>
        </w:rPr>
        <w:t>。计分方法为总条款得分之和，乘以</w:t>
      </w:r>
      <w:r w:rsidRPr="006F75F5">
        <w:rPr>
          <w:rFonts w:ascii="原版宋体" w:eastAsia="仿宋_GB2312" w:hAnsi="原版宋体" w:cs="仿宋_GB2312"/>
          <w:color w:val="000000" w:themeColor="text1"/>
          <w:sz w:val="32"/>
          <w:szCs w:val="32"/>
          <w:lang w:eastAsia="zh-CN" w:bidi="ar"/>
        </w:rPr>
        <w:t>60%</w:t>
      </w:r>
      <w:r w:rsidRPr="006F75F5">
        <w:rPr>
          <w:rFonts w:ascii="原版宋体" w:eastAsia="仿宋_GB2312" w:hAnsi="原版宋体" w:cs="仿宋_GB2312"/>
          <w:color w:val="000000" w:themeColor="text1"/>
          <w:sz w:val="32"/>
          <w:szCs w:val="32"/>
          <w:lang w:eastAsia="zh-CN" w:bidi="ar"/>
        </w:rPr>
        <w:t>。</w:t>
      </w:r>
    </w:p>
    <w:p w14:paraId="1E8E2141"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3" w:name="_Toc25260"/>
      <w:bookmarkStart w:id="184" w:name="_Toc15419_WPSOffice_Level2"/>
      <w:bookmarkStart w:id="185" w:name="_Toc30172_WPSOffice_Level2"/>
      <w:r w:rsidRPr="006F75F5">
        <w:rPr>
          <w:rFonts w:ascii="原版宋体" w:eastAsia="楷体" w:hAnsi="原版宋体" w:cs="楷体" w:hint="eastAsia"/>
          <w:color w:val="000000" w:themeColor="text1"/>
          <w:sz w:val="32"/>
          <w:szCs w:val="32"/>
          <w:lang w:eastAsia="zh-CN"/>
        </w:rPr>
        <w:t>二、指标说明</w:t>
      </w:r>
      <w:bookmarkEnd w:id="183"/>
      <w:bookmarkEnd w:id="184"/>
      <w:bookmarkEnd w:id="185"/>
    </w:p>
    <w:p w14:paraId="4D9E74E8" w14:textId="6712FD05"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（一）第二部分指标内容包括</w:t>
      </w:r>
      <w:r w:rsidRPr="006F75F5">
        <w:rPr>
          <w:rFonts w:ascii="原版宋体" w:hAnsi="原版宋体" w:hint="eastAsia"/>
          <w:color w:val="000000" w:themeColor="text1"/>
          <w:lang w:eastAsia="zh-CN"/>
        </w:rPr>
        <w:t>医院资源配置、质量、安全、服务、绩效等指标监测等日常监测数据</w:t>
      </w:r>
      <w:r w:rsidRPr="006F75F5">
        <w:rPr>
          <w:rFonts w:ascii="原版宋体" w:hAnsi="原版宋体"/>
          <w:color w:val="000000" w:themeColor="text1"/>
          <w:lang w:eastAsia="zh-CN"/>
        </w:rPr>
        <w:t>。</w:t>
      </w:r>
    </w:p>
    <w:p w14:paraId="07B09BFD" w14:textId="63AB0FE5"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（二）提供国家医疗质量安全改进目标相关医疗服务的医院，必须将国家医疗质量安全改进目标全部纳入。</w:t>
      </w:r>
    </w:p>
    <w:p w14:paraId="1D5CDC81"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6" w:name="_Toc7044_WPSOffice_Level2"/>
      <w:bookmarkStart w:id="187" w:name="_Toc7131_WPSOffice_Level2"/>
      <w:bookmarkStart w:id="188" w:name="_Toc7754"/>
      <w:r w:rsidRPr="006F75F5">
        <w:rPr>
          <w:rFonts w:ascii="原版宋体" w:eastAsia="楷体" w:hAnsi="原版宋体" w:cs="楷体" w:hint="eastAsia"/>
          <w:color w:val="000000" w:themeColor="text1"/>
          <w:sz w:val="32"/>
          <w:szCs w:val="32"/>
          <w:lang w:eastAsia="zh-CN"/>
        </w:rPr>
        <w:t>三、数据采集原则</w:t>
      </w:r>
      <w:bookmarkEnd w:id="186"/>
      <w:bookmarkEnd w:id="187"/>
      <w:bookmarkEnd w:id="188"/>
    </w:p>
    <w:p w14:paraId="0E83FF0F" w14:textId="77777777" w:rsidR="001C35D9" w:rsidRPr="006F75F5" w:rsidRDefault="00000000">
      <w:pPr>
        <w:pStyle w:val="a3"/>
        <w:autoSpaceDE/>
        <w:autoSpaceDN/>
        <w:ind w:firstLineChars="200" w:firstLine="640"/>
        <w:jc w:val="both"/>
        <w:rPr>
          <w:rFonts w:ascii="原版宋体" w:hAnsi="原版宋体" w:cs="Times New Roman"/>
          <w:color w:val="000000" w:themeColor="text1"/>
          <w:lang w:eastAsia="zh-CN"/>
        </w:rPr>
      </w:pPr>
      <w:r w:rsidRPr="006F75F5">
        <w:rPr>
          <w:rFonts w:ascii="原版宋体" w:hAnsi="原版宋体" w:cs="Times New Roman"/>
          <w:color w:val="000000" w:themeColor="text1"/>
          <w:lang w:eastAsia="zh-CN"/>
        </w:rPr>
        <w:t>（一）指标数据采集为全评审周期。</w:t>
      </w:r>
    </w:p>
    <w:p w14:paraId="78DC8CC8" w14:textId="77777777" w:rsidR="001C35D9" w:rsidRPr="006F75F5" w:rsidRDefault="00000000">
      <w:pPr>
        <w:pStyle w:val="a3"/>
        <w:autoSpaceDE/>
        <w:autoSpaceDN/>
        <w:ind w:firstLineChars="200" w:firstLine="640"/>
        <w:jc w:val="both"/>
        <w:rPr>
          <w:rFonts w:ascii="原版宋体" w:hAnsi="原版宋体" w:cs="Times New Roman"/>
          <w:color w:val="000000" w:themeColor="text1"/>
          <w:lang w:eastAsia="zh-CN"/>
        </w:rPr>
      </w:pPr>
      <w:r w:rsidRPr="006F75F5">
        <w:rPr>
          <w:rFonts w:ascii="原版宋体" w:hAnsi="原版宋体" w:cs="Times New Roman"/>
          <w:color w:val="000000" w:themeColor="text1"/>
          <w:lang w:eastAsia="zh-CN"/>
        </w:rPr>
        <w:t>（二）行业政策在评审周期内发布的，数据从政策发布的第二年完整取值，当年不计入统计。</w:t>
      </w:r>
    </w:p>
    <w:p w14:paraId="4011C68C" w14:textId="77777777" w:rsidR="001C35D9" w:rsidRPr="006F75F5" w:rsidRDefault="00000000">
      <w:pPr>
        <w:pStyle w:val="a3"/>
        <w:autoSpaceDE/>
        <w:autoSpaceDN/>
        <w:ind w:firstLineChars="200" w:firstLine="640"/>
        <w:jc w:val="both"/>
        <w:rPr>
          <w:rFonts w:ascii="原版宋体" w:hAnsi="原版宋体" w:cs="Times New Roman"/>
          <w:color w:val="000000" w:themeColor="text1"/>
          <w:lang w:eastAsia="zh-CN"/>
        </w:rPr>
      </w:pPr>
      <w:r w:rsidRPr="006F75F5">
        <w:rPr>
          <w:rFonts w:ascii="原版宋体" w:hAnsi="原版宋体" w:cs="Times New Roman"/>
          <w:color w:val="000000" w:themeColor="text1"/>
          <w:lang w:eastAsia="zh-CN"/>
        </w:rPr>
        <w:t>（三）按日、月、季获取的数据，采用均值计算当年的年度数据</w:t>
      </w:r>
      <w:r w:rsidRPr="006F75F5">
        <w:rPr>
          <w:rFonts w:ascii="原版宋体" w:hAnsi="原版宋体" w:cs="Times New Roman" w:hint="eastAsia"/>
          <w:color w:val="000000" w:themeColor="text1"/>
          <w:lang w:eastAsia="zh-CN"/>
        </w:rPr>
        <w:t>；</w:t>
      </w:r>
      <w:r w:rsidRPr="006F75F5">
        <w:rPr>
          <w:rFonts w:ascii="原版宋体" w:hAnsi="原版宋体" w:cs="Times New Roman"/>
          <w:color w:val="000000" w:themeColor="text1"/>
          <w:lang w:eastAsia="zh-CN"/>
        </w:rPr>
        <w:t>按年度获取的数据，直接采用。</w:t>
      </w:r>
    </w:p>
    <w:p w14:paraId="04FAC64D"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（四）需要将同一指标不同年份的多个数据合并作为评审采信数据时，</w:t>
      </w:r>
      <w:r w:rsidRPr="006F75F5">
        <w:rPr>
          <w:rFonts w:ascii="原版宋体" w:hAnsi="原版宋体" w:hint="eastAsia"/>
          <w:color w:val="000000" w:themeColor="text1"/>
          <w:lang w:eastAsia="zh-CN"/>
        </w:rPr>
        <w:t>应</w:t>
      </w:r>
      <w:r w:rsidRPr="006F75F5">
        <w:rPr>
          <w:rFonts w:ascii="原版宋体" w:hAnsi="原版宋体"/>
          <w:color w:val="000000" w:themeColor="text1"/>
          <w:lang w:eastAsia="zh-CN"/>
        </w:rPr>
        <w:t>按照以下规则：</w:t>
      </w:r>
    </w:p>
    <w:p w14:paraId="2396187E"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1</w:t>
      </w:r>
      <w:r w:rsidRPr="006F75F5">
        <w:rPr>
          <w:rFonts w:ascii="原版宋体" w:hAnsi="原版宋体" w:hint="eastAsia"/>
          <w:color w:val="000000" w:themeColor="text1"/>
          <w:lang w:eastAsia="zh-CN"/>
        </w:rPr>
        <w:t>.</w:t>
      </w:r>
      <w:r w:rsidRPr="006F75F5">
        <w:rPr>
          <w:rFonts w:ascii="原版宋体" w:hAnsi="原版宋体"/>
          <w:color w:val="000000" w:themeColor="text1"/>
          <w:lang w:eastAsia="zh-CN"/>
        </w:rPr>
        <w:t>规模类和配比类，中位数和最后一年的数据必须达标。</w:t>
      </w:r>
    </w:p>
    <w:p w14:paraId="50366D2B"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2</w:t>
      </w:r>
      <w:r w:rsidRPr="006F75F5">
        <w:rPr>
          <w:rFonts w:ascii="原版宋体" w:hAnsi="原版宋体" w:hint="eastAsia"/>
          <w:color w:val="000000" w:themeColor="text1"/>
          <w:lang w:eastAsia="zh-CN"/>
        </w:rPr>
        <w:t>.</w:t>
      </w:r>
      <w:r w:rsidRPr="006F75F5">
        <w:rPr>
          <w:rFonts w:ascii="原版宋体" w:hAnsi="原版宋体"/>
          <w:color w:val="000000" w:themeColor="text1"/>
          <w:lang w:eastAsia="zh-CN"/>
        </w:rPr>
        <w:t>连续监测指标，数据趋势呈与管理目标方向一致的或呈波动型的，采用中位数或平均数；数据趋势呈与管理目标方向相反的，采用最差的数据。</w:t>
      </w:r>
    </w:p>
    <w:p w14:paraId="5306EAD4"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89" w:name="_Toc5749_WPSOffice_Level2"/>
      <w:bookmarkStart w:id="190" w:name="_Toc22910_WPSOffice_Level2"/>
      <w:bookmarkStart w:id="191" w:name="_Toc5804"/>
      <w:r w:rsidRPr="006F75F5">
        <w:rPr>
          <w:rFonts w:ascii="原版宋体" w:eastAsia="楷体" w:hAnsi="原版宋体" w:cs="楷体" w:hint="eastAsia"/>
          <w:color w:val="000000" w:themeColor="text1"/>
          <w:sz w:val="32"/>
          <w:szCs w:val="32"/>
          <w:lang w:eastAsia="zh-CN"/>
        </w:rPr>
        <w:lastRenderedPageBreak/>
        <w:t>四、数据说明</w:t>
      </w:r>
      <w:bookmarkEnd w:id="189"/>
      <w:bookmarkEnd w:id="190"/>
      <w:bookmarkEnd w:id="191"/>
    </w:p>
    <w:p w14:paraId="4B6BA98C"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标准中引用的疾病名称与</w:t>
      </w:r>
      <w:r w:rsidRPr="006F75F5">
        <w:rPr>
          <w:rFonts w:ascii="原版宋体" w:hAnsi="原版宋体"/>
          <w:color w:val="000000" w:themeColor="text1"/>
          <w:lang w:eastAsia="zh-CN"/>
        </w:rPr>
        <w:t>ICD-10</w:t>
      </w:r>
      <w:r w:rsidRPr="006F75F5">
        <w:rPr>
          <w:rFonts w:ascii="原版宋体" w:hAnsi="原版宋体"/>
          <w:color w:val="000000" w:themeColor="text1"/>
          <w:lang w:eastAsia="zh-CN"/>
        </w:rPr>
        <w:t>编码采用国家卫生健康委发布的《疾病分类代码国家临床版</w:t>
      </w:r>
      <w:r w:rsidRPr="006F75F5">
        <w:rPr>
          <w:rFonts w:ascii="原版宋体" w:hAnsi="原版宋体"/>
          <w:color w:val="000000" w:themeColor="text1"/>
          <w:lang w:eastAsia="zh-CN"/>
        </w:rPr>
        <w:t>2.0</w:t>
      </w:r>
      <w:r w:rsidRPr="006F75F5">
        <w:rPr>
          <w:rFonts w:ascii="原版宋体" w:hAnsi="原版宋体"/>
          <w:color w:val="000000" w:themeColor="text1"/>
          <w:lang w:eastAsia="zh-CN"/>
        </w:rPr>
        <w:t>》（</w:t>
      </w:r>
      <w:r w:rsidRPr="006F75F5">
        <w:rPr>
          <w:rFonts w:ascii="原版宋体" w:hAnsi="原版宋体" w:hint="eastAsia"/>
          <w:color w:val="000000" w:themeColor="text1"/>
          <w:lang w:eastAsia="zh-CN"/>
        </w:rPr>
        <w:t>详见</w:t>
      </w:r>
      <w:r w:rsidRPr="006F75F5">
        <w:rPr>
          <w:rFonts w:ascii="原版宋体" w:hAnsi="原版宋体"/>
          <w:color w:val="000000" w:themeColor="text1"/>
          <w:lang w:eastAsia="zh-CN"/>
        </w:rPr>
        <w:t>国卫办医函〔</w:t>
      </w:r>
      <w:r w:rsidRPr="006F75F5">
        <w:rPr>
          <w:rFonts w:ascii="原版宋体" w:hAnsi="原版宋体"/>
          <w:color w:val="000000" w:themeColor="text1"/>
          <w:lang w:eastAsia="zh-CN"/>
        </w:rPr>
        <w:t>2019</w:t>
      </w:r>
      <w:r w:rsidRPr="006F75F5">
        <w:rPr>
          <w:rFonts w:ascii="原版宋体" w:hAnsi="原版宋体"/>
          <w:color w:val="000000" w:themeColor="text1"/>
          <w:lang w:eastAsia="zh-CN"/>
        </w:rPr>
        <w:t>〕</w:t>
      </w:r>
      <w:r w:rsidRPr="006F75F5">
        <w:rPr>
          <w:rFonts w:ascii="原版宋体" w:hAnsi="原版宋体"/>
          <w:color w:val="000000" w:themeColor="text1"/>
          <w:lang w:eastAsia="zh-CN"/>
        </w:rPr>
        <w:t>371</w:t>
      </w:r>
      <w:r w:rsidRPr="006F75F5">
        <w:rPr>
          <w:rFonts w:ascii="原版宋体" w:hAnsi="原版宋体"/>
          <w:color w:val="000000" w:themeColor="text1"/>
          <w:lang w:eastAsia="zh-CN"/>
        </w:rPr>
        <w:t>号</w:t>
      </w:r>
      <w:r w:rsidRPr="006F75F5">
        <w:rPr>
          <w:rFonts w:ascii="原版宋体" w:hAnsi="原版宋体" w:hint="eastAsia"/>
          <w:color w:val="000000" w:themeColor="text1"/>
          <w:lang w:eastAsia="zh-CN"/>
        </w:rPr>
        <w:t>文件</w:t>
      </w:r>
      <w:r w:rsidRPr="006F75F5">
        <w:rPr>
          <w:rFonts w:ascii="原版宋体" w:hAnsi="原版宋体"/>
          <w:color w:val="000000" w:themeColor="text1"/>
          <w:lang w:eastAsia="zh-CN"/>
        </w:rPr>
        <w:t>）。手术名称与</w:t>
      </w:r>
      <w:r w:rsidRPr="006F75F5">
        <w:rPr>
          <w:rFonts w:ascii="原版宋体" w:hAnsi="原版宋体"/>
          <w:color w:val="000000" w:themeColor="text1"/>
          <w:lang w:eastAsia="zh-CN"/>
        </w:rPr>
        <w:t>ICD-9-CM-3</w:t>
      </w:r>
      <w:r w:rsidRPr="006F75F5">
        <w:rPr>
          <w:rFonts w:ascii="原版宋体" w:hAnsi="原版宋体"/>
          <w:color w:val="000000" w:themeColor="text1"/>
          <w:lang w:eastAsia="zh-CN"/>
        </w:rPr>
        <w:t>编码采用国家卫生健康委发布的《手术操作分类代码国家临床版</w:t>
      </w:r>
      <w:r w:rsidRPr="006F75F5">
        <w:rPr>
          <w:rFonts w:ascii="原版宋体" w:hAnsi="原版宋体"/>
          <w:color w:val="000000" w:themeColor="text1"/>
          <w:lang w:eastAsia="zh-CN"/>
        </w:rPr>
        <w:t>3.0</w:t>
      </w:r>
      <w:r w:rsidRPr="006F75F5">
        <w:rPr>
          <w:rFonts w:ascii="原版宋体" w:hAnsi="原版宋体"/>
          <w:color w:val="000000" w:themeColor="text1"/>
          <w:lang w:eastAsia="zh-CN"/>
        </w:rPr>
        <w:t>》（</w:t>
      </w:r>
      <w:r w:rsidRPr="006F75F5">
        <w:rPr>
          <w:rFonts w:ascii="原版宋体" w:hAnsi="原版宋体" w:hint="eastAsia"/>
          <w:color w:val="000000" w:themeColor="text1"/>
          <w:lang w:eastAsia="zh-CN"/>
        </w:rPr>
        <w:t>详见</w:t>
      </w:r>
      <w:r w:rsidRPr="006F75F5">
        <w:rPr>
          <w:rFonts w:ascii="原版宋体" w:hAnsi="原版宋体"/>
          <w:color w:val="000000" w:themeColor="text1"/>
          <w:lang w:eastAsia="zh-CN"/>
        </w:rPr>
        <w:t>国卫办医函〔</w:t>
      </w:r>
      <w:r w:rsidRPr="006F75F5">
        <w:rPr>
          <w:rFonts w:ascii="原版宋体" w:hAnsi="原版宋体"/>
          <w:color w:val="000000" w:themeColor="text1"/>
          <w:lang w:eastAsia="zh-CN"/>
        </w:rPr>
        <w:t>2020</w:t>
      </w:r>
      <w:r w:rsidRPr="006F75F5">
        <w:rPr>
          <w:rFonts w:ascii="原版宋体" w:hAnsi="原版宋体"/>
          <w:color w:val="000000" w:themeColor="text1"/>
          <w:lang w:eastAsia="zh-CN"/>
        </w:rPr>
        <w:t>〕</w:t>
      </w:r>
      <w:r w:rsidRPr="006F75F5">
        <w:rPr>
          <w:rFonts w:ascii="原版宋体" w:hAnsi="原版宋体"/>
          <w:color w:val="000000" w:themeColor="text1"/>
          <w:lang w:eastAsia="zh-CN"/>
        </w:rPr>
        <w:t>438</w:t>
      </w:r>
      <w:r w:rsidRPr="006F75F5">
        <w:rPr>
          <w:rFonts w:ascii="原版宋体" w:hAnsi="原版宋体"/>
          <w:color w:val="000000" w:themeColor="text1"/>
          <w:lang w:eastAsia="zh-CN"/>
        </w:rPr>
        <w:t>号</w:t>
      </w:r>
      <w:r w:rsidRPr="006F75F5">
        <w:rPr>
          <w:rFonts w:ascii="原版宋体" w:hAnsi="原版宋体" w:hint="eastAsia"/>
          <w:color w:val="000000" w:themeColor="text1"/>
          <w:lang w:eastAsia="zh-CN"/>
        </w:rPr>
        <w:t>文件</w:t>
      </w:r>
      <w:r w:rsidRPr="006F75F5">
        <w:rPr>
          <w:rFonts w:ascii="原版宋体" w:hAnsi="原版宋体"/>
          <w:color w:val="000000" w:themeColor="text1"/>
          <w:lang w:eastAsia="zh-CN"/>
        </w:rPr>
        <w:t>）。</w:t>
      </w:r>
    </w:p>
    <w:p w14:paraId="7C54343A" w14:textId="77777777" w:rsidR="001C35D9" w:rsidRPr="006F75F5" w:rsidRDefault="00000000">
      <w:pPr>
        <w:pStyle w:val="2"/>
        <w:autoSpaceDE/>
        <w:autoSpaceDN/>
        <w:ind w:firstLineChars="200" w:firstLine="640"/>
        <w:rPr>
          <w:rFonts w:ascii="原版宋体" w:eastAsia="仿宋_GB2312" w:hAnsi="原版宋体" w:cs="仿宋_GB2312"/>
          <w:color w:val="000000" w:themeColor="text1"/>
          <w:sz w:val="32"/>
          <w:szCs w:val="32"/>
          <w:lang w:eastAsia="zh-CN"/>
        </w:rPr>
      </w:pPr>
      <w:bookmarkStart w:id="192" w:name="_Toc25811_WPSOffice_Level2"/>
      <w:bookmarkStart w:id="193" w:name="_Toc14313_WPSOffice_Level2"/>
      <w:bookmarkStart w:id="194" w:name="_Toc16455"/>
      <w:r w:rsidRPr="006F75F5">
        <w:rPr>
          <w:rFonts w:ascii="原版宋体" w:eastAsia="仿宋_GB2312" w:hAnsi="原版宋体" w:cs="仿宋_GB2312"/>
          <w:color w:val="000000" w:themeColor="text1"/>
          <w:sz w:val="32"/>
          <w:szCs w:val="32"/>
          <w:lang w:eastAsia="zh-CN"/>
        </w:rPr>
        <w:t>五、评分规则</w:t>
      </w:r>
      <w:bookmarkEnd w:id="192"/>
      <w:bookmarkEnd w:id="193"/>
      <w:bookmarkEnd w:id="194"/>
    </w:p>
    <w:p w14:paraId="45648324"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（一）规模类和配比类指标。执行</w:t>
      </w:r>
      <w:r w:rsidRPr="006F75F5">
        <w:rPr>
          <w:rFonts w:ascii="原版宋体" w:hAnsi="原版宋体"/>
          <w:color w:val="000000" w:themeColor="text1"/>
          <w:lang w:eastAsia="zh-CN"/>
        </w:rPr>
        <w:t>“</w:t>
      </w:r>
      <w:r w:rsidRPr="006F75F5">
        <w:rPr>
          <w:rFonts w:ascii="原版宋体" w:hAnsi="原版宋体"/>
          <w:color w:val="000000" w:themeColor="text1"/>
          <w:lang w:eastAsia="zh-CN"/>
        </w:rPr>
        <w:t>全或无</w:t>
      </w:r>
      <w:r w:rsidRPr="006F75F5">
        <w:rPr>
          <w:rFonts w:ascii="原版宋体" w:hAnsi="原版宋体"/>
          <w:color w:val="000000" w:themeColor="text1"/>
          <w:lang w:eastAsia="zh-CN"/>
        </w:rPr>
        <w:t>”</w:t>
      </w:r>
      <w:r w:rsidRPr="006F75F5">
        <w:rPr>
          <w:rFonts w:ascii="原版宋体" w:hAnsi="原版宋体"/>
          <w:color w:val="000000" w:themeColor="text1"/>
          <w:lang w:eastAsia="zh-CN"/>
        </w:rPr>
        <w:t>规则</w:t>
      </w:r>
      <w:r w:rsidRPr="006F75F5">
        <w:rPr>
          <w:rFonts w:ascii="原版宋体" w:hAnsi="原版宋体" w:hint="eastAsia"/>
          <w:color w:val="000000" w:themeColor="text1"/>
          <w:lang w:eastAsia="zh-CN"/>
        </w:rPr>
        <w:t>。</w:t>
      </w:r>
      <w:r w:rsidRPr="006F75F5">
        <w:rPr>
          <w:rFonts w:ascii="原版宋体" w:hAnsi="原版宋体"/>
          <w:color w:val="000000" w:themeColor="text1"/>
          <w:lang w:eastAsia="zh-CN"/>
        </w:rPr>
        <w:t>比如</w:t>
      </w:r>
      <w:r w:rsidRPr="006F75F5">
        <w:rPr>
          <w:rFonts w:ascii="原版宋体" w:hAnsi="原版宋体"/>
          <w:color w:val="000000" w:themeColor="text1"/>
          <w:lang w:eastAsia="zh-CN"/>
        </w:rPr>
        <w:t>“</w:t>
      </w:r>
      <w:r w:rsidRPr="006F75F5">
        <w:rPr>
          <w:rFonts w:ascii="原版宋体" w:hAnsi="原版宋体"/>
          <w:color w:val="000000" w:themeColor="text1"/>
          <w:lang w:eastAsia="zh-CN"/>
        </w:rPr>
        <w:t>护床比</w:t>
      </w:r>
      <w:r w:rsidRPr="006F75F5">
        <w:rPr>
          <w:rFonts w:ascii="原版宋体" w:hAnsi="原版宋体"/>
          <w:color w:val="000000" w:themeColor="text1"/>
          <w:lang w:eastAsia="zh-CN"/>
        </w:rPr>
        <w:t>”</w:t>
      </w:r>
      <w:r w:rsidRPr="006F75F5">
        <w:rPr>
          <w:rFonts w:ascii="原版宋体" w:hAnsi="原版宋体"/>
          <w:color w:val="000000" w:themeColor="text1"/>
          <w:lang w:eastAsia="zh-CN"/>
        </w:rPr>
        <w:t>，达到标准予以</w:t>
      </w:r>
      <w:r w:rsidRPr="006F75F5">
        <w:rPr>
          <w:rFonts w:ascii="原版宋体" w:hAnsi="原版宋体"/>
          <w:color w:val="000000" w:themeColor="text1"/>
          <w:lang w:eastAsia="zh-CN"/>
        </w:rPr>
        <w:t>“</w:t>
      </w:r>
      <w:r w:rsidRPr="006F75F5">
        <w:rPr>
          <w:rFonts w:ascii="原版宋体" w:hAnsi="原版宋体"/>
          <w:color w:val="000000" w:themeColor="text1"/>
          <w:lang w:eastAsia="zh-CN"/>
        </w:rPr>
        <w:t>给分</w:t>
      </w:r>
      <w:r w:rsidRPr="006F75F5">
        <w:rPr>
          <w:rFonts w:ascii="原版宋体" w:hAnsi="原版宋体"/>
          <w:color w:val="000000" w:themeColor="text1"/>
          <w:lang w:eastAsia="zh-CN"/>
        </w:rPr>
        <w:t>”</w:t>
      </w:r>
      <w:r w:rsidRPr="006F75F5">
        <w:rPr>
          <w:rFonts w:ascii="原版宋体" w:hAnsi="原版宋体"/>
          <w:color w:val="000000" w:themeColor="text1"/>
          <w:lang w:eastAsia="zh-CN"/>
        </w:rPr>
        <w:t>（或</w:t>
      </w:r>
      <w:r w:rsidRPr="006F75F5">
        <w:rPr>
          <w:rFonts w:ascii="原版宋体" w:hAnsi="原版宋体"/>
          <w:color w:val="000000" w:themeColor="text1"/>
          <w:lang w:eastAsia="zh-CN"/>
        </w:rPr>
        <w:t>“</w:t>
      </w:r>
      <w:r w:rsidRPr="006F75F5">
        <w:rPr>
          <w:rFonts w:ascii="原版宋体" w:hAnsi="原版宋体"/>
          <w:color w:val="000000" w:themeColor="text1"/>
          <w:lang w:eastAsia="zh-CN"/>
        </w:rPr>
        <w:t>满分</w:t>
      </w:r>
      <w:r w:rsidRPr="006F75F5">
        <w:rPr>
          <w:rFonts w:ascii="原版宋体" w:hAnsi="原版宋体"/>
          <w:color w:val="000000" w:themeColor="text1"/>
          <w:lang w:eastAsia="zh-CN"/>
        </w:rPr>
        <w:t>”</w:t>
      </w:r>
      <w:r w:rsidRPr="006F75F5">
        <w:rPr>
          <w:rFonts w:ascii="原版宋体" w:hAnsi="原版宋体"/>
          <w:color w:val="000000" w:themeColor="text1"/>
          <w:lang w:eastAsia="zh-CN"/>
        </w:rPr>
        <w:t>），否则计</w:t>
      </w:r>
      <w:r w:rsidRPr="006F75F5">
        <w:rPr>
          <w:rFonts w:ascii="原版宋体" w:hAnsi="原版宋体"/>
          <w:color w:val="000000" w:themeColor="text1"/>
          <w:lang w:eastAsia="zh-CN"/>
        </w:rPr>
        <w:t>“</w:t>
      </w:r>
      <w:r w:rsidRPr="006F75F5">
        <w:rPr>
          <w:rFonts w:ascii="原版宋体" w:hAnsi="原版宋体"/>
          <w:color w:val="000000" w:themeColor="text1"/>
          <w:lang w:eastAsia="zh-CN"/>
        </w:rPr>
        <w:t>零分</w:t>
      </w:r>
      <w:r w:rsidRPr="006F75F5">
        <w:rPr>
          <w:rFonts w:ascii="原版宋体" w:hAnsi="原版宋体"/>
          <w:color w:val="000000" w:themeColor="text1"/>
          <w:lang w:eastAsia="zh-CN"/>
        </w:rPr>
        <w:t>”</w:t>
      </w:r>
      <w:r w:rsidRPr="006F75F5">
        <w:rPr>
          <w:rFonts w:ascii="原版宋体" w:hAnsi="原版宋体"/>
          <w:color w:val="000000" w:themeColor="text1"/>
          <w:lang w:eastAsia="zh-CN"/>
        </w:rPr>
        <w:t>。</w:t>
      </w:r>
    </w:p>
    <w:p w14:paraId="3C07CF79" w14:textId="77777777" w:rsidR="001C35D9" w:rsidRPr="006F75F5" w:rsidRDefault="00000000">
      <w:pPr>
        <w:pStyle w:val="a3"/>
        <w:autoSpaceDE/>
        <w:autoSpaceDN/>
        <w:ind w:firstLineChars="200" w:firstLine="640"/>
        <w:jc w:val="both"/>
        <w:rPr>
          <w:rFonts w:ascii="原版宋体" w:hAnsi="原版宋体"/>
          <w:b/>
          <w:color w:val="000000" w:themeColor="text1"/>
          <w:lang w:eastAsia="zh-CN"/>
        </w:rPr>
      </w:pPr>
      <w:r w:rsidRPr="006F75F5">
        <w:rPr>
          <w:rFonts w:ascii="原版宋体" w:hAnsi="原版宋体"/>
          <w:color w:val="000000" w:themeColor="text1"/>
          <w:lang w:eastAsia="zh-CN"/>
        </w:rPr>
        <w:t>（二）连续监测指标，按照</w:t>
      </w:r>
      <w:r w:rsidRPr="006F75F5">
        <w:rPr>
          <w:rFonts w:ascii="原版宋体" w:hAnsi="原版宋体"/>
          <w:color w:val="000000" w:themeColor="text1"/>
          <w:lang w:eastAsia="zh-CN"/>
        </w:rPr>
        <w:t>“</w:t>
      </w:r>
      <w:r w:rsidRPr="006F75F5">
        <w:rPr>
          <w:rFonts w:ascii="原版宋体" w:hAnsi="原版宋体"/>
          <w:color w:val="000000" w:themeColor="text1"/>
          <w:lang w:eastAsia="zh-CN"/>
        </w:rPr>
        <w:t>区间赋分兼顾持续改进</w:t>
      </w:r>
      <w:r w:rsidRPr="006F75F5">
        <w:rPr>
          <w:rFonts w:ascii="原版宋体" w:hAnsi="原版宋体"/>
          <w:color w:val="000000" w:themeColor="text1"/>
          <w:lang w:eastAsia="zh-CN"/>
        </w:rPr>
        <w:t>”</w:t>
      </w:r>
      <w:r w:rsidRPr="006F75F5">
        <w:rPr>
          <w:rFonts w:ascii="原版宋体" w:hAnsi="原版宋体"/>
          <w:color w:val="000000" w:themeColor="text1"/>
          <w:lang w:eastAsia="zh-CN"/>
        </w:rPr>
        <w:t>原则给分。</w:t>
      </w:r>
    </w:p>
    <w:p w14:paraId="12AF352B" w14:textId="77777777" w:rsidR="001C35D9" w:rsidRPr="006F75F5" w:rsidRDefault="00000000">
      <w:pPr>
        <w:pStyle w:val="2"/>
        <w:autoSpaceDE/>
        <w:autoSpaceDN/>
        <w:ind w:firstLineChars="200" w:firstLine="640"/>
        <w:rPr>
          <w:rFonts w:ascii="原版宋体" w:eastAsia="楷体" w:hAnsi="原版宋体" w:cs="楷体"/>
          <w:color w:val="000000" w:themeColor="text1"/>
          <w:sz w:val="32"/>
          <w:szCs w:val="32"/>
          <w:lang w:eastAsia="zh-CN"/>
        </w:rPr>
      </w:pPr>
      <w:bookmarkStart w:id="195" w:name="_Toc7562_WPSOffice_Level2"/>
      <w:bookmarkStart w:id="196" w:name="_Toc3555"/>
      <w:bookmarkStart w:id="197" w:name="_Toc1486_WPSOffice_Level2"/>
      <w:r w:rsidRPr="006F75F5">
        <w:rPr>
          <w:rFonts w:ascii="原版宋体" w:eastAsia="楷体" w:hAnsi="原版宋体" w:cs="楷体" w:hint="eastAsia"/>
          <w:color w:val="000000" w:themeColor="text1"/>
          <w:sz w:val="32"/>
          <w:szCs w:val="32"/>
          <w:lang w:eastAsia="zh-CN"/>
        </w:rPr>
        <w:t>六、数据核查原则</w:t>
      </w:r>
      <w:bookmarkEnd w:id="195"/>
      <w:bookmarkEnd w:id="196"/>
      <w:bookmarkEnd w:id="197"/>
    </w:p>
    <w:p w14:paraId="66976EC9"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（一）现场检查时，应当对本部分数据进行复核，复核数据比例不少于医院上报数据的</w:t>
      </w:r>
      <w:r w:rsidRPr="006F75F5">
        <w:rPr>
          <w:rFonts w:ascii="原版宋体" w:hAnsi="原版宋体"/>
          <w:color w:val="000000" w:themeColor="text1"/>
          <w:lang w:eastAsia="zh-CN"/>
        </w:rPr>
        <w:t>20%</w:t>
      </w:r>
      <w:r w:rsidRPr="006F75F5">
        <w:rPr>
          <w:rFonts w:ascii="原版宋体" w:hAnsi="原版宋体"/>
          <w:color w:val="000000" w:themeColor="text1"/>
          <w:lang w:eastAsia="zh-CN"/>
        </w:rPr>
        <w:t>。</w:t>
      </w:r>
    </w:p>
    <w:p w14:paraId="5A820FC0"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（二）医院应当根据现场评审专家组的要求，按照数据核查准备指引提供相关资料备查。</w:t>
      </w:r>
    </w:p>
    <w:p w14:paraId="4AA326D2" w14:textId="77777777" w:rsidR="001C35D9" w:rsidRPr="006F75F5" w:rsidRDefault="00000000">
      <w:pPr>
        <w:pStyle w:val="a3"/>
        <w:autoSpaceDE/>
        <w:autoSpaceDN/>
        <w:ind w:firstLineChars="200" w:firstLine="640"/>
        <w:jc w:val="both"/>
        <w:rPr>
          <w:rFonts w:ascii="原版宋体" w:hAnsi="原版宋体"/>
          <w:color w:val="000000" w:themeColor="text1"/>
          <w:spacing w:val="-6"/>
          <w:lang w:eastAsia="zh-CN"/>
        </w:rPr>
      </w:pPr>
      <w:r w:rsidRPr="006F75F5">
        <w:rPr>
          <w:rFonts w:ascii="原版宋体" w:hAnsi="原版宋体"/>
          <w:color w:val="000000" w:themeColor="text1"/>
          <w:lang w:eastAsia="zh-CN"/>
        </w:rPr>
        <w:t>（三）医</w:t>
      </w:r>
      <w:r w:rsidRPr="006F75F5">
        <w:rPr>
          <w:rFonts w:ascii="原版宋体" w:hAnsi="原版宋体"/>
          <w:color w:val="000000" w:themeColor="text1"/>
          <w:spacing w:val="-6"/>
          <w:lang w:eastAsia="zh-CN"/>
        </w:rPr>
        <w:t>院提供值与核查真实值差距在</w:t>
      </w:r>
      <w:r w:rsidRPr="006F75F5">
        <w:rPr>
          <w:rFonts w:ascii="原版宋体" w:hAnsi="原版宋体"/>
          <w:color w:val="000000" w:themeColor="text1"/>
          <w:spacing w:val="-6"/>
          <w:lang w:eastAsia="zh-CN"/>
        </w:rPr>
        <w:t>10%</w:t>
      </w:r>
      <w:r w:rsidRPr="006F75F5">
        <w:rPr>
          <w:rFonts w:ascii="原版宋体" w:hAnsi="原版宋体"/>
          <w:color w:val="000000" w:themeColor="text1"/>
          <w:spacing w:val="-6"/>
          <w:lang w:eastAsia="zh-CN"/>
        </w:rPr>
        <w:t>以上（含正负）、无法提供原始数据或被评审专家组认定为虚假数据的</w:t>
      </w:r>
      <w:r w:rsidRPr="006F75F5">
        <w:rPr>
          <w:rFonts w:ascii="原版宋体" w:hAnsi="原版宋体" w:hint="eastAsia"/>
          <w:color w:val="000000" w:themeColor="text1"/>
          <w:spacing w:val="-6"/>
          <w:lang w:eastAsia="zh-CN"/>
        </w:rPr>
        <w:t>，</w:t>
      </w:r>
      <w:r w:rsidRPr="006F75F5">
        <w:rPr>
          <w:rFonts w:ascii="原版宋体" w:hAnsi="原版宋体"/>
          <w:color w:val="000000" w:themeColor="text1"/>
          <w:spacing w:val="-6"/>
          <w:lang w:eastAsia="zh-CN"/>
        </w:rPr>
        <w:t>均视为错误数据。</w:t>
      </w:r>
    </w:p>
    <w:p w14:paraId="7015199B" w14:textId="77777777" w:rsidR="001C35D9" w:rsidRPr="006F75F5" w:rsidRDefault="00000000">
      <w:pPr>
        <w:pStyle w:val="a3"/>
        <w:autoSpaceDE/>
        <w:autoSpaceDN/>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（四）所有错误数据，应当按核查后的数据结果再次计算。并根据错误数据占现场核查数据总数百分比，按</w:t>
      </w:r>
      <w:r w:rsidRPr="006F75F5">
        <w:rPr>
          <w:rFonts w:ascii="原版宋体" w:hAnsi="原版宋体" w:hint="eastAsia"/>
          <w:color w:val="000000" w:themeColor="text1"/>
          <w:lang w:eastAsia="zh-CN"/>
        </w:rPr>
        <w:t>相关标准（见下表）</w:t>
      </w:r>
      <w:r w:rsidRPr="006F75F5">
        <w:rPr>
          <w:rFonts w:ascii="原版宋体" w:hAnsi="原版宋体"/>
          <w:color w:val="000000" w:themeColor="text1"/>
          <w:lang w:eastAsia="zh-CN"/>
        </w:rPr>
        <w:t>进行惩罚性扣分（扣除第二部分最后评审分数的一定比例）。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96"/>
        <w:gridCol w:w="4219"/>
      </w:tblGrid>
      <w:tr w:rsidR="006F75F5" w:rsidRPr="006F75F5" w14:paraId="6FF7428C" w14:textId="77777777">
        <w:trPr>
          <w:trHeight w:val="397"/>
        </w:trPr>
        <w:tc>
          <w:tcPr>
            <w:tcW w:w="4496" w:type="dxa"/>
            <w:vAlign w:val="center"/>
          </w:tcPr>
          <w:p w14:paraId="74844EE9"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lastRenderedPageBreak/>
              <w:t>错误数据比例</w:t>
            </w:r>
          </w:p>
        </w:tc>
        <w:tc>
          <w:tcPr>
            <w:tcW w:w="4219" w:type="dxa"/>
            <w:vAlign w:val="center"/>
          </w:tcPr>
          <w:p w14:paraId="12D42760"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惩罚性扣分比例</w:t>
            </w:r>
          </w:p>
        </w:tc>
      </w:tr>
      <w:tr w:rsidR="006F75F5" w:rsidRPr="006F75F5" w14:paraId="7B08956A" w14:textId="77777777">
        <w:trPr>
          <w:trHeight w:val="397"/>
        </w:trPr>
        <w:tc>
          <w:tcPr>
            <w:tcW w:w="4496" w:type="dxa"/>
            <w:vAlign w:val="center"/>
          </w:tcPr>
          <w:p w14:paraId="7BC0E94B"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1</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lang w:eastAsia="zh-CN"/>
              </w:rPr>
              <w:t>（含）</w:t>
            </w:r>
            <w:r w:rsidRPr="006F75F5">
              <w:rPr>
                <w:rFonts w:ascii="原版宋体" w:eastAsia="仿宋_GB2312" w:hAnsi="原版宋体" w:cs="仿宋_GB2312"/>
                <w:color w:val="000000" w:themeColor="text1"/>
                <w:sz w:val="32"/>
              </w:rPr>
              <w:t>-2</w:t>
            </w:r>
            <w:r w:rsidRPr="006F75F5">
              <w:rPr>
                <w:rFonts w:ascii="原版宋体" w:eastAsia="仿宋_GB2312" w:hAnsi="原版宋体" w:cs="仿宋_GB2312"/>
                <w:color w:val="000000" w:themeColor="text1"/>
                <w:sz w:val="32"/>
                <w:lang w:eastAsia="zh-CN"/>
              </w:rPr>
              <w:t>%</w:t>
            </w:r>
          </w:p>
        </w:tc>
        <w:tc>
          <w:tcPr>
            <w:tcW w:w="4219" w:type="dxa"/>
            <w:vAlign w:val="center"/>
          </w:tcPr>
          <w:p w14:paraId="32C2ECF1"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5</w:t>
            </w:r>
            <w:r w:rsidRPr="006F75F5">
              <w:rPr>
                <w:rFonts w:ascii="原版宋体" w:eastAsia="仿宋_GB2312" w:hAnsi="原版宋体" w:cs="仿宋_GB2312"/>
                <w:color w:val="000000" w:themeColor="text1"/>
                <w:sz w:val="32"/>
                <w:lang w:eastAsia="zh-CN"/>
              </w:rPr>
              <w:t>%</w:t>
            </w:r>
          </w:p>
        </w:tc>
      </w:tr>
      <w:tr w:rsidR="006F75F5" w:rsidRPr="006F75F5" w14:paraId="6DB34B30" w14:textId="77777777">
        <w:trPr>
          <w:trHeight w:val="397"/>
        </w:trPr>
        <w:tc>
          <w:tcPr>
            <w:tcW w:w="4496" w:type="dxa"/>
            <w:vAlign w:val="center"/>
          </w:tcPr>
          <w:p w14:paraId="135908BC"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2</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lang w:eastAsia="zh-CN"/>
              </w:rPr>
              <w:t>（含）</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rPr>
              <w:t>5</w:t>
            </w:r>
            <w:r w:rsidRPr="006F75F5">
              <w:rPr>
                <w:rFonts w:ascii="原版宋体" w:eastAsia="仿宋_GB2312" w:hAnsi="原版宋体" w:cs="仿宋_GB2312"/>
                <w:color w:val="000000" w:themeColor="text1"/>
                <w:sz w:val="32"/>
                <w:lang w:eastAsia="zh-CN"/>
              </w:rPr>
              <w:t>%</w:t>
            </w:r>
          </w:p>
        </w:tc>
        <w:tc>
          <w:tcPr>
            <w:tcW w:w="4219" w:type="dxa"/>
            <w:vAlign w:val="center"/>
          </w:tcPr>
          <w:p w14:paraId="59B0C646"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10</w:t>
            </w:r>
            <w:r w:rsidRPr="006F75F5">
              <w:rPr>
                <w:rFonts w:ascii="原版宋体" w:eastAsia="仿宋_GB2312" w:hAnsi="原版宋体" w:cs="仿宋_GB2312"/>
                <w:color w:val="000000" w:themeColor="text1"/>
                <w:sz w:val="32"/>
                <w:lang w:eastAsia="zh-CN"/>
              </w:rPr>
              <w:t>%</w:t>
            </w:r>
          </w:p>
        </w:tc>
      </w:tr>
      <w:tr w:rsidR="006F75F5" w:rsidRPr="006F75F5" w14:paraId="613A1DD6" w14:textId="77777777">
        <w:trPr>
          <w:trHeight w:val="397"/>
        </w:trPr>
        <w:tc>
          <w:tcPr>
            <w:tcW w:w="4496" w:type="dxa"/>
            <w:vAlign w:val="center"/>
          </w:tcPr>
          <w:p w14:paraId="12584F86"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5</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lang w:eastAsia="zh-CN"/>
              </w:rPr>
              <w:t>（含）</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rPr>
              <w:t>10</w:t>
            </w:r>
            <w:r w:rsidRPr="006F75F5">
              <w:rPr>
                <w:rFonts w:ascii="原版宋体" w:eastAsia="仿宋_GB2312" w:hAnsi="原版宋体" w:cs="仿宋_GB2312"/>
                <w:color w:val="000000" w:themeColor="text1"/>
                <w:sz w:val="32"/>
                <w:lang w:eastAsia="zh-CN"/>
              </w:rPr>
              <w:t>%</w:t>
            </w:r>
          </w:p>
        </w:tc>
        <w:tc>
          <w:tcPr>
            <w:tcW w:w="4219" w:type="dxa"/>
            <w:vAlign w:val="center"/>
          </w:tcPr>
          <w:p w14:paraId="60EF8E7C"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20</w:t>
            </w:r>
            <w:r w:rsidRPr="006F75F5">
              <w:rPr>
                <w:rFonts w:ascii="原版宋体" w:eastAsia="仿宋_GB2312" w:hAnsi="原版宋体" w:cs="仿宋_GB2312"/>
                <w:color w:val="000000" w:themeColor="text1"/>
                <w:sz w:val="32"/>
                <w:lang w:eastAsia="zh-CN"/>
              </w:rPr>
              <w:t>%</w:t>
            </w:r>
          </w:p>
        </w:tc>
      </w:tr>
      <w:tr w:rsidR="006F75F5" w:rsidRPr="006F75F5" w14:paraId="057DFF8F" w14:textId="77777777">
        <w:trPr>
          <w:trHeight w:val="397"/>
        </w:trPr>
        <w:tc>
          <w:tcPr>
            <w:tcW w:w="4496" w:type="dxa"/>
            <w:vAlign w:val="center"/>
          </w:tcPr>
          <w:p w14:paraId="0D977F13"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10</w:t>
            </w:r>
            <w:r w:rsidRPr="006F75F5">
              <w:rPr>
                <w:rFonts w:ascii="原版宋体" w:eastAsia="仿宋_GB2312" w:hAnsi="原版宋体" w:cs="仿宋_GB2312"/>
                <w:color w:val="000000" w:themeColor="text1"/>
                <w:sz w:val="32"/>
                <w:lang w:eastAsia="zh-CN"/>
              </w:rPr>
              <w:t>%</w:t>
            </w:r>
            <w:r w:rsidRPr="006F75F5">
              <w:rPr>
                <w:rFonts w:ascii="原版宋体" w:eastAsia="仿宋_GB2312" w:hAnsi="原版宋体" w:cs="仿宋_GB2312"/>
                <w:color w:val="000000" w:themeColor="text1"/>
                <w:sz w:val="32"/>
                <w:lang w:eastAsia="zh-CN"/>
              </w:rPr>
              <w:t>（含）以上</w:t>
            </w:r>
          </w:p>
        </w:tc>
        <w:tc>
          <w:tcPr>
            <w:tcW w:w="4219" w:type="dxa"/>
            <w:vAlign w:val="center"/>
          </w:tcPr>
          <w:p w14:paraId="07F2B7B3" w14:textId="77777777" w:rsidR="001C35D9" w:rsidRPr="006F75F5" w:rsidRDefault="00000000">
            <w:pPr>
              <w:pStyle w:val="TableParagraph"/>
              <w:autoSpaceDE/>
              <w:autoSpaceDN/>
              <w:spacing w:line="360" w:lineRule="exact"/>
              <w:jc w:val="center"/>
              <w:rPr>
                <w:rFonts w:ascii="原版宋体" w:eastAsia="仿宋_GB2312" w:hAnsi="原版宋体" w:cs="仿宋_GB2312"/>
                <w:color w:val="000000" w:themeColor="text1"/>
                <w:sz w:val="32"/>
              </w:rPr>
            </w:pPr>
            <w:r w:rsidRPr="006F75F5">
              <w:rPr>
                <w:rFonts w:ascii="原版宋体" w:eastAsia="仿宋_GB2312" w:hAnsi="原版宋体" w:cs="仿宋_GB2312"/>
                <w:color w:val="000000" w:themeColor="text1"/>
                <w:sz w:val="32"/>
              </w:rPr>
              <w:t>不予通过</w:t>
            </w:r>
          </w:p>
        </w:tc>
      </w:tr>
    </w:tbl>
    <w:p w14:paraId="4DC1C6E6"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198" w:name="_Toc32182"/>
      <w:bookmarkStart w:id="199" w:name="_Toc18070_WPSOffice_Level2"/>
      <w:bookmarkStart w:id="200" w:name="_Toc22492_WPSOffice_Level2"/>
      <w:r w:rsidRPr="006F75F5">
        <w:rPr>
          <w:rFonts w:ascii="原版宋体" w:eastAsia="楷体" w:hAnsi="原版宋体" w:cs="楷体" w:hint="eastAsia"/>
          <w:color w:val="000000" w:themeColor="text1"/>
          <w:sz w:val="32"/>
          <w:szCs w:val="32"/>
          <w:lang w:eastAsia="zh-CN"/>
        </w:rPr>
        <w:t>七、数据核查准备指引</w:t>
      </w:r>
      <w:bookmarkEnd w:id="198"/>
      <w:bookmarkEnd w:id="199"/>
      <w:bookmarkEnd w:id="200"/>
    </w:p>
    <w:p w14:paraId="1DF83701" w14:textId="77777777" w:rsidR="001C35D9" w:rsidRPr="006F75F5" w:rsidRDefault="00000000">
      <w:pPr>
        <w:pStyle w:val="a3"/>
        <w:autoSpaceDE/>
        <w:autoSpaceDN/>
        <w:spacing w:line="550" w:lineRule="exact"/>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（一）医院应当准备所有纳入本轮评审标准的</w:t>
      </w:r>
      <w:r w:rsidRPr="006F75F5">
        <w:rPr>
          <w:rFonts w:ascii="原版宋体" w:hAnsi="原版宋体"/>
          <w:color w:val="000000" w:themeColor="text1"/>
          <w:lang w:eastAsia="zh-CN"/>
        </w:rPr>
        <w:t>“</w:t>
      </w:r>
      <w:r w:rsidRPr="006F75F5">
        <w:rPr>
          <w:rFonts w:ascii="原版宋体" w:hAnsi="原版宋体"/>
          <w:color w:val="000000" w:themeColor="text1"/>
          <w:lang w:eastAsia="zh-CN"/>
        </w:rPr>
        <w:t>第二部分医疗服务能力与质量安全监测数据</w:t>
      </w:r>
      <w:r w:rsidRPr="006F75F5">
        <w:rPr>
          <w:rFonts w:ascii="原版宋体" w:hAnsi="原版宋体"/>
          <w:color w:val="000000" w:themeColor="text1"/>
          <w:lang w:eastAsia="zh-CN"/>
        </w:rPr>
        <w:t>”</w:t>
      </w:r>
      <w:r w:rsidRPr="006F75F5">
        <w:rPr>
          <w:rFonts w:ascii="原版宋体" w:hAnsi="原版宋体"/>
          <w:color w:val="000000" w:themeColor="text1"/>
          <w:lang w:eastAsia="zh-CN"/>
        </w:rPr>
        <w:t>和</w:t>
      </w:r>
      <w:r w:rsidRPr="006F75F5">
        <w:rPr>
          <w:rFonts w:ascii="原版宋体" w:hAnsi="原版宋体"/>
          <w:color w:val="000000" w:themeColor="text1"/>
          <w:lang w:eastAsia="zh-CN"/>
        </w:rPr>
        <w:t>“</w:t>
      </w:r>
      <w:r w:rsidRPr="006F75F5">
        <w:rPr>
          <w:rFonts w:ascii="原版宋体" w:hAnsi="原版宋体"/>
          <w:color w:val="000000" w:themeColor="text1"/>
          <w:lang w:eastAsia="zh-CN"/>
        </w:rPr>
        <w:t>第三部分现场评审</w:t>
      </w:r>
      <w:r w:rsidRPr="006F75F5">
        <w:rPr>
          <w:rFonts w:ascii="原版宋体" w:hAnsi="原版宋体"/>
          <w:color w:val="000000" w:themeColor="text1"/>
          <w:lang w:eastAsia="zh-CN"/>
        </w:rPr>
        <w:t>”</w:t>
      </w:r>
      <w:r w:rsidRPr="006F75F5">
        <w:rPr>
          <w:rFonts w:ascii="原版宋体" w:hAnsi="原版宋体"/>
          <w:color w:val="000000" w:themeColor="text1"/>
          <w:lang w:eastAsia="zh-CN"/>
        </w:rPr>
        <w:t>标准中涉及的数据目录清单。</w:t>
      </w:r>
    </w:p>
    <w:p w14:paraId="5662E5D9" w14:textId="77777777" w:rsidR="001C35D9" w:rsidRPr="006F75F5" w:rsidRDefault="00000000">
      <w:pPr>
        <w:pStyle w:val="a3"/>
        <w:autoSpaceDE/>
        <w:autoSpaceDN/>
        <w:spacing w:line="550" w:lineRule="exact"/>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（二）该清单应当包含每个数据定义、数据源、采集方式、采集时间范畴、采集结果等要素，数据应当有负责部门，有条件的应当设置汇总部门。</w:t>
      </w:r>
    </w:p>
    <w:p w14:paraId="2B18906C" w14:textId="77777777" w:rsidR="001C35D9" w:rsidRPr="006F75F5" w:rsidRDefault="00000000">
      <w:pPr>
        <w:pStyle w:val="a3"/>
        <w:autoSpaceDE/>
        <w:autoSpaceDN/>
        <w:spacing w:line="550" w:lineRule="exact"/>
        <w:ind w:firstLineChars="200" w:firstLine="640"/>
        <w:jc w:val="both"/>
        <w:rPr>
          <w:rFonts w:ascii="原版宋体" w:hAnsi="原版宋体"/>
          <w:color w:val="000000" w:themeColor="text1"/>
          <w:lang w:eastAsia="zh-CN"/>
        </w:rPr>
      </w:pPr>
      <w:r w:rsidRPr="006F75F5">
        <w:rPr>
          <w:rFonts w:ascii="原版宋体" w:hAnsi="原版宋体"/>
          <w:color w:val="000000" w:themeColor="text1"/>
          <w:lang w:eastAsia="zh-CN"/>
        </w:rPr>
        <w:t>（三）对于计算所得的数据，应当有可追溯的原始数据。</w:t>
      </w:r>
    </w:p>
    <w:p w14:paraId="686949DC" w14:textId="77777777" w:rsidR="001C35D9" w:rsidRPr="006F75F5" w:rsidRDefault="001C35D9">
      <w:pPr>
        <w:autoSpaceDE/>
        <w:autoSpaceDN/>
        <w:spacing w:line="550" w:lineRule="exact"/>
        <w:rPr>
          <w:rFonts w:ascii="原版宋体" w:hAnsi="原版宋体"/>
          <w:color w:val="000000" w:themeColor="text1"/>
          <w:lang w:eastAsia="zh-CN"/>
        </w:rPr>
      </w:pPr>
      <w:bookmarkStart w:id="201" w:name="_Toc4017_WPSOffice_Level1"/>
      <w:bookmarkStart w:id="202" w:name="_Toc10437_WPSOffice_Level1"/>
    </w:p>
    <w:p w14:paraId="2A4379D4" w14:textId="77777777" w:rsidR="001C35D9" w:rsidRPr="006F75F5" w:rsidRDefault="00000000">
      <w:pPr>
        <w:pStyle w:val="2"/>
        <w:autoSpaceDE/>
        <w:autoSpaceDN/>
        <w:spacing w:line="550" w:lineRule="exact"/>
        <w:jc w:val="center"/>
        <w:rPr>
          <w:rFonts w:ascii="原版宋体" w:eastAsia="黑体" w:hAnsi="原版宋体" w:cs="黑体"/>
          <w:color w:val="000000" w:themeColor="text1"/>
          <w:sz w:val="32"/>
          <w:szCs w:val="32"/>
          <w:lang w:eastAsia="zh-CN"/>
        </w:rPr>
      </w:pPr>
      <w:bookmarkStart w:id="203" w:name="_Toc15477"/>
      <w:r w:rsidRPr="006F75F5">
        <w:rPr>
          <w:rFonts w:ascii="原版宋体" w:eastAsia="黑体" w:hAnsi="原版宋体" w:cs="黑体" w:hint="eastAsia"/>
          <w:color w:val="000000" w:themeColor="text1"/>
          <w:sz w:val="32"/>
          <w:szCs w:val="32"/>
          <w:lang w:eastAsia="zh-CN"/>
        </w:rPr>
        <w:t>第三部分</w:t>
      </w:r>
      <w:r w:rsidRPr="006F75F5">
        <w:rPr>
          <w:rFonts w:ascii="原版宋体" w:eastAsia="黑体" w:hAnsi="原版宋体" w:cs="黑体" w:hint="eastAsia"/>
          <w:color w:val="000000" w:themeColor="text1"/>
          <w:sz w:val="32"/>
          <w:szCs w:val="32"/>
          <w:lang w:eastAsia="zh-CN"/>
        </w:rPr>
        <w:t xml:space="preserve"> </w:t>
      </w:r>
      <w:r w:rsidRPr="006F75F5">
        <w:rPr>
          <w:rFonts w:ascii="原版宋体" w:eastAsia="黑体" w:hAnsi="原版宋体" w:cs="黑体" w:hint="eastAsia"/>
          <w:color w:val="000000" w:themeColor="text1"/>
          <w:sz w:val="32"/>
          <w:szCs w:val="32"/>
          <w:lang w:eastAsia="zh-CN"/>
        </w:rPr>
        <w:t>现场评审</w:t>
      </w:r>
      <w:bookmarkEnd w:id="201"/>
      <w:bookmarkEnd w:id="202"/>
      <w:bookmarkEnd w:id="203"/>
    </w:p>
    <w:p w14:paraId="79A58BFC"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04" w:name="_Toc19714"/>
      <w:bookmarkStart w:id="205" w:name="_Toc14147_WPSOffice_Level2"/>
      <w:bookmarkStart w:id="206" w:name="_Toc26834_WPSOffice_Level2"/>
      <w:r w:rsidRPr="006F75F5">
        <w:rPr>
          <w:rFonts w:ascii="原版宋体" w:eastAsia="楷体" w:hAnsi="原版宋体" w:cs="楷体" w:hint="eastAsia"/>
          <w:color w:val="000000" w:themeColor="text1"/>
          <w:sz w:val="32"/>
          <w:szCs w:val="32"/>
          <w:lang w:eastAsia="zh-CN"/>
        </w:rPr>
        <w:t>一、本部分分值</w:t>
      </w:r>
      <w:bookmarkEnd w:id="204"/>
      <w:bookmarkEnd w:id="205"/>
      <w:bookmarkEnd w:id="206"/>
    </w:p>
    <w:p w14:paraId="5EF837CF"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lang w:bidi="ar"/>
        </w:rPr>
        <w:t>（一）共设三章</w:t>
      </w:r>
      <w:r w:rsidRPr="006F75F5">
        <w:rPr>
          <w:rFonts w:ascii="原版宋体" w:eastAsia="仿宋_GB2312" w:hAnsi="原版宋体" w:cs="仿宋_GB2312" w:hint="eastAsia"/>
          <w:color w:val="000000" w:themeColor="text1"/>
          <w:sz w:val="32"/>
          <w:szCs w:val="32"/>
          <w:lang w:bidi="ar"/>
        </w:rPr>
        <w:t>22</w:t>
      </w:r>
      <w:r w:rsidRPr="006F75F5">
        <w:rPr>
          <w:rFonts w:ascii="原版宋体" w:eastAsia="仿宋_GB2312" w:hAnsi="原版宋体" w:cs="仿宋_GB2312"/>
          <w:color w:val="000000" w:themeColor="text1"/>
          <w:sz w:val="32"/>
          <w:szCs w:val="32"/>
          <w:lang w:bidi="ar"/>
        </w:rPr>
        <w:t>节</w:t>
      </w:r>
      <w:r w:rsidRPr="006F75F5">
        <w:rPr>
          <w:rFonts w:ascii="原版宋体" w:eastAsia="仿宋_GB2312" w:hAnsi="原版宋体" w:cs="仿宋_GB2312"/>
          <w:color w:val="000000" w:themeColor="text1"/>
          <w:sz w:val="32"/>
          <w:szCs w:val="32"/>
          <w:lang w:bidi="ar"/>
        </w:rPr>
        <w:t>1</w:t>
      </w:r>
      <w:r w:rsidRPr="006F75F5">
        <w:rPr>
          <w:rFonts w:ascii="原版宋体" w:eastAsia="仿宋_GB2312" w:hAnsi="原版宋体" w:cs="仿宋_GB2312" w:hint="eastAsia"/>
          <w:color w:val="000000" w:themeColor="text1"/>
          <w:sz w:val="32"/>
          <w:szCs w:val="32"/>
          <w:lang w:bidi="ar"/>
        </w:rPr>
        <w:t>82</w:t>
      </w:r>
      <w:r w:rsidRPr="006F75F5">
        <w:rPr>
          <w:rFonts w:ascii="原版宋体" w:eastAsia="仿宋_GB2312" w:hAnsi="原版宋体" w:cs="仿宋_GB2312"/>
          <w:color w:val="000000" w:themeColor="text1"/>
          <w:sz w:val="32"/>
          <w:szCs w:val="32"/>
          <w:lang w:bidi="ar"/>
        </w:rPr>
        <w:t>条评审标准</w:t>
      </w:r>
      <w:r w:rsidRPr="006F75F5">
        <w:rPr>
          <w:rFonts w:ascii="原版宋体" w:eastAsia="仿宋_GB2312" w:hAnsi="原版宋体" w:cs="仿宋_GB2312" w:hint="eastAsia"/>
          <w:color w:val="000000" w:themeColor="text1"/>
          <w:sz w:val="32"/>
          <w:szCs w:val="32"/>
          <w:lang w:bidi="ar"/>
        </w:rPr>
        <w:t>513</w:t>
      </w:r>
      <w:r w:rsidRPr="006F75F5">
        <w:rPr>
          <w:rFonts w:ascii="原版宋体" w:eastAsia="仿宋_GB2312" w:hAnsi="原版宋体" w:cs="仿宋_GB2312"/>
          <w:color w:val="000000" w:themeColor="text1"/>
          <w:sz w:val="32"/>
          <w:szCs w:val="32"/>
          <w:lang w:bidi="ar"/>
        </w:rPr>
        <w:t>款评审细则，在评审综合得分中的权重占</w:t>
      </w:r>
      <w:r w:rsidRPr="006F75F5">
        <w:rPr>
          <w:rFonts w:ascii="原版宋体" w:eastAsia="仿宋_GB2312" w:hAnsi="原版宋体" w:cs="仿宋_GB2312"/>
          <w:color w:val="000000" w:themeColor="text1"/>
          <w:sz w:val="32"/>
          <w:szCs w:val="32"/>
          <w:lang w:bidi="ar"/>
        </w:rPr>
        <w:t>40%</w:t>
      </w:r>
      <w:r w:rsidRPr="006F75F5">
        <w:rPr>
          <w:rFonts w:ascii="原版宋体" w:eastAsia="仿宋_GB2312" w:hAnsi="原版宋体" w:cs="仿宋_GB2312"/>
          <w:color w:val="000000" w:themeColor="text1"/>
          <w:sz w:val="32"/>
          <w:szCs w:val="32"/>
          <w:lang w:bidi="ar"/>
        </w:rPr>
        <w:t>，总分为</w:t>
      </w:r>
      <w:r w:rsidRPr="006F75F5">
        <w:rPr>
          <w:rFonts w:ascii="原版宋体" w:eastAsia="仿宋_GB2312" w:hAnsi="原版宋体" w:cs="仿宋_GB2312"/>
          <w:color w:val="000000" w:themeColor="text1"/>
          <w:sz w:val="32"/>
          <w:szCs w:val="32"/>
          <w:lang w:bidi="ar"/>
        </w:rPr>
        <w:t>400</w:t>
      </w:r>
      <w:r w:rsidRPr="006F75F5">
        <w:rPr>
          <w:rFonts w:ascii="原版宋体" w:eastAsia="仿宋_GB2312" w:hAnsi="原版宋体" w:cs="仿宋_GB2312"/>
          <w:color w:val="000000" w:themeColor="text1"/>
          <w:sz w:val="32"/>
          <w:szCs w:val="32"/>
          <w:lang w:bidi="ar"/>
        </w:rPr>
        <w:t>分。</w:t>
      </w:r>
    </w:p>
    <w:p w14:paraId="7381E460" w14:textId="77777777" w:rsidR="001C35D9" w:rsidRPr="006F75F5" w:rsidRDefault="00000000">
      <w:pPr>
        <w:autoSpaceDE/>
        <w:autoSpaceDN/>
        <w:spacing w:line="55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color w:val="000000" w:themeColor="text1"/>
          <w:sz w:val="32"/>
          <w:szCs w:val="32"/>
          <w:lang w:eastAsia="zh-CN" w:bidi="ar"/>
        </w:rPr>
        <w:t>（二）赋分方法：按照千分制赋分。第一章医院功能与任务指标分</w:t>
      </w:r>
      <w:r w:rsidRPr="006F75F5">
        <w:rPr>
          <w:rFonts w:ascii="原版宋体" w:eastAsia="仿宋_GB2312" w:hAnsi="原版宋体" w:cs="仿宋_GB2312"/>
          <w:color w:val="000000" w:themeColor="text1"/>
          <w:sz w:val="32"/>
          <w:szCs w:val="32"/>
          <w:lang w:eastAsia="zh-CN" w:bidi="ar"/>
        </w:rPr>
        <w:t>3</w:t>
      </w:r>
      <w:r w:rsidRPr="006F75F5">
        <w:rPr>
          <w:rFonts w:ascii="原版宋体" w:eastAsia="仿宋_GB2312" w:hAnsi="原版宋体" w:cs="仿宋_GB2312"/>
          <w:color w:val="000000" w:themeColor="text1"/>
          <w:sz w:val="32"/>
          <w:szCs w:val="32"/>
          <w:lang w:eastAsia="zh-CN" w:bidi="ar"/>
        </w:rPr>
        <w:t>节</w:t>
      </w:r>
      <w:r w:rsidRPr="006F75F5">
        <w:rPr>
          <w:rFonts w:ascii="原版宋体" w:eastAsia="仿宋_GB2312" w:hAnsi="原版宋体" w:cs="仿宋_GB2312"/>
          <w:color w:val="000000" w:themeColor="text1"/>
          <w:sz w:val="32"/>
          <w:szCs w:val="32"/>
          <w:lang w:eastAsia="zh-CN" w:bidi="ar"/>
        </w:rPr>
        <w:t>9</w:t>
      </w:r>
      <w:r w:rsidRPr="006F75F5">
        <w:rPr>
          <w:rFonts w:ascii="原版宋体" w:eastAsia="仿宋_GB2312" w:hAnsi="原版宋体" w:cs="仿宋_GB2312"/>
          <w:color w:val="000000" w:themeColor="text1"/>
          <w:sz w:val="32"/>
          <w:szCs w:val="32"/>
          <w:lang w:eastAsia="zh-CN" w:bidi="ar"/>
        </w:rPr>
        <w:t>条标准</w:t>
      </w:r>
      <w:r w:rsidRPr="006F75F5">
        <w:rPr>
          <w:rFonts w:ascii="原版宋体" w:eastAsia="仿宋_GB2312" w:hAnsi="原版宋体" w:cs="仿宋_GB2312"/>
          <w:color w:val="000000" w:themeColor="text1"/>
          <w:sz w:val="32"/>
          <w:szCs w:val="32"/>
          <w:lang w:eastAsia="zh-CN" w:bidi="ar"/>
        </w:rPr>
        <w:t>20</w:t>
      </w:r>
      <w:r w:rsidRPr="006F75F5">
        <w:rPr>
          <w:rFonts w:ascii="原版宋体" w:eastAsia="仿宋_GB2312" w:hAnsi="原版宋体" w:cs="仿宋_GB2312" w:hint="eastAsia"/>
          <w:color w:val="000000" w:themeColor="text1"/>
          <w:sz w:val="32"/>
          <w:szCs w:val="32"/>
          <w:lang w:eastAsia="zh-CN" w:bidi="ar"/>
        </w:rPr>
        <w:t>款</w:t>
      </w:r>
      <w:r w:rsidRPr="006F75F5">
        <w:rPr>
          <w:rFonts w:ascii="原版宋体" w:eastAsia="仿宋_GB2312" w:hAnsi="原版宋体" w:cs="仿宋_GB2312"/>
          <w:color w:val="000000" w:themeColor="text1"/>
          <w:sz w:val="32"/>
          <w:szCs w:val="32"/>
          <w:lang w:eastAsia="zh-CN" w:bidi="ar"/>
        </w:rPr>
        <w:t>细则，共</w:t>
      </w:r>
      <w:r w:rsidRPr="006F75F5">
        <w:rPr>
          <w:rFonts w:ascii="原版宋体" w:eastAsia="仿宋_GB2312" w:hAnsi="原版宋体" w:cs="仿宋_GB2312" w:hint="eastAsia"/>
          <w:color w:val="000000" w:themeColor="text1"/>
          <w:sz w:val="32"/>
          <w:szCs w:val="32"/>
          <w:lang w:eastAsia="zh-CN" w:bidi="ar"/>
        </w:rPr>
        <w:t>8</w:t>
      </w:r>
      <w:r w:rsidRPr="006F75F5">
        <w:rPr>
          <w:rFonts w:ascii="原版宋体" w:eastAsia="仿宋_GB2312" w:hAnsi="原版宋体" w:cs="仿宋_GB2312"/>
          <w:color w:val="000000" w:themeColor="text1"/>
          <w:sz w:val="32"/>
          <w:szCs w:val="32"/>
          <w:lang w:eastAsia="zh-CN" w:bidi="ar"/>
        </w:rPr>
        <w:t>0</w:t>
      </w:r>
      <w:r w:rsidRPr="006F75F5">
        <w:rPr>
          <w:rFonts w:ascii="原版宋体" w:eastAsia="仿宋_GB2312" w:hAnsi="原版宋体" w:cs="仿宋_GB2312"/>
          <w:color w:val="000000" w:themeColor="text1"/>
          <w:sz w:val="32"/>
          <w:szCs w:val="32"/>
          <w:lang w:eastAsia="zh-CN" w:bidi="ar"/>
        </w:rPr>
        <w:t>分；第二章临床服务质量与安全管理分</w:t>
      </w:r>
      <w:r w:rsidRPr="006F75F5">
        <w:rPr>
          <w:rFonts w:ascii="原版宋体" w:eastAsia="仿宋_GB2312" w:hAnsi="原版宋体" w:cs="仿宋_GB2312"/>
          <w:color w:val="000000" w:themeColor="text1"/>
          <w:sz w:val="32"/>
          <w:szCs w:val="32"/>
          <w:lang w:eastAsia="zh-CN" w:bidi="ar"/>
        </w:rPr>
        <w:t>10</w:t>
      </w:r>
      <w:r w:rsidRPr="006F75F5">
        <w:rPr>
          <w:rFonts w:ascii="原版宋体" w:eastAsia="仿宋_GB2312" w:hAnsi="原版宋体" w:cs="仿宋_GB2312"/>
          <w:color w:val="000000" w:themeColor="text1"/>
          <w:sz w:val="32"/>
          <w:szCs w:val="32"/>
          <w:lang w:eastAsia="zh-CN" w:bidi="ar"/>
        </w:rPr>
        <w:t>节</w:t>
      </w:r>
      <w:r w:rsidRPr="006F75F5">
        <w:rPr>
          <w:rFonts w:ascii="原版宋体" w:eastAsia="仿宋_GB2312" w:hAnsi="原版宋体" w:cs="仿宋_GB2312"/>
          <w:color w:val="000000" w:themeColor="text1"/>
          <w:sz w:val="32"/>
          <w:szCs w:val="32"/>
          <w:lang w:eastAsia="zh-CN" w:bidi="ar"/>
        </w:rPr>
        <w:t>1</w:t>
      </w:r>
      <w:r w:rsidRPr="006F75F5">
        <w:rPr>
          <w:rFonts w:ascii="原版宋体" w:eastAsia="仿宋_GB2312" w:hAnsi="原版宋体" w:cs="仿宋_GB2312" w:hint="eastAsia"/>
          <w:color w:val="000000" w:themeColor="text1"/>
          <w:sz w:val="32"/>
          <w:szCs w:val="32"/>
          <w:lang w:eastAsia="zh-CN" w:bidi="ar"/>
        </w:rPr>
        <w:t>21</w:t>
      </w:r>
      <w:r w:rsidRPr="006F75F5">
        <w:rPr>
          <w:rFonts w:ascii="原版宋体" w:eastAsia="仿宋_GB2312" w:hAnsi="原版宋体" w:cs="仿宋_GB2312" w:hint="eastAsia"/>
          <w:color w:val="000000" w:themeColor="text1"/>
          <w:sz w:val="32"/>
          <w:szCs w:val="32"/>
          <w:lang w:eastAsia="zh-CN" w:bidi="ar"/>
        </w:rPr>
        <w:t>条</w:t>
      </w:r>
      <w:r w:rsidRPr="006F75F5">
        <w:rPr>
          <w:rFonts w:ascii="原版宋体" w:eastAsia="仿宋_GB2312" w:hAnsi="原版宋体" w:cs="仿宋_GB2312"/>
          <w:color w:val="000000" w:themeColor="text1"/>
          <w:sz w:val="32"/>
          <w:szCs w:val="32"/>
          <w:lang w:eastAsia="zh-CN" w:bidi="ar"/>
        </w:rPr>
        <w:t>标准</w:t>
      </w:r>
      <w:r w:rsidRPr="006F75F5">
        <w:rPr>
          <w:rFonts w:ascii="原版宋体" w:eastAsia="仿宋_GB2312" w:hAnsi="原版宋体" w:cs="仿宋_GB2312" w:hint="eastAsia"/>
          <w:color w:val="000000" w:themeColor="text1"/>
          <w:sz w:val="32"/>
          <w:szCs w:val="32"/>
          <w:lang w:eastAsia="zh-CN" w:bidi="ar"/>
        </w:rPr>
        <w:t>378</w:t>
      </w:r>
      <w:r w:rsidRPr="006F75F5">
        <w:rPr>
          <w:rFonts w:ascii="原版宋体" w:eastAsia="仿宋_GB2312" w:hAnsi="原版宋体" w:cs="仿宋_GB2312" w:hint="eastAsia"/>
          <w:color w:val="000000" w:themeColor="text1"/>
          <w:sz w:val="32"/>
          <w:szCs w:val="32"/>
          <w:lang w:eastAsia="zh-CN" w:bidi="ar"/>
        </w:rPr>
        <w:t>款</w:t>
      </w:r>
      <w:r w:rsidRPr="006F75F5">
        <w:rPr>
          <w:rFonts w:ascii="原版宋体" w:eastAsia="仿宋_GB2312" w:hAnsi="原版宋体" w:cs="仿宋_GB2312"/>
          <w:color w:val="000000" w:themeColor="text1"/>
          <w:sz w:val="32"/>
          <w:szCs w:val="32"/>
          <w:lang w:eastAsia="zh-CN" w:bidi="ar"/>
        </w:rPr>
        <w:t>细则，共</w:t>
      </w:r>
      <w:r w:rsidRPr="006F75F5">
        <w:rPr>
          <w:rFonts w:ascii="原版宋体" w:eastAsia="仿宋_GB2312" w:hAnsi="原版宋体" w:cs="仿宋_GB2312" w:hint="eastAsia"/>
          <w:color w:val="000000" w:themeColor="text1"/>
          <w:sz w:val="32"/>
          <w:szCs w:val="32"/>
          <w:lang w:eastAsia="zh-CN" w:bidi="ar"/>
        </w:rPr>
        <w:t>71</w:t>
      </w:r>
      <w:r w:rsidRPr="006F75F5">
        <w:rPr>
          <w:rFonts w:ascii="原版宋体" w:eastAsia="仿宋_GB2312" w:hAnsi="原版宋体" w:cs="仿宋_GB2312"/>
          <w:color w:val="000000" w:themeColor="text1"/>
          <w:sz w:val="32"/>
          <w:szCs w:val="32"/>
          <w:lang w:eastAsia="zh-CN" w:bidi="ar"/>
        </w:rPr>
        <w:t>0</w:t>
      </w:r>
      <w:r w:rsidRPr="006F75F5">
        <w:rPr>
          <w:rFonts w:ascii="原版宋体" w:eastAsia="仿宋_GB2312" w:hAnsi="原版宋体" w:cs="仿宋_GB2312"/>
          <w:color w:val="000000" w:themeColor="text1"/>
          <w:sz w:val="32"/>
          <w:szCs w:val="32"/>
          <w:lang w:eastAsia="zh-CN" w:bidi="ar"/>
        </w:rPr>
        <w:t>分；第三章医院管理分</w:t>
      </w:r>
      <w:r w:rsidRPr="006F75F5">
        <w:rPr>
          <w:rFonts w:ascii="原版宋体" w:eastAsia="仿宋_GB2312" w:hAnsi="原版宋体" w:cs="仿宋_GB2312" w:hint="eastAsia"/>
          <w:color w:val="000000" w:themeColor="text1"/>
          <w:sz w:val="32"/>
          <w:szCs w:val="32"/>
          <w:lang w:eastAsia="zh-CN" w:bidi="ar"/>
        </w:rPr>
        <w:t>9</w:t>
      </w:r>
      <w:r w:rsidRPr="006F75F5">
        <w:rPr>
          <w:rFonts w:ascii="原版宋体" w:eastAsia="仿宋_GB2312" w:hAnsi="原版宋体" w:cs="仿宋_GB2312"/>
          <w:color w:val="000000" w:themeColor="text1"/>
          <w:sz w:val="32"/>
          <w:szCs w:val="32"/>
          <w:lang w:eastAsia="zh-CN" w:bidi="ar"/>
        </w:rPr>
        <w:t>节</w:t>
      </w:r>
      <w:r w:rsidRPr="006F75F5">
        <w:rPr>
          <w:rFonts w:ascii="原版宋体" w:eastAsia="仿宋_GB2312" w:hAnsi="原版宋体" w:cs="仿宋_GB2312"/>
          <w:color w:val="000000" w:themeColor="text1"/>
          <w:sz w:val="32"/>
          <w:szCs w:val="32"/>
          <w:lang w:eastAsia="zh-CN" w:bidi="ar"/>
        </w:rPr>
        <w:t>52</w:t>
      </w:r>
      <w:r w:rsidRPr="006F75F5">
        <w:rPr>
          <w:rFonts w:ascii="原版宋体" w:eastAsia="仿宋_GB2312" w:hAnsi="原版宋体" w:cs="仿宋_GB2312"/>
          <w:color w:val="000000" w:themeColor="text1"/>
          <w:sz w:val="32"/>
          <w:szCs w:val="32"/>
          <w:lang w:eastAsia="zh-CN" w:bidi="ar"/>
        </w:rPr>
        <w:t>条标准</w:t>
      </w:r>
      <w:r w:rsidRPr="006F75F5">
        <w:rPr>
          <w:rFonts w:ascii="原版宋体" w:eastAsia="仿宋_GB2312" w:hAnsi="原版宋体" w:cs="仿宋_GB2312" w:hint="eastAsia"/>
          <w:color w:val="000000" w:themeColor="text1"/>
          <w:sz w:val="32"/>
          <w:szCs w:val="32"/>
          <w:lang w:eastAsia="zh-CN" w:bidi="ar"/>
        </w:rPr>
        <w:t>115</w:t>
      </w:r>
      <w:r w:rsidRPr="006F75F5">
        <w:rPr>
          <w:rFonts w:ascii="原版宋体" w:eastAsia="仿宋_GB2312" w:hAnsi="原版宋体" w:cs="仿宋_GB2312" w:hint="eastAsia"/>
          <w:color w:val="000000" w:themeColor="text1"/>
          <w:sz w:val="32"/>
          <w:szCs w:val="32"/>
          <w:lang w:eastAsia="zh-CN" w:bidi="ar"/>
        </w:rPr>
        <w:t>款</w:t>
      </w:r>
      <w:r w:rsidRPr="006F75F5">
        <w:rPr>
          <w:rFonts w:ascii="原版宋体" w:eastAsia="仿宋_GB2312" w:hAnsi="原版宋体" w:cs="仿宋_GB2312"/>
          <w:color w:val="000000" w:themeColor="text1"/>
          <w:sz w:val="32"/>
          <w:szCs w:val="32"/>
          <w:lang w:eastAsia="zh-CN" w:bidi="ar"/>
        </w:rPr>
        <w:t>细则，共</w:t>
      </w:r>
      <w:r w:rsidRPr="006F75F5">
        <w:rPr>
          <w:rFonts w:ascii="原版宋体" w:eastAsia="仿宋_GB2312" w:hAnsi="原版宋体" w:cs="仿宋_GB2312"/>
          <w:color w:val="000000" w:themeColor="text1"/>
          <w:sz w:val="32"/>
          <w:szCs w:val="32"/>
          <w:lang w:eastAsia="zh-CN" w:bidi="ar"/>
        </w:rPr>
        <w:t>210</w:t>
      </w:r>
      <w:r w:rsidRPr="006F75F5">
        <w:rPr>
          <w:rFonts w:ascii="原版宋体" w:eastAsia="仿宋_GB2312" w:hAnsi="原版宋体" w:cs="仿宋_GB2312"/>
          <w:color w:val="000000" w:themeColor="text1"/>
          <w:sz w:val="32"/>
          <w:szCs w:val="32"/>
          <w:lang w:eastAsia="zh-CN" w:bidi="ar"/>
        </w:rPr>
        <w:t>分。计分方法为总条款得分之和，乘以</w:t>
      </w:r>
      <w:r w:rsidRPr="006F75F5">
        <w:rPr>
          <w:rFonts w:ascii="原版宋体" w:eastAsia="仿宋_GB2312" w:hAnsi="原版宋体" w:cs="仿宋_GB2312"/>
          <w:color w:val="000000" w:themeColor="text1"/>
          <w:sz w:val="32"/>
          <w:szCs w:val="32"/>
          <w:lang w:eastAsia="zh-CN" w:bidi="ar"/>
        </w:rPr>
        <w:t>40%</w:t>
      </w:r>
      <w:r w:rsidRPr="006F75F5">
        <w:rPr>
          <w:rFonts w:ascii="原版宋体" w:eastAsia="仿宋_GB2312" w:hAnsi="原版宋体" w:cs="仿宋_GB2312"/>
          <w:color w:val="000000" w:themeColor="text1"/>
          <w:sz w:val="32"/>
          <w:szCs w:val="32"/>
          <w:lang w:eastAsia="zh-CN" w:bidi="ar"/>
        </w:rPr>
        <w:t>。</w:t>
      </w:r>
    </w:p>
    <w:p w14:paraId="59233175"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07" w:name="_Toc3757"/>
      <w:bookmarkStart w:id="208" w:name="_Toc2313_WPSOffice_Level2"/>
      <w:bookmarkStart w:id="209" w:name="_Toc14414_WPSOffice_Level2"/>
      <w:r w:rsidRPr="006F75F5">
        <w:rPr>
          <w:rFonts w:ascii="原版宋体" w:eastAsia="楷体" w:hAnsi="原版宋体" w:cs="楷体" w:hint="eastAsia"/>
          <w:color w:val="000000" w:themeColor="text1"/>
          <w:sz w:val="32"/>
          <w:szCs w:val="32"/>
          <w:lang w:eastAsia="zh-CN"/>
        </w:rPr>
        <w:t>二、标准说明</w:t>
      </w:r>
      <w:bookmarkEnd w:id="207"/>
      <w:bookmarkEnd w:id="208"/>
      <w:bookmarkEnd w:id="209"/>
    </w:p>
    <w:p w14:paraId="362D35A3"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color w:val="000000" w:themeColor="text1"/>
          <w:sz w:val="32"/>
          <w:szCs w:val="32"/>
          <w:lang w:bidi="ar"/>
        </w:rPr>
        <w:lastRenderedPageBreak/>
        <w:t>本部分为现场检查部分，用于对三级医院实地现场评审以及医院自我管理和持续改进。</w:t>
      </w:r>
    </w:p>
    <w:p w14:paraId="7F6F89C6"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10" w:name="_Toc8875"/>
      <w:bookmarkStart w:id="211" w:name="_Toc22837_WPSOffice_Level2"/>
      <w:bookmarkStart w:id="212" w:name="_Toc4259_WPSOffice_Level2"/>
      <w:r w:rsidRPr="006F75F5">
        <w:rPr>
          <w:rFonts w:ascii="原版宋体" w:eastAsia="楷体" w:hAnsi="原版宋体" w:cs="楷体" w:hint="eastAsia"/>
          <w:color w:val="000000" w:themeColor="text1"/>
          <w:sz w:val="32"/>
          <w:szCs w:val="32"/>
          <w:lang w:eastAsia="zh-CN"/>
        </w:rPr>
        <w:t>三、评审方法</w:t>
      </w:r>
      <w:bookmarkEnd w:id="210"/>
      <w:bookmarkEnd w:id="211"/>
      <w:bookmarkEnd w:id="212"/>
    </w:p>
    <w:p w14:paraId="75056FC8"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olor w:val="000000" w:themeColor="text1"/>
          <w:sz w:val="32"/>
          <w:szCs w:val="32"/>
        </w:rPr>
      </w:pPr>
      <w:r w:rsidRPr="006F75F5">
        <w:rPr>
          <w:rFonts w:ascii="原版宋体" w:eastAsia="仿宋_GB2312" w:hAnsi="原版宋体"/>
          <w:color w:val="000000" w:themeColor="text1"/>
          <w:sz w:val="32"/>
          <w:szCs w:val="32"/>
        </w:rPr>
        <w:t>现场检查评审采取追踪检查（个案追踪和系统追踪），追踪过程中结合文件查阅、记录查看、</w:t>
      </w:r>
      <w:r w:rsidRPr="006F75F5">
        <w:rPr>
          <w:rFonts w:ascii="原版宋体" w:eastAsia="仿宋_GB2312" w:hAnsi="原版宋体" w:hint="eastAsia"/>
          <w:color w:val="000000" w:themeColor="text1"/>
          <w:sz w:val="32"/>
          <w:szCs w:val="32"/>
        </w:rPr>
        <w:t>员工访谈、现场检查、员工操作、患者访谈、病历检查、病案检查、数据核查</w:t>
      </w:r>
      <w:r w:rsidRPr="006F75F5">
        <w:rPr>
          <w:rFonts w:ascii="原版宋体" w:eastAsia="仿宋_GB2312" w:hAnsi="原版宋体"/>
          <w:color w:val="000000" w:themeColor="text1"/>
          <w:sz w:val="32"/>
          <w:szCs w:val="32"/>
        </w:rPr>
        <w:t>等方式进行。</w:t>
      </w:r>
    </w:p>
    <w:p w14:paraId="6C9E396C"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r w:rsidRPr="006F75F5">
        <w:rPr>
          <w:rFonts w:ascii="原版宋体" w:eastAsia="楷体" w:hAnsi="原版宋体" w:cs="楷体" w:hint="eastAsia"/>
          <w:color w:val="000000" w:themeColor="text1"/>
          <w:sz w:val="32"/>
          <w:szCs w:val="32"/>
          <w:lang w:eastAsia="zh-CN"/>
        </w:rPr>
        <w:t>四、评分规则</w:t>
      </w:r>
    </w:p>
    <w:p w14:paraId="0D0DE87C"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现场评审期间，每条标准的每一条衡量要素（</w:t>
      </w:r>
      <w:r w:rsidRPr="006F75F5">
        <w:rPr>
          <w:rFonts w:ascii="原版宋体" w:eastAsia="仿宋_GB2312" w:hAnsi="原版宋体" w:cs="仿宋_GB2312" w:hint="eastAsia"/>
          <w:color w:val="000000" w:themeColor="text1"/>
          <w:sz w:val="32"/>
          <w:szCs w:val="32"/>
        </w:rPr>
        <w:t>ME</w:t>
      </w:r>
      <w:r w:rsidRPr="006F75F5">
        <w:rPr>
          <w:rFonts w:ascii="原版宋体" w:eastAsia="仿宋_GB2312" w:hAnsi="原版宋体" w:cs="仿宋_GB2312" w:hint="eastAsia"/>
          <w:color w:val="000000" w:themeColor="text1"/>
          <w:sz w:val="32"/>
          <w:szCs w:val="32"/>
        </w:rPr>
        <w:t>）进行量化评分，或判定为“完全符合”“部分符合”“不符合”。</w:t>
      </w:r>
    </w:p>
    <w:p w14:paraId="699CA773"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判定评分原则：</w:t>
      </w:r>
    </w:p>
    <w:p w14:paraId="39D0CEC7"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1.</w:t>
      </w:r>
      <w:r w:rsidRPr="006F75F5">
        <w:rPr>
          <w:rFonts w:ascii="原版宋体" w:eastAsia="仿宋_GB2312" w:hAnsi="原版宋体" w:cs="仿宋_GB2312" w:hint="eastAsia"/>
          <w:color w:val="000000" w:themeColor="text1"/>
          <w:sz w:val="32"/>
          <w:szCs w:val="32"/>
        </w:rPr>
        <w:t>完全符合：≥</w:t>
      </w:r>
      <w:r w:rsidRPr="006F75F5">
        <w:rPr>
          <w:rFonts w:ascii="原版宋体" w:eastAsia="仿宋_GB2312" w:hAnsi="原版宋体" w:cs="仿宋_GB2312" w:hint="eastAsia"/>
          <w:color w:val="000000" w:themeColor="text1"/>
          <w:sz w:val="32"/>
          <w:szCs w:val="32"/>
        </w:rPr>
        <w:t>90%</w:t>
      </w:r>
      <w:r w:rsidRPr="006F75F5">
        <w:rPr>
          <w:rFonts w:ascii="原版宋体" w:eastAsia="仿宋_GB2312" w:hAnsi="原版宋体" w:cs="仿宋_GB2312" w:hint="eastAsia"/>
          <w:color w:val="000000" w:themeColor="text1"/>
          <w:sz w:val="32"/>
          <w:szCs w:val="32"/>
        </w:rPr>
        <w:t>的检查结果或记录符合要求。计满分。</w:t>
      </w:r>
    </w:p>
    <w:p w14:paraId="1A9986A1"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2.</w:t>
      </w:r>
      <w:r w:rsidRPr="006F75F5">
        <w:rPr>
          <w:rFonts w:ascii="原版宋体" w:eastAsia="仿宋_GB2312" w:hAnsi="原版宋体" w:cs="仿宋_GB2312" w:hint="eastAsia"/>
          <w:color w:val="000000" w:themeColor="text1"/>
          <w:sz w:val="32"/>
          <w:szCs w:val="32"/>
        </w:rPr>
        <w:t>部分符合：</w:t>
      </w:r>
      <w:r w:rsidRPr="006F75F5">
        <w:rPr>
          <w:rFonts w:ascii="原版宋体" w:eastAsia="仿宋_GB2312" w:hAnsi="原版宋体" w:cs="仿宋_GB2312" w:hint="eastAsia"/>
          <w:color w:val="000000" w:themeColor="text1"/>
          <w:sz w:val="32"/>
          <w:szCs w:val="32"/>
        </w:rPr>
        <w:t>50%-89%</w:t>
      </w:r>
      <w:r w:rsidRPr="006F75F5">
        <w:rPr>
          <w:rFonts w:ascii="原版宋体" w:eastAsia="仿宋_GB2312" w:hAnsi="原版宋体" w:cs="仿宋_GB2312" w:hint="eastAsia"/>
          <w:color w:val="000000" w:themeColor="text1"/>
          <w:sz w:val="32"/>
          <w:szCs w:val="32"/>
        </w:rPr>
        <w:t>的记录或检查结果符合要求。计一半的分。</w:t>
      </w:r>
    </w:p>
    <w:p w14:paraId="0ECE9C44" w14:textId="77777777" w:rsidR="001C35D9" w:rsidRPr="006F75F5" w:rsidRDefault="00000000">
      <w:pPr>
        <w:pStyle w:val="a5"/>
        <w:autoSpaceDE/>
        <w:autoSpaceDN/>
        <w:spacing w:before="0" w:beforeAutospacing="0" w:after="0" w:afterAutospacing="0" w:line="550" w:lineRule="exact"/>
        <w:ind w:firstLineChars="200" w:firstLine="640"/>
        <w:jc w:val="both"/>
        <w:rPr>
          <w:rFonts w:ascii="原版宋体" w:eastAsia="仿宋_GB2312" w:hAnsi="原版宋体" w:cs="仿宋_GB2312"/>
          <w:color w:val="000000" w:themeColor="text1"/>
          <w:sz w:val="32"/>
          <w:szCs w:val="32"/>
        </w:rPr>
      </w:pPr>
      <w:r w:rsidRPr="006F75F5">
        <w:rPr>
          <w:rFonts w:ascii="原版宋体" w:eastAsia="仿宋_GB2312" w:hAnsi="原版宋体" w:cs="仿宋_GB2312" w:hint="eastAsia"/>
          <w:color w:val="000000" w:themeColor="text1"/>
          <w:sz w:val="32"/>
          <w:szCs w:val="32"/>
        </w:rPr>
        <w:t>3.</w:t>
      </w:r>
      <w:r w:rsidRPr="006F75F5">
        <w:rPr>
          <w:rFonts w:ascii="原版宋体" w:eastAsia="仿宋_GB2312" w:hAnsi="原版宋体" w:cs="仿宋_GB2312" w:hint="eastAsia"/>
          <w:color w:val="000000" w:themeColor="text1"/>
          <w:sz w:val="32"/>
          <w:szCs w:val="32"/>
        </w:rPr>
        <w:t>不符合：≤</w:t>
      </w:r>
      <w:r w:rsidRPr="006F75F5">
        <w:rPr>
          <w:rFonts w:ascii="原版宋体" w:eastAsia="仿宋_GB2312" w:hAnsi="原版宋体" w:cs="仿宋_GB2312" w:hint="eastAsia"/>
          <w:color w:val="000000" w:themeColor="text1"/>
          <w:sz w:val="32"/>
          <w:szCs w:val="32"/>
        </w:rPr>
        <w:t>49%</w:t>
      </w:r>
      <w:r w:rsidRPr="006F75F5">
        <w:rPr>
          <w:rFonts w:ascii="原版宋体" w:eastAsia="仿宋_GB2312" w:hAnsi="原版宋体" w:cs="仿宋_GB2312" w:hint="eastAsia"/>
          <w:color w:val="000000" w:themeColor="text1"/>
          <w:sz w:val="32"/>
          <w:szCs w:val="32"/>
        </w:rPr>
        <w:t>的记录或检查结果符合要求。不计分。</w:t>
      </w:r>
    </w:p>
    <w:p w14:paraId="274DA503" w14:textId="77777777" w:rsidR="001C35D9" w:rsidRPr="006F75F5" w:rsidRDefault="00000000">
      <w:pPr>
        <w:pStyle w:val="2"/>
        <w:autoSpaceDE/>
        <w:autoSpaceDN/>
        <w:spacing w:line="550" w:lineRule="exact"/>
        <w:ind w:firstLineChars="200" w:firstLine="640"/>
        <w:rPr>
          <w:rFonts w:ascii="原版宋体" w:eastAsia="楷体" w:hAnsi="原版宋体" w:cs="楷体"/>
          <w:color w:val="000000" w:themeColor="text1"/>
          <w:sz w:val="32"/>
          <w:szCs w:val="32"/>
          <w:lang w:eastAsia="zh-CN"/>
        </w:rPr>
      </w:pPr>
      <w:bookmarkStart w:id="213" w:name="_Toc736"/>
      <w:r w:rsidRPr="006F75F5">
        <w:rPr>
          <w:rFonts w:ascii="原版宋体" w:eastAsia="楷体" w:hAnsi="原版宋体" w:cs="楷体" w:hint="eastAsia"/>
          <w:color w:val="000000" w:themeColor="text1"/>
          <w:sz w:val="32"/>
          <w:szCs w:val="32"/>
          <w:lang w:eastAsia="zh-CN"/>
        </w:rPr>
        <w:t>五、其他</w:t>
      </w:r>
      <w:bookmarkEnd w:id="213"/>
    </w:p>
    <w:p w14:paraId="68C0226E" w14:textId="77777777" w:rsidR="001C35D9" w:rsidRPr="006F75F5" w:rsidRDefault="00000000">
      <w:pPr>
        <w:autoSpaceDE/>
        <w:autoSpaceDN/>
        <w:spacing w:line="550" w:lineRule="exact"/>
        <w:ind w:firstLineChars="200" w:firstLine="640"/>
        <w:jc w:val="both"/>
        <w:rPr>
          <w:rFonts w:ascii="原版宋体" w:eastAsia="仿宋_GB2312" w:hAnsi="原版宋体" w:cs="仿宋_GB2312"/>
          <w:color w:val="000000" w:themeColor="text1"/>
          <w:sz w:val="32"/>
          <w:szCs w:val="32"/>
          <w:lang w:eastAsia="zh-CN" w:bidi="ar"/>
        </w:rPr>
      </w:pPr>
      <w:r w:rsidRPr="006F75F5">
        <w:rPr>
          <w:rFonts w:ascii="原版宋体" w:eastAsia="仿宋_GB2312" w:hAnsi="原版宋体" w:cs="仿宋_GB2312" w:hint="eastAsia"/>
          <w:color w:val="000000" w:themeColor="text1"/>
          <w:sz w:val="32"/>
          <w:szCs w:val="32"/>
          <w:lang w:eastAsia="zh-CN" w:bidi="ar"/>
        </w:rPr>
        <w:t>本文件自印发之日起施行，有效期五年。</w:t>
      </w:r>
    </w:p>
    <w:p w14:paraId="2DF5B499" w14:textId="77777777" w:rsidR="001C35D9" w:rsidRPr="006F75F5" w:rsidRDefault="001C35D9">
      <w:pPr>
        <w:pStyle w:val="TOC1"/>
        <w:rPr>
          <w:color w:val="000000" w:themeColor="text1"/>
        </w:rPr>
      </w:pPr>
    </w:p>
    <w:sectPr w:rsidR="001C35D9" w:rsidRPr="006F75F5">
      <w:footerReference w:type="default" r:id="rId10"/>
      <w:pgSz w:w="11906" w:h="16838"/>
      <w:pgMar w:top="2098" w:right="1474" w:bottom="1984" w:left="1588" w:header="851" w:footer="1191" w:gutter="0"/>
      <w:pgNumType w:start="1"/>
      <w:cols w:space="720"/>
      <w:docGrid w:type="lines" w:linePitch="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879BD" w14:textId="77777777" w:rsidR="009118D6" w:rsidRDefault="009118D6">
      <w:r>
        <w:separator/>
      </w:r>
    </w:p>
  </w:endnote>
  <w:endnote w:type="continuationSeparator" w:id="0">
    <w:p w14:paraId="701943A3" w14:textId="77777777" w:rsidR="009118D6" w:rsidRDefault="0091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_GBK">
    <w:panose1 w:val="03000509000000000000"/>
    <w:charset w:val="86"/>
    <w:family w:val="script"/>
    <w:pitch w:val="fixed"/>
    <w:sig w:usb0="00000001" w:usb1="080E0000" w:usb2="00000010" w:usb3="00000000" w:csb0="00040000" w:csb1="00000000"/>
    <w:embedRegular r:id="rId1" w:subsetted="1" w:fontKey="{EA0B3932-5FC3-4E39-8FAF-7F61E580FB3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embedRegular r:id="rId2" w:subsetted="1" w:fontKey="{BEE732E9-8051-45B6-B8A8-10921DB25660}"/>
  </w:font>
  <w:font w:name="原版宋体">
    <w:panose1 w:val="02010600030101010101"/>
    <w:charset w:val="86"/>
    <w:family w:val="auto"/>
    <w:pitch w:val="variable"/>
    <w:sig w:usb0="00000003" w:usb1="080E0000" w:usb2="00000010" w:usb3="00000000" w:csb0="00040001" w:csb1="00000000"/>
    <w:embedRegular r:id="rId3" w:subsetted="1" w:fontKey="{04051C19-B5CE-494E-B43C-6520CBD69880}"/>
    <w:embedBold r:id="rId4" w:subsetted="1" w:fontKey="{8B55FF71-D57C-4872-ADB3-A215D14D7655}"/>
  </w:font>
  <w:font w:name="黑体">
    <w:altName w:val="SimHei"/>
    <w:panose1 w:val="02010600030101010101"/>
    <w:charset w:val="86"/>
    <w:family w:val="modern"/>
    <w:pitch w:val="fixed"/>
    <w:sig w:usb0="800002BF" w:usb1="38CF7CFA" w:usb2="00000016" w:usb3="00000000" w:csb0="00040001" w:csb1="00000000"/>
    <w:embedRegular r:id="rId5" w:subsetted="1" w:fontKey="{4C94FF5C-94F9-4D2A-84A7-13CA8AB22FDA}"/>
  </w:font>
  <w:font w:name="方正黑体_GBK">
    <w:panose1 w:val="03000509000000000000"/>
    <w:charset w:val="86"/>
    <w:family w:val="script"/>
    <w:pitch w:val="fixed"/>
    <w:sig w:usb0="00000001" w:usb1="080E0000" w:usb2="00000010" w:usb3="00000000" w:csb0="00040000" w:csb1="00000000"/>
    <w:embedRegular r:id="rId6" w:subsetted="1" w:fontKey="{D7A57687-903F-401E-A07F-5758D6EB96B0}"/>
  </w:font>
  <w:font w:name="方正楷体简体">
    <w:panose1 w:val="03000509000000000000"/>
    <w:charset w:val="86"/>
    <w:family w:val="script"/>
    <w:pitch w:val="fixed"/>
    <w:sig w:usb0="00000001" w:usb1="080E0000" w:usb2="00000010" w:usb3="00000000" w:csb0="00040000" w:csb1="00000000"/>
    <w:embedRegular r:id="rId7" w:subsetted="1" w:fontKey="{61038CC7-13AE-4F62-916A-7BE2B699ED5A}"/>
  </w:font>
  <w:font w:name="楷体">
    <w:panose1 w:val="02010609060101010101"/>
    <w:charset w:val="86"/>
    <w:family w:val="modern"/>
    <w:pitch w:val="fixed"/>
    <w:sig w:usb0="800002BF" w:usb1="38CF7CFA" w:usb2="00000016" w:usb3="00000000" w:csb0="00040001" w:csb1="00000000"/>
    <w:embedRegular r:id="rId8" w:subsetted="1" w:fontKey="{378FA00D-6A4F-4865-B581-70A6B0E50AD5}"/>
    <w:embedBold r:id="rId9" w:subsetted="1" w:fontKey="{CFC835A0-49E1-49FD-9146-D8A4E703804C}"/>
  </w:font>
  <w:font w:name="仿宋">
    <w:panose1 w:val="02010609060101010101"/>
    <w:charset w:val="86"/>
    <w:family w:val="modern"/>
    <w:pitch w:val="fixed"/>
    <w:sig w:usb0="800002BF" w:usb1="38CF7CFA" w:usb2="00000016" w:usb3="00000000" w:csb0="00040001" w:csb1="00000000"/>
    <w:embedRegular r:id="rId10" w:subsetted="1" w:fontKey="{34FE1B53-8BC3-4CFE-84ED-7DA34E83ABDE}"/>
  </w:font>
  <w:font w:name="楷体_GB2312">
    <w:panose1 w:val="02010609030101010101"/>
    <w:charset w:val="86"/>
    <w:family w:val="modern"/>
    <w:pitch w:val="fixed"/>
    <w:sig w:usb0="00000001" w:usb1="080E0000" w:usb2="00000010" w:usb3="00000000" w:csb0="00040000" w:csb1="00000000"/>
    <w:embedRegular r:id="rId11" w:subsetted="1" w:fontKey="{1A96B99C-95E3-4B48-89E6-5CEB64D6C19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7611" w14:textId="77777777" w:rsidR="001C35D9" w:rsidRDefault="00000000">
    <w:pPr>
      <w:pStyle w:val="a4"/>
    </w:pPr>
    <w:r>
      <w:rPr>
        <w:rFonts w:hint="eastAsia"/>
        <w:noProof/>
        <w:sz w:val="28"/>
        <w:szCs w:val="28"/>
      </w:rPr>
      <mc:AlternateContent>
        <mc:Choice Requires="wps">
          <w:drawing>
            <wp:anchor distT="0" distB="0" distL="114300" distR="114300" simplePos="0" relativeHeight="251658240" behindDoc="0" locked="0" layoutInCell="1" allowOverlap="1" wp14:anchorId="5EBA7BDA" wp14:editId="332E42F2">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78A020" w14:textId="77777777" w:rsidR="001C35D9" w:rsidRDefault="00000000">
                          <w:pPr>
                            <w:pStyle w:val="a4"/>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wps:txbx>
                    <wps:bodyPr wrap="none" lIns="0" tIns="0" rIns="0" bIns="0">
                      <a:spAutoFit/>
                    </wps:bodyPr>
                  </wps:wsp>
                </a:graphicData>
              </a:graphic>
            </wp:anchor>
          </w:drawing>
        </mc:Choice>
        <mc:Fallback>
          <w:pict>
            <v:shapetype w14:anchorId="5EBA7BDA" id="_x0000_t202" coordsize="21600,21600" o:spt="202" path="m,l,21600r21600,l21600,xe">
              <v:stroke joinstyle="miter"/>
              <v:path gradientshapeok="t" o:connecttype="rect"/>
            </v:shapetype>
            <v:shape id="文本框 1"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E78A020" w14:textId="77777777" w:rsidR="001C35D9" w:rsidRDefault="00000000">
                    <w:pPr>
                      <w:pStyle w:val="a4"/>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98CF8" w14:textId="77777777" w:rsidR="001C35D9" w:rsidRDefault="00000000">
    <w:pPr>
      <w:pStyle w:val="a4"/>
    </w:pPr>
    <w:r>
      <w:rPr>
        <w:rFonts w:hint="eastAsia"/>
        <w:noProof/>
        <w:sz w:val="28"/>
        <w:szCs w:val="28"/>
      </w:rPr>
      <mc:AlternateContent>
        <mc:Choice Requires="wps">
          <w:drawing>
            <wp:anchor distT="0" distB="0" distL="114300" distR="114300" simplePos="0" relativeHeight="251658240" behindDoc="0" locked="0" layoutInCell="1" allowOverlap="1" wp14:anchorId="10CB1535" wp14:editId="59F95D2E">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F4BFB9" w14:textId="77777777" w:rsidR="001C35D9" w:rsidRDefault="00000000">
                          <w:pPr>
                            <w:pStyle w:val="a4"/>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wps:txbx>
                    <wps:bodyPr wrap="none" lIns="0" tIns="0" rIns="0" bIns="0">
                      <a:spAutoFit/>
                    </wps:bodyPr>
                  </wps:wsp>
                </a:graphicData>
              </a:graphic>
            </wp:anchor>
          </w:drawing>
        </mc:Choice>
        <mc:Fallback>
          <w:pict>
            <v:shapetype w14:anchorId="10CB1535" id="_x0000_t202" coordsize="21600,21600" o:spt="202" path="m,l,21600r21600,l21600,xe">
              <v:stroke joinstyle="miter"/>
              <v:path gradientshapeok="t" o:connecttype="rect"/>
            </v:shapetype>
            <v:shape id="文本框 2" o:spid="_x0000_s1027"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1BF4BFB9" w14:textId="77777777" w:rsidR="001C35D9" w:rsidRDefault="00000000">
                    <w:pPr>
                      <w:pStyle w:val="a4"/>
                      <w:rPr>
                        <w:sz w:val="28"/>
                        <w:szCs w:val="28"/>
                        <w:lang w:eastAsia="zh-CN"/>
                      </w:rPr>
                    </w:pPr>
                    <w:r>
                      <w:rPr>
                        <w:rFonts w:hint="eastAsia"/>
                        <w:sz w:val="28"/>
                        <w:szCs w:val="28"/>
                        <w:lang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sz w:val="28"/>
                        <w:szCs w:val="28"/>
                        <w:lang w:eastAsia="zh-CN"/>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CC6D3" w14:textId="77777777" w:rsidR="009118D6" w:rsidRDefault="009118D6">
      <w:r>
        <w:separator/>
      </w:r>
    </w:p>
  </w:footnote>
  <w:footnote w:type="continuationSeparator" w:id="0">
    <w:p w14:paraId="4A3DB5F4" w14:textId="77777777" w:rsidR="009118D6" w:rsidRDefault="009118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EBB430"/>
    <w:multiLevelType w:val="singleLevel"/>
    <w:tmpl w:val="D7EBB430"/>
    <w:lvl w:ilvl="0">
      <w:start w:val="1"/>
      <w:numFmt w:val="decimal"/>
      <w:suff w:val="nothing"/>
      <w:lvlText w:val="（%1）"/>
      <w:lvlJc w:val="left"/>
    </w:lvl>
  </w:abstractNum>
  <w:abstractNum w:abstractNumId="1" w15:restartNumberingAfterBreak="0">
    <w:nsid w:val="FFEE148D"/>
    <w:multiLevelType w:val="singleLevel"/>
    <w:tmpl w:val="FFEE148D"/>
    <w:lvl w:ilvl="0">
      <w:start w:val="1"/>
      <w:numFmt w:val="decimal"/>
      <w:suff w:val="nothing"/>
      <w:lvlText w:val="（%1）"/>
      <w:lvlJc w:val="left"/>
    </w:lvl>
  </w:abstractNum>
  <w:abstractNum w:abstractNumId="2" w15:restartNumberingAfterBreak="0">
    <w:nsid w:val="72FCB2BD"/>
    <w:multiLevelType w:val="singleLevel"/>
    <w:tmpl w:val="72FCB2BD"/>
    <w:lvl w:ilvl="0">
      <w:start w:val="2"/>
      <w:numFmt w:val="decimal"/>
      <w:suff w:val="nothing"/>
      <w:lvlText w:val="（%1）"/>
      <w:lvlJc w:val="left"/>
    </w:lvl>
  </w:abstractNum>
  <w:num w:numId="1" w16cid:durableId="768695630">
    <w:abstractNumId w:val="0"/>
  </w:num>
  <w:num w:numId="2" w16cid:durableId="601108034">
    <w:abstractNumId w:val="2"/>
  </w:num>
  <w:num w:numId="3" w16cid:durableId="1240092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A4YzM3YjdjNDFlNzkwOGI0NGVjNDZjMDdmOGM3NDAifQ=="/>
  </w:docVars>
  <w:rsids>
    <w:rsidRoot w:val="001C35D9"/>
    <w:rsid w:val="FD5FC7A9"/>
    <w:rsid w:val="001C35D9"/>
    <w:rsid w:val="006F75F5"/>
    <w:rsid w:val="009118D6"/>
    <w:rsid w:val="012314C1"/>
    <w:rsid w:val="06741A71"/>
    <w:rsid w:val="0EFB363D"/>
    <w:rsid w:val="164F34D8"/>
    <w:rsid w:val="17330BE1"/>
    <w:rsid w:val="189664AC"/>
    <w:rsid w:val="27951A8E"/>
    <w:rsid w:val="2FF25D24"/>
    <w:rsid w:val="335F00B6"/>
    <w:rsid w:val="33E11B47"/>
    <w:rsid w:val="36CA497E"/>
    <w:rsid w:val="3AC84793"/>
    <w:rsid w:val="3BFB4551"/>
    <w:rsid w:val="3C3126D1"/>
    <w:rsid w:val="47790F53"/>
    <w:rsid w:val="47DC028C"/>
    <w:rsid w:val="53D12A0F"/>
    <w:rsid w:val="58310482"/>
    <w:rsid w:val="5CC934E6"/>
    <w:rsid w:val="5DD87383"/>
    <w:rsid w:val="5DFD08BC"/>
    <w:rsid w:val="5E43235C"/>
    <w:rsid w:val="5FBE7D8F"/>
    <w:rsid w:val="63F9048C"/>
    <w:rsid w:val="6674670D"/>
    <w:rsid w:val="69FF37A4"/>
    <w:rsid w:val="702D299D"/>
    <w:rsid w:val="75622B13"/>
    <w:rsid w:val="79B87D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9207AD"/>
  <w15:docId w15:val="{4AD3EEBA-D931-4DCC-A4C7-A6F61158A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footer" w:uiPriority="99" w:unhideWhenUsed="1" w:qFormat="1"/>
    <w:lsdException w:name="caption" w:semiHidden="1" w:unhideWhenUsed="1" w:qFormat="1"/>
    <w:lsdException w:name="Title" w:qFormat="1"/>
    <w:lsdException w:name="Default Paragraph Font" w:semiHidden="1" w:qFormat="1"/>
    <w:lsdException w:name="Body Text" w:uiPriority="99"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uiPriority w:val="1"/>
    <w:qFormat/>
    <w:pPr>
      <w:widowControl w:val="0"/>
      <w:autoSpaceDE w:val="0"/>
      <w:autoSpaceDN w:val="0"/>
    </w:pPr>
    <w:rPr>
      <w:rFonts w:ascii="宋体" w:eastAsia="宋体" w:hAnsi="宋体" w:cs="宋体"/>
      <w:sz w:val="22"/>
      <w:szCs w:val="22"/>
      <w:lang w:eastAsia="en-US"/>
    </w:rPr>
  </w:style>
  <w:style w:type="paragraph" w:styleId="1">
    <w:name w:val="heading 1"/>
    <w:basedOn w:val="a"/>
    <w:next w:val="a"/>
    <w:uiPriority w:val="1"/>
    <w:qFormat/>
    <w:pPr>
      <w:outlineLvl w:val="0"/>
    </w:pPr>
    <w:rPr>
      <w:rFonts w:ascii="方正小标宋_GBK" w:eastAsia="方正小标宋_GBK" w:hAnsi="方正小标宋_GBK" w:cs="方正小标宋_GBK"/>
      <w:sz w:val="44"/>
      <w:szCs w:val="44"/>
    </w:rPr>
  </w:style>
  <w:style w:type="paragraph" w:styleId="2">
    <w:name w:val="heading 2"/>
    <w:basedOn w:val="a"/>
    <w:next w:val="a"/>
    <w:uiPriority w:val="1"/>
    <w:qFormat/>
    <w:pPr>
      <w:outlineLvl w:val="1"/>
    </w:pPr>
    <w:rPr>
      <w:rFonts w:ascii="方正小标宋_GBK" w:eastAsia="方正小标宋_GBK" w:hAnsi="方正小标宋_GBK" w:cs="方正小标宋_GBK"/>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unhideWhenUsed/>
    <w:qFormat/>
    <w:pPr>
      <w:widowControl/>
      <w:autoSpaceDE/>
      <w:autoSpaceDN/>
      <w:snapToGrid w:val="0"/>
      <w:spacing w:after="200"/>
    </w:pPr>
    <w:rPr>
      <w:rFonts w:ascii="Tahoma" w:eastAsia="微软雅黑" w:hAnsi="Tahoma" w:cs="Times New Roman"/>
      <w:lang w:eastAsia="zh-CN"/>
    </w:rPr>
  </w:style>
  <w:style w:type="paragraph" w:styleId="a3">
    <w:name w:val="Body Text"/>
    <w:basedOn w:val="a"/>
    <w:uiPriority w:val="99"/>
    <w:qFormat/>
    <w:rPr>
      <w:rFonts w:ascii="仿宋_GB2312" w:eastAsia="仿宋_GB2312" w:hAnsi="仿宋_GB2312" w:cs="仿宋_GB2312"/>
      <w:sz w:val="32"/>
      <w:szCs w:val="32"/>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Normal (Web)"/>
    <w:basedOn w:val="a"/>
    <w:qFormat/>
    <w:pPr>
      <w:spacing w:before="100" w:beforeAutospacing="1" w:after="100" w:afterAutospacing="1"/>
    </w:pPr>
    <w:rPr>
      <w:rFonts w:ascii="Calibri" w:hAnsi="Calibri" w:cs="Times New Roman"/>
      <w:sz w:val="24"/>
      <w:szCs w:val="24"/>
      <w:lang w:eastAsia="zh-CN"/>
    </w:rPr>
  </w:style>
  <w:style w:type="paragraph" w:customStyle="1" w:styleId="WPSOffice2">
    <w:name w:val="WPSOffice手动目录 2"/>
    <w:qFormat/>
    <w:pPr>
      <w:ind w:leftChars="200" w:left="200"/>
    </w:pPr>
    <w:rPr>
      <w:rFonts w:ascii="Times New Roman" w:eastAsia="宋体" w:hAnsi="Times New Roman" w:cs="Times New Roman"/>
    </w:rPr>
  </w:style>
  <w:style w:type="character" w:customStyle="1" w:styleId="font41">
    <w:name w:val="font41"/>
    <w:basedOn w:val="a0"/>
    <w:qFormat/>
    <w:rPr>
      <w:rFonts w:ascii="原版宋体" w:eastAsia="原版宋体" w:hAnsi="原版宋体" w:cs="原版宋体" w:hint="default"/>
      <w:color w:val="000000"/>
      <w:sz w:val="32"/>
      <w:szCs w:val="32"/>
      <w:u w:val="none"/>
    </w:rPr>
  </w:style>
  <w:style w:type="character" w:customStyle="1" w:styleId="font01">
    <w:name w:val="font01"/>
    <w:basedOn w:val="a0"/>
    <w:qFormat/>
    <w:rPr>
      <w:rFonts w:ascii="宋体" w:eastAsia="宋体" w:hAnsi="宋体" w:cs="宋体" w:hint="eastAsia"/>
      <w:color w:val="000000"/>
      <w:sz w:val="32"/>
      <w:szCs w:val="32"/>
      <w:u w:val="none"/>
    </w:rPr>
  </w:style>
  <w:style w:type="paragraph" w:customStyle="1" w:styleId="TableParagraph">
    <w:name w:val="Table Paragraph"/>
    <w:basedOn w:val="a"/>
    <w:uiPriority w:val="1"/>
    <w:qFormat/>
  </w:style>
  <w:style w:type="paragraph" w:styleId="a6">
    <w:name w:val="Revision"/>
    <w:hidden/>
    <w:uiPriority w:val="99"/>
    <w:unhideWhenUsed/>
    <w:rsid w:val="006F75F5"/>
    <w:rPr>
      <w:rFonts w:ascii="宋体" w:eastAsia="宋体" w:hAnsi="宋体" w:cs="宋体"/>
      <w:sz w:val="22"/>
      <w:szCs w:val="22"/>
      <w:lang w:eastAsia="en-US"/>
    </w:rPr>
  </w:style>
  <w:style w:type="paragraph" w:styleId="a7">
    <w:name w:val="header"/>
    <w:basedOn w:val="a"/>
    <w:link w:val="a8"/>
    <w:rsid w:val="006F75F5"/>
    <w:pPr>
      <w:tabs>
        <w:tab w:val="center" w:pos="4153"/>
        <w:tab w:val="right" w:pos="8306"/>
      </w:tabs>
      <w:snapToGrid w:val="0"/>
      <w:jc w:val="center"/>
    </w:pPr>
    <w:rPr>
      <w:sz w:val="18"/>
      <w:szCs w:val="18"/>
    </w:rPr>
  </w:style>
  <w:style w:type="character" w:customStyle="1" w:styleId="a8">
    <w:name w:val="页眉 字符"/>
    <w:basedOn w:val="a0"/>
    <w:link w:val="a7"/>
    <w:rsid w:val="006F75F5"/>
    <w:rPr>
      <w:rFonts w:ascii="宋体" w:eastAsia="宋体" w:hAnsi="宋体" w:cs="宋体"/>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FE6458-4C5D-4707-B5A3-696B0503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219</Pages>
  <Words>18192</Words>
  <Characters>103696</Characters>
  <Application>Microsoft Office Word</Application>
  <DocSecurity>0</DocSecurity>
  <Lines>864</Lines>
  <Paragraphs>243</Paragraphs>
  <ScaleCrop>false</ScaleCrop>
  <Company/>
  <LinksUpToDate>false</LinksUpToDate>
  <CharactersWithSpaces>121645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Administrator</cp:lastModifiedBy>
  <cp:revision>2</cp:revision>
  <dcterms:created xsi:type="dcterms:W3CDTF">2023-11-07T02:41:00Z</dcterms:created>
  <dcterms:modified xsi:type="dcterms:W3CDTF">2023-11-07T02:41:00Z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C6CB7D2414C74EA6952C03DD6BBBCEEA_12</vt:lpwstr>
  </property>
</Properties>
</file>