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14" w:rsidRDefault="00AF1D14" w:rsidP="00AF1D14">
      <w:pPr>
        <w:rPr>
          <w:rFonts w:ascii="黑体" w:eastAsia="黑体" w:hAnsi="黑体" w:hint="eastAsia"/>
          <w:sz w:val="32"/>
          <w:szCs w:val="32"/>
        </w:rPr>
      </w:pPr>
      <w:r w:rsidRPr="003F4DCF">
        <w:rPr>
          <w:rFonts w:ascii="黑体" w:eastAsia="黑体" w:hAnsi="黑体" w:hint="eastAsia"/>
          <w:sz w:val="32"/>
          <w:szCs w:val="32"/>
        </w:rPr>
        <w:t>附件1</w:t>
      </w:r>
    </w:p>
    <w:p w:rsidR="00AF1D14" w:rsidRPr="003F4DCF" w:rsidRDefault="00AF1D14" w:rsidP="00AF1D14">
      <w:pPr>
        <w:rPr>
          <w:rFonts w:ascii="黑体" w:eastAsia="黑体" w:hAnsi="黑体" w:hint="eastAsia"/>
          <w:sz w:val="32"/>
          <w:szCs w:val="32"/>
        </w:rPr>
      </w:pPr>
    </w:p>
    <w:p w:rsidR="00AF1D14" w:rsidRPr="003F4DCF" w:rsidRDefault="00AF1D14" w:rsidP="00AF1D14">
      <w:pPr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 w:rsidRPr="003F4DCF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2023年促进中医药（蒙医药）传承创新发展第二次督查内容</w:t>
      </w:r>
    </w:p>
    <w:p w:rsidR="00AF1D14" w:rsidRDefault="00AF1D14" w:rsidP="00AF1D14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9943"/>
        <w:gridCol w:w="2403"/>
      </w:tblGrid>
      <w:tr w:rsidR="00AF1D14" w:rsidRPr="003F4DCF" w:rsidTr="003F4DCF">
        <w:trPr>
          <w:trHeight w:val="416"/>
          <w:tblHeader/>
          <w:jc w:val="center"/>
        </w:trPr>
        <w:tc>
          <w:tcPr>
            <w:tcW w:w="11314" w:type="dxa"/>
            <w:gridSpan w:val="2"/>
            <w:vAlign w:val="center"/>
          </w:tcPr>
          <w:p w:rsidR="00AF1D14" w:rsidRPr="003F4DCF" w:rsidRDefault="00AF1D14" w:rsidP="003F4DCF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 xml:space="preserve">           督查内容</w:t>
            </w:r>
          </w:p>
        </w:tc>
        <w:tc>
          <w:tcPr>
            <w:tcW w:w="2403" w:type="dxa"/>
            <w:vAlign w:val="center"/>
          </w:tcPr>
          <w:p w:rsidR="00AF1D14" w:rsidRPr="003F4DCF" w:rsidRDefault="00AF1D14" w:rsidP="003F4DCF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督查方式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一、中医药（蒙医药）治理体系建设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1.完善中医药（蒙医药）跨部门协调机制，成立中医药（蒙医药）工作领导小组并发挥作用。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332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2.推动将中医药（蒙医药）传承创新发展作为党委和政府绩效考核内容。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38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3.健全中医药（蒙医药）管理体系，盟市、旗县组建中医药管理局，配备专职人员。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347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4.制定促进中医药（蒙医药）传承创新发展的相关配套文件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09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5.制定落实国家和自治区“十四五”中医药（蒙医药）规划的具体措施。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6.落实2023年全区中医药（蒙医药）两个现场会（乌兰察布、鄂尔多斯）和培训班（呼和浩特、赤峰）精神。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497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7.建立持续稳定的投入机制，公立蒙医医院人员经费实行全额预算，公立中医医院人员经费预算达到80%以上。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75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8.深化医保支付方式改革，提高中医（蒙医）传统诊疗技术、中药（蒙药）院内制剂报销比例。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5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9.2023年中医药（蒙医药）专项资金足额到位。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10.按序时进度完成2023年中医药（蒙医药）项目任务和资金执行。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1.完善中医药（蒙医药）统计直报功能，按照要求上报数据，保证数据质量。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652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二、中医药（蒙医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药）服务体系建设</w:t>
            </w: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二、中医药（蒙医药）服务体系建设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.优化中医药（蒙医药）资源配置，建立健全盟市、旗县、苏木乡镇、嘎查村中医药（蒙医药）服务体系。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13. 盟市级中医（蒙医）医院至少有一所达到三级甲等水平。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14.盟市卫生健康委严格按标准开展二级中医（蒙医）医院等级评审并及时备案。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15.每个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旗县至少有一所中医（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蒙医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医院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达到二级甲等水平。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.苏木乡镇卫生院、社区卫生服务中心中医馆（蒙医馆）实现全覆盖，75%提档升级达到优质馆，8%打造示范馆。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.中医馆（蒙医馆）全部达到“有馆、有人、有服务”。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.80%嘎查村卫生室、100%社区卫生服务站能提供中医（蒙医）4类6项中医药（蒙医药）适宜技术服务。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.90%综合医院、70%以上妇幼保健机构设置中医（蒙医）科。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.三级中医（蒙医）医院建成互联网医院并启动运营。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2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.盟市级中医（蒙医）医院牵头组建紧密型城市医疗集团。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3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.旗县级中医（蒙医）医院牵头组建紧密型县域医共体。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3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盟市、旗县和基层中医馆（蒙医馆）建立远程协作网。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三、中医药（蒙医药）特色优势能力提升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.项目盟市建设国家区域中医医疗中心或区域诊疗中心。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.改善盟市级中医（蒙医）医院基础设施建设，项目单位加快中医（蒙医）特色重点医院建设。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.在综合医院、专科医院、中西医结合医院建设中西医协同“旗舰”科室。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.项目旗县中医（蒙医）医院完成“两专科一中心”建设任务。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70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.三级中医（蒙医）医院治未病中心服务升级，通过治未病中心验收，提供全周期、全方位治未病服务。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.二级中医（蒙医）医院治未病科规范建设。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.打造一个盟市级中医（蒙医）区域康复中心，推广应用至少5个优势病种和中医（蒙医）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康复方案（技术）。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.项目单位完成康复中心建设任务。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.二级以上中医（蒙医）医院康复中心（科）全覆盖。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.盟市、旗县制定落实中医（蒙医）优势专科能力建设的实施方案，启动优势专科提升行动计划。 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．各中医（蒙医）医院按要求制定一院一策、一科一策、一病一策的优势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实施方案。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.盟市级中医（蒙医）医院明确“1+1+N”、旗县级中医（蒙医）医院明确“两专科一中心” 的具体建设目标任务。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13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.建成一个盟市级区域制剂中心，承担盟市区域内制剂委托配制和调剂任务。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13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.建设中药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（蒙药）配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推广“一人一方”等工作。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13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.二级以上中医（蒙医）医院加强老年病科建设，达到65%，打造医养结合、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健康旅游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示范点。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0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四、中医药（蒙医药）综合服务能力提升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.完善鼠疫等传染病防控方案，开展传染病院感防控培训，增强中医（蒙医）医院应急和传染病防治能力。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40.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提升中医（蒙医）医院应急救治能力，二级以上中医（蒙医）医院成立公共卫生科（疾病预防控制科），完善应急储备库，建设应急规范化医院。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41.三级中医（蒙医）医院急诊科、重症医学科达到标准规模。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42.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建立中医药（蒙医药）适宜技术推广体系及机制，建成盟市级适宜技术推广指导中心、旗县适宜技术推广中心，设置基层指导科并设专人负责适宜技术推广工作，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各盟市向基层推广中医药（蒙医药）适宜技术不少于60项。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44.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完善基本公共卫生服务功能，65岁以上老年人中医药（蒙医药）健康管理率达到73%，0-36个月儿童中医药（蒙医药）健康管理率达到83%。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45.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推进中（蒙）西医协同攻关，形成2-3个优势病种中（蒙）西医结合诊疗方案。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46.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开展公立中医（蒙医）高质量发展试点，培树一所高质量发展示范医院。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47.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2个以上旗县申报创建全国基层中医药工作示范县，至少1个旗县评审合格。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48.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制定“6S”管理实施方案，并启动工作。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49.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医院布局合理，分区明确，科室命名规范，标识、标志准确清晰，就医环境安全、舒适。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RPr="003F4DCF" w:rsidTr="003F4DCF">
        <w:trPr>
          <w:trHeight w:val="90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五、三级公立中医（蒙医）医院绩效考核晋位升级</w:t>
            </w:r>
          </w:p>
        </w:tc>
        <w:tc>
          <w:tcPr>
            <w:tcW w:w="9943" w:type="dxa"/>
          </w:tcPr>
          <w:p w:rsidR="00AF1D14" w:rsidRPr="003F4DCF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  <w:r w:rsidRPr="006A2BF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3F4DC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健全体现中医药（蒙医药）特点的现代医院管理制度，三级公立中医（蒙医）医院实行党委领导下的院长负责制。</w:t>
            </w:r>
          </w:p>
        </w:tc>
        <w:tc>
          <w:tcPr>
            <w:tcW w:w="2403" w:type="dxa"/>
            <w:vAlign w:val="center"/>
          </w:tcPr>
          <w:p w:rsidR="00AF1D14" w:rsidRPr="003F4DCF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F4DC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bottom"/>
          </w:tcPr>
          <w:p w:rsidR="00AF1D14" w:rsidRDefault="00AF1D14" w:rsidP="003F4DC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9943" w:type="dxa"/>
          </w:tcPr>
          <w:p w:rsidR="00AF1D14" w:rsidRDefault="00AF1D14" w:rsidP="003F4DCF"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>二级以上公立中医（蒙医）医院全部参加公立医院绩效考核工作。</w:t>
            </w:r>
          </w:p>
        </w:tc>
        <w:tc>
          <w:tcPr>
            <w:tcW w:w="2403" w:type="dxa"/>
          </w:tcPr>
          <w:p w:rsidR="00AF1D14" w:rsidRDefault="00AF1D14" w:rsidP="003F4DCF">
            <w:r>
              <w:rPr>
                <w:rFonts w:hint="eastAsia"/>
              </w:rPr>
              <w:t>查阅资料、实地查看</w:t>
            </w:r>
          </w:p>
        </w:tc>
      </w:tr>
      <w:tr w:rsidR="00AF1D14" w:rsidTr="003F4DCF">
        <w:trPr>
          <w:trHeight w:val="90"/>
          <w:jc w:val="center"/>
        </w:trPr>
        <w:tc>
          <w:tcPr>
            <w:tcW w:w="1371" w:type="dxa"/>
            <w:vMerge/>
            <w:vAlign w:val="bottom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.建立书记院长任组长、多部门负责人组成的绩效考核专班，每月对绩效考核指标进行分析质控后上报。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查阅资料、调取病历、访谈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.推进医院管理信息化建设，三级、二级中医（蒙医）医院电子病历分别达到4级、3级。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.加强病案首页质量管理，各盟市建立盟市级指导中心，各医院建立三级质控中心和质控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制度机制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，完成年度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病案质控培训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，病案首页合格率达到80%以上，设立专人进行审核质控。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.加强对15个重点指标的监测，提出核心指标提升具体措施。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.按照要求持续做好满意度调查工作。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.补短板，增加科研投入，提升科研能力。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.提出政府化债计划，降低中医（蒙医）医院资产负债率。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.结合实际，制定绩效考核去C晋B“一院一策”方案并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积极组织实施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改善就医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感受提升患者体验主题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>活动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>60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.启动实施提升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患者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诊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前体验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61.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启动实施提升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患者门诊体验10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.启动实施提升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患者急诊急救体验5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.启动实施提升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患者住院体验13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64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.启动实施提升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患者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诊后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体验5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65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.启动实施改善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贯穿医疗服务全程的基础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、支撑性工作11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项任务。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 xml:space="preserve">           </w:t>
            </w:r>
          </w:p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七、中医药（蒙医药）人才队伍建设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66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.二级以上公立中医（蒙医）医院中医（蒙医）类别执业（助理）医师不低于本机构医师总数的60%。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70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.二级以上公立中医（蒙医）医院具有中医（蒙医）护理学历或参加中医护理系统培训的注册护士占比达到70%以上。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.实施中医馆（蒙医馆）骨干人才和“西学中（蒙）”人员培训项目。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查阅资料、访谈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.有序实施住院医师规范化培训、全科医师规范化培训。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.规范管理中医（蒙医）住院医师规范化培训基地、全科（助力全科）医生培训基地、优势特色培训基地，做好培训过程管理工作。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.规范建设国家基层老中医药（蒙医药）专家传承工作室。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.落实全科医师特岗计划中增加中医（蒙医）医师。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.高质量推进国家和自治区名老中（蒙）医药专家学术继承工作。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6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.积极推动中医（蒙医）农村订单定向免费医学生培养工作。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.加强中医（蒙医）重点学科、重点实验室建设，培养学科带头人。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八、中医药（蒙医药）传承创新和科研能力建设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.挖掘整理中医药（蒙医药）古籍文献，开展传统知识收集整理项目。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.加强二级以上中医（蒙医）医院科研创新工作，推动课题申报立项和实施管理。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  <w:t>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.总结提炼中医药（蒙医药）防治传染病领域临床经验。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79.推进自治区中医药（蒙医药）继续教育项目，并完善中医药（蒙医药）继续教育管理平台应用工作。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.积极开展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对外交流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宣介推广中医药（蒙医药）工作，开展中医药（蒙医药）国际国内学术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交流与医疗科研合作。 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查阅资料、实地查看</w:t>
            </w:r>
          </w:p>
        </w:tc>
      </w:tr>
      <w:tr w:rsidR="00AF1D14" w:rsidTr="003F4DCF">
        <w:trPr>
          <w:trHeight w:val="438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81.积极申报参加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中蒙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博览会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产业推广活动。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386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九、中医药（蒙医药）文化弘扬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82.医院内外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井然有序、干净整洁，无“六乱”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乱贴、乱倒、乱拉、乱挂、乱停、乱放）现象。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实地查看</w:t>
            </w:r>
          </w:p>
        </w:tc>
      </w:tr>
      <w:tr w:rsidR="00AF1D14" w:rsidTr="003F4DCF">
        <w:trPr>
          <w:trHeight w:val="587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83.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院内中医药（蒙医药）文化气息浓厚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色彩浓淡相宜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，绿植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造型美观、摆放有序。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实地查看</w:t>
            </w:r>
          </w:p>
        </w:tc>
      </w:tr>
      <w:tr w:rsidR="00AF1D14" w:rsidTr="003F4DCF">
        <w:trPr>
          <w:trHeight w:val="38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.医院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宗旨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、愿景、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发展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战略（目标）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院训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医院精神）、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理念、院徽、院歌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院史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549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85.启动健康内蒙古中医药（蒙医药）健康促进专项活动。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8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.建设中医药（蒙医药）文化宣传教育基地。打造中医药（蒙医药）文化长廊、标本馆、展示厅、体验馆等文化内涵丰富的场所。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24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.在全区中医专业职工职业技能和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全区中医（蒙医）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健身操比赛中取得优异成绩。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27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.开展妇幼中医药（蒙医药）适宜技推广项目，组织人员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小儿推拿技术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推广培训班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562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.建设老年人中医药（蒙医药）健康促进示范医院。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4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90.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积极开展中医药（蒙医药）文化进校园、进社区、进农村、进家庭、进企业活动。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610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.在基层医疗卫生机构和群众活动场所建设中医药（蒙医药）健康文化知识角。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359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.加大中医药（蒙医药）宣传力度，培养宣传队伍，建立宣传机制，增强中医药（蒙医药）文化影响力和传播力。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</w:t>
            </w:r>
          </w:p>
        </w:tc>
      </w:tr>
      <w:tr w:rsidR="00AF1D14" w:rsidTr="003F4DCF">
        <w:trPr>
          <w:trHeight w:val="41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spacing w:line="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.积极推进中医药（蒙医药）文化宣传与市政建设（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公园、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广场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、小区、景观街等）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相结合，打造示范项目。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634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.开展中医（蒙医）医院“百草园”药材种植观赏和科学普及。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查阅资料、实地查看</w:t>
            </w:r>
          </w:p>
        </w:tc>
      </w:tr>
      <w:tr w:rsidR="00AF1D14" w:rsidTr="003F4DCF">
        <w:trPr>
          <w:trHeight w:val="486"/>
          <w:jc w:val="center"/>
        </w:trPr>
        <w:tc>
          <w:tcPr>
            <w:tcW w:w="1371" w:type="dxa"/>
            <w:vMerge w:val="restart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六条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底线”</w:t>
            </w: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95.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履行传染病防控法律责任，守住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公共卫生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安全”底线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  <w:tr w:rsidR="00AF1D14" w:rsidTr="003F4DCF">
        <w:trPr>
          <w:trHeight w:val="48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强化病原微生物实验室生物安全管理，守住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生物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安全”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底线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  <w:tr w:rsidR="00AF1D14" w:rsidTr="003F4DCF">
        <w:trPr>
          <w:trHeight w:val="48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加强医疗质量安全管理，守住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安全”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底线。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  <w:tr w:rsidR="00AF1D14" w:rsidTr="003F4DCF">
        <w:trPr>
          <w:trHeight w:val="695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遵纪守法，依法执业，落实《医疗领域腐败问题集中整治工作要求》，守住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纪律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规矩”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底线。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  <w:tr w:rsidR="00AF1D14" w:rsidTr="003F4DCF">
        <w:trPr>
          <w:trHeight w:val="48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严格执行“安全第一，预防为主，综合治理”原则，强化隐患排查治理，守住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生产”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底线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  <w:tr w:rsidR="00AF1D14" w:rsidTr="003F4DCF">
        <w:trPr>
          <w:trHeight w:val="486"/>
          <w:jc w:val="center"/>
        </w:trPr>
        <w:tc>
          <w:tcPr>
            <w:tcW w:w="1371" w:type="dxa"/>
            <w:vMerge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3" w:type="dxa"/>
            <w:vAlign w:val="center"/>
          </w:tcPr>
          <w:p w:rsidR="00AF1D14" w:rsidRDefault="00AF1D14" w:rsidP="003F4DCF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筑牢中华民族共同体意识，凝心聚力，守住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民族团结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底线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403" w:type="dxa"/>
            <w:vAlign w:val="center"/>
          </w:tcPr>
          <w:p w:rsidR="00AF1D14" w:rsidRDefault="00AF1D14" w:rsidP="003F4DCF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查阅资料、提供证明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卫健委）</w:t>
            </w:r>
          </w:p>
        </w:tc>
      </w:tr>
    </w:tbl>
    <w:p w:rsidR="00AF1D14" w:rsidRDefault="00AF1D14" w:rsidP="00AF1D14">
      <w:pPr>
        <w:rPr>
          <w:rFonts w:hint="eastAsia"/>
        </w:rPr>
      </w:pPr>
    </w:p>
    <w:p w:rsidR="00AF1D14" w:rsidRDefault="00AF1D14" w:rsidP="00AF1D14">
      <w:pPr>
        <w:ind w:right="2120"/>
        <w:sectPr w:rsidR="00AF1D14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AF1D14" w:rsidRPr="003F4DCF" w:rsidRDefault="00AF1D14" w:rsidP="00AF1D1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3F4DCF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F1D14" w:rsidRDefault="00AF1D14" w:rsidP="00AF1D14">
      <w:pPr>
        <w:spacing w:line="600" w:lineRule="exact"/>
        <w:rPr>
          <w:rFonts w:ascii="黑体" w:eastAsia="黑体" w:hAnsi="黑体" w:cs="黑体"/>
          <w:sz w:val="28"/>
          <w:szCs w:val="28"/>
        </w:rPr>
      </w:pPr>
    </w:p>
    <w:p w:rsidR="00AF1D14" w:rsidRDefault="00AF1D14" w:rsidP="00AF1D14">
      <w:pPr>
        <w:spacing w:line="600" w:lineRule="exact"/>
        <w:jc w:val="center"/>
        <w:rPr>
          <w:rFonts w:ascii="方正小标宋_GBK" w:eastAsia="方正小标宋_GBK" w:hAnsi="黑体" w:cs="黑体"/>
          <w:w w:val="80"/>
          <w:sz w:val="40"/>
          <w:szCs w:val="40"/>
        </w:rPr>
      </w:pPr>
      <w:r>
        <w:rPr>
          <w:rFonts w:ascii="方正小标宋_GBK" w:eastAsia="方正小标宋_GBK" w:hAnsi="黑体" w:cs="黑体" w:hint="eastAsia"/>
          <w:w w:val="80"/>
          <w:sz w:val="40"/>
          <w:szCs w:val="40"/>
        </w:rPr>
        <w:t>2023年促进中医药（蒙医药）传承创新发展第二次督查</w:t>
      </w:r>
    </w:p>
    <w:p w:rsidR="00AF1D14" w:rsidRDefault="00AF1D14" w:rsidP="00AF1D14">
      <w:pPr>
        <w:spacing w:line="600" w:lineRule="exact"/>
        <w:jc w:val="center"/>
        <w:rPr>
          <w:rFonts w:ascii="方正小标宋_GBK" w:eastAsia="方正小标宋_GBK" w:hAnsi="黑体" w:cs="黑体"/>
          <w:sz w:val="40"/>
          <w:szCs w:val="40"/>
        </w:rPr>
      </w:pPr>
      <w:r>
        <w:rPr>
          <w:rFonts w:ascii="方正小标宋_GBK" w:eastAsia="方正小标宋_GBK" w:hAnsi="黑体" w:cs="黑体" w:hint="eastAsia"/>
          <w:sz w:val="40"/>
          <w:szCs w:val="40"/>
        </w:rPr>
        <w:t>整 改 通 知 书</w:t>
      </w:r>
    </w:p>
    <w:p w:rsidR="00AF1D14" w:rsidRDefault="00AF1D14" w:rsidP="00AF1D14">
      <w:pPr>
        <w:spacing w:line="600" w:lineRule="exact"/>
        <w:rPr>
          <w:rFonts w:ascii="仿宋_GB2312" w:eastAsia="仿宋_GB2312"/>
          <w:sz w:val="24"/>
          <w:szCs w:val="24"/>
        </w:rPr>
      </w:pPr>
    </w:p>
    <w:p w:rsidR="00AF1D14" w:rsidRDefault="00AF1D14" w:rsidP="00AF1D1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盟市</w:t>
      </w:r>
      <w:r>
        <w:rPr>
          <w:rFonts w:ascii="仿宋_GB2312" w:eastAsia="仿宋_GB2312" w:hint="eastAsia"/>
          <w:sz w:val="32"/>
          <w:szCs w:val="32"/>
        </w:rPr>
        <w:t>卫生健康委：</w:t>
      </w:r>
    </w:p>
    <w:p w:rsidR="00AF1D14" w:rsidRDefault="00AF1D14" w:rsidP="00AF1D14">
      <w:pPr>
        <w:ind w:firstLineChars="200" w:firstLine="61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按照自治区卫生健康委2023年促进中医药（蒙医药）传承创新发展第一次督查工作安排，11月  日—  日我组对你盟市进行督查。</w:t>
      </w:r>
    </w:p>
    <w:p w:rsidR="00AF1D14" w:rsidRDefault="00AF1D14" w:rsidP="00AF1D14">
      <w:pPr>
        <w:ind w:firstLineChars="200" w:firstLine="61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在督查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地区时发现，存在以下问题：</w:t>
      </w:r>
    </w:p>
    <w:p w:rsidR="00AF1D14" w:rsidRDefault="00AF1D14" w:rsidP="00AF1D14">
      <w:pPr>
        <w:numPr>
          <w:ilvl w:val="0"/>
          <w:numId w:val="1"/>
        </w:numPr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AF1D14" w:rsidRDefault="00AF1D14" w:rsidP="00AF1D14">
      <w:pPr>
        <w:numPr>
          <w:ilvl w:val="0"/>
          <w:numId w:val="1"/>
        </w:numPr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AF1D14" w:rsidRDefault="00AF1D14" w:rsidP="00AF1D14">
      <w:pPr>
        <w:ind w:firstLineChars="200" w:firstLine="61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AF1D14" w:rsidRDefault="00AF1D14" w:rsidP="00AF1D14">
      <w:pPr>
        <w:ind w:firstLineChars="200" w:firstLine="61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经我组研究，上述事项属应当立即整改的突出问题，请你盟市举一反三，开展排查工作，并立行立改，在我组完成实地督查工作前书面上报整改情况。</w:t>
      </w:r>
    </w:p>
    <w:p w:rsidR="00AF1D14" w:rsidRDefault="00AF1D14" w:rsidP="00AF1D14">
      <w:pPr>
        <w:ind w:firstLineChars="200" w:firstLine="61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,电话：</w:t>
      </w:r>
    </w:p>
    <w:p w:rsidR="00AF1D14" w:rsidRDefault="00AF1D14" w:rsidP="00AF1D14">
      <w:pPr>
        <w:rPr>
          <w:rFonts w:ascii="仿宋_GB2312" w:eastAsia="仿宋_GB2312" w:hint="eastAsia"/>
          <w:sz w:val="32"/>
          <w:szCs w:val="32"/>
        </w:rPr>
      </w:pPr>
    </w:p>
    <w:p w:rsidR="00AF1D14" w:rsidRDefault="00AF1D14" w:rsidP="00AF1D14">
      <w:pPr>
        <w:rPr>
          <w:rFonts w:ascii="仿宋_GB2312" w:eastAsia="仿宋_GB2312" w:hint="eastAsia"/>
          <w:sz w:val="32"/>
          <w:szCs w:val="32"/>
        </w:rPr>
      </w:pPr>
    </w:p>
    <w:p w:rsidR="00AF1D14" w:rsidRDefault="00AF1D14" w:rsidP="00AF1D14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促进中医药（蒙医药）传承创新发展督查第 督查组 </w:t>
      </w:r>
    </w:p>
    <w:p w:rsidR="00AF1D14" w:rsidRDefault="00AF1D14" w:rsidP="00AF1D14">
      <w:pPr>
        <w:wordWrap w:val="0"/>
        <w:ind w:firstLineChars="1100" w:firstLine="3392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2023年11月  日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AF1D14" w:rsidRPr="003F4DCF" w:rsidRDefault="00AF1D14" w:rsidP="00AF1D14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F4DCF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AF1D14" w:rsidRDefault="00AF1D14" w:rsidP="00AF1D14">
      <w:pPr>
        <w:rPr>
          <w:rFonts w:ascii="黑体" w:eastAsia="黑体" w:hAnsi="黑体"/>
          <w:sz w:val="28"/>
          <w:szCs w:val="28"/>
        </w:rPr>
      </w:pPr>
    </w:p>
    <w:p w:rsidR="00AF1D14" w:rsidRDefault="00AF1D14" w:rsidP="00AF1D14">
      <w:pPr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t>督查发现问题清单</w:t>
      </w:r>
    </w:p>
    <w:p w:rsidR="00AF1D14" w:rsidRDefault="00AF1D14" w:rsidP="00AF1D14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</w:t>
      </w:r>
    </w:p>
    <w:p w:rsidR="00AF1D14" w:rsidRDefault="00AF1D14" w:rsidP="00AF1D14">
      <w:pPr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28"/>
        </w:rPr>
        <w:t>督查盟市（旗县）：</w:t>
      </w:r>
      <w:r>
        <w:rPr>
          <w:rFonts w:ascii="黑体" w:eastAsia="黑体" w:hAnsi="黑体" w:hint="eastAsia"/>
          <w:sz w:val="28"/>
          <w:u w:val="single"/>
        </w:rPr>
        <w:t xml:space="preserve">             </w:t>
      </w:r>
      <w:r>
        <w:rPr>
          <w:rFonts w:ascii="黑体" w:eastAsia="黑体" w:hAnsi="黑体" w:hint="eastAsia"/>
          <w:sz w:val="28"/>
        </w:rPr>
        <w:t xml:space="preserve">         </w:t>
      </w:r>
      <w:r>
        <w:rPr>
          <w:rFonts w:ascii="黑体" w:eastAsia="黑体" w:hAnsi="黑体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 xml:space="preserve">  第</w:t>
      </w:r>
      <w:r>
        <w:rPr>
          <w:rFonts w:ascii="黑体" w:eastAsia="黑体" w:hAnsi="黑体"/>
          <w:sz w:val="28"/>
          <w:u w:val="single"/>
        </w:rPr>
        <w:t xml:space="preserve"> </w:t>
      </w:r>
      <w:r>
        <w:rPr>
          <w:rFonts w:ascii="黑体" w:eastAsia="黑体" w:hAnsi="黑体" w:hint="eastAsia"/>
          <w:sz w:val="28"/>
          <w:u w:val="single"/>
        </w:rPr>
        <w:t xml:space="preserve">   </w:t>
      </w:r>
      <w:r>
        <w:rPr>
          <w:rFonts w:ascii="黑体" w:eastAsia="黑体" w:hAnsi="黑体" w:hint="eastAsia"/>
          <w:sz w:val="28"/>
        </w:rPr>
        <w:t>督查组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7006"/>
      </w:tblGrid>
      <w:tr w:rsidR="00AF1D14" w:rsidTr="003F4DCF">
        <w:trPr>
          <w:trHeight w:val="68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/>
                <w:sz w:val="24"/>
                <w:szCs w:val="22"/>
              </w:rPr>
              <w:t>序号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发现问题</w:t>
            </w:r>
          </w:p>
        </w:tc>
      </w:tr>
      <w:tr w:rsidR="00AF1D14" w:rsidTr="003F4DCF">
        <w:trPr>
          <w:trHeight w:val="148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D14" w:rsidTr="003F4DCF">
        <w:trPr>
          <w:trHeight w:val="147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D14" w:rsidTr="003F4DCF">
        <w:trPr>
          <w:trHeight w:val="147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D14" w:rsidTr="003F4DCF">
        <w:trPr>
          <w:trHeight w:val="147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1D14" w:rsidTr="003F4DCF">
        <w:trPr>
          <w:trHeight w:val="147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14" w:rsidRDefault="00AF1D14" w:rsidP="003F4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1D14" w:rsidRDefault="00AF1D14" w:rsidP="00AF1D14"/>
    <w:p w:rsidR="00AF1D14" w:rsidRDefault="00AF1D14" w:rsidP="00AF1D14">
      <w:pPr>
        <w:ind w:leftChars="162" w:left="321" w:rightChars="130" w:right="258" w:firstLineChars="100" w:firstLine="308"/>
        <w:rPr>
          <w:rFonts w:hint="eastAsia"/>
          <w:sz w:val="32"/>
          <w:szCs w:val="32"/>
          <w:lang w:val="en-US" w:eastAsia="zh-CN"/>
        </w:rPr>
      </w:pPr>
    </w:p>
    <w:p w:rsidR="00AF1D14" w:rsidRDefault="00AF1D14" w:rsidP="00AF1D14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AF1D14">
          <w:footerReference w:type="even" r:id="rId5"/>
          <w:footerReference w:type="default" r:id="rId6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1D1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F1D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1D14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AF1D14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DB5C43"/>
    <w:multiLevelType w:val="singleLevel"/>
    <w:tmpl w:val="EDDB5C4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1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AF1D14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28A8-3200-4DB1-A978-15CFC7D4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1D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F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2023-11-03T03:01:00Z</dcterms:created>
  <dcterms:modified xsi:type="dcterms:W3CDTF">2023-11-03T03:01:00Z</dcterms:modified>
</cp:coreProperties>
</file>