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福建</w:t>
      </w:r>
      <w:r>
        <w:rPr>
          <w:rFonts w:hint="eastAsia" w:ascii="方正小标宋简体" w:hAnsi="方正小标宋简体" w:eastAsia="方正小标宋简体" w:cs="方正小标宋简体"/>
          <w:b w:val="0"/>
          <w:bCs w:val="0"/>
          <w:sz w:val="36"/>
          <w:szCs w:val="36"/>
        </w:rPr>
        <w:t>省医疗机构应用传统工艺配制</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中药制剂备案管理实施细则</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（征求意见稿）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黑体" w:eastAsia="黑体" w:cstheme="minorBidi"/>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第一章 总则</w:t>
      </w:r>
    </w:p>
    <w:p>
      <w:pPr>
        <w:numPr>
          <w:ilvl w:val="0"/>
          <w:numId w:val="0"/>
        </w:numPr>
        <w:spacing w:line="600" w:lineRule="exact"/>
        <w:ind w:firstLine="640" w:firstLineChars="200"/>
        <w:jc w:val="left"/>
        <w:rPr>
          <w:rFonts w:hint="eastAsia" w:ascii="仿宋_GB2312" w:hAnsi="仿宋_GB2312" w:eastAsia="仿宋_GB2312" w:cs="仿宋_GB2312"/>
          <w:sz w:val="32"/>
          <w:szCs w:val="32"/>
          <w:highlight w:val="none"/>
        </w:rPr>
      </w:pPr>
      <w:r>
        <w:rPr>
          <w:rFonts w:ascii="黑体" w:hAnsi="黑体" w:eastAsia="黑体"/>
          <w:sz w:val="32"/>
          <w:szCs w:val="32"/>
          <w:highlight w:val="none"/>
        </w:rPr>
        <w:t>第一条</w:t>
      </w:r>
      <w:r>
        <w:rPr>
          <w:rFonts w:hint="eastAsia" w:ascii="黑体" w:hAnsi="黑体" w:eastAsia="黑体"/>
          <w:sz w:val="32"/>
          <w:szCs w:val="32"/>
          <w:highlight w:val="none"/>
          <w:lang w:eastAsia="zh-CN"/>
        </w:rPr>
        <w:t>【依据】</w:t>
      </w:r>
      <w:r>
        <w:rPr>
          <w:rFonts w:hint="eastAsia" w:ascii="黑体" w:hAnsi="黑体" w:eastAsia="黑体"/>
          <w:sz w:val="32"/>
          <w:szCs w:val="32"/>
          <w:highlight w:val="none"/>
          <w:lang w:val="en-US" w:eastAsia="zh-CN"/>
        </w:rPr>
        <w:t xml:space="preserve">  </w:t>
      </w:r>
      <w:r>
        <w:rPr>
          <w:rFonts w:hint="eastAsia" w:ascii="仿宋_GB2312" w:hAnsi="仿宋_GB2312" w:eastAsia="仿宋_GB2312" w:cs="仿宋_GB2312"/>
          <w:sz w:val="32"/>
          <w:szCs w:val="32"/>
          <w:highlight w:val="none"/>
        </w:rPr>
        <w:t>为贯彻实施《中华人民共和国中医药法》和《中华人民共和国药品管理法》，做好</w:t>
      </w:r>
      <w:r>
        <w:rPr>
          <w:rFonts w:hint="eastAsia" w:ascii="仿宋_GB2312" w:hAnsi="仿宋_GB2312" w:eastAsia="仿宋_GB2312" w:cs="仿宋_GB2312"/>
          <w:sz w:val="32"/>
          <w:szCs w:val="32"/>
          <w:highlight w:val="none"/>
          <w:lang w:eastAsia="zh-CN"/>
        </w:rPr>
        <w:t>我省</w:t>
      </w:r>
      <w:r>
        <w:rPr>
          <w:rFonts w:hint="eastAsia" w:ascii="仿宋_GB2312" w:hAnsi="仿宋_GB2312" w:eastAsia="仿宋_GB2312" w:cs="仿宋_GB2312"/>
          <w:sz w:val="32"/>
          <w:szCs w:val="32"/>
          <w:highlight w:val="none"/>
        </w:rPr>
        <w:t>医疗机构应用传统工艺配制中药制剂（以下简称传统中药制剂）的备案</w:t>
      </w:r>
      <w:r>
        <w:rPr>
          <w:rFonts w:hint="eastAsia" w:ascii="仿宋_GB2312" w:hAnsi="仿宋_GB2312" w:eastAsia="仿宋_GB2312" w:cs="仿宋_GB2312"/>
          <w:sz w:val="32"/>
          <w:szCs w:val="32"/>
          <w:highlight w:val="none"/>
          <w:lang w:eastAsia="zh-CN"/>
        </w:rPr>
        <w:t>管理</w:t>
      </w:r>
      <w:r>
        <w:rPr>
          <w:rFonts w:hint="eastAsia" w:ascii="仿宋_GB2312" w:hAnsi="仿宋_GB2312" w:eastAsia="仿宋_GB2312" w:cs="仿宋_GB2312"/>
          <w:sz w:val="32"/>
          <w:szCs w:val="32"/>
          <w:highlight w:val="none"/>
        </w:rPr>
        <w:t>工作，依据《关于对医疗机构应用传统工艺配制中药制剂实施备案管理的公告》（国家食品药品监督管理总局公告2018年第19号，以下简称《公告》），结合我省实际，制定本实施细则。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ascii="黑体" w:hAnsi="黑体" w:eastAsia="黑体"/>
          <w:sz w:val="32"/>
          <w:szCs w:val="32"/>
          <w:highlight w:val="none"/>
        </w:rPr>
        <w:t>第二条</w:t>
      </w:r>
      <w:r>
        <w:rPr>
          <w:rFonts w:hint="eastAsia" w:ascii="黑体" w:hAnsi="黑体" w:eastAsia="黑体"/>
          <w:sz w:val="32"/>
          <w:szCs w:val="32"/>
          <w:highlight w:val="none"/>
          <w:lang w:eastAsia="zh-CN"/>
        </w:rPr>
        <w:t>【适用范围】</w:t>
      </w:r>
      <w:r>
        <w:rPr>
          <w:rFonts w:hint="eastAsia" w:eastAsia="仿宋_GB2312"/>
          <w:sz w:val="32"/>
          <w:szCs w:val="32"/>
          <w:highlight w:val="none"/>
        </w:rPr>
        <w:t xml:space="preserve"> </w:t>
      </w:r>
      <w:r>
        <w:rPr>
          <w:rFonts w:hint="eastAsia" w:ascii="仿宋_GB2312" w:hAnsi="仿宋_GB2312" w:eastAsia="仿宋_GB2312" w:cs="仿宋_GB2312"/>
          <w:sz w:val="32"/>
          <w:szCs w:val="32"/>
          <w:highlight w:val="none"/>
          <w:lang w:eastAsia="zh-CN"/>
        </w:rPr>
        <w:t>福建省辖区</w:t>
      </w:r>
      <w:r>
        <w:rPr>
          <w:rFonts w:hint="eastAsia" w:ascii="仿宋_GB2312" w:hAnsi="仿宋_GB2312" w:eastAsia="仿宋_GB2312" w:cs="仿宋_GB2312"/>
          <w:sz w:val="32"/>
          <w:szCs w:val="32"/>
          <w:highlight w:val="none"/>
        </w:rPr>
        <w:t>内医疗机构传统中药制剂备案申请及相关监督管理工作，适用本细则。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ascii="仿宋" w:hAnsi="仿宋" w:eastAsia="仿宋"/>
          <w:sz w:val="32"/>
          <w:szCs w:val="32"/>
          <w:highlight w:val="none"/>
        </w:rPr>
      </w:pPr>
      <w:r>
        <w:rPr>
          <w:rFonts w:ascii="黑体" w:hAnsi="黑体" w:eastAsia="黑体"/>
          <w:sz w:val="32"/>
          <w:szCs w:val="32"/>
          <w:highlight w:val="none"/>
        </w:rPr>
        <w:t>第三条</w:t>
      </w:r>
      <w:r>
        <w:rPr>
          <w:rFonts w:hint="eastAsia" w:ascii="黑体" w:hAnsi="黑体" w:eastAsia="黑体"/>
          <w:sz w:val="32"/>
          <w:szCs w:val="32"/>
          <w:highlight w:val="none"/>
          <w:lang w:val="en-US" w:eastAsia="zh-CN"/>
        </w:rPr>
        <w:t xml:space="preserve"> 【定义】</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本细则所规定的传统中药制剂包括：</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Cs/>
          <w:sz w:val="32"/>
          <w:szCs w:val="32"/>
          <w:highlight w:val="none"/>
        </w:rPr>
        <w:t>由中药饮片经粉碎或仅经水或油提取制成的丸剂、散剂、丹剂、锭剂、煎膏剂（膏滋）、膏药、汤剂等传统剂型；</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由中药饮片经水提取制成的颗粒剂以及由中药饮片经粉碎后制成的胶囊剂；</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由中药饮片用传统方法提取制成的酒剂、酊剂。</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sz w:val="32"/>
          <w:szCs w:val="32"/>
          <w:highlight w:val="none"/>
          <w:lang w:eastAsia="zh-CN"/>
        </w:rPr>
        <w:t>第四条【不得备案情形】</w:t>
      </w:r>
      <w:r>
        <w:rPr>
          <w:rFonts w:hint="eastAsia" w:ascii="仿宋_GB2312" w:hAnsi="仿宋_GB2312" w:eastAsia="仿宋_GB2312" w:cs="仿宋_GB2312"/>
          <w:sz w:val="32"/>
          <w:szCs w:val="32"/>
          <w:highlight w:val="none"/>
        </w:rPr>
        <w:t>属于下列情形之一的，不得备案</w:t>
      </w:r>
      <w:r>
        <w:rPr>
          <w:rFonts w:hint="eastAsia" w:ascii="仿宋_GB2312" w:hAnsi="仿宋_GB2312" w:eastAsia="仿宋_GB2312" w:cs="仿宋_GB2312"/>
          <w:sz w:val="32"/>
          <w:szCs w:val="32"/>
          <w:highlight w:val="none"/>
          <w:lang w:eastAsia="zh-CN"/>
        </w:rPr>
        <w:t>为传统中药制剂</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（一）《医疗机构制剂注册管理办法（试行）》（局令第20号）规定不得作为医疗机构制剂申报的；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与市场上已有供应品种相同处方的不同剂型品种；</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中药配方颗粒；</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其他不符合国家有关规定的制剂。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center"/>
        <w:rPr>
          <w:rFonts w:hint="eastAsia" w:ascii="黑体" w:hAnsi="黑体" w:eastAsia="黑体" w:cstheme="minorBidi"/>
          <w:i w:val="0"/>
          <w:caps w:val="0"/>
          <w:color w:val="auto"/>
          <w:spacing w:val="0"/>
          <w:kern w:val="2"/>
          <w:sz w:val="32"/>
          <w:szCs w:val="32"/>
          <w:lang w:val="en-US" w:eastAsia="zh-CN" w:bidi="ar-SA"/>
        </w:rPr>
      </w:pPr>
      <w:r>
        <w:rPr>
          <w:rFonts w:hint="eastAsia" w:ascii="黑体" w:hAnsi="黑体" w:eastAsia="黑体" w:cstheme="minorBidi"/>
          <w:i w:val="0"/>
          <w:caps w:val="0"/>
          <w:color w:val="auto"/>
          <w:spacing w:val="0"/>
          <w:kern w:val="2"/>
          <w:sz w:val="32"/>
          <w:szCs w:val="32"/>
          <w:lang w:eastAsia="zh-CN" w:bidi="ar-SA"/>
        </w:rPr>
        <w:t>第二章</w:t>
      </w:r>
      <w:r>
        <w:rPr>
          <w:rFonts w:hint="eastAsia" w:ascii="黑体" w:hAnsi="黑体" w:eastAsia="黑体" w:cstheme="minorBidi"/>
          <w:i w:val="0"/>
          <w:caps w:val="0"/>
          <w:color w:val="auto"/>
          <w:spacing w:val="0"/>
          <w:kern w:val="2"/>
          <w:sz w:val="32"/>
          <w:szCs w:val="32"/>
          <w:lang w:val="en-US" w:eastAsia="zh-CN" w:bidi="ar-SA"/>
        </w:rPr>
        <w:t xml:space="preserve"> 各方责任</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rPr>
      </w:pPr>
      <w:r>
        <w:rPr>
          <w:rFonts w:ascii="黑体" w:hAnsi="黑体" w:eastAsia="黑体"/>
          <w:sz w:val="32"/>
          <w:szCs w:val="32"/>
          <w:highlight w:val="none"/>
          <w:u w:val="none"/>
        </w:rPr>
        <w:t>第</w:t>
      </w:r>
      <w:r>
        <w:rPr>
          <w:rFonts w:hint="eastAsia" w:ascii="黑体" w:hAnsi="黑体" w:eastAsia="黑体"/>
          <w:sz w:val="32"/>
          <w:szCs w:val="32"/>
          <w:highlight w:val="none"/>
          <w:u w:val="none"/>
          <w:lang w:eastAsia="zh-CN"/>
        </w:rPr>
        <w:t>五</w:t>
      </w:r>
      <w:r>
        <w:rPr>
          <w:rFonts w:ascii="黑体" w:hAnsi="黑体" w:eastAsia="黑体"/>
          <w:sz w:val="32"/>
          <w:szCs w:val="32"/>
          <w:highlight w:val="none"/>
          <w:u w:val="none"/>
        </w:rPr>
        <w:t>条</w:t>
      </w:r>
      <w:r>
        <w:rPr>
          <w:rFonts w:hint="eastAsia" w:ascii="黑体" w:hAnsi="黑体" w:eastAsia="黑体"/>
          <w:sz w:val="32"/>
          <w:szCs w:val="32"/>
          <w:highlight w:val="none"/>
          <w:u w:val="none"/>
          <w:lang w:val="en-US" w:eastAsia="zh-CN"/>
        </w:rPr>
        <w:t xml:space="preserve"> 【对备案机构资质要求】</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医疗机构所备案的传统中药制剂应与其《医疗机构执业许可证》所载明的诊疗范围一致。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ascii="黑体" w:hAnsi="黑体" w:eastAsia="黑体"/>
          <w:color w:val="auto"/>
          <w:sz w:val="32"/>
          <w:szCs w:val="32"/>
          <w:highlight w:val="none"/>
        </w:rPr>
      </w:pPr>
      <w:r>
        <w:rPr>
          <w:rFonts w:ascii="黑体" w:hAnsi="黑体" w:eastAsia="黑体"/>
          <w:color w:val="auto"/>
          <w:sz w:val="32"/>
          <w:szCs w:val="32"/>
          <w:highlight w:val="none"/>
        </w:rPr>
        <w:t>第</w:t>
      </w:r>
      <w:r>
        <w:rPr>
          <w:rFonts w:hint="eastAsia" w:ascii="黑体" w:hAnsi="黑体" w:eastAsia="黑体"/>
          <w:color w:val="auto"/>
          <w:sz w:val="32"/>
          <w:szCs w:val="32"/>
          <w:highlight w:val="none"/>
          <w:lang w:eastAsia="zh-CN"/>
        </w:rPr>
        <w:t>六</w:t>
      </w:r>
      <w:r>
        <w:rPr>
          <w:rFonts w:ascii="黑体" w:hAnsi="黑体" w:eastAsia="黑体"/>
          <w:color w:val="auto"/>
          <w:sz w:val="32"/>
          <w:szCs w:val="32"/>
          <w:highlight w:val="none"/>
        </w:rPr>
        <w:t>条</w:t>
      </w:r>
      <w:r>
        <w:rPr>
          <w:rFonts w:hint="eastAsia" w:ascii="黑体" w:hAnsi="黑体" w:eastAsia="黑体"/>
          <w:color w:val="auto"/>
          <w:sz w:val="32"/>
          <w:szCs w:val="32"/>
          <w:highlight w:val="none"/>
          <w:lang w:eastAsia="zh-CN"/>
        </w:rPr>
        <w:t>【对备案机构许可要求】</w:t>
      </w:r>
      <w:r>
        <w:rPr>
          <w:rFonts w:hint="eastAsia" w:ascii="黑体" w:hAnsi="黑体" w:eastAsia="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医疗机构配制传统中药制剂应当取得《医疗机构制剂许可证》，未取得《医疗机构制剂许可证》或者《医疗机构制剂许可证》无相应制剂剂型的医疗机构，</w:t>
      </w:r>
      <w:r>
        <w:rPr>
          <w:rFonts w:hint="eastAsia" w:ascii="仿宋" w:hAnsi="仿宋" w:eastAsia="仿宋" w:cs="仿宋"/>
          <w:i w:val="0"/>
          <w:iCs w:val="0"/>
          <w:caps w:val="0"/>
          <w:color w:val="auto"/>
          <w:spacing w:val="0"/>
          <w:sz w:val="32"/>
          <w:szCs w:val="32"/>
          <w:highlight w:val="none"/>
          <w:shd w:val="clear" w:fill="FFFFFF"/>
        </w:rPr>
        <w:t>可委托符合条件的医疗机构或药品生产企业配制。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default" w:ascii="微软雅黑" w:hAnsi="微软雅黑" w:eastAsia="微软雅黑" w:cs="微软雅黑"/>
          <w:i w:val="0"/>
          <w:caps w:val="0"/>
          <w:color w:val="333333"/>
          <w:spacing w:val="0"/>
          <w:sz w:val="30"/>
          <w:szCs w:val="30"/>
        </w:rPr>
      </w:pPr>
      <w:r>
        <w:rPr>
          <w:rFonts w:ascii="黑体" w:hAnsi="黑体" w:eastAsia="黑体"/>
          <w:color w:val="auto"/>
          <w:sz w:val="32"/>
          <w:szCs w:val="32"/>
          <w:highlight w:val="none"/>
        </w:rPr>
        <w:t>第</w:t>
      </w:r>
      <w:r>
        <w:rPr>
          <w:rFonts w:hint="eastAsia" w:ascii="黑体" w:hAnsi="黑体" w:eastAsia="黑体"/>
          <w:color w:val="auto"/>
          <w:sz w:val="32"/>
          <w:szCs w:val="32"/>
          <w:highlight w:val="none"/>
          <w:lang w:eastAsia="zh-CN"/>
        </w:rPr>
        <w:t>七</w:t>
      </w:r>
      <w:r>
        <w:rPr>
          <w:rFonts w:ascii="黑体" w:hAnsi="黑体" w:eastAsia="黑体"/>
          <w:color w:val="auto"/>
          <w:sz w:val="32"/>
          <w:szCs w:val="32"/>
          <w:highlight w:val="none"/>
        </w:rPr>
        <w:t>条</w:t>
      </w:r>
      <w:r>
        <w:rPr>
          <w:rFonts w:hint="eastAsia" w:ascii="黑体" w:hAnsi="黑体" w:eastAsia="黑体"/>
          <w:color w:val="auto"/>
          <w:sz w:val="32"/>
          <w:szCs w:val="32"/>
          <w:highlight w:val="none"/>
          <w:lang w:eastAsia="zh-CN"/>
        </w:rPr>
        <w:t>【医疗机构职责】</w:t>
      </w:r>
      <w:r>
        <w:rPr>
          <w:rFonts w:hint="eastAsia" w:ascii="黑体" w:hAnsi="黑体" w:eastAsia="黑体"/>
          <w:color w:val="auto"/>
          <w:sz w:val="32"/>
          <w:szCs w:val="32"/>
          <w:highlight w:val="none"/>
          <w:lang w:val="en-US" w:eastAsia="zh-CN"/>
        </w:rPr>
        <w:t xml:space="preserve"> </w:t>
      </w:r>
      <w:r>
        <w:rPr>
          <w:rFonts w:hint="eastAsia" w:ascii="仿宋_GB2312" w:hAnsi="微软雅黑" w:eastAsia="仿宋_GB2312" w:cs="仿宋_GB2312"/>
          <w:i w:val="0"/>
          <w:caps w:val="0"/>
          <w:color w:val="333333"/>
          <w:spacing w:val="0"/>
          <w:sz w:val="30"/>
          <w:szCs w:val="30"/>
        </w:rPr>
        <w:t>医疗机构对传统中药制剂的安全、有效、质量负总责。医疗机构应当严格论证制剂立题依据的科学性、合理性和必要性，确保备案资料的真实、完整和规范，并对其配制的传统中药制剂实施全过程质量管理，保证工艺稳定、质量可控；应当进一步积累临床使用中的有效性数据，严格履行不良反应报告责任，建立不良反应监测及风险控制体系。</w:t>
      </w:r>
    </w:p>
    <w:p>
      <w:pPr>
        <w:widowControl w:val="0"/>
        <w:numPr>
          <w:ilvl w:val="255"/>
          <w:numId w:val="0"/>
        </w:numPr>
        <w:adjustRightInd w:val="0"/>
        <w:ind w:firstLine="640" w:firstLineChars="200"/>
        <w:jc w:val="both"/>
        <w:rPr>
          <w:rFonts w:ascii="仿宋" w:hAnsi="Calibri" w:eastAsia="仿宋"/>
          <w:kern w:val="2"/>
          <w:sz w:val="32"/>
          <w:szCs w:val="22"/>
        </w:rPr>
      </w:pPr>
      <w:r>
        <w:rPr>
          <w:rFonts w:hint="eastAsia" w:ascii="黑体" w:hAnsi="黑体" w:eastAsia="黑体"/>
          <w:color w:val="auto"/>
          <w:kern w:val="0"/>
          <w:sz w:val="32"/>
          <w:szCs w:val="32"/>
          <w:highlight w:val="none"/>
          <w:lang w:bidi="ar"/>
        </w:rPr>
        <w:t>第</w:t>
      </w:r>
      <w:r>
        <w:rPr>
          <w:rFonts w:hint="eastAsia" w:ascii="黑体" w:hAnsi="黑体" w:eastAsia="黑体"/>
          <w:color w:val="auto"/>
          <w:kern w:val="0"/>
          <w:sz w:val="32"/>
          <w:szCs w:val="32"/>
          <w:highlight w:val="none"/>
          <w:lang w:eastAsia="zh-CN" w:bidi="ar"/>
        </w:rPr>
        <w:t>八</w:t>
      </w:r>
      <w:r>
        <w:rPr>
          <w:rFonts w:hint="eastAsia" w:ascii="黑体" w:hAnsi="黑体" w:eastAsia="黑体"/>
          <w:color w:val="auto"/>
          <w:kern w:val="0"/>
          <w:sz w:val="32"/>
          <w:szCs w:val="32"/>
          <w:highlight w:val="none"/>
          <w:lang w:bidi="ar"/>
        </w:rPr>
        <w:t>条</w:t>
      </w:r>
      <w:r>
        <w:rPr>
          <w:rFonts w:hint="eastAsia" w:ascii="黑体" w:hAnsi="黑体" w:eastAsia="黑体"/>
          <w:color w:val="auto"/>
          <w:kern w:val="0"/>
          <w:sz w:val="32"/>
          <w:szCs w:val="32"/>
          <w:highlight w:val="none"/>
          <w:lang w:eastAsia="zh-CN" w:bidi="ar"/>
        </w:rPr>
        <w:t>【委托情形】</w:t>
      </w:r>
      <w:r>
        <w:rPr>
          <w:rFonts w:hint="eastAsia" w:ascii="黑体" w:hAnsi="黑体" w:eastAsia="黑体"/>
          <w:b/>
          <w:bCs/>
          <w:color w:val="auto"/>
          <w:sz w:val="32"/>
          <w:szCs w:val="32"/>
          <w:highlight w:val="none"/>
          <w:lang w:val="en-US" w:eastAsia="zh-CN"/>
        </w:rPr>
        <w:t xml:space="preserve"> </w:t>
      </w:r>
      <w:r>
        <w:rPr>
          <w:rFonts w:hint="eastAsia" w:ascii="仿宋" w:hAnsi="Calibri" w:eastAsia="仿宋"/>
          <w:kern w:val="2"/>
          <w:sz w:val="32"/>
          <w:szCs w:val="22"/>
        </w:rPr>
        <w:t>医疗机构委托</w:t>
      </w:r>
      <w:r>
        <w:rPr>
          <w:rFonts w:hint="eastAsia" w:ascii="仿宋" w:hAnsi="Calibri" w:eastAsia="仿宋"/>
          <w:kern w:val="2"/>
          <w:sz w:val="32"/>
          <w:szCs w:val="22"/>
          <w:lang w:eastAsia="zh-CN"/>
        </w:rPr>
        <w:t>其他医疗机构或药品生产企业</w:t>
      </w:r>
      <w:r>
        <w:rPr>
          <w:rFonts w:hint="eastAsia" w:ascii="仿宋" w:hAnsi="Calibri" w:eastAsia="仿宋"/>
          <w:kern w:val="2"/>
          <w:sz w:val="32"/>
          <w:szCs w:val="22"/>
        </w:rPr>
        <w:t>配制传统中药制剂，双方应当签订书面合同，明确规定双方在</w:t>
      </w:r>
      <w:r>
        <w:rPr>
          <w:rFonts w:hint="eastAsia" w:ascii="仿宋" w:hAnsi="Calibri" w:eastAsia="仿宋"/>
          <w:kern w:val="2"/>
          <w:sz w:val="32"/>
          <w:szCs w:val="22"/>
          <w:lang w:eastAsia="zh-CN"/>
        </w:rPr>
        <w:t>传统中药制剂</w:t>
      </w:r>
      <w:r>
        <w:rPr>
          <w:rFonts w:hint="eastAsia" w:ascii="仿宋" w:hAnsi="Calibri" w:eastAsia="仿宋"/>
          <w:kern w:val="2"/>
          <w:sz w:val="32"/>
          <w:szCs w:val="22"/>
        </w:rPr>
        <w:t>委托配制管理、质量控制等方面的质量责任。</w:t>
      </w:r>
    </w:p>
    <w:p>
      <w:pPr>
        <w:widowControl w:val="0"/>
        <w:adjustRightInd w:val="0"/>
        <w:ind w:firstLine="640" w:firstLineChars="200"/>
        <w:jc w:val="both"/>
        <w:rPr>
          <w:rFonts w:ascii="仿宋" w:hAnsi="Calibri" w:eastAsia="仿宋"/>
          <w:kern w:val="2"/>
          <w:sz w:val="32"/>
          <w:szCs w:val="22"/>
        </w:rPr>
      </w:pPr>
      <w:r>
        <w:rPr>
          <w:rFonts w:hint="eastAsia" w:ascii="黑体" w:hAnsi="黑体" w:eastAsia="黑体"/>
          <w:color w:val="auto"/>
          <w:kern w:val="0"/>
          <w:sz w:val="32"/>
          <w:szCs w:val="32"/>
          <w:highlight w:val="none"/>
          <w:lang w:bidi="ar"/>
        </w:rPr>
        <w:t>第</w:t>
      </w:r>
      <w:r>
        <w:rPr>
          <w:rFonts w:hint="eastAsia" w:ascii="黑体" w:hAnsi="黑体" w:eastAsia="黑体"/>
          <w:color w:val="auto"/>
          <w:kern w:val="0"/>
          <w:sz w:val="32"/>
          <w:szCs w:val="32"/>
          <w:highlight w:val="none"/>
          <w:lang w:eastAsia="zh-CN" w:bidi="ar"/>
        </w:rPr>
        <w:t>九</w:t>
      </w:r>
      <w:r>
        <w:rPr>
          <w:rFonts w:hint="eastAsia" w:ascii="黑体" w:hAnsi="黑体" w:eastAsia="黑体"/>
          <w:color w:val="auto"/>
          <w:kern w:val="0"/>
          <w:sz w:val="32"/>
          <w:szCs w:val="32"/>
          <w:highlight w:val="none"/>
          <w:lang w:bidi="ar"/>
        </w:rPr>
        <w:t>条</w:t>
      </w:r>
      <w:r>
        <w:rPr>
          <w:rFonts w:hint="eastAsia" w:ascii="黑体" w:hAnsi="黑体" w:eastAsia="黑体"/>
          <w:color w:val="auto"/>
          <w:kern w:val="0"/>
          <w:sz w:val="32"/>
          <w:szCs w:val="32"/>
          <w:highlight w:val="none"/>
          <w:lang w:eastAsia="zh-CN" w:bidi="ar"/>
        </w:rPr>
        <w:t>【委托方职责】</w:t>
      </w:r>
      <w:r>
        <w:rPr>
          <w:rFonts w:hint="eastAsia" w:ascii="仿宋" w:hAnsi="Calibri" w:eastAsia="仿宋"/>
          <w:kern w:val="2"/>
          <w:sz w:val="32"/>
          <w:szCs w:val="22"/>
        </w:rPr>
        <w:t>委托方对委托配制制剂的质量负责，委托方应当对受托方的配制条件、技术水平和质量管理情况进行详细考察及充分评估，向受托方提供委托配制制剂的技术和质量文件，确认受托方具有受托配制制剂的条件和能力。</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55" w:lineRule="atLeast"/>
        <w:ind w:left="0" w:right="0" w:firstLine="640" w:firstLineChars="200"/>
        <w:jc w:val="both"/>
        <w:rPr>
          <w:rFonts w:hint="default" w:ascii="微软雅黑" w:hAnsi="微软雅黑" w:eastAsia="微软雅黑" w:cs="微软雅黑"/>
          <w:i w:val="0"/>
          <w:caps w:val="0"/>
          <w:color w:val="333333"/>
          <w:spacing w:val="0"/>
          <w:sz w:val="30"/>
          <w:szCs w:val="30"/>
        </w:rPr>
      </w:pPr>
      <w:r>
        <w:rPr>
          <w:rFonts w:hint="eastAsia" w:ascii="黑体" w:hAnsi="黑体" w:eastAsia="黑体"/>
          <w:color w:val="auto"/>
          <w:kern w:val="0"/>
          <w:sz w:val="32"/>
          <w:szCs w:val="32"/>
          <w:highlight w:val="none"/>
          <w:lang w:bidi="ar"/>
        </w:rPr>
        <w:t>第</w:t>
      </w:r>
      <w:r>
        <w:rPr>
          <w:rFonts w:hint="eastAsia" w:ascii="黑体" w:hAnsi="黑体" w:eastAsia="黑体"/>
          <w:color w:val="auto"/>
          <w:kern w:val="0"/>
          <w:sz w:val="32"/>
          <w:szCs w:val="32"/>
          <w:highlight w:val="none"/>
          <w:lang w:eastAsia="zh-CN" w:bidi="ar"/>
        </w:rPr>
        <w:t>十</w:t>
      </w:r>
      <w:r>
        <w:rPr>
          <w:rFonts w:hint="eastAsia" w:ascii="黑体" w:hAnsi="黑体" w:eastAsia="黑体"/>
          <w:color w:val="auto"/>
          <w:kern w:val="0"/>
          <w:sz w:val="32"/>
          <w:szCs w:val="32"/>
          <w:highlight w:val="none"/>
          <w:lang w:bidi="ar"/>
        </w:rPr>
        <w:t>条</w:t>
      </w:r>
      <w:r>
        <w:rPr>
          <w:rFonts w:hint="eastAsia" w:ascii="黑体" w:hAnsi="黑体" w:eastAsia="黑体"/>
          <w:color w:val="auto"/>
          <w:kern w:val="0"/>
          <w:sz w:val="32"/>
          <w:szCs w:val="32"/>
          <w:highlight w:val="none"/>
          <w:lang w:eastAsia="zh-CN" w:bidi="ar"/>
        </w:rPr>
        <w:t>【受托方职责】</w:t>
      </w:r>
      <w:r>
        <w:rPr>
          <w:rFonts w:hint="eastAsia" w:ascii="仿宋" w:hAnsi="Calibri" w:eastAsia="仿宋"/>
          <w:kern w:val="2"/>
          <w:sz w:val="32"/>
          <w:szCs w:val="22"/>
        </w:rPr>
        <w:t>受托方应当严格执行质量约定，有效控制配制过程，确保委托配制制剂及其配制符合备案和《药品生产质量管理规范》或者《医疗机构制剂配制质量管理规范》的要求，并按规定保存所有受托配制的文件和记录。</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sz w:val="32"/>
          <w:szCs w:val="32"/>
          <w:highlight w:val="none"/>
          <w:lang w:val="en-US" w:eastAsia="zh-CN"/>
        </w:rPr>
        <w:t>第十一条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【省局及各单位职责】</w:t>
      </w:r>
      <w:r>
        <w:rPr>
          <w:rFonts w:hint="eastAsia" w:ascii="仿宋_GB2312" w:hAnsi="仿宋_GB2312" w:eastAsia="仿宋_GB2312" w:cs="仿宋_GB2312"/>
          <w:sz w:val="32"/>
          <w:szCs w:val="32"/>
          <w:highlight w:val="none"/>
          <w:lang w:val="en-US" w:eastAsia="zh-CN"/>
        </w:rPr>
        <w:t>福建省药品监督管理局（以下简称</w:t>
      </w:r>
      <w:r>
        <w:rPr>
          <w:rFonts w:hint="eastAsia" w:ascii="仿宋_GB2312" w:hAnsi="仿宋_GB2312" w:eastAsia="仿宋_GB2312" w:cs="仿宋_GB2312"/>
          <w:sz w:val="32"/>
          <w:szCs w:val="32"/>
          <w:highlight w:val="none"/>
          <w:lang w:eastAsia="zh-CN"/>
        </w:rPr>
        <w:t>“省局”</w:t>
      </w:r>
      <w:r>
        <w:rPr>
          <w:rFonts w:hint="eastAsia" w:ascii="仿宋_GB2312" w:hAnsi="仿宋_GB2312" w:eastAsia="仿宋_GB2312" w:cs="仿宋_GB2312"/>
          <w:sz w:val="32"/>
          <w:szCs w:val="32"/>
          <w:highlight w:val="none"/>
          <w:lang w:val="en-US" w:eastAsia="zh-CN"/>
        </w:rPr>
        <w:t>）负责医疗机构</w:t>
      </w:r>
      <w:r>
        <w:rPr>
          <w:rFonts w:hint="eastAsia" w:ascii="仿宋_GB2312" w:hAnsi="仿宋_GB2312" w:eastAsia="仿宋_GB2312" w:cs="仿宋_GB2312"/>
          <w:sz w:val="32"/>
          <w:szCs w:val="32"/>
          <w:highlight w:val="none"/>
        </w:rPr>
        <w:t>传统中药制剂</w:t>
      </w:r>
      <w:r>
        <w:rPr>
          <w:rFonts w:hint="eastAsia" w:ascii="仿宋_GB2312" w:hAnsi="仿宋_GB2312" w:eastAsia="仿宋_GB2312" w:cs="仿宋_GB2312"/>
          <w:sz w:val="32"/>
          <w:szCs w:val="32"/>
          <w:highlight w:val="none"/>
          <w:lang w:val="en-US" w:eastAsia="zh-CN"/>
        </w:rPr>
        <w:t>备案及监督管理工作；</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福建省药品审评与监测评价中心（以下简称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省药品审评中心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）负责</w:t>
      </w:r>
      <w:r>
        <w:rPr>
          <w:rFonts w:hint="eastAsia" w:ascii="仿宋_GB2312" w:hAnsi="仿宋_GB2312" w:eastAsia="仿宋_GB2312" w:cs="仿宋_GB2312"/>
          <w:sz w:val="32"/>
          <w:szCs w:val="32"/>
          <w:highlight w:val="none"/>
        </w:rPr>
        <w:t>传统中药制剂</w:t>
      </w:r>
      <w:r>
        <w:rPr>
          <w:rFonts w:hint="eastAsia" w:ascii="仿宋_GB2312" w:hAnsi="仿宋_GB2312" w:eastAsia="仿宋_GB2312" w:cs="仿宋_GB2312"/>
          <w:sz w:val="32"/>
          <w:szCs w:val="32"/>
          <w:highlight w:val="none"/>
          <w:lang w:val="en-US" w:eastAsia="zh-CN"/>
        </w:rPr>
        <w:t>备案后技术</w:t>
      </w:r>
      <w:r>
        <w:rPr>
          <w:rFonts w:hint="eastAsia" w:ascii="仿宋_GB2312" w:hAnsi="仿宋_GB2312" w:eastAsia="仿宋_GB2312" w:cs="仿宋_GB2312"/>
          <w:sz w:val="32"/>
          <w:szCs w:val="32"/>
          <w:highlight w:val="none"/>
          <w:lang w:eastAsia="zh-CN"/>
        </w:rPr>
        <w:t>审查和不良反应监测工作；</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福建省药品审核查验中心</w:t>
      </w:r>
      <w:r>
        <w:rPr>
          <w:rFonts w:hint="eastAsia" w:ascii="仿宋_GB2312" w:hAnsi="仿宋_GB2312" w:eastAsia="仿宋_GB2312" w:cs="仿宋_GB2312"/>
          <w:sz w:val="32"/>
          <w:szCs w:val="32"/>
          <w:highlight w:val="none"/>
        </w:rPr>
        <w:t>（以下简称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省</w:t>
      </w:r>
      <w:r>
        <w:rPr>
          <w:rFonts w:hint="eastAsia" w:ascii="仿宋_GB2312" w:hAnsi="仿宋_GB2312" w:eastAsia="仿宋_GB2312" w:cs="仿宋_GB2312"/>
          <w:sz w:val="32"/>
          <w:szCs w:val="32"/>
          <w:highlight w:val="none"/>
          <w:lang w:eastAsia="zh-CN"/>
        </w:rPr>
        <w:t>药品核查中心”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负责</w:t>
      </w:r>
      <w:r>
        <w:rPr>
          <w:rFonts w:hint="eastAsia" w:ascii="仿宋_GB2312" w:hAnsi="仿宋_GB2312" w:eastAsia="仿宋_GB2312" w:cs="仿宋_GB2312"/>
          <w:sz w:val="32"/>
          <w:szCs w:val="32"/>
          <w:highlight w:val="none"/>
        </w:rPr>
        <w:t>传统中药制剂</w:t>
      </w:r>
      <w:r>
        <w:rPr>
          <w:rFonts w:hint="eastAsia" w:ascii="仿宋_GB2312" w:hAnsi="仿宋_GB2312" w:eastAsia="仿宋_GB2312" w:cs="仿宋_GB2312"/>
          <w:sz w:val="32"/>
          <w:szCs w:val="32"/>
          <w:highlight w:val="none"/>
          <w:lang w:val="en-US" w:eastAsia="zh-CN"/>
        </w:rPr>
        <w:t>备案后</w:t>
      </w:r>
      <w:r>
        <w:rPr>
          <w:rFonts w:hint="eastAsia" w:ascii="仿宋_GB2312" w:hAnsi="仿宋_GB2312" w:eastAsia="仿宋_GB2312" w:cs="仿宋_GB2312"/>
          <w:sz w:val="32"/>
          <w:szCs w:val="32"/>
          <w:highlight w:val="none"/>
        </w:rPr>
        <w:t>现场</w:t>
      </w:r>
      <w:r>
        <w:rPr>
          <w:rFonts w:hint="eastAsia" w:ascii="仿宋_GB2312" w:hAnsi="仿宋_GB2312" w:eastAsia="仿宋_GB2312" w:cs="仿宋_GB2312"/>
          <w:sz w:val="32"/>
          <w:szCs w:val="32"/>
          <w:highlight w:val="none"/>
          <w:lang w:eastAsia="zh-CN"/>
        </w:rPr>
        <w:t>检</w:t>
      </w:r>
      <w:r>
        <w:rPr>
          <w:rFonts w:hint="eastAsia" w:ascii="仿宋_GB2312" w:hAnsi="仿宋_GB2312" w:eastAsia="仿宋_GB2312" w:cs="仿宋_GB2312"/>
          <w:sz w:val="32"/>
          <w:szCs w:val="32"/>
          <w:highlight w:val="none"/>
        </w:rPr>
        <w:t>查</w:t>
      </w:r>
      <w:r>
        <w:rPr>
          <w:rFonts w:hint="eastAsia" w:ascii="仿宋_GB2312" w:hAnsi="仿宋_GB2312" w:eastAsia="仿宋_GB2312" w:cs="仿宋_GB2312"/>
          <w:sz w:val="32"/>
          <w:szCs w:val="32"/>
          <w:highlight w:val="none"/>
          <w:lang w:eastAsia="zh-CN"/>
        </w:rPr>
        <w:t>工作；</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福建省食品药品质量检验研究院（以下简称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省药检院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）负责传统中药制剂检验工作。</w:t>
      </w:r>
    </w:p>
    <w:p>
      <w:pPr>
        <w:keepNext w:val="0"/>
        <w:keepLines w:val="0"/>
        <w:pageBreakBefore w:val="0"/>
        <w:widowControl w:val="0"/>
        <w:kinsoku/>
        <w:wordWrap/>
        <w:overflowPunct/>
        <w:topLinePunct w:val="0"/>
        <w:autoSpaceDE/>
        <w:autoSpaceDN/>
        <w:bidi w:val="0"/>
        <w:spacing w:line="600" w:lineRule="exact"/>
        <w:ind w:right="0" w:rightChars="0"/>
        <w:textAlignment w:val="auto"/>
        <w:rPr>
          <w:rFonts w:ascii="黑体" w:hAnsi="黑体" w:eastAsia="黑体"/>
          <w:sz w:val="32"/>
          <w:szCs w:val="32"/>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黑体" w:eastAsia="黑体"/>
          <w:kern w:val="2"/>
          <w:sz w:val="32"/>
          <w:szCs w:val="32"/>
          <w:highlight w:val="none"/>
          <w:lang w:bidi="ar-SA"/>
        </w:rPr>
      </w:pPr>
      <w:r>
        <w:rPr>
          <w:rStyle w:val="7"/>
          <w:rFonts w:hint="eastAsia" w:ascii="黑体" w:hAnsi="黑体" w:eastAsia="黑体" w:cstheme="minorBidi"/>
          <w:i w:val="0"/>
          <w:iCs w:val="0"/>
          <w:caps w:val="0"/>
          <w:spacing w:val="0"/>
          <w:kern w:val="2"/>
          <w:sz w:val="32"/>
          <w:szCs w:val="32"/>
          <w:shd w:val="clear"/>
          <w:lang w:bidi="ar-SA"/>
        </w:rPr>
        <w:t>第</w:t>
      </w:r>
      <w:r>
        <w:rPr>
          <w:rStyle w:val="7"/>
          <w:rFonts w:hint="eastAsia" w:ascii="黑体" w:hAnsi="黑体" w:eastAsia="黑体" w:cstheme="minorBidi"/>
          <w:i w:val="0"/>
          <w:iCs w:val="0"/>
          <w:caps w:val="0"/>
          <w:spacing w:val="0"/>
          <w:kern w:val="2"/>
          <w:sz w:val="32"/>
          <w:szCs w:val="32"/>
          <w:shd w:val="clear"/>
          <w:lang w:eastAsia="zh-CN" w:bidi="ar-SA"/>
        </w:rPr>
        <w:t>三</w:t>
      </w:r>
      <w:r>
        <w:rPr>
          <w:rStyle w:val="7"/>
          <w:rFonts w:hint="eastAsia" w:ascii="黑体" w:hAnsi="黑体" w:eastAsia="黑体" w:cstheme="minorBidi"/>
          <w:i w:val="0"/>
          <w:iCs w:val="0"/>
          <w:caps w:val="0"/>
          <w:spacing w:val="0"/>
          <w:kern w:val="2"/>
          <w:sz w:val="32"/>
          <w:szCs w:val="32"/>
          <w:shd w:val="clear"/>
          <w:lang w:bidi="ar-SA"/>
        </w:rPr>
        <w:t>章</w:t>
      </w:r>
      <w:r>
        <w:rPr>
          <w:rStyle w:val="7"/>
          <w:rFonts w:hint="eastAsia" w:ascii="黑体" w:hAnsi="黑体" w:eastAsia="黑体" w:cstheme="minorBidi"/>
          <w:i w:val="0"/>
          <w:iCs w:val="0"/>
          <w:caps w:val="0"/>
          <w:spacing w:val="0"/>
          <w:kern w:val="2"/>
          <w:sz w:val="32"/>
          <w:szCs w:val="32"/>
          <w:shd w:val="clear"/>
          <w:lang w:val="en-US" w:eastAsia="zh-CN" w:bidi="ar-SA"/>
        </w:rPr>
        <w:t xml:space="preserve"> </w:t>
      </w:r>
      <w:r>
        <w:rPr>
          <w:rStyle w:val="7"/>
          <w:rFonts w:hint="eastAsia" w:ascii="黑体" w:hAnsi="黑体" w:eastAsia="黑体" w:cstheme="minorBidi"/>
          <w:i w:val="0"/>
          <w:iCs w:val="0"/>
          <w:caps w:val="0"/>
          <w:spacing w:val="0"/>
          <w:kern w:val="2"/>
          <w:sz w:val="32"/>
          <w:szCs w:val="32"/>
          <w:shd w:val="clear"/>
          <w:lang w:bidi="ar-SA"/>
        </w:rPr>
        <w:t>首次备案</w:t>
      </w:r>
    </w:p>
    <w:p>
      <w:pPr>
        <w:pStyle w:val="5"/>
        <w:numPr>
          <w:ilvl w:val="0"/>
          <w:numId w:val="0"/>
        </w:numPr>
        <w:spacing w:before="0" w:beforeAutospacing="0" w:after="0" w:afterAutospacing="0" w:line="560" w:lineRule="exact"/>
        <w:ind w:left="0" w:leftChars="0" w:right="0" w:rightChars="0" w:firstLine="640" w:firstLineChars="200"/>
        <w:jc w:val="both"/>
        <w:rPr>
          <w:rFonts w:hint="default" w:ascii="Times New Roman" w:hAnsi="Times New Roman" w:eastAsia="仿宋_GB2312" w:cs="Times New Roman"/>
          <w:color w:val="000000"/>
          <w:sz w:val="32"/>
          <w:szCs w:val="32"/>
          <w:highlight w:val="none"/>
          <w:lang w:val="en-US" w:eastAsia="zh-CN"/>
        </w:rPr>
      </w:pPr>
      <w:r>
        <w:rPr>
          <w:rFonts w:ascii="黑体" w:hAnsi="黑体" w:eastAsia="黑体"/>
          <w:sz w:val="32"/>
          <w:szCs w:val="32"/>
          <w:highlight w:val="none"/>
        </w:rPr>
        <w:t>第</w:t>
      </w:r>
      <w:r>
        <w:rPr>
          <w:rFonts w:hint="eastAsia" w:ascii="黑体" w:hAnsi="黑体" w:eastAsia="黑体"/>
          <w:sz w:val="32"/>
          <w:szCs w:val="32"/>
          <w:highlight w:val="none"/>
          <w:lang w:eastAsia="zh-CN"/>
        </w:rPr>
        <w:t>十二</w:t>
      </w:r>
      <w:r>
        <w:rPr>
          <w:rFonts w:ascii="黑体" w:hAnsi="黑体" w:eastAsia="黑体"/>
          <w:sz w:val="32"/>
          <w:szCs w:val="32"/>
          <w:highlight w:val="none"/>
        </w:rPr>
        <w:t>条</w:t>
      </w:r>
      <w:r>
        <w:rPr>
          <w:rFonts w:hint="eastAsia" w:ascii="黑体" w:hAnsi="黑体" w:eastAsia="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【沟通交流情形】</w:t>
      </w:r>
      <w:r>
        <w:rPr>
          <w:rFonts w:hint="eastAsia" w:ascii="仿宋_GB2312" w:hAnsi="仿宋_GB2312" w:eastAsia="仿宋_GB2312" w:cs="仿宋_GB2312"/>
          <w:sz w:val="32"/>
          <w:szCs w:val="32"/>
          <w:highlight w:val="none"/>
          <w:lang w:val="en-US" w:eastAsia="zh-CN"/>
        </w:rPr>
        <w:t>医疗机构对拟申请备案的传统中药制剂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w:t>
      </w:r>
      <w:r>
        <w:rPr>
          <w:rFonts w:hint="eastAsia" w:ascii="仿宋_GB2312" w:hAnsi="仿宋_GB2312" w:eastAsia="仿宋_GB2312" w:cs="仿宋_GB2312"/>
          <w:sz w:val="32"/>
          <w:szCs w:val="32"/>
          <w:highlight w:val="none"/>
        </w:rPr>
        <w:t>充分开展研究工作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，确保制剂安全、有效及质量可控。</w:t>
      </w:r>
      <w:r>
        <w:rPr>
          <w:rFonts w:hint="eastAsia" w:ascii="Times New Roman" w:hAnsi="Times New Roman" w:eastAsia="仿宋_GB2312" w:cs="Times New Roman"/>
          <w:color w:val="000000"/>
          <w:sz w:val="32"/>
          <w:szCs w:val="32"/>
          <w:highlight w:val="none"/>
          <w:lang w:eastAsia="zh-CN"/>
        </w:rPr>
        <w:t>在提交备案申请前，</w:t>
      </w:r>
      <w:r>
        <w:rPr>
          <w:rFonts w:hint="default" w:ascii="Times New Roman" w:hAnsi="Times New Roman" w:eastAsia="仿宋_GB2312" w:cs="Times New Roman"/>
          <w:color w:val="000000"/>
          <w:sz w:val="32"/>
          <w:szCs w:val="32"/>
          <w:highlight w:val="none"/>
          <w:lang w:val="en-US" w:eastAsia="zh-CN"/>
        </w:rPr>
        <w:t>可以向</w:t>
      </w:r>
      <w:r>
        <w:rPr>
          <w:rFonts w:hint="eastAsia" w:ascii="Times New Roman" w:hAnsi="Times New Roman" w:eastAsia="仿宋_GB2312" w:cs="Times New Roman"/>
          <w:color w:val="000000"/>
          <w:sz w:val="32"/>
          <w:szCs w:val="32"/>
          <w:highlight w:val="none"/>
          <w:lang w:val="en-US" w:eastAsia="zh-CN"/>
        </w:rPr>
        <w:t>省局</w:t>
      </w:r>
      <w:r>
        <w:rPr>
          <w:rFonts w:hint="default" w:ascii="Times New Roman" w:hAnsi="Times New Roman" w:eastAsia="仿宋_GB2312" w:cs="Times New Roman"/>
          <w:color w:val="000000"/>
          <w:sz w:val="32"/>
          <w:szCs w:val="32"/>
          <w:highlight w:val="none"/>
          <w:lang w:val="en-US" w:eastAsia="zh-CN"/>
        </w:rPr>
        <w:t>申请沟通，省</w:t>
      </w:r>
      <w:r>
        <w:rPr>
          <w:rFonts w:hint="eastAsia" w:ascii="Times New Roman" w:hAnsi="Times New Roman" w:eastAsia="仿宋_GB2312" w:cs="Times New Roman"/>
          <w:color w:val="000000"/>
          <w:sz w:val="32"/>
          <w:szCs w:val="32"/>
          <w:highlight w:val="none"/>
          <w:lang w:val="en-US" w:eastAsia="zh-CN"/>
        </w:rPr>
        <w:t>局</w:t>
      </w:r>
      <w:r>
        <w:rPr>
          <w:rFonts w:hint="default" w:ascii="Times New Roman" w:hAnsi="Times New Roman" w:eastAsia="仿宋_GB2312" w:cs="Times New Roman"/>
          <w:color w:val="000000"/>
          <w:sz w:val="32"/>
          <w:szCs w:val="32"/>
          <w:highlight w:val="none"/>
          <w:lang w:val="en-US" w:eastAsia="zh-CN"/>
        </w:rPr>
        <w:t>收到申请后</w:t>
      </w:r>
      <w:r>
        <w:rPr>
          <w:rFonts w:hint="eastAsia" w:ascii="Times New Roman" w:hAnsi="Times New Roman" w:eastAsia="仿宋_GB2312" w:cs="Times New Roman"/>
          <w:color w:val="000000"/>
          <w:sz w:val="32"/>
          <w:szCs w:val="32"/>
          <w:highlight w:val="none"/>
          <w:lang w:val="en-US" w:eastAsia="zh-CN"/>
        </w:rPr>
        <w:t>根据品种需要</w:t>
      </w:r>
      <w:r>
        <w:rPr>
          <w:rFonts w:hint="default" w:ascii="Times New Roman" w:hAnsi="Times New Roman" w:eastAsia="仿宋_GB2312" w:cs="Times New Roman"/>
          <w:color w:val="000000"/>
          <w:sz w:val="32"/>
          <w:szCs w:val="32"/>
          <w:highlight w:val="none"/>
          <w:lang w:val="en-US" w:eastAsia="zh-CN"/>
        </w:rPr>
        <w:t>组织</w:t>
      </w:r>
      <w:r>
        <w:rPr>
          <w:rFonts w:hint="eastAsia" w:ascii="Times New Roman" w:hAnsi="Times New Roman" w:eastAsia="仿宋_GB2312" w:cs="Times New Roman"/>
          <w:color w:val="000000"/>
          <w:sz w:val="32"/>
          <w:szCs w:val="32"/>
          <w:highlight w:val="none"/>
          <w:lang w:val="en-US" w:eastAsia="zh-CN"/>
        </w:rPr>
        <w:t>相关专家召开</w:t>
      </w:r>
      <w:r>
        <w:rPr>
          <w:rFonts w:hint="default" w:ascii="Times New Roman" w:hAnsi="Times New Roman" w:eastAsia="仿宋_GB2312" w:cs="Times New Roman"/>
          <w:color w:val="000000"/>
          <w:sz w:val="32"/>
          <w:szCs w:val="32"/>
          <w:highlight w:val="none"/>
          <w:lang w:val="en-US" w:eastAsia="zh-CN"/>
        </w:rPr>
        <w:t>沟通会议，重点对</w:t>
      </w:r>
      <w:r>
        <w:rPr>
          <w:rFonts w:hint="eastAsia" w:ascii="Times New Roman" w:hAnsi="Times New Roman" w:eastAsia="仿宋_GB2312" w:cs="Times New Roman"/>
          <w:color w:val="000000"/>
          <w:sz w:val="32"/>
          <w:szCs w:val="32"/>
          <w:highlight w:val="none"/>
          <w:lang w:val="en-US" w:eastAsia="zh-CN"/>
        </w:rPr>
        <w:t>制剂科学性、合理性和必要</w:t>
      </w:r>
      <w:r>
        <w:rPr>
          <w:rFonts w:hint="eastAsia" w:ascii="仿宋_GB2312" w:hAnsi="仿宋_GB2312" w:eastAsia="仿宋_GB2312" w:cs="仿宋_GB2312"/>
          <w:sz w:val="32"/>
          <w:szCs w:val="32"/>
          <w:highlight w:val="none"/>
          <w:lang w:val="en-US" w:eastAsia="zh-CN"/>
        </w:rPr>
        <w:t>性</w:t>
      </w:r>
      <w:r>
        <w:rPr>
          <w:rFonts w:hint="default" w:ascii="Times New Roman" w:hAnsi="Times New Roman" w:eastAsia="仿宋_GB2312" w:cs="Times New Roman"/>
          <w:color w:val="000000"/>
          <w:sz w:val="32"/>
          <w:szCs w:val="32"/>
          <w:highlight w:val="none"/>
          <w:lang w:val="en-US" w:eastAsia="zh-CN"/>
        </w:rPr>
        <w:t>进行</w:t>
      </w:r>
      <w:r>
        <w:rPr>
          <w:rFonts w:hint="eastAsia" w:ascii="Times New Roman" w:hAnsi="Times New Roman" w:eastAsia="仿宋_GB2312" w:cs="Times New Roman"/>
          <w:color w:val="000000"/>
          <w:sz w:val="32"/>
          <w:szCs w:val="32"/>
          <w:highlight w:val="none"/>
          <w:lang w:val="en-US" w:eastAsia="zh-CN"/>
        </w:rPr>
        <w:t>研讨</w:t>
      </w:r>
      <w:r>
        <w:rPr>
          <w:rFonts w:hint="default" w:ascii="Times New Roman" w:hAnsi="Times New Roman" w:eastAsia="仿宋_GB2312" w:cs="Times New Roman"/>
          <w:color w:val="000000"/>
          <w:sz w:val="32"/>
          <w:szCs w:val="32"/>
          <w:highlight w:val="none"/>
          <w:lang w:val="en-US" w:eastAsia="zh-CN"/>
        </w:rPr>
        <w:t>，提出书面意见和建议。</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lang w:eastAsia="zh-CN"/>
        </w:rPr>
        <w:t>十三</w:t>
      </w:r>
      <w:r>
        <w:rPr>
          <w:rFonts w:ascii="黑体" w:hAnsi="黑体" w:eastAsia="黑体"/>
          <w:sz w:val="32"/>
          <w:szCs w:val="32"/>
          <w:highlight w:val="none"/>
        </w:rPr>
        <w:t xml:space="preserve">条 </w:t>
      </w:r>
      <w:r>
        <w:rPr>
          <w:rFonts w:hint="eastAsia" w:ascii="仿宋_GB2312" w:hAnsi="仿宋_GB2312" w:eastAsia="仿宋_GB2312" w:cs="仿宋_GB2312"/>
          <w:b/>
          <w:bCs/>
          <w:sz w:val="32"/>
          <w:szCs w:val="32"/>
          <w:highlight w:val="none"/>
          <w:lang w:val="en-US" w:eastAsia="zh-CN"/>
        </w:rPr>
        <w:t>【资料申报】</w:t>
      </w:r>
      <w:r>
        <w:rPr>
          <w:rFonts w:ascii="黑体" w:hAnsi="黑体" w:eastAsia="黑体"/>
          <w:sz w:val="32"/>
          <w:szCs w:val="32"/>
          <w:highlight w:val="none"/>
        </w:rPr>
        <w:t xml:space="preserve"> </w:t>
      </w:r>
      <w:r>
        <w:rPr>
          <w:rFonts w:hint="eastAsia" w:ascii="仿宋_GB2312" w:hAnsi="仿宋_GB2312" w:eastAsia="仿宋_GB2312" w:cs="仿宋_GB2312"/>
          <w:sz w:val="32"/>
          <w:szCs w:val="32"/>
          <w:highlight w:val="none"/>
        </w:rPr>
        <w:t>医疗机构应当在</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sz w:val="32"/>
          <w:szCs w:val="32"/>
          <w:highlight w:val="none"/>
          <w:lang w:val="en-US" w:eastAsia="zh-CN"/>
        </w:rPr>
        <w:t>福建省食品安全监管与社会共治系统”【智慧监管平台】</w:t>
      </w:r>
      <w:r>
        <w:rPr>
          <w:rFonts w:hint="eastAsia" w:ascii="仿宋_GB2312" w:hAnsi="仿宋_GB2312" w:eastAsia="仿宋_GB2312" w:cs="仿宋_GB2312"/>
          <w:sz w:val="32"/>
          <w:szCs w:val="32"/>
          <w:highlight w:val="none"/>
        </w:rPr>
        <w:t>填写《医疗机构应用传统工艺配制中药制剂备案表》，并填报完整备案资料。同时向</w:t>
      </w:r>
      <w:r>
        <w:rPr>
          <w:rFonts w:hint="eastAsia" w:ascii="仿宋_GB2312" w:hAnsi="仿宋_GB2312" w:eastAsia="仿宋_GB2312" w:cs="仿宋_GB2312"/>
          <w:sz w:val="32"/>
          <w:szCs w:val="32"/>
          <w:highlight w:val="none"/>
          <w:lang w:eastAsia="zh-CN"/>
        </w:rPr>
        <w:t>省局</w:t>
      </w:r>
      <w:r>
        <w:rPr>
          <w:rFonts w:hint="eastAsia" w:ascii="仿宋_GB2312" w:hAnsi="仿宋_GB2312" w:eastAsia="仿宋_GB2312" w:cs="仿宋_GB2312"/>
          <w:sz w:val="32"/>
          <w:szCs w:val="32"/>
          <w:highlight w:val="none"/>
        </w:rPr>
        <w:t>提交纸质《医疗机构应用传统工艺配制中药制剂备案表》及</w:t>
      </w:r>
      <w:r>
        <w:rPr>
          <w:rFonts w:hint="eastAsia" w:ascii="仿宋_GB2312" w:hAnsi="仿宋_GB2312" w:eastAsia="仿宋_GB2312" w:cs="仿宋_GB2312"/>
          <w:sz w:val="32"/>
          <w:szCs w:val="32"/>
          <w:highlight w:val="none"/>
          <w:lang w:eastAsia="zh-CN"/>
        </w:rPr>
        <w:t>完整</w:t>
      </w:r>
      <w:r>
        <w:rPr>
          <w:rFonts w:hint="eastAsia" w:ascii="仿宋_GB2312" w:hAnsi="仿宋_GB2312" w:eastAsia="仿宋_GB2312" w:cs="仿宋_GB2312"/>
          <w:sz w:val="32"/>
          <w:szCs w:val="32"/>
          <w:highlight w:val="none"/>
        </w:rPr>
        <w:t>备案资料各一份。</w:t>
      </w:r>
    </w:p>
    <w:p>
      <w:pPr>
        <w:keepNext w:val="0"/>
        <w:keepLines w:val="0"/>
        <w:pageBreakBefore w:val="0"/>
        <w:widowControl w:val="0"/>
        <w:numPr>
          <w:ilvl w:val="0"/>
          <w:numId w:val="0"/>
        </w:numPr>
        <w:kinsoku/>
        <w:wordWrap/>
        <w:overflowPunct/>
        <w:topLinePunct w:val="0"/>
        <w:autoSpaceDE/>
        <w:autoSpaceDN/>
        <w:bidi w:val="0"/>
        <w:spacing w:line="600" w:lineRule="exact"/>
        <w:ind w:right="0" w:rightChars="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sz w:val="32"/>
          <w:szCs w:val="32"/>
          <w:highlight w:val="none"/>
          <w:lang w:eastAsia="zh-CN"/>
        </w:rPr>
        <w:t>　　</w:t>
      </w:r>
      <w:r>
        <w:rPr>
          <w:rFonts w:ascii="黑体" w:hAnsi="黑体" w:eastAsia="黑体"/>
          <w:sz w:val="32"/>
          <w:szCs w:val="32"/>
          <w:highlight w:val="none"/>
        </w:rPr>
        <w:t>第</w:t>
      </w:r>
      <w:r>
        <w:rPr>
          <w:rFonts w:hint="eastAsia" w:ascii="黑体" w:hAnsi="黑体" w:eastAsia="黑体"/>
          <w:sz w:val="32"/>
          <w:szCs w:val="32"/>
          <w:highlight w:val="none"/>
          <w:lang w:eastAsia="zh-CN"/>
        </w:rPr>
        <w:t>十四</w:t>
      </w:r>
      <w:r>
        <w:rPr>
          <w:rFonts w:ascii="黑体" w:hAnsi="黑体" w:eastAsia="黑体"/>
          <w:sz w:val="32"/>
          <w:szCs w:val="32"/>
          <w:highlight w:val="none"/>
        </w:rPr>
        <w:t>条</w:t>
      </w:r>
      <w:r>
        <w:rPr>
          <w:rFonts w:hint="eastAsia" w:ascii="仿宋" w:hAnsi="仿宋" w:eastAsia="仿宋"/>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【备案审核时限】</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省药监局在备案资料接收后30日内组织对品种是否符合备案范围，备案资料是否完整、是否符合规定形式等方面进行资料审查</w:t>
      </w:r>
      <w:r>
        <w:rPr>
          <w:rFonts w:hint="eastAsia" w:ascii="仿宋_GB2312" w:hAnsi="仿宋_GB2312" w:eastAsia="仿宋_GB2312" w:cs="仿宋_GB2312"/>
          <w:i w:val="0"/>
          <w:caps w:val="0"/>
          <w:spacing w:val="0"/>
          <w:kern w:val="2"/>
          <w:sz w:val="32"/>
          <w:szCs w:val="32"/>
          <w:highlight w:val="none"/>
          <w:shd w:val="clear"/>
          <w:lang w:val="en-US" w:eastAsia="zh-CN" w:bidi="ar"/>
        </w:rPr>
        <w:t>，</w:t>
      </w:r>
      <w:r>
        <w:rPr>
          <w:rFonts w:hint="eastAsia" w:ascii="仿宋_GB2312" w:hAnsi="仿宋_GB2312" w:eastAsia="仿宋_GB2312" w:cs="仿宋_GB2312"/>
          <w:color w:val="auto"/>
          <w:kern w:val="2"/>
          <w:sz w:val="32"/>
          <w:szCs w:val="32"/>
          <w:highlight w:val="none"/>
          <w:lang w:val="en-US" w:eastAsia="zh-CN" w:bidi="ar"/>
        </w:rPr>
        <w:t>符合要求的，予以备案；不符合要求的，一次性告知补正相关材料，补</w:t>
      </w:r>
      <w:r>
        <w:rPr>
          <w:rFonts w:hint="eastAsia" w:ascii="Times New Roman" w:hAnsi="Times New Roman" w:eastAsia="仿宋_GB2312" w:cs="Times New Roman"/>
          <w:color w:val="000000"/>
          <w:kern w:val="0"/>
          <w:sz w:val="32"/>
          <w:szCs w:val="32"/>
          <w:highlight w:val="none"/>
          <w:lang w:val="en-US" w:eastAsia="zh-CN" w:bidi="ar"/>
        </w:rPr>
        <w:t>正资料时间不计入备案时限。补正资料不符合要求，不予备案。</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600" w:lineRule="exact"/>
        <w:ind w:right="0" w:rightChars="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pacing w:val="6"/>
          <w:sz w:val="32"/>
          <w:szCs w:val="32"/>
          <w:highlight w:val="none"/>
          <w:lang w:val="en-US" w:eastAsia="zh-CN"/>
        </w:rPr>
        <w:t>　　</w:t>
      </w:r>
      <w:r>
        <w:rPr>
          <w:rFonts w:hint="eastAsia" w:ascii="黑体" w:hAnsi="黑体" w:eastAsia="黑体" w:cstheme="minorBidi"/>
          <w:kern w:val="2"/>
          <w:sz w:val="32"/>
          <w:szCs w:val="32"/>
          <w:highlight w:val="none"/>
          <w:lang w:val="en-US" w:eastAsia="zh-CN" w:bidi="ar-SA"/>
        </w:rPr>
        <w:t>第十五条</w:t>
      </w:r>
      <w:r>
        <w:rPr>
          <w:rFonts w:hint="eastAsia" w:ascii="仿宋_GB2312" w:hAnsi="仿宋_GB2312" w:eastAsia="仿宋_GB2312" w:cs="仿宋_GB2312"/>
          <w:spacing w:val="6"/>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【注册转备案情形】</w:t>
      </w:r>
      <w:r>
        <w:rPr>
          <w:rFonts w:hint="eastAsia" w:ascii="仿宋_GB2312" w:hAnsi="仿宋_GB2312" w:eastAsia="仿宋_GB2312" w:cs="仿宋_GB2312"/>
          <w:sz w:val="32"/>
          <w:szCs w:val="32"/>
          <w:highlight w:val="none"/>
        </w:rPr>
        <w:t>已取得制剂批准文号的传统中药制剂，在批准文号有效期届满后，不予再注册，</w:t>
      </w:r>
      <w:r>
        <w:rPr>
          <w:rFonts w:hint="eastAsia" w:ascii="仿宋_GB2312" w:hAnsi="仿宋_GB2312" w:eastAsia="仿宋_GB2312" w:cs="仿宋_GB2312"/>
          <w:color w:val="000000" w:themeColor="text1"/>
          <w:sz w:val="32"/>
          <w:szCs w:val="32"/>
          <w:highlight w:val="none"/>
          <w14:textFill>
            <w14:solidFill>
              <w14:schemeClr w14:val="tx1"/>
            </w14:solidFill>
          </w14:textFill>
        </w:rPr>
        <w:t>符合备案要求的，可按规定进行备案。</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lang w:eastAsia="zh-CN"/>
        </w:rPr>
        <w:t>十六</w:t>
      </w:r>
      <w:r>
        <w:rPr>
          <w:rFonts w:ascii="黑体" w:hAnsi="黑体" w:eastAsia="黑体"/>
          <w:sz w:val="32"/>
          <w:szCs w:val="32"/>
          <w:highlight w:val="none"/>
        </w:rPr>
        <w:t>条</w:t>
      </w:r>
      <w:r>
        <w:rPr>
          <w:rFonts w:hint="eastAsia" w:ascii="黑体" w:hAnsi="黑体" w:eastAsia="黑体"/>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【编号规则】</w:t>
      </w:r>
      <w:r>
        <w:rPr>
          <w:rFonts w:hint="eastAsia" w:ascii="仿宋_GB2312" w:hAnsi="仿宋_GB2312" w:eastAsia="仿宋_GB2312" w:cs="仿宋_GB2312"/>
          <w:sz w:val="32"/>
          <w:szCs w:val="32"/>
          <w:highlight w:val="none"/>
        </w:rPr>
        <w:t>备案平台按备案顺序自动生成</w:t>
      </w:r>
      <w:r>
        <w:rPr>
          <w:rFonts w:hint="eastAsia" w:ascii="仿宋_GB2312" w:hAnsi="仿宋_GB2312" w:eastAsia="仿宋_GB2312" w:cs="仿宋_GB2312"/>
          <w:sz w:val="32"/>
          <w:szCs w:val="32"/>
          <w:highlight w:val="none"/>
          <w:lang w:eastAsia="zh-CN"/>
        </w:rPr>
        <w:t>传统</w:t>
      </w:r>
      <w:r>
        <w:rPr>
          <w:rFonts w:hint="eastAsia" w:ascii="仿宋_GB2312" w:hAnsi="仿宋_GB2312" w:eastAsia="仿宋_GB2312" w:cs="仿宋_GB2312"/>
          <w:sz w:val="32"/>
          <w:szCs w:val="32"/>
          <w:highlight w:val="none"/>
        </w:rPr>
        <w:t>中药制剂备案号。</w:t>
      </w:r>
      <w:r>
        <w:rPr>
          <w:rFonts w:hint="eastAsia" w:ascii="仿宋_GB2312" w:hAnsi="仿宋_GB2312" w:eastAsia="仿宋_GB2312" w:cs="仿宋_GB2312"/>
          <w:sz w:val="32"/>
          <w:szCs w:val="32"/>
          <w:highlight w:val="none"/>
          <w:lang w:eastAsia="zh-CN"/>
        </w:rPr>
        <w:t>传统</w:t>
      </w:r>
      <w:r>
        <w:rPr>
          <w:rFonts w:hint="eastAsia" w:ascii="仿宋_GB2312" w:hAnsi="仿宋_GB2312" w:eastAsia="仿宋_GB2312" w:cs="仿宋_GB2312"/>
          <w:sz w:val="32"/>
          <w:szCs w:val="32"/>
          <w:highlight w:val="none"/>
        </w:rPr>
        <w:t>中药制剂备案号格式为：</w:t>
      </w:r>
      <w:r>
        <w:rPr>
          <w:rFonts w:hint="eastAsia" w:ascii="仿宋_GB2312" w:hAnsi="仿宋_GB2312" w:eastAsia="仿宋_GB2312" w:cs="仿宋_GB2312"/>
          <w:sz w:val="32"/>
          <w:szCs w:val="32"/>
          <w:highlight w:val="none"/>
          <w:lang w:eastAsia="zh-CN"/>
        </w:rPr>
        <w:t>闽</w:t>
      </w:r>
      <w:r>
        <w:rPr>
          <w:rFonts w:hint="eastAsia" w:ascii="仿宋_GB2312" w:hAnsi="仿宋_GB2312" w:eastAsia="仿宋_GB2312" w:cs="仿宋_GB2312"/>
          <w:sz w:val="32"/>
          <w:szCs w:val="32"/>
          <w:highlight w:val="none"/>
        </w:rPr>
        <w:t>药制备字Z+4位年号+4位顺序号+3位变更顺序号（首次备案3位变更顺序号为000）。</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ascii="黑体" w:hAnsi="黑体" w:eastAsia="黑体"/>
          <w:sz w:val="32"/>
          <w:szCs w:val="32"/>
          <w:highlight w:val="none"/>
        </w:rPr>
        <w:t>第</w:t>
      </w:r>
      <w:r>
        <w:rPr>
          <w:rFonts w:hint="eastAsia" w:ascii="黑体" w:hAnsi="黑体" w:eastAsia="黑体"/>
          <w:sz w:val="32"/>
          <w:szCs w:val="32"/>
          <w:highlight w:val="none"/>
          <w:lang w:eastAsia="zh-CN"/>
        </w:rPr>
        <w:t>十七</w:t>
      </w:r>
      <w:r>
        <w:rPr>
          <w:rFonts w:ascii="黑体" w:hAnsi="黑体" w:eastAsia="黑体"/>
          <w:sz w:val="32"/>
          <w:szCs w:val="32"/>
          <w:highlight w:val="none"/>
        </w:rPr>
        <w:t>条</w:t>
      </w:r>
      <w:r>
        <w:rPr>
          <w:rFonts w:hint="eastAsia" w:ascii="黑体" w:hAnsi="黑体" w:eastAsia="黑体"/>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【公示信息内容】</w:t>
      </w:r>
      <w:r>
        <w:rPr>
          <w:rFonts w:hint="eastAsia" w:ascii="黑体" w:hAnsi="黑体" w:eastAsia="黑体"/>
          <w:sz w:val="32"/>
          <w:szCs w:val="32"/>
          <w:highlight w:val="none"/>
          <w:lang w:val="en-US" w:eastAsia="zh-CN"/>
        </w:rPr>
        <w:t xml:space="preserve"> </w:t>
      </w:r>
      <w:r>
        <w:rPr>
          <w:rFonts w:hint="eastAsia" w:ascii="仿宋_GB2312" w:hAnsi="仿宋_GB2312" w:eastAsia="仿宋_GB2312" w:cs="仿宋_GB2312"/>
          <w:sz w:val="32"/>
          <w:szCs w:val="32"/>
          <w:highlight w:val="none"/>
        </w:rPr>
        <w:t>备案平台自动公开传统中药制剂备案的基本信息，</w:t>
      </w:r>
      <w:r>
        <w:rPr>
          <w:rFonts w:hint="eastAsia" w:ascii="仿宋_GB2312" w:hAnsi="仿宋_GB2312" w:eastAsia="仿宋_GB2312" w:cs="仿宋_GB2312"/>
          <w:kern w:val="2"/>
          <w:sz w:val="32"/>
          <w:szCs w:val="32"/>
          <w:highlight w:val="none"/>
          <w:lang w:val="en-US" w:eastAsia="zh-CN" w:bidi="ar-SA"/>
        </w:rPr>
        <w:t>包括：传统中药制剂名称、医疗机构名称、配制单位名称、配制地址、备案时间、备案号、配制工艺路线、剂型、不良反应监测信息。传统中药制剂备案中的内控制剂标准、处方、辅料、工艺参数等资料不予公开。</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ind w:right="0" w:rightChars="0" w:firstLine="0" w:firstLineChars="0"/>
        <w:jc w:val="center"/>
        <w:textAlignment w:val="auto"/>
        <w:rPr>
          <w:rFonts w:hint="eastAsia" w:ascii="黑体" w:hAnsi="黑体" w:eastAsia="仿宋"/>
          <w:sz w:val="32"/>
          <w:szCs w:val="32"/>
          <w:highlight w:val="none"/>
          <w:lang w:eastAsia="zh-CN"/>
        </w:rPr>
      </w:pPr>
      <w:r>
        <w:rPr>
          <w:rStyle w:val="7"/>
          <w:rFonts w:hint="eastAsia" w:ascii="黑体" w:hAnsi="黑体" w:eastAsia="黑体" w:cstheme="minorBidi"/>
          <w:i w:val="0"/>
          <w:iCs w:val="0"/>
          <w:caps w:val="0"/>
          <w:spacing w:val="0"/>
          <w:sz w:val="32"/>
          <w:szCs w:val="32"/>
          <w:shd w:val="clear"/>
        </w:rPr>
        <w:t>第</w:t>
      </w:r>
      <w:r>
        <w:rPr>
          <w:rStyle w:val="7"/>
          <w:rFonts w:hint="eastAsia" w:ascii="黑体" w:hAnsi="黑体" w:eastAsia="黑体" w:cstheme="minorBidi"/>
          <w:i w:val="0"/>
          <w:iCs w:val="0"/>
          <w:caps w:val="0"/>
          <w:spacing w:val="0"/>
          <w:sz w:val="32"/>
          <w:szCs w:val="32"/>
          <w:shd w:val="clear"/>
          <w:lang w:eastAsia="zh-CN"/>
        </w:rPr>
        <w:t>四</w:t>
      </w:r>
      <w:r>
        <w:rPr>
          <w:rStyle w:val="7"/>
          <w:rFonts w:hint="eastAsia" w:ascii="黑体" w:hAnsi="黑体" w:eastAsia="黑体" w:cstheme="minorBidi"/>
          <w:i w:val="0"/>
          <w:iCs w:val="0"/>
          <w:caps w:val="0"/>
          <w:spacing w:val="0"/>
          <w:sz w:val="32"/>
          <w:szCs w:val="32"/>
          <w:shd w:val="clear"/>
        </w:rPr>
        <w:t>章</w:t>
      </w:r>
      <w:r>
        <w:rPr>
          <w:rStyle w:val="7"/>
          <w:rFonts w:hint="eastAsia" w:ascii="黑体" w:hAnsi="黑体" w:eastAsia="黑体" w:cstheme="minorBidi"/>
          <w:i w:val="0"/>
          <w:iCs w:val="0"/>
          <w:caps w:val="0"/>
          <w:spacing w:val="0"/>
          <w:sz w:val="32"/>
          <w:szCs w:val="32"/>
          <w:shd w:val="clear"/>
          <w:lang w:val="en-US" w:eastAsia="zh-CN"/>
        </w:rPr>
        <w:t xml:space="preserve"> </w:t>
      </w:r>
      <w:r>
        <w:rPr>
          <w:rStyle w:val="7"/>
          <w:rFonts w:hint="eastAsia" w:ascii="黑体" w:hAnsi="黑体" w:eastAsia="黑体" w:cstheme="minorBidi"/>
          <w:i w:val="0"/>
          <w:iCs w:val="0"/>
          <w:caps w:val="0"/>
          <w:spacing w:val="0"/>
          <w:sz w:val="32"/>
          <w:szCs w:val="32"/>
          <w:shd w:val="clear"/>
        </w:rPr>
        <w:t>变更备案</w:t>
      </w:r>
    </w:p>
    <w:p>
      <w:pPr>
        <w:pStyle w:val="5"/>
        <w:spacing w:before="0" w:beforeAutospacing="0" w:after="0" w:afterAutospacing="0"/>
        <w:ind w:firstLine="480"/>
        <w:rPr>
          <w:rFonts w:eastAsia="黑体"/>
          <w:sz w:val="32"/>
          <w:szCs w:val="32"/>
          <w:highlight w:val="none"/>
        </w:rPr>
      </w:pPr>
      <w:r>
        <w:rPr>
          <w:rFonts w:hint="eastAsia" w:ascii="黑体" w:hAnsi="黑体" w:eastAsia="黑体" w:cstheme="minorBidi"/>
          <w:kern w:val="2"/>
          <w:sz w:val="32"/>
          <w:szCs w:val="32"/>
          <w:highlight w:val="none"/>
          <w:lang w:val="en-US" w:eastAsia="zh-CN" w:bidi="ar-SA"/>
        </w:rPr>
        <w:t>第十八条</w:t>
      </w:r>
      <w:r>
        <w:rPr>
          <w:rFonts w:hint="eastAsia" w:ascii="仿宋_GB2312" w:hAnsi="仿宋_GB2312" w:eastAsia="仿宋_GB2312" w:cs="仿宋_GB2312"/>
          <w:b/>
          <w:bCs/>
          <w:sz w:val="32"/>
          <w:szCs w:val="32"/>
          <w:highlight w:val="none"/>
          <w:lang w:val="en-US" w:eastAsia="zh-CN"/>
        </w:rPr>
        <w:t>【变更备案情形】</w:t>
      </w:r>
      <w:r>
        <w:rPr>
          <w:rFonts w:hint="eastAsia" w:ascii="仿宋" w:hAnsi="仿宋" w:eastAsia="仿宋"/>
          <w:sz w:val="32"/>
          <w:szCs w:val="32"/>
          <w:highlight w:val="none"/>
          <w:lang w:eastAsia="zh-CN"/>
        </w:rPr>
        <w:t>已备案的传统中药制剂，</w:t>
      </w:r>
      <w:r>
        <w:rPr>
          <w:rFonts w:hint="eastAsia" w:ascii="仿宋" w:hAnsi="仿宋" w:eastAsia="仿宋" w:cs="仿宋"/>
          <w:i w:val="0"/>
          <w:iCs w:val="0"/>
          <w:caps w:val="0"/>
          <w:color w:val="000000"/>
          <w:spacing w:val="0"/>
          <w:sz w:val="32"/>
          <w:szCs w:val="32"/>
          <w:highlight w:val="none"/>
          <w:shd w:val="clear" w:fill="FFFFFF"/>
        </w:rPr>
        <w:t>应当严格执行备案的处方、工艺和质量标准，不得擅自变更。</w:t>
      </w:r>
      <w:r>
        <w:rPr>
          <w:rFonts w:hint="eastAsia" w:ascii="仿宋" w:hAnsi="仿宋" w:eastAsia="仿宋" w:cs="仿宋"/>
          <w:i w:val="0"/>
          <w:iCs w:val="0"/>
          <w:caps w:val="0"/>
          <w:color w:val="000000"/>
          <w:spacing w:val="0"/>
          <w:sz w:val="32"/>
          <w:szCs w:val="32"/>
          <w:highlight w:val="none"/>
          <w:shd w:val="clear" w:fill="FFFFFF"/>
          <w:lang w:eastAsia="zh-CN"/>
        </w:rPr>
        <w:t>已备案的传统中药制剂名称等</w:t>
      </w:r>
      <w:r>
        <w:rPr>
          <w:rFonts w:hint="eastAsia" w:ascii="仿宋" w:hAnsi="仿宋" w:eastAsia="仿宋"/>
          <w:sz w:val="32"/>
          <w:szCs w:val="32"/>
          <w:highlight w:val="none"/>
          <w:lang w:eastAsia="zh-CN"/>
        </w:rPr>
        <w:t>以下事项发生变更</w:t>
      </w:r>
      <w:r>
        <w:rPr>
          <w:rFonts w:ascii="仿宋" w:hAnsi="仿宋" w:eastAsia="仿宋"/>
          <w:sz w:val="32"/>
          <w:szCs w:val="32"/>
          <w:highlight w:val="none"/>
        </w:rPr>
        <w:t>的</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医疗机构</w:t>
      </w:r>
      <w:r>
        <w:rPr>
          <w:rFonts w:ascii="仿宋" w:hAnsi="仿宋" w:eastAsia="仿宋"/>
          <w:sz w:val="32"/>
          <w:szCs w:val="32"/>
          <w:highlight w:val="none"/>
        </w:rPr>
        <w:t>应当提出</w:t>
      </w:r>
      <w:r>
        <w:rPr>
          <w:rFonts w:hint="eastAsia" w:ascii="仿宋" w:hAnsi="仿宋" w:eastAsia="仿宋"/>
          <w:sz w:val="32"/>
          <w:szCs w:val="32"/>
          <w:highlight w:val="none"/>
          <w:lang w:eastAsia="zh-CN"/>
        </w:rPr>
        <w:t>变更</w:t>
      </w:r>
      <w:r>
        <w:rPr>
          <w:rFonts w:hint="eastAsia" w:ascii="仿宋" w:hAnsi="仿宋" w:eastAsia="仿宋"/>
          <w:sz w:val="32"/>
          <w:szCs w:val="32"/>
          <w:highlight w:val="none"/>
        </w:rPr>
        <w:t>备案</w:t>
      </w:r>
      <w:r>
        <w:rPr>
          <w:rFonts w:hint="eastAsia" w:ascii="仿宋" w:hAnsi="仿宋" w:eastAsia="仿宋"/>
          <w:sz w:val="32"/>
          <w:szCs w:val="32"/>
          <w:highlight w:val="none"/>
          <w:lang w:eastAsia="zh-CN"/>
        </w:rPr>
        <w:t>申请</w:t>
      </w:r>
      <w:r>
        <w:rPr>
          <w:rFonts w:ascii="仿宋" w:hAnsi="仿宋" w:eastAsia="仿宋"/>
          <w:sz w:val="32"/>
          <w:szCs w:val="32"/>
          <w:highlight w:val="none"/>
        </w:rPr>
        <w:t>，报送相关资料</w:t>
      </w:r>
      <w:r>
        <w:rPr>
          <w:rFonts w:hint="eastAsia" w:ascii="仿宋" w:hAnsi="仿宋" w:eastAsia="仿宋"/>
          <w:sz w:val="32"/>
          <w:szCs w:val="32"/>
          <w:highlight w:val="none"/>
          <w:lang w:eastAsia="zh-CN"/>
        </w:rPr>
        <w:t>。</w:t>
      </w:r>
    </w:p>
    <w:p>
      <w:pPr>
        <w:spacing w:line="560" w:lineRule="exact"/>
        <w:ind w:firstLine="640" w:firstLineChars="200"/>
        <w:rPr>
          <w:rFonts w:eastAsia="仿宋_GB2312"/>
          <w:sz w:val="32"/>
          <w:szCs w:val="32"/>
          <w:highlight w:val="none"/>
        </w:rPr>
      </w:pPr>
      <w:r>
        <w:rPr>
          <w:rFonts w:hint="eastAsia" w:eastAsia="仿宋_GB2312"/>
          <w:sz w:val="32"/>
          <w:szCs w:val="32"/>
          <w:highlight w:val="none"/>
          <w:lang w:eastAsia="zh-CN"/>
        </w:rPr>
        <w:t>（一）</w:t>
      </w:r>
      <w:r>
        <w:rPr>
          <w:rFonts w:eastAsia="仿宋_GB2312"/>
          <w:sz w:val="32"/>
          <w:szCs w:val="32"/>
          <w:highlight w:val="none"/>
        </w:rPr>
        <w:t>变更制剂名称</w:t>
      </w:r>
    </w:p>
    <w:p>
      <w:pPr>
        <w:spacing w:line="560" w:lineRule="exact"/>
        <w:ind w:firstLine="640" w:firstLineChars="200"/>
        <w:rPr>
          <w:rFonts w:eastAsia="仿宋_GB2312"/>
          <w:sz w:val="32"/>
          <w:szCs w:val="32"/>
          <w:highlight w:val="none"/>
        </w:rPr>
      </w:pPr>
      <w:r>
        <w:rPr>
          <w:rFonts w:hint="eastAsia" w:eastAsia="仿宋_GB2312"/>
          <w:sz w:val="32"/>
          <w:szCs w:val="32"/>
          <w:highlight w:val="none"/>
          <w:lang w:eastAsia="zh-CN"/>
        </w:rPr>
        <w:t>（二）</w:t>
      </w:r>
      <w:r>
        <w:rPr>
          <w:rFonts w:eastAsia="仿宋_GB2312"/>
          <w:sz w:val="32"/>
          <w:szCs w:val="32"/>
          <w:highlight w:val="none"/>
        </w:rPr>
        <w:t>变更制剂功能主治</w:t>
      </w:r>
    </w:p>
    <w:p>
      <w:pPr>
        <w:spacing w:line="560" w:lineRule="exact"/>
        <w:ind w:firstLine="640" w:firstLineChars="200"/>
        <w:rPr>
          <w:rFonts w:eastAsia="仿宋_GB2312"/>
          <w:sz w:val="32"/>
          <w:szCs w:val="32"/>
          <w:highlight w:val="none"/>
        </w:rPr>
      </w:pPr>
      <w:r>
        <w:rPr>
          <w:rFonts w:hint="eastAsia" w:eastAsia="仿宋_GB2312"/>
          <w:sz w:val="32"/>
          <w:szCs w:val="32"/>
          <w:highlight w:val="none"/>
          <w:lang w:eastAsia="zh-CN"/>
        </w:rPr>
        <w:t>（三）</w:t>
      </w:r>
      <w:r>
        <w:rPr>
          <w:rFonts w:eastAsia="仿宋_GB2312"/>
          <w:sz w:val="32"/>
          <w:szCs w:val="32"/>
          <w:highlight w:val="none"/>
        </w:rPr>
        <w:t>变更制剂用法用量</w:t>
      </w:r>
    </w:p>
    <w:p>
      <w:pPr>
        <w:spacing w:line="560" w:lineRule="exact"/>
        <w:ind w:firstLine="640" w:firstLineChars="200"/>
        <w:rPr>
          <w:rFonts w:eastAsia="仿宋_GB2312"/>
          <w:sz w:val="32"/>
          <w:szCs w:val="32"/>
          <w:highlight w:val="none"/>
        </w:rPr>
      </w:pPr>
      <w:r>
        <w:rPr>
          <w:rFonts w:hint="eastAsia" w:eastAsia="仿宋_GB2312"/>
          <w:sz w:val="32"/>
          <w:szCs w:val="32"/>
          <w:highlight w:val="none"/>
          <w:lang w:eastAsia="zh-CN"/>
        </w:rPr>
        <w:t>（四）</w:t>
      </w:r>
      <w:r>
        <w:rPr>
          <w:rFonts w:eastAsia="仿宋_GB2312"/>
          <w:sz w:val="32"/>
          <w:szCs w:val="32"/>
          <w:highlight w:val="none"/>
        </w:rPr>
        <w:t>变更制剂规格</w:t>
      </w:r>
    </w:p>
    <w:p>
      <w:pPr>
        <w:spacing w:line="560" w:lineRule="exact"/>
        <w:ind w:firstLine="640" w:firstLineChars="200"/>
        <w:rPr>
          <w:rFonts w:eastAsia="仿宋_GB2312"/>
          <w:sz w:val="32"/>
          <w:szCs w:val="32"/>
          <w:highlight w:val="none"/>
        </w:rPr>
      </w:pPr>
      <w:r>
        <w:rPr>
          <w:rFonts w:hint="eastAsia" w:eastAsia="仿宋_GB2312"/>
          <w:sz w:val="32"/>
          <w:szCs w:val="32"/>
          <w:highlight w:val="none"/>
          <w:lang w:eastAsia="zh-CN"/>
        </w:rPr>
        <w:t>（五）</w:t>
      </w:r>
      <w:r>
        <w:rPr>
          <w:rFonts w:eastAsia="仿宋_GB2312"/>
          <w:sz w:val="32"/>
          <w:szCs w:val="32"/>
          <w:highlight w:val="none"/>
        </w:rPr>
        <w:t>变更制剂的辅料</w:t>
      </w:r>
    </w:p>
    <w:p>
      <w:pPr>
        <w:spacing w:line="560" w:lineRule="exact"/>
        <w:ind w:firstLine="640" w:firstLineChars="200"/>
        <w:rPr>
          <w:rFonts w:hint="eastAsia" w:eastAsiaTheme="minorEastAsia"/>
          <w:szCs w:val="32"/>
          <w:highlight w:val="none"/>
          <w:lang w:val="en-US" w:eastAsia="zh-CN"/>
        </w:rPr>
      </w:pPr>
      <w:r>
        <w:rPr>
          <w:rFonts w:hint="eastAsia" w:eastAsia="仿宋_GB2312"/>
          <w:sz w:val="32"/>
          <w:szCs w:val="32"/>
          <w:highlight w:val="none"/>
          <w:lang w:eastAsia="zh-CN"/>
        </w:rPr>
        <w:t>（六）</w:t>
      </w:r>
      <w:r>
        <w:rPr>
          <w:rFonts w:eastAsia="仿宋_GB2312"/>
          <w:sz w:val="32"/>
          <w:szCs w:val="32"/>
          <w:highlight w:val="none"/>
        </w:rPr>
        <w:t>变更配制工艺</w:t>
      </w:r>
    </w:p>
    <w:p>
      <w:pPr>
        <w:spacing w:line="560" w:lineRule="exact"/>
        <w:ind w:firstLine="640" w:firstLineChars="200"/>
        <w:rPr>
          <w:rFonts w:eastAsia="仿宋_GB2312"/>
          <w:sz w:val="32"/>
          <w:szCs w:val="32"/>
          <w:highlight w:val="none"/>
        </w:rPr>
      </w:pPr>
      <w:r>
        <w:rPr>
          <w:rFonts w:hint="eastAsia" w:eastAsia="仿宋_GB2312"/>
          <w:sz w:val="32"/>
          <w:szCs w:val="32"/>
          <w:highlight w:val="none"/>
          <w:lang w:eastAsia="zh-CN"/>
        </w:rPr>
        <w:t>（七）</w:t>
      </w:r>
      <w:r>
        <w:rPr>
          <w:rFonts w:eastAsia="仿宋_GB2312"/>
          <w:sz w:val="32"/>
          <w:szCs w:val="32"/>
          <w:highlight w:val="none"/>
        </w:rPr>
        <w:t>变更中药材标准</w:t>
      </w:r>
    </w:p>
    <w:p>
      <w:pPr>
        <w:spacing w:line="56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（八）</w:t>
      </w:r>
      <w:r>
        <w:rPr>
          <w:rFonts w:eastAsia="仿宋_GB2312"/>
          <w:sz w:val="32"/>
          <w:szCs w:val="32"/>
          <w:highlight w:val="none"/>
        </w:rPr>
        <w:t>变更中药饮片标准或炮制规范、炮制</w:t>
      </w:r>
      <w:r>
        <w:rPr>
          <w:rFonts w:hint="eastAsia" w:eastAsia="仿宋_GB2312"/>
          <w:sz w:val="32"/>
          <w:szCs w:val="32"/>
          <w:highlight w:val="none"/>
          <w:lang w:eastAsia="zh-CN"/>
        </w:rPr>
        <w:t>工艺</w:t>
      </w:r>
    </w:p>
    <w:p>
      <w:pPr>
        <w:spacing w:line="560" w:lineRule="exact"/>
        <w:ind w:firstLine="640" w:firstLineChars="200"/>
        <w:rPr>
          <w:rFonts w:eastAsia="仿宋_GB2312"/>
          <w:sz w:val="32"/>
          <w:szCs w:val="32"/>
          <w:highlight w:val="none"/>
        </w:rPr>
      </w:pPr>
      <w:r>
        <w:rPr>
          <w:rFonts w:hint="eastAsia" w:eastAsia="仿宋_GB2312"/>
          <w:sz w:val="32"/>
          <w:szCs w:val="32"/>
          <w:highlight w:val="none"/>
          <w:lang w:eastAsia="zh-CN"/>
        </w:rPr>
        <w:t>（九）</w:t>
      </w:r>
      <w:r>
        <w:rPr>
          <w:rFonts w:eastAsia="仿宋_GB2312"/>
          <w:sz w:val="32"/>
          <w:szCs w:val="32"/>
          <w:highlight w:val="none"/>
        </w:rPr>
        <w:t>变更内控制剂标准</w:t>
      </w:r>
    </w:p>
    <w:p>
      <w:pPr>
        <w:spacing w:line="560" w:lineRule="exact"/>
        <w:ind w:firstLine="640" w:firstLineChars="200"/>
        <w:rPr>
          <w:rFonts w:eastAsia="仿宋_GB2312"/>
          <w:sz w:val="32"/>
          <w:szCs w:val="32"/>
          <w:highlight w:val="none"/>
        </w:rPr>
      </w:pPr>
      <w:r>
        <w:rPr>
          <w:rFonts w:hint="eastAsia" w:eastAsia="仿宋_GB2312"/>
          <w:sz w:val="32"/>
          <w:szCs w:val="32"/>
          <w:highlight w:val="none"/>
          <w:lang w:eastAsia="zh-CN"/>
        </w:rPr>
        <w:t>（十）</w:t>
      </w:r>
      <w:r>
        <w:rPr>
          <w:rFonts w:eastAsia="仿宋_GB2312"/>
          <w:sz w:val="32"/>
          <w:szCs w:val="32"/>
          <w:highlight w:val="none"/>
        </w:rPr>
        <w:t>变更医疗机构名称</w:t>
      </w:r>
    </w:p>
    <w:p>
      <w:pPr>
        <w:spacing w:line="560" w:lineRule="exact"/>
        <w:ind w:firstLine="640" w:firstLineChars="200"/>
        <w:rPr>
          <w:rFonts w:eastAsia="仿宋_GB2312"/>
          <w:sz w:val="32"/>
          <w:szCs w:val="32"/>
          <w:highlight w:val="none"/>
        </w:rPr>
      </w:pPr>
      <w:r>
        <w:rPr>
          <w:rFonts w:hint="eastAsia" w:eastAsia="仿宋_GB2312"/>
          <w:sz w:val="32"/>
          <w:szCs w:val="32"/>
          <w:highlight w:val="none"/>
          <w:lang w:eastAsia="zh-CN"/>
        </w:rPr>
        <w:t>（十一）</w:t>
      </w:r>
      <w:r>
        <w:rPr>
          <w:rFonts w:eastAsia="仿宋_GB2312"/>
          <w:sz w:val="32"/>
          <w:szCs w:val="32"/>
          <w:highlight w:val="none"/>
        </w:rPr>
        <w:t>变更委托配制单位</w:t>
      </w:r>
    </w:p>
    <w:p>
      <w:pPr>
        <w:spacing w:line="560" w:lineRule="exact"/>
        <w:ind w:firstLine="640" w:firstLineChars="200"/>
        <w:rPr>
          <w:rFonts w:eastAsia="仿宋_GB2312"/>
          <w:sz w:val="32"/>
          <w:szCs w:val="32"/>
          <w:highlight w:val="none"/>
        </w:rPr>
      </w:pPr>
      <w:r>
        <w:rPr>
          <w:rFonts w:hint="eastAsia" w:eastAsia="仿宋_GB2312"/>
          <w:sz w:val="32"/>
          <w:szCs w:val="32"/>
          <w:highlight w:val="none"/>
          <w:lang w:eastAsia="zh-CN"/>
        </w:rPr>
        <w:t>（十二）</w:t>
      </w:r>
      <w:r>
        <w:rPr>
          <w:rFonts w:eastAsia="仿宋_GB2312"/>
          <w:sz w:val="32"/>
          <w:szCs w:val="32"/>
          <w:highlight w:val="none"/>
        </w:rPr>
        <w:t>变更配制地址</w:t>
      </w:r>
    </w:p>
    <w:p>
      <w:pPr>
        <w:spacing w:line="560" w:lineRule="exact"/>
        <w:ind w:firstLine="640" w:firstLineChars="200"/>
        <w:rPr>
          <w:rFonts w:eastAsia="仿宋_GB2312"/>
          <w:sz w:val="32"/>
          <w:szCs w:val="32"/>
          <w:highlight w:val="none"/>
        </w:rPr>
      </w:pPr>
      <w:r>
        <w:rPr>
          <w:rFonts w:hint="eastAsia" w:eastAsia="仿宋_GB2312"/>
          <w:sz w:val="32"/>
          <w:szCs w:val="32"/>
          <w:highlight w:val="none"/>
          <w:lang w:eastAsia="zh-CN"/>
        </w:rPr>
        <w:t>（十三）</w:t>
      </w:r>
      <w:r>
        <w:rPr>
          <w:rFonts w:eastAsia="仿宋_GB2312"/>
          <w:sz w:val="32"/>
          <w:szCs w:val="32"/>
          <w:highlight w:val="none"/>
        </w:rPr>
        <w:t>变更直接接触制剂的包装材料或者容器</w:t>
      </w:r>
    </w:p>
    <w:p>
      <w:pPr>
        <w:spacing w:line="560" w:lineRule="exact"/>
        <w:ind w:firstLine="640" w:firstLineChars="200"/>
        <w:rPr>
          <w:rFonts w:eastAsia="仿宋_GB2312"/>
          <w:sz w:val="32"/>
          <w:szCs w:val="32"/>
          <w:highlight w:val="none"/>
        </w:rPr>
      </w:pPr>
      <w:r>
        <w:rPr>
          <w:rFonts w:hint="eastAsia" w:eastAsia="仿宋_GB2312"/>
          <w:sz w:val="32"/>
          <w:szCs w:val="32"/>
          <w:highlight w:val="none"/>
          <w:lang w:eastAsia="zh-CN"/>
        </w:rPr>
        <w:t>（十四）</w:t>
      </w:r>
      <w:r>
        <w:rPr>
          <w:rFonts w:eastAsia="仿宋_GB2312"/>
          <w:sz w:val="32"/>
          <w:szCs w:val="32"/>
          <w:highlight w:val="none"/>
        </w:rPr>
        <w:t>变更</w:t>
      </w:r>
      <w:r>
        <w:rPr>
          <w:rFonts w:hint="eastAsia" w:eastAsia="仿宋_GB2312"/>
          <w:sz w:val="32"/>
          <w:szCs w:val="32"/>
          <w:highlight w:val="none"/>
          <w:lang w:eastAsia="zh-CN"/>
        </w:rPr>
        <w:t>制剂</w:t>
      </w:r>
      <w:r>
        <w:rPr>
          <w:rFonts w:eastAsia="仿宋_GB2312"/>
          <w:sz w:val="32"/>
          <w:szCs w:val="32"/>
          <w:highlight w:val="none"/>
        </w:rPr>
        <w:t>有效期</w:t>
      </w:r>
    </w:p>
    <w:p>
      <w:pPr>
        <w:spacing w:line="560" w:lineRule="exact"/>
        <w:ind w:firstLine="640" w:firstLineChars="200"/>
        <w:rPr>
          <w:rFonts w:eastAsia="仿宋_GB2312"/>
          <w:sz w:val="32"/>
          <w:szCs w:val="32"/>
          <w:highlight w:val="none"/>
        </w:rPr>
      </w:pPr>
      <w:r>
        <w:rPr>
          <w:rFonts w:hint="eastAsia" w:eastAsia="仿宋_GB2312"/>
          <w:sz w:val="32"/>
          <w:szCs w:val="32"/>
          <w:highlight w:val="none"/>
          <w:lang w:eastAsia="zh-CN"/>
        </w:rPr>
        <w:t>（十五）</w:t>
      </w:r>
      <w:r>
        <w:rPr>
          <w:rFonts w:eastAsia="仿宋_GB2312"/>
          <w:sz w:val="32"/>
          <w:szCs w:val="32"/>
          <w:highlight w:val="none"/>
        </w:rPr>
        <w:t>变更说明书、标签</w:t>
      </w:r>
    </w:p>
    <w:p>
      <w:pPr>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（十六）其他</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pPr>
      <w:r>
        <w:rPr>
          <w:rFonts w:ascii="黑体" w:hAnsi="黑体" w:eastAsia="黑体"/>
          <w:sz w:val="32"/>
          <w:szCs w:val="32"/>
          <w:highlight w:val="none"/>
        </w:rPr>
        <w:t>第</w:t>
      </w:r>
      <w:r>
        <w:rPr>
          <w:rFonts w:hint="eastAsia" w:ascii="黑体" w:hAnsi="黑体" w:eastAsia="黑体"/>
          <w:sz w:val="32"/>
          <w:szCs w:val="32"/>
          <w:highlight w:val="none"/>
          <w:lang w:eastAsia="zh-CN"/>
        </w:rPr>
        <w:t>十九</w:t>
      </w:r>
      <w:r>
        <w:rPr>
          <w:rFonts w:ascii="黑体" w:hAnsi="黑体" w:eastAsia="黑体"/>
          <w:sz w:val="32"/>
          <w:szCs w:val="32"/>
          <w:highlight w:val="none"/>
        </w:rPr>
        <w:t>条</w:t>
      </w:r>
      <w:r>
        <w:rPr>
          <w:rFonts w:hint="eastAsia" w:ascii="仿宋_GB2312" w:hAnsi="仿宋_GB2312" w:eastAsia="仿宋_GB2312" w:cs="仿宋_GB2312"/>
          <w:b/>
          <w:bCs/>
          <w:sz w:val="32"/>
          <w:szCs w:val="32"/>
          <w:highlight w:val="none"/>
          <w:lang w:val="en-US" w:eastAsia="zh-CN"/>
        </w:rPr>
        <w:t>【变更备案办理】</w:t>
      </w:r>
      <w:r>
        <w:rPr>
          <w:rFonts w:hint="eastAsia" w:ascii="黑体" w:hAnsi="黑体" w:eastAsia="黑体"/>
          <w:sz w:val="32"/>
          <w:szCs w:val="32"/>
          <w:highlight w:val="none"/>
          <w:lang w:val="en-US" w:eastAsia="zh-CN"/>
        </w:rPr>
        <w:t xml:space="preserve"> </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对本细则第十八条所列第（十）、（十五）项变更备案</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事项</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，医疗机构可以在备案平台申请，提交相关资料后，系统立即备案。其他变更备案事项，医疗机构应当提交变更情况的说明及相关证明文件、研究资料，按照首次备案程序和要求进行变更备案。</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ascii="黑体" w:hAnsi="黑体" w:eastAsia="黑体"/>
          <w:sz w:val="32"/>
          <w:szCs w:val="32"/>
          <w:highlight w:val="none"/>
        </w:rPr>
      </w:pPr>
    </w:p>
    <w:p>
      <w:pPr>
        <w:pStyle w:val="5"/>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firstLine="0"/>
        <w:jc w:val="center"/>
        <w:rPr>
          <w:rStyle w:val="8"/>
          <w:rFonts w:hint="eastAsia" w:ascii="仿宋" w:hAnsi="仿宋" w:eastAsia="仿宋" w:cs="仿宋"/>
          <w:i w:val="0"/>
          <w:iCs w:val="0"/>
          <w:caps w:val="0"/>
          <w:color w:val="000000"/>
          <w:spacing w:val="0"/>
          <w:sz w:val="32"/>
          <w:szCs w:val="32"/>
          <w:highlight w:val="none"/>
          <w:shd w:val="clear" w:fill="FFFFFF"/>
        </w:rPr>
      </w:pPr>
      <w:r>
        <w:rPr>
          <w:rStyle w:val="8"/>
          <w:rFonts w:hint="eastAsia" w:ascii="仿宋" w:hAnsi="仿宋" w:eastAsia="仿宋" w:cs="仿宋"/>
          <w:i w:val="0"/>
          <w:iCs w:val="0"/>
          <w:caps w:val="0"/>
          <w:color w:val="000000"/>
          <w:spacing w:val="0"/>
          <w:sz w:val="32"/>
          <w:szCs w:val="32"/>
          <w:highlight w:val="none"/>
          <w:shd w:val="clear" w:fill="FFFFFF"/>
          <w:lang w:eastAsia="zh-CN"/>
        </w:rPr>
        <w:t>第五章</w:t>
      </w:r>
      <w:r>
        <w:rPr>
          <w:rStyle w:val="8"/>
          <w:rFonts w:hint="eastAsia" w:ascii="仿宋" w:hAnsi="仿宋" w:eastAsia="仿宋" w:cs="仿宋"/>
          <w:i w:val="0"/>
          <w:iCs w:val="0"/>
          <w:caps w:val="0"/>
          <w:color w:val="000000"/>
          <w:spacing w:val="0"/>
          <w:sz w:val="32"/>
          <w:szCs w:val="32"/>
          <w:highlight w:val="none"/>
          <w:shd w:val="clear" w:fill="FFFFFF"/>
          <w:lang w:val="en-US" w:eastAsia="zh-CN"/>
        </w:rPr>
        <w:t xml:space="preserve"> </w:t>
      </w:r>
      <w:r>
        <w:rPr>
          <w:rStyle w:val="8"/>
          <w:rFonts w:hint="eastAsia" w:ascii="仿宋" w:hAnsi="仿宋" w:eastAsia="仿宋" w:cs="仿宋"/>
          <w:i w:val="0"/>
          <w:iCs w:val="0"/>
          <w:caps w:val="0"/>
          <w:color w:val="000000"/>
          <w:spacing w:val="0"/>
          <w:sz w:val="32"/>
          <w:szCs w:val="32"/>
          <w:highlight w:val="none"/>
          <w:shd w:val="clear" w:fill="FFFFFF"/>
        </w:rPr>
        <w:t>监督管理</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0" w:firstLineChars="200"/>
        <w:jc w:val="left"/>
        <w:rPr>
          <w:rStyle w:val="8"/>
          <w:rFonts w:hint="eastAsia" w:ascii="仿宋" w:hAnsi="仿宋" w:eastAsia="仿宋" w:cs="仿宋"/>
          <w:i w:val="0"/>
          <w:iCs w:val="0"/>
          <w:caps w:val="0"/>
          <w:color w:val="000000"/>
          <w:spacing w:val="0"/>
          <w:sz w:val="32"/>
          <w:szCs w:val="32"/>
          <w:highlight w:val="none"/>
          <w:shd w:val="clear" w:fill="FFFFFF"/>
        </w:rPr>
      </w:pPr>
      <w:r>
        <w:rPr>
          <w:rFonts w:ascii="黑体" w:hAnsi="黑体" w:eastAsia="黑体"/>
          <w:color w:val="auto"/>
          <w:sz w:val="32"/>
          <w:szCs w:val="32"/>
          <w:highlight w:val="none"/>
        </w:rPr>
        <w:t>第</w:t>
      </w:r>
      <w:r>
        <w:rPr>
          <w:rFonts w:hint="eastAsia" w:ascii="黑体" w:hAnsi="黑体" w:eastAsia="黑体"/>
          <w:color w:val="auto"/>
          <w:sz w:val="32"/>
          <w:szCs w:val="32"/>
          <w:highlight w:val="none"/>
          <w:lang w:eastAsia="zh-CN"/>
        </w:rPr>
        <w:t>二十</w:t>
      </w:r>
      <w:r>
        <w:rPr>
          <w:rFonts w:ascii="黑体" w:hAnsi="黑体" w:eastAsia="黑体"/>
          <w:color w:val="auto"/>
          <w:sz w:val="32"/>
          <w:szCs w:val="32"/>
          <w:highlight w:val="none"/>
        </w:rPr>
        <w:t>条</w:t>
      </w:r>
      <w:r>
        <w:rPr>
          <w:rFonts w:hint="eastAsia" w:ascii="黑体" w:hAnsi="黑体" w:eastAsia="黑体"/>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【年报】</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医疗机构应当于每年1月10日前向原备案部门汇总提交上一年度</w:t>
      </w:r>
      <w:r>
        <w:rPr>
          <w:rFonts w:hint="eastAsia" w:ascii="仿宋_GB2312" w:hAnsi="仿宋_GB2312" w:eastAsia="仿宋_GB2312" w:cs="仿宋_GB2312"/>
          <w:color w:val="auto"/>
          <w:sz w:val="32"/>
          <w:szCs w:val="32"/>
          <w:highlight w:val="none"/>
          <w:lang w:eastAsia="zh-CN"/>
        </w:rPr>
        <w:t>年度报告，报告内容包括：</w:t>
      </w:r>
      <w:r>
        <w:rPr>
          <w:rFonts w:hint="eastAsia" w:ascii="仿宋_GB2312" w:hAnsi="仿宋_GB2312" w:eastAsia="仿宋_GB2312" w:cs="仿宋_GB2312"/>
          <w:color w:val="auto"/>
          <w:sz w:val="32"/>
          <w:szCs w:val="32"/>
          <w:highlight w:val="none"/>
        </w:rPr>
        <w:t>所配制的传统中药制剂变更</w:t>
      </w:r>
      <w:r>
        <w:rPr>
          <w:rFonts w:hint="eastAsia" w:ascii="仿宋_GB2312" w:hAnsi="仿宋_GB2312" w:eastAsia="仿宋_GB2312" w:cs="仿宋_GB2312"/>
          <w:color w:val="auto"/>
          <w:sz w:val="32"/>
          <w:szCs w:val="32"/>
          <w:highlight w:val="none"/>
          <w:lang w:eastAsia="zh-CN"/>
        </w:rPr>
        <w:t>备案</w:t>
      </w:r>
      <w:r>
        <w:rPr>
          <w:rFonts w:hint="eastAsia" w:ascii="仿宋_GB2312" w:hAnsi="仿宋_GB2312" w:eastAsia="仿宋_GB2312" w:cs="仿宋_GB2312"/>
          <w:color w:val="auto"/>
          <w:sz w:val="32"/>
          <w:szCs w:val="32"/>
          <w:highlight w:val="none"/>
        </w:rPr>
        <w:t>情形、临床使用数据、质量状况、不良反应监测等。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333333"/>
          <w:spacing w:val="0"/>
          <w:sz w:val="32"/>
          <w:szCs w:val="32"/>
          <w:highlight w:val="none"/>
        </w:rPr>
      </w:pPr>
      <w:r>
        <w:rPr>
          <w:rFonts w:hint="eastAsia" w:ascii="黑体" w:hAnsi="黑体" w:eastAsia="黑体" w:cs="宋体"/>
          <w:sz w:val="32"/>
          <w:szCs w:val="32"/>
          <w:highlight w:val="none"/>
        </w:rPr>
        <w:t>第</w:t>
      </w:r>
      <w:r>
        <w:rPr>
          <w:rFonts w:hint="eastAsia" w:ascii="黑体" w:hAnsi="黑体" w:eastAsia="黑体" w:cs="宋体"/>
          <w:sz w:val="32"/>
          <w:szCs w:val="32"/>
          <w:highlight w:val="none"/>
          <w:lang w:eastAsia="zh-CN"/>
        </w:rPr>
        <w:t>二十一</w:t>
      </w:r>
      <w:r>
        <w:rPr>
          <w:rFonts w:hint="eastAsia" w:ascii="黑体" w:hAnsi="黑体" w:eastAsia="黑体" w:cs="宋体"/>
          <w:sz w:val="32"/>
          <w:szCs w:val="32"/>
          <w:highlight w:val="none"/>
        </w:rPr>
        <w:t>条</w:t>
      </w:r>
      <w:r>
        <w:rPr>
          <w:rFonts w:hint="eastAsia" w:ascii="仿宋" w:hAnsi="仿宋" w:eastAsia="仿宋" w:cs="仿宋"/>
          <w:b/>
          <w:bCs/>
          <w:i w:val="0"/>
          <w:iCs w:val="0"/>
          <w:caps w:val="0"/>
          <w:color w:val="000000"/>
          <w:spacing w:val="0"/>
          <w:sz w:val="32"/>
          <w:szCs w:val="32"/>
          <w:highlight w:val="none"/>
          <w:shd w:val="clear" w:fill="FFFFFF"/>
        </w:rPr>
        <w:t> </w:t>
      </w:r>
      <w:r>
        <w:rPr>
          <w:rFonts w:hint="eastAsia" w:ascii="仿宋" w:hAnsi="仿宋" w:eastAsia="仿宋" w:cs="仿宋"/>
          <w:b/>
          <w:bCs/>
          <w:i w:val="0"/>
          <w:iCs w:val="0"/>
          <w:caps w:val="0"/>
          <w:color w:val="000000"/>
          <w:spacing w:val="0"/>
          <w:sz w:val="32"/>
          <w:szCs w:val="32"/>
          <w:highlight w:val="none"/>
          <w:shd w:val="clear" w:fill="FFFFFF"/>
          <w:lang w:val="en-US" w:eastAsia="zh-CN"/>
        </w:rPr>
        <w:t xml:space="preserve"> 【限制使用】</w:t>
      </w:r>
      <w:r>
        <w:rPr>
          <w:rFonts w:hint="eastAsia" w:ascii="仿宋" w:hAnsi="仿宋" w:eastAsia="仿宋" w:cs="仿宋"/>
          <w:i w:val="0"/>
          <w:iCs w:val="0"/>
          <w:caps w:val="0"/>
          <w:color w:val="000000"/>
          <w:spacing w:val="0"/>
          <w:sz w:val="32"/>
          <w:szCs w:val="32"/>
          <w:highlight w:val="none"/>
          <w:shd w:val="clear" w:fill="FFFFFF"/>
        </w:rPr>
        <w:t>传统中药制剂限于取得该制剂品种备案号的医疗机构</w:t>
      </w:r>
      <w:r>
        <w:rPr>
          <w:rFonts w:hint="eastAsia" w:ascii="仿宋" w:hAnsi="仿宋" w:eastAsia="仿宋" w:cs="仿宋"/>
          <w:i w:val="0"/>
          <w:iCs w:val="0"/>
          <w:caps w:val="0"/>
          <w:color w:val="000000"/>
          <w:spacing w:val="0"/>
          <w:sz w:val="32"/>
          <w:szCs w:val="32"/>
          <w:highlight w:val="none"/>
          <w:shd w:val="clear" w:fill="FFFFFF"/>
          <w:lang w:eastAsia="zh-CN"/>
        </w:rPr>
        <w:t>内</w:t>
      </w:r>
      <w:r>
        <w:rPr>
          <w:rFonts w:hint="eastAsia" w:ascii="仿宋" w:hAnsi="仿宋" w:eastAsia="仿宋" w:cs="仿宋"/>
          <w:i w:val="0"/>
          <w:iCs w:val="0"/>
          <w:caps w:val="0"/>
          <w:color w:val="000000"/>
          <w:spacing w:val="0"/>
          <w:sz w:val="32"/>
          <w:szCs w:val="32"/>
          <w:highlight w:val="none"/>
          <w:shd w:val="clear" w:fill="FFFFFF"/>
        </w:rPr>
        <w:t>使用</w:t>
      </w: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rPr>
        <w:t>不得在市场上销售或者变相销售，</w:t>
      </w:r>
      <w:r>
        <w:rPr>
          <w:rFonts w:hint="eastAsia" w:ascii="仿宋" w:hAnsi="仿宋" w:eastAsia="仿宋" w:cs="仿宋"/>
          <w:i w:val="0"/>
          <w:iCs w:val="0"/>
          <w:caps w:val="0"/>
          <w:color w:val="000000"/>
          <w:spacing w:val="0"/>
          <w:sz w:val="32"/>
          <w:szCs w:val="32"/>
          <w:highlight w:val="none"/>
          <w:shd w:val="clear" w:fill="FFFFFF"/>
          <w:lang w:eastAsia="zh-CN"/>
        </w:rPr>
        <w:t>并</w:t>
      </w:r>
      <w:r>
        <w:rPr>
          <w:rFonts w:hint="eastAsia" w:ascii="仿宋" w:hAnsi="仿宋" w:eastAsia="仿宋" w:cs="仿宋"/>
          <w:i w:val="0"/>
          <w:iCs w:val="0"/>
          <w:caps w:val="0"/>
          <w:color w:val="000000"/>
          <w:spacing w:val="0"/>
          <w:sz w:val="32"/>
          <w:szCs w:val="32"/>
          <w:highlight w:val="none"/>
          <w:shd w:val="clear" w:fill="FFFFFF"/>
        </w:rPr>
        <w:t>不得发布医疗机构制剂广告。需要调剂使用的，按照相关规定执行。</w:t>
      </w:r>
    </w:p>
    <w:p>
      <w:pPr>
        <w:keepNext w:val="0"/>
        <w:keepLines w:val="0"/>
        <w:widowControl/>
        <w:suppressLineNumbers w:val="0"/>
        <w:jc w:val="left"/>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黑体" w:hAnsi="黑体" w:eastAsia="黑体" w:cs="宋体"/>
          <w:sz w:val="32"/>
          <w:szCs w:val="32"/>
          <w:highlight w:val="none"/>
          <w:lang w:eastAsia="zh-CN"/>
        </w:rPr>
        <w:t>　　</w:t>
      </w:r>
      <w:r>
        <w:rPr>
          <w:rFonts w:hint="eastAsia" w:ascii="黑体" w:hAnsi="黑体" w:eastAsia="黑体" w:cs="宋体"/>
          <w:sz w:val="32"/>
          <w:szCs w:val="32"/>
          <w:highlight w:val="none"/>
        </w:rPr>
        <w:t>第</w:t>
      </w:r>
      <w:r>
        <w:rPr>
          <w:rFonts w:hint="eastAsia" w:ascii="黑体" w:hAnsi="黑体" w:eastAsia="黑体" w:cs="宋体"/>
          <w:sz w:val="32"/>
          <w:szCs w:val="32"/>
          <w:highlight w:val="none"/>
          <w:lang w:eastAsia="zh-CN"/>
        </w:rPr>
        <w:t>二十二</w:t>
      </w:r>
      <w:r>
        <w:rPr>
          <w:rFonts w:hint="eastAsia" w:ascii="黑体" w:hAnsi="黑体" w:eastAsia="黑体" w:cs="宋体"/>
          <w:sz w:val="32"/>
          <w:szCs w:val="32"/>
          <w:highlight w:val="none"/>
        </w:rPr>
        <w:t>条</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【备案后监管】</w:t>
      </w:r>
      <w:r>
        <w:rPr>
          <w:rFonts w:hint="eastAsia" w:ascii="仿宋" w:hAnsi="仿宋" w:eastAsia="仿宋" w:cs="仿宋"/>
          <w:i w:val="0"/>
          <w:iCs w:val="0"/>
          <w:caps w:val="0"/>
          <w:color w:val="000000"/>
          <w:spacing w:val="0"/>
          <w:kern w:val="0"/>
          <w:sz w:val="32"/>
          <w:szCs w:val="32"/>
          <w:highlight w:val="none"/>
          <w:shd w:val="clear" w:fill="FFFFFF"/>
          <w:lang w:val="en-US" w:eastAsia="zh-CN" w:bidi="ar"/>
        </w:rPr>
        <w:t>对已备案的传统中药制剂，省局依下列情形组织开展备案后技术审查或现场检查、复核检验，其中：</w:t>
      </w:r>
    </w:p>
    <w:p>
      <w:pPr>
        <w:pStyle w:val="5"/>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（一）首次备案及本细则</w:t>
      </w:r>
      <w:r>
        <w:rPr>
          <w:rFonts w:hint="eastAsia" w:ascii="仿宋" w:hAnsi="仿宋" w:eastAsia="仿宋"/>
          <w:sz w:val="32"/>
          <w:szCs w:val="32"/>
          <w:highlight w:val="none"/>
          <w:lang w:val="en-US" w:eastAsia="zh-CN"/>
        </w:rPr>
        <w:t>第十八条所列第</w:t>
      </w:r>
      <w:r>
        <w:rPr>
          <w:rFonts w:hint="eastAsia" w:eastAsia="仿宋_GB2312"/>
          <w:sz w:val="32"/>
          <w:szCs w:val="32"/>
          <w:highlight w:val="none"/>
          <w:lang w:eastAsia="zh-CN"/>
        </w:rPr>
        <w:t>（一）</w:t>
      </w:r>
      <w:r>
        <w:rPr>
          <w:rFonts w:hint="eastAsia" w:ascii="Times New Roman" w:hAnsi="Times New Roman" w:eastAsia="仿宋_GB2312" w:cs="Times New Roman"/>
          <w:color w:val="000000"/>
          <w:sz w:val="32"/>
          <w:szCs w:val="32"/>
          <w:highlight w:val="none"/>
          <w:lang w:eastAsia="zh-CN"/>
        </w:rPr>
        <w:t>至</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九</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w:t>
      </w:r>
      <w:r>
        <w:rPr>
          <w:rFonts w:hint="eastAsia" w:ascii="Times New Roman" w:hAnsi="Times New Roman" w:eastAsia="仿宋_GB2312" w:cs="Times New Roman"/>
          <w:color w:val="000000"/>
          <w:sz w:val="32"/>
          <w:szCs w:val="32"/>
          <w:highlight w:val="none"/>
          <w:lang w:eastAsia="zh-CN"/>
        </w:rPr>
        <w:t>和</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十三</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十四</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变更备案</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事项</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，组织开展技术审查</w:t>
      </w:r>
      <w:r>
        <w:rPr>
          <w:rFonts w:hint="default" w:ascii="Times New Roman" w:hAnsi="Times New Roman" w:eastAsia="仿宋_GB2312" w:cs="Times New Roman"/>
          <w:color w:val="000000"/>
          <w:sz w:val="32"/>
          <w:szCs w:val="32"/>
          <w:highlight w:val="none"/>
        </w:rPr>
        <w:t>。</w:t>
      </w:r>
    </w:p>
    <w:p>
      <w:pPr>
        <w:pStyle w:val="5"/>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（二）首次备案及本细则</w:t>
      </w:r>
      <w:r>
        <w:rPr>
          <w:rFonts w:hint="eastAsia" w:ascii="仿宋" w:hAnsi="仿宋" w:eastAsia="仿宋"/>
          <w:sz w:val="32"/>
          <w:szCs w:val="32"/>
          <w:highlight w:val="none"/>
          <w:lang w:val="en-US" w:eastAsia="zh-CN"/>
        </w:rPr>
        <w:t>第十八条所列第</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六</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十一</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十</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二）</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变更备案</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事项</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，组织开展</w:t>
      </w:r>
      <w:r>
        <w:rPr>
          <w:rFonts w:hint="default" w:ascii="Times New Roman" w:hAnsi="Times New Roman" w:eastAsia="仿宋_GB2312" w:cs="Times New Roman"/>
          <w:color w:val="000000"/>
          <w:sz w:val="32"/>
          <w:szCs w:val="32"/>
          <w:highlight w:val="none"/>
        </w:rPr>
        <w:t>现场</w:t>
      </w:r>
      <w:r>
        <w:rPr>
          <w:rFonts w:hint="eastAsia" w:ascii="Times New Roman" w:hAnsi="Times New Roman" w:eastAsia="仿宋_GB2312" w:cs="Times New Roman"/>
          <w:color w:val="000000"/>
          <w:sz w:val="32"/>
          <w:szCs w:val="32"/>
          <w:highlight w:val="none"/>
          <w:lang w:eastAsia="zh-CN"/>
        </w:rPr>
        <w:t>核</w:t>
      </w:r>
      <w:r>
        <w:rPr>
          <w:rFonts w:hint="default" w:ascii="Times New Roman" w:hAnsi="Times New Roman" w:eastAsia="仿宋_GB2312" w:cs="Times New Roman"/>
          <w:color w:val="000000"/>
          <w:sz w:val="32"/>
          <w:szCs w:val="32"/>
          <w:highlight w:val="none"/>
        </w:rPr>
        <w:t>查</w:t>
      </w:r>
      <w:r>
        <w:rPr>
          <w:rFonts w:hint="default" w:ascii="Times New Roman" w:hAnsi="Times New Roman" w:eastAsia="仿宋_GB2312" w:cs="Times New Roman"/>
          <w:color w:val="000000"/>
          <w:sz w:val="32"/>
          <w:szCs w:val="32"/>
          <w:highlight w:val="none"/>
          <w:lang w:eastAsia="zh-CN"/>
        </w:rPr>
        <w:t>，并</w:t>
      </w:r>
      <w:r>
        <w:rPr>
          <w:rFonts w:hint="default" w:ascii="Times New Roman" w:hAnsi="Times New Roman" w:eastAsia="仿宋_GB2312" w:cs="Times New Roman"/>
          <w:color w:val="000000"/>
          <w:sz w:val="32"/>
          <w:szCs w:val="32"/>
          <w:highlight w:val="none"/>
        </w:rPr>
        <w:t>抽</w:t>
      </w:r>
      <w:r>
        <w:rPr>
          <w:rFonts w:hint="default" w:ascii="Times New Roman" w:hAnsi="Times New Roman" w:eastAsia="仿宋_GB2312" w:cs="Times New Roman"/>
          <w:color w:val="000000"/>
          <w:sz w:val="32"/>
          <w:szCs w:val="32"/>
          <w:highlight w:val="none"/>
          <w:lang w:val="en-US" w:eastAsia="zh-CN"/>
        </w:rPr>
        <w:t>取</w:t>
      </w:r>
      <w:r>
        <w:rPr>
          <w:rFonts w:hint="default" w:ascii="Times New Roman" w:hAnsi="Times New Roman" w:eastAsia="仿宋_GB2312" w:cs="Times New Roman"/>
          <w:color w:val="000000"/>
          <w:sz w:val="32"/>
          <w:szCs w:val="32"/>
          <w:highlight w:val="none"/>
        </w:rPr>
        <w:t>连续配制的3批样品</w:t>
      </w:r>
      <w:r>
        <w:rPr>
          <w:rFonts w:hint="eastAsia" w:ascii="Times New Roman" w:hAnsi="Times New Roman" w:eastAsia="仿宋_GB2312" w:cs="Times New Roman"/>
          <w:color w:val="000000"/>
          <w:sz w:val="32"/>
          <w:szCs w:val="32"/>
          <w:highlight w:val="none"/>
          <w:lang w:eastAsia="zh-CN"/>
        </w:rPr>
        <w:t>进行复核</w:t>
      </w:r>
      <w:r>
        <w:rPr>
          <w:rFonts w:hint="default" w:ascii="Times New Roman" w:hAnsi="Times New Roman" w:eastAsia="仿宋_GB2312" w:cs="Times New Roman"/>
          <w:color w:val="000000"/>
          <w:sz w:val="32"/>
          <w:szCs w:val="32"/>
          <w:highlight w:val="none"/>
        </w:rPr>
        <w:t>检验；</w:t>
      </w:r>
    </w:p>
    <w:p>
      <w:pPr>
        <w:pStyle w:val="5"/>
        <w:numPr>
          <w:ilvl w:val="0"/>
          <w:numId w:val="0"/>
        </w:numPr>
        <w:spacing w:beforeAutospacing="0" w:afterAutospacing="0" w:line="540" w:lineRule="exact"/>
        <w:ind w:firstLine="640" w:firstLineChars="200"/>
        <w:rPr>
          <w:rFonts w:hint="eastAsia" w:ascii="Times New Roman" w:hAnsi="Times New Roman" w:eastAsia="仿宋_GB2312" w:cs="Times New Roman"/>
          <w:color w:val="auto"/>
          <w:kern w:val="0"/>
          <w:sz w:val="32"/>
          <w:szCs w:val="32"/>
          <w:highlight w:val="none"/>
          <w:lang w:val="en-US" w:eastAsia="zh-CN" w:bidi="ar"/>
        </w:rPr>
      </w:pPr>
      <w:r>
        <w:rPr>
          <w:rFonts w:hint="eastAsia" w:ascii="黑体" w:hAnsi="黑体" w:eastAsia="黑体" w:cstheme="minorBidi"/>
          <w:color w:val="auto"/>
          <w:kern w:val="2"/>
          <w:sz w:val="32"/>
          <w:szCs w:val="32"/>
          <w:highlight w:val="none"/>
          <w:lang w:val="en-US" w:eastAsia="zh-CN" w:bidi="ar-SA"/>
        </w:rPr>
        <w:t>第二十三条</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【备案后技术审查要求】</w:t>
      </w:r>
      <w:r>
        <w:rPr>
          <w:rFonts w:hint="eastAsia" w:ascii="仿宋" w:hAnsi="仿宋" w:eastAsia="仿宋" w:cs="仿宋"/>
          <w:b w:val="0"/>
          <w:bCs w:val="0"/>
          <w:color w:val="auto"/>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lang w:val="en-US" w:eastAsia="zh-CN" w:bidi="ar"/>
        </w:rPr>
        <w:t>省</w:t>
      </w:r>
      <w:r>
        <w:rPr>
          <w:rFonts w:hint="eastAsia" w:ascii="Times New Roman" w:hAnsi="Times New Roman" w:eastAsia="仿宋_GB2312" w:cs="Times New Roman"/>
          <w:color w:val="auto"/>
          <w:kern w:val="0"/>
          <w:sz w:val="32"/>
          <w:szCs w:val="32"/>
          <w:highlight w:val="none"/>
          <w:u w:val="none"/>
          <w:lang w:val="en-US" w:eastAsia="zh-CN" w:bidi="ar"/>
        </w:rPr>
        <w:t>药</w:t>
      </w:r>
      <w:r>
        <w:rPr>
          <w:rFonts w:hint="eastAsia" w:ascii="Times New Roman" w:hAnsi="Times New Roman" w:eastAsia="仿宋_GB2312" w:cs="Times New Roman"/>
          <w:strike w:val="0"/>
          <w:dstrike w:val="0"/>
          <w:color w:val="auto"/>
          <w:kern w:val="0"/>
          <w:sz w:val="32"/>
          <w:szCs w:val="32"/>
          <w:highlight w:val="none"/>
          <w:u w:val="none"/>
          <w:lang w:val="en-US" w:eastAsia="zh-CN" w:bidi="ar"/>
        </w:rPr>
        <w:t>品审评</w:t>
      </w:r>
      <w:r>
        <w:rPr>
          <w:rFonts w:hint="eastAsia" w:ascii="Times New Roman" w:hAnsi="Times New Roman" w:eastAsia="仿宋_GB2312" w:cs="Times New Roman"/>
          <w:color w:val="auto"/>
          <w:kern w:val="0"/>
          <w:sz w:val="32"/>
          <w:szCs w:val="32"/>
          <w:highlight w:val="none"/>
          <w:u w:val="none"/>
          <w:lang w:val="en-US" w:eastAsia="zh-CN" w:bidi="ar"/>
        </w:rPr>
        <w:t>中心收到省局转办的备案资料后，在60日内完成备案资料的技术审查</w:t>
      </w:r>
      <w:r>
        <w:rPr>
          <w:rFonts w:hint="eastAsia" w:ascii="Times New Roman" w:hAnsi="Times New Roman" w:eastAsia="仿宋_GB2312" w:cs="Times New Roman"/>
          <w:color w:val="auto"/>
          <w:kern w:val="0"/>
          <w:sz w:val="32"/>
          <w:szCs w:val="32"/>
          <w:highlight w:val="none"/>
          <w:lang w:val="en-US" w:eastAsia="zh-CN" w:bidi="ar"/>
        </w:rPr>
        <w:t>，出具技术审查意见报送省局。</w:t>
      </w:r>
    </w:p>
    <w:p>
      <w:pPr>
        <w:spacing w:line="600" w:lineRule="exact"/>
        <w:ind w:firstLine="630"/>
        <w:rPr>
          <w:rFonts w:hint="eastAsia" w:ascii="Times New Roman" w:hAnsi="Times New Roman" w:eastAsia="仿宋_GB2312" w:cs="Times New Roman"/>
          <w:color w:val="auto"/>
          <w:kern w:val="0"/>
          <w:sz w:val="32"/>
          <w:szCs w:val="32"/>
          <w:highlight w:val="none"/>
          <w:lang w:val="en-US" w:eastAsia="zh-CN" w:bidi="ar"/>
        </w:rPr>
      </w:pPr>
      <w:r>
        <w:rPr>
          <w:rFonts w:hint="eastAsia" w:ascii="黑体" w:hAnsi="黑体" w:eastAsia="黑体" w:cstheme="minorBidi"/>
          <w:color w:val="auto"/>
          <w:kern w:val="2"/>
          <w:sz w:val="32"/>
          <w:szCs w:val="32"/>
          <w:highlight w:val="none"/>
          <w:lang w:val="en-US" w:eastAsia="zh-CN" w:bidi="ar-SA"/>
        </w:rPr>
        <w:t xml:space="preserve">第二十四条 </w:t>
      </w:r>
      <w:r>
        <w:rPr>
          <w:rFonts w:hint="eastAsia" w:ascii="Times New Roman" w:hAnsi="Times New Roman" w:eastAsia="仿宋_GB2312" w:cs="Times New Roman"/>
          <w:color w:val="auto"/>
          <w:kern w:val="0"/>
          <w:sz w:val="32"/>
          <w:szCs w:val="32"/>
          <w:highlight w:val="none"/>
          <w:lang w:val="en-US" w:eastAsia="zh-CN" w:bidi="ar"/>
        </w:rPr>
        <w:t>省局收到省</w:t>
      </w:r>
      <w:r>
        <w:rPr>
          <w:rFonts w:hint="eastAsia" w:ascii="Times New Roman" w:hAnsi="Times New Roman" w:eastAsia="仿宋_GB2312" w:cs="Times New Roman"/>
          <w:color w:val="auto"/>
          <w:kern w:val="0"/>
          <w:sz w:val="32"/>
          <w:szCs w:val="32"/>
          <w:highlight w:val="none"/>
          <w:u w:val="none"/>
          <w:lang w:val="en-US" w:eastAsia="zh-CN" w:bidi="ar"/>
        </w:rPr>
        <w:t>药品审评中心</w:t>
      </w:r>
      <w:r>
        <w:rPr>
          <w:rFonts w:hint="eastAsia" w:ascii="Times New Roman" w:hAnsi="Times New Roman" w:eastAsia="仿宋_GB2312" w:cs="Times New Roman"/>
          <w:color w:val="auto"/>
          <w:kern w:val="0"/>
          <w:sz w:val="32"/>
          <w:szCs w:val="32"/>
          <w:highlight w:val="none"/>
          <w:lang w:val="en-US" w:eastAsia="zh-CN" w:bidi="ar"/>
        </w:rPr>
        <w:t>技术审查意见后，5日内完成审核。技术审查不通过的，取消备案。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黑体" w:hAnsi="黑体" w:eastAsia="黑体" w:cstheme="minorBidi"/>
          <w:color w:val="auto"/>
          <w:kern w:val="2"/>
          <w:sz w:val="32"/>
          <w:szCs w:val="32"/>
          <w:highlight w:val="none"/>
          <w:lang w:val="en-US" w:eastAsia="zh-CN" w:bidi="ar-SA"/>
        </w:rPr>
        <w:t>第二十五条</w:t>
      </w:r>
      <w:r>
        <w:rPr>
          <w:rFonts w:hint="eastAsia" w:ascii="Times New Roman" w:hAnsi="Times New Roman" w:eastAsia="仿宋_GB2312" w:cs="Times New Roman"/>
          <w:color w:val="auto"/>
          <w:kern w:val="0"/>
          <w:sz w:val="32"/>
          <w:szCs w:val="32"/>
          <w:highlight w:val="none"/>
          <w:lang w:val="en-US" w:eastAsia="zh-CN" w:bidi="ar"/>
        </w:rPr>
        <w:t xml:space="preserve"> </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【备案后现场核查要求】</w:t>
      </w:r>
      <w:r>
        <w:rPr>
          <w:rFonts w:hint="eastAsia" w:ascii="Times New Roman" w:hAnsi="Times New Roman" w:eastAsia="仿宋_GB2312" w:cs="Times New Roman"/>
          <w:color w:val="auto"/>
          <w:kern w:val="0"/>
          <w:sz w:val="32"/>
          <w:szCs w:val="32"/>
          <w:highlight w:val="none"/>
          <w:lang w:val="en-US" w:eastAsia="zh-CN" w:bidi="ar"/>
        </w:rPr>
        <w:t>省药品核查中心应在备案完成后</w:t>
      </w:r>
      <w:r>
        <w:rPr>
          <w:rFonts w:hint="eastAsia" w:ascii="仿宋" w:hAnsi="仿宋" w:eastAsia="仿宋" w:cs="仿宋"/>
          <w:b w:val="0"/>
          <w:bCs w:val="0"/>
          <w:color w:val="auto"/>
          <w:sz w:val="32"/>
          <w:szCs w:val="32"/>
          <w:highlight w:val="none"/>
          <w:lang w:val="en-US" w:eastAsia="zh-CN"/>
        </w:rPr>
        <w:t>60个工作日内完成现场核查，</w:t>
      </w:r>
      <w:r>
        <w:rPr>
          <w:rFonts w:hint="eastAsia" w:ascii="仿宋_GB2312" w:hAnsi="仿宋_GB2312" w:eastAsia="仿宋_GB2312" w:cs="仿宋_GB2312"/>
          <w:sz w:val="32"/>
          <w:szCs w:val="32"/>
          <w:highlight w:val="none"/>
        </w:rPr>
        <w:t>确认其备案资料的真实性，与实际研制、配制过程是否相符</w:t>
      </w:r>
      <w:r>
        <w:rPr>
          <w:rFonts w:hint="eastAsia" w:ascii="仿宋_GB2312" w:hAnsi="仿宋_GB2312" w:eastAsia="仿宋_GB2312" w:cs="仿宋_GB2312"/>
          <w:sz w:val="32"/>
          <w:szCs w:val="32"/>
          <w:highlight w:val="none"/>
          <w:lang w:eastAsia="zh-CN"/>
        </w:rPr>
        <w:t>，出具现场核查意见报送</w:t>
      </w:r>
      <w:r>
        <w:rPr>
          <w:rFonts w:hint="eastAsia" w:ascii="Times New Roman" w:hAnsi="Times New Roman" w:eastAsia="仿宋_GB2312" w:cs="Times New Roman"/>
          <w:color w:val="auto"/>
          <w:sz w:val="32"/>
          <w:szCs w:val="32"/>
          <w:highlight w:val="none"/>
          <w:lang w:val="en-US" w:eastAsia="zh-CN"/>
        </w:rPr>
        <w:t>省局。</w:t>
      </w:r>
      <w:r>
        <w:rPr>
          <w:rFonts w:hint="eastAsia" w:ascii="仿宋" w:hAnsi="仿宋" w:eastAsia="仿宋" w:cs="仿宋"/>
          <w:b w:val="0"/>
          <w:bCs w:val="0"/>
          <w:color w:val="auto"/>
          <w:sz w:val="32"/>
          <w:szCs w:val="32"/>
          <w:highlight w:val="none"/>
          <w:lang w:val="en-US" w:eastAsia="zh-CN"/>
        </w:rPr>
        <w:t>同时按规定抽取连续</w:t>
      </w:r>
      <w:r>
        <w:rPr>
          <w:rFonts w:hint="default" w:ascii="Times New Roman" w:hAnsi="Times New Roman" w:eastAsia="仿宋_GB2312" w:cs="Times New Roman"/>
          <w:color w:val="auto"/>
          <w:sz w:val="32"/>
          <w:szCs w:val="32"/>
          <w:highlight w:val="none"/>
        </w:rPr>
        <w:t>配制的3批样品，送省药检院进行</w:t>
      </w:r>
      <w:r>
        <w:rPr>
          <w:rFonts w:hint="eastAsia"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检验</w:t>
      </w:r>
      <w:r>
        <w:rPr>
          <w:rFonts w:hint="eastAsia" w:ascii="Times New Roman" w:hAnsi="Times New Roman" w:eastAsia="仿宋_GB2312" w:cs="Times New Roman"/>
          <w:color w:val="auto"/>
          <w:sz w:val="32"/>
          <w:szCs w:val="32"/>
          <w:highlight w:val="none"/>
          <w:lang w:eastAsia="zh-CN"/>
        </w:rPr>
        <w:t>。省药检院收到检验样品后，</w:t>
      </w:r>
      <w:r>
        <w:rPr>
          <w:rFonts w:hint="eastAsia" w:ascii="仿宋" w:hAnsi="仿宋" w:eastAsia="仿宋" w:cs="仿宋"/>
          <w:b w:val="0"/>
          <w:bCs w:val="0"/>
          <w:color w:val="auto"/>
          <w:sz w:val="32"/>
          <w:szCs w:val="32"/>
          <w:highlight w:val="none"/>
          <w:lang w:val="en-US" w:eastAsia="zh-CN"/>
        </w:rPr>
        <w:t>60个工作日内完成复核检验，出具检验意见报送</w:t>
      </w:r>
      <w:r>
        <w:rPr>
          <w:rFonts w:hint="eastAsia" w:ascii="Times New Roman" w:hAnsi="Times New Roman" w:eastAsia="仿宋_GB2312" w:cs="Times New Roman"/>
          <w:color w:val="auto"/>
          <w:sz w:val="32"/>
          <w:szCs w:val="32"/>
          <w:highlight w:val="none"/>
          <w:lang w:val="en-US" w:eastAsia="zh-CN"/>
        </w:rPr>
        <w:t>省局。</w:t>
      </w:r>
    </w:p>
    <w:p>
      <w:pPr>
        <w:spacing w:line="600" w:lineRule="exact"/>
        <w:ind w:firstLine="630"/>
        <w:rPr>
          <w:rFonts w:hint="eastAsia" w:ascii="仿宋" w:hAnsi="仿宋" w:eastAsia="仿宋" w:cs="仿宋"/>
          <w:b w:val="0"/>
          <w:bCs w:val="0"/>
          <w:color w:val="auto"/>
          <w:sz w:val="32"/>
          <w:szCs w:val="32"/>
          <w:highlight w:val="none"/>
          <w:lang w:eastAsia="zh-CN"/>
        </w:rPr>
      </w:pPr>
      <w:r>
        <w:rPr>
          <w:rFonts w:hint="eastAsia" w:ascii="黑体" w:hAnsi="黑体" w:eastAsia="黑体" w:cstheme="minorBidi"/>
          <w:color w:val="auto"/>
          <w:kern w:val="2"/>
          <w:sz w:val="32"/>
          <w:szCs w:val="32"/>
          <w:highlight w:val="none"/>
          <w:lang w:val="en-US" w:eastAsia="zh-CN" w:bidi="ar-SA"/>
        </w:rPr>
        <w:t>第二十六条　</w:t>
      </w:r>
      <w:r>
        <w:rPr>
          <w:rFonts w:hint="eastAsia" w:ascii="仿宋" w:hAnsi="仿宋" w:eastAsia="仿宋" w:cs="仿宋"/>
          <w:b w:val="0"/>
          <w:bCs w:val="0"/>
          <w:color w:val="auto"/>
          <w:sz w:val="32"/>
          <w:szCs w:val="32"/>
          <w:highlight w:val="none"/>
        </w:rPr>
        <w:t>省局收到</w:t>
      </w:r>
      <w:r>
        <w:rPr>
          <w:rFonts w:hint="eastAsia" w:ascii="仿宋" w:hAnsi="仿宋" w:eastAsia="仿宋" w:cs="仿宋"/>
          <w:b w:val="0"/>
          <w:bCs w:val="0"/>
          <w:color w:val="auto"/>
          <w:sz w:val="32"/>
          <w:szCs w:val="32"/>
          <w:highlight w:val="none"/>
          <w:lang w:val="en-US" w:eastAsia="zh-CN"/>
        </w:rPr>
        <w:t>省药品核查中心现场检查报告</w:t>
      </w:r>
      <w:r>
        <w:rPr>
          <w:rFonts w:hint="eastAsia" w:ascii="仿宋" w:hAnsi="仿宋" w:eastAsia="仿宋" w:cs="仿宋"/>
          <w:b w:val="0"/>
          <w:bCs w:val="0"/>
          <w:color w:val="auto"/>
          <w:sz w:val="32"/>
          <w:szCs w:val="32"/>
          <w:highlight w:val="none"/>
        </w:rPr>
        <w:t>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日内完成审核</w:t>
      </w:r>
      <w:r>
        <w:rPr>
          <w:rFonts w:hint="eastAsia" w:ascii="仿宋" w:hAnsi="仿宋" w:eastAsia="仿宋" w:cs="仿宋"/>
          <w:b w:val="0"/>
          <w:bCs w:val="0"/>
          <w:color w:val="auto"/>
          <w:sz w:val="32"/>
          <w:szCs w:val="32"/>
          <w:highlight w:val="none"/>
          <w:lang w:eastAsia="zh-CN"/>
        </w:rPr>
        <w:t>。现场检查不通过的，取消备案。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225" w:beforeAutospacing="0" w:after="225" w:afterAutospacing="0" w:line="600" w:lineRule="exact"/>
        <w:ind w:left="0" w:right="0" w:firstLine="640" w:firstLineChars="200"/>
        <w:jc w:val="left"/>
        <w:rPr>
          <w:rFonts w:hint="eastAsia" w:ascii="仿宋_GB2312" w:hAnsi="仿宋_GB2312" w:eastAsia="仿宋_GB2312" w:cs="仿宋_GB2312"/>
          <w:i w:val="0"/>
          <w:caps w:val="0"/>
          <w:color w:val="000000"/>
          <w:spacing w:val="0"/>
          <w:sz w:val="32"/>
          <w:szCs w:val="32"/>
          <w:highlight w:val="none"/>
          <w:lang w:bidi="ar-SA"/>
        </w:rPr>
      </w:pPr>
      <w:r>
        <w:rPr>
          <w:rFonts w:ascii="黑体" w:hAnsi="黑体" w:eastAsia="黑体"/>
          <w:sz w:val="32"/>
          <w:szCs w:val="32"/>
          <w:highlight w:val="none"/>
        </w:rPr>
        <w:t>第</w:t>
      </w:r>
      <w:r>
        <w:rPr>
          <w:rFonts w:hint="eastAsia" w:ascii="黑体" w:hAnsi="黑体" w:eastAsia="黑体"/>
          <w:sz w:val="32"/>
          <w:szCs w:val="32"/>
          <w:highlight w:val="none"/>
          <w:lang w:eastAsia="zh-CN"/>
        </w:rPr>
        <w:t>二</w:t>
      </w:r>
      <w:r>
        <w:rPr>
          <w:rFonts w:ascii="黑体" w:hAnsi="黑体" w:eastAsia="黑体"/>
          <w:sz w:val="32"/>
          <w:szCs w:val="32"/>
          <w:highlight w:val="none"/>
        </w:rPr>
        <w:t>十</w:t>
      </w:r>
      <w:r>
        <w:rPr>
          <w:rFonts w:hint="eastAsia" w:ascii="黑体" w:hAnsi="黑体" w:eastAsia="黑体"/>
          <w:sz w:val="32"/>
          <w:szCs w:val="32"/>
          <w:highlight w:val="none"/>
          <w:lang w:eastAsia="zh-CN"/>
        </w:rPr>
        <w:t>七</w:t>
      </w:r>
      <w:r>
        <w:rPr>
          <w:rFonts w:ascii="黑体" w:hAnsi="黑体" w:eastAsia="黑体"/>
          <w:sz w:val="32"/>
          <w:szCs w:val="32"/>
          <w:highlight w:val="none"/>
        </w:rPr>
        <w:t>条</w:t>
      </w:r>
      <w:r>
        <w:rPr>
          <w:rFonts w:hint="eastAsia" w:ascii="黑体" w:hAnsi="黑体" w:eastAsia="黑体"/>
          <w:sz w:val="32"/>
          <w:szCs w:val="32"/>
          <w:highlight w:val="none"/>
          <w:lang w:val="en-US" w:eastAsia="zh-CN"/>
        </w:rPr>
        <w:t xml:space="preserve"> </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【样品检验要求】</w:t>
      </w:r>
      <w:r>
        <w:rPr>
          <w:rFonts w:hint="eastAsia" w:ascii="黑体" w:hAnsi="黑体" w:eastAsia="黑体"/>
          <w:sz w:val="32"/>
          <w:szCs w:val="32"/>
          <w:highlight w:val="none"/>
          <w:lang w:val="en-US" w:eastAsia="zh-CN"/>
        </w:rPr>
        <w:t xml:space="preserve"> </w:t>
      </w:r>
      <w:r>
        <w:rPr>
          <w:rFonts w:hint="eastAsia" w:ascii="仿宋" w:hAnsi="仿宋" w:eastAsia="仿宋" w:cs="仿宋"/>
          <w:i w:val="0"/>
          <w:iCs w:val="0"/>
          <w:caps w:val="0"/>
          <w:color w:val="000000"/>
          <w:spacing w:val="0"/>
          <w:sz w:val="32"/>
          <w:szCs w:val="32"/>
          <w:highlight w:val="none"/>
          <w:shd w:val="clear" w:fill="FFFFFF"/>
        </w:rPr>
        <w:t>传统中药制剂的抽样检验，按照国家药品监督管理部门药品抽查检验的有关规定执行，发现内控标准检验方法不可行的，应暂停配制使用，责令3个月内改正。</w:t>
      </w:r>
      <w:r>
        <w:rPr>
          <w:rFonts w:hint="eastAsia" w:ascii="仿宋" w:hAnsi="仿宋" w:eastAsia="仿宋" w:cs="仿宋"/>
          <w:i w:val="0"/>
          <w:iCs w:val="0"/>
          <w:caps w:val="0"/>
          <w:color w:val="000000"/>
          <w:spacing w:val="0"/>
          <w:sz w:val="32"/>
          <w:szCs w:val="32"/>
          <w:highlight w:val="none"/>
          <w:shd w:val="clear" w:fill="FFFFFF"/>
          <w:lang w:eastAsia="zh-CN"/>
        </w:rPr>
        <w:t>逾期未改正的</w:t>
      </w:r>
      <w:r>
        <w:rPr>
          <w:rFonts w:hint="eastAsia" w:ascii="仿宋" w:hAnsi="仿宋" w:eastAsia="仿宋" w:cs="仿宋"/>
          <w:i w:val="0"/>
          <w:iCs w:val="0"/>
          <w:caps w:val="0"/>
          <w:color w:val="000000"/>
          <w:spacing w:val="0"/>
          <w:sz w:val="32"/>
          <w:szCs w:val="32"/>
          <w:highlight w:val="none"/>
          <w:shd w:val="clear" w:fill="FFFFFF"/>
        </w:rPr>
        <w:t>，取消备案。</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lang w:eastAsia="zh-CN"/>
        </w:rPr>
        <w:t>二十八</w:t>
      </w:r>
      <w:r>
        <w:rPr>
          <w:rFonts w:ascii="黑体" w:hAnsi="黑体" w:eastAsia="黑体"/>
          <w:sz w:val="32"/>
          <w:szCs w:val="32"/>
          <w:highlight w:val="none"/>
        </w:rPr>
        <w:t>条</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【取消备案情形】</w:t>
      </w:r>
      <w:r>
        <w:rPr>
          <w:rFonts w:hint="eastAsia" w:ascii="黑体" w:hAnsi="黑体" w:eastAsia="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除本细则第24条、26条和27条规定取消备案情形外，对</w:t>
      </w:r>
      <w:r>
        <w:rPr>
          <w:rFonts w:hint="eastAsia" w:ascii="仿宋_GB2312" w:hAnsi="仿宋_GB2312" w:eastAsia="仿宋_GB2312" w:cs="仿宋_GB2312"/>
          <w:sz w:val="32"/>
          <w:szCs w:val="32"/>
          <w:highlight w:val="none"/>
        </w:rPr>
        <w:t>发现存在以下情形之一的，取消备案：</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备案资料与配制实际不一致的；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公告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第三条规定的不得备案情形的；</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质量不稳定、疗效不确切、不良反应严重或者风险大于效益的；</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不按要求备案变更信息或履行年度报告的；</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bCs/>
          <w:sz w:val="32"/>
          <w:szCs w:val="32"/>
          <w:highlight w:val="none"/>
        </w:rPr>
        <w:t>医疗机构主动</w:t>
      </w:r>
      <w:r>
        <w:rPr>
          <w:rFonts w:hint="eastAsia" w:ascii="仿宋_GB2312" w:hAnsi="仿宋_GB2312" w:eastAsia="仿宋_GB2312" w:cs="仿宋_GB2312"/>
          <w:bCs/>
          <w:sz w:val="32"/>
          <w:szCs w:val="32"/>
          <w:highlight w:val="none"/>
          <w:lang w:eastAsia="zh-CN"/>
        </w:rPr>
        <w:t>申请</w:t>
      </w:r>
      <w:r>
        <w:rPr>
          <w:rFonts w:hint="eastAsia" w:ascii="仿宋_GB2312" w:hAnsi="仿宋_GB2312" w:eastAsia="仿宋_GB2312" w:cs="仿宋_GB2312"/>
          <w:bCs/>
          <w:sz w:val="32"/>
          <w:szCs w:val="32"/>
          <w:highlight w:val="none"/>
        </w:rPr>
        <w:t>撤销备案。</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其他不符合规定的。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highlight w:val="none"/>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right="0" w:firstLine="0"/>
        <w:jc w:val="center"/>
        <w:rPr>
          <w:rStyle w:val="8"/>
          <w:rFonts w:hint="eastAsia" w:ascii="仿宋" w:hAnsi="仿宋" w:eastAsia="仿宋" w:cs="仿宋"/>
          <w:color w:val="000000"/>
          <w:sz w:val="32"/>
          <w:szCs w:val="32"/>
          <w:highlight w:val="none"/>
          <w:shd w:val="clear" w:fill="FFFFFF"/>
        </w:rPr>
      </w:pPr>
      <w:r>
        <w:rPr>
          <w:rStyle w:val="8"/>
          <w:rFonts w:hint="eastAsia" w:ascii="仿宋" w:hAnsi="仿宋" w:eastAsia="仿宋" w:cs="仿宋"/>
          <w:i w:val="0"/>
          <w:caps w:val="0"/>
          <w:color w:val="000000"/>
          <w:spacing w:val="0"/>
          <w:sz w:val="32"/>
          <w:szCs w:val="32"/>
          <w:highlight w:val="none"/>
          <w:shd w:val="clear" w:color="auto" w:fill="FFFFFF"/>
        </w:rPr>
        <w:t>第</w:t>
      </w:r>
      <w:r>
        <w:rPr>
          <w:rStyle w:val="8"/>
          <w:rFonts w:hint="eastAsia" w:ascii="仿宋" w:hAnsi="仿宋" w:eastAsia="仿宋" w:cs="仿宋"/>
          <w:i w:val="0"/>
          <w:caps w:val="0"/>
          <w:color w:val="000000"/>
          <w:spacing w:val="0"/>
          <w:sz w:val="32"/>
          <w:szCs w:val="32"/>
          <w:highlight w:val="none"/>
          <w:shd w:val="clear" w:fill="FFFFFF"/>
          <w:lang w:eastAsia="zh-CN"/>
        </w:rPr>
        <w:t>六</w:t>
      </w:r>
      <w:r>
        <w:rPr>
          <w:rStyle w:val="8"/>
          <w:rFonts w:hint="eastAsia" w:ascii="仿宋" w:hAnsi="仿宋" w:eastAsia="仿宋" w:cs="仿宋"/>
          <w:i w:val="0"/>
          <w:caps w:val="0"/>
          <w:color w:val="000000"/>
          <w:spacing w:val="0"/>
          <w:sz w:val="32"/>
          <w:szCs w:val="32"/>
          <w:highlight w:val="none"/>
          <w:shd w:val="clear" w:color="auto" w:fill="FFFFFF"/>
        </w:rPr>
        <w:t>章</w:t>
      </w:r>
      <w:r>
        <w:rPr>
          <w:rStyle w:val="8"/>
          <w:rFonts w:hint="eastAsia" w:ascii="仿宋" w:hAnsi="仿宋" w:eastAsia="仿宋" w:cs="仿宋"/>
          <w:i w:val="0"/>
          <w:caps w:val="0"/>
          <w:color w:val="000000"/>
          <w:spacing w:val="0"/>
          <w:sz w:val="32"/>
          <w:szCs w:val="32"/>
          <w:highlight w:val="none"/>
          <w:shd w:val="clear" w:fill="FFFFFF"/>
          <w:lang w:val="en-US" w:eastAsia="zh-CN"/>
        </w:rPr>
        <w:t xml:space="preserve"> </w:t>
      </w:r>
      <w:r>
        <w:rPr>
          <w:rStyle w:val="8"/>
          <w:rFonts w:hint="eastAsia" w:ascii="仿宋" w:hAnsi="仿宋" w:eastAsia="仿宋" w:cs="仿宋"/>
          <w:i w:val="0"/>
          <w:caps w:val="0"/>
          <w:color w:val="000000"/>
          <w:spacing w:val="0"/>
          <w:sz w:val="32"/>
          <w:szCs w:val="32"/>
          <w:highlight w:val="none"/>
          <w:shd w:val="clear" w:color="auto" w:fill="FFFFFF"/>
        </w:rPr>
        <w:t>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640" w:firstLineChars="200"/>
        <w:rPr>
          <w:rFonts w:hint="eastAsia" w:ascii="仿宋_GB2312" w:hAnsi="仿宋_GB2312" w:eastAsia="仿宋_GB2312" w:cs="仿宋_GB2312"/>
          <w:i w:val="0"/>
          <w:caps w:val="0"/>
          <w:spacing w:val="0"/>
          <w:kern w:val="2"/>
          <w:sz w:val="32"/>
          <w:szCs w:val="32"/>
          <w:highlight w:val="none"/>
          <w:shd w:val="clear"/>
          <w:lang w:bidi="ar-SA"/>
        </w:rPr>
      </w:pPr>
      <w:r>
        <w:rPr>
          <w:rFonts w:ascii="黑体" w:hAnsi="黑体" w:eastAsia="黑体"/>
          <w:sz w:val="32"/>
          <w:szCs w:val="32"/>
          <w:highlight w:val="none"/>
        </w:rPr>
        <w:t>第</w:t>
      </w:r>
      <w:r>
        <w:rPr>
          <w:rFonts w:hint="eastAsia" w:ascii="黑体" w:hAnsi="黑体" w:eastAsia="黑体"/>
          <w:sz w:val="32"/>
          <w:szCs w:val="32"/>
          <w:highlight w:val="none"/>
          <w:lang w:eastAsia="zh-CN"/>
        </w:rPr>
        <w:t>二十九</w:t>
      </w:r>
      <w:r>
        <w:rPr>
          <w:rFonts w:ascii="黑体" w:hAnsi="黑体" w:eastAsia="黑体"/>
          <w:sz w:val="32"/>
          <w:szCs w:val="32"/>
          <w:highlight w:val="none"/>
        </w:rPr>
        <w:t>条</w:t>
      </w:r>
      <w:r>
        <w:rPr>
          <w:rFonts w:hint="eastAsia" w:ascii="黑体" w:hAnsi="黑体" w:eastAsia="黑体"/>
          <w:sz w:val="32"/>
          <w:szCs w:val="32"/>
          <w:highlight w:val="none"/>
          <w:lang w:val="en-US" w:eastAsia="zh-CN"/>
        </w:rPr>
        <w:t xml:space="preserve"> </w:t>
      </w:r>
      <w:r>
        <w:rPr>
          <w:rFonts w:hint="eastAsia" w:ascii="仿宋_GB2312" w:hAnsi="仿宋_GB2312" w:eastAsia="仿宋_GB2312" w:cs="仿宋_GB2312"/>
          <w:i w:val="0"/>
          <w:caps w:val="0"/>
          <w:color w:val="auto"/>
          <w:spacing w:val="0"/>
          <w:kern w:val="2"/>
          <w:sz w:val="32"/>
          <w:szCs w:val="32"/>
          <w:highlight w:val="none"/>
          <w:shd w:val="clear" w:color="auto" w:fill="auto"/>
          <w:lang w:bidi="ar-SA"/>
        </w:rPr>
        <w:t>未经批准，医疗机构擅自使用其他医疗机构配制的传统中药制剂的，按照《药品管理法实施条例》第六十一条的规定，依照《药品管理法》第一百二十九条的规定给予处罚。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640" w:firstLineChars="200"/>
        <w:rPr>
          <w:rFonts w:hint="eastAsia" w:ascii="仿宋_GB2312" w:hAnsi="仿宋_GB2312" w:eastAsia="仿宋_GB2312" w:cs="仿宋_GB2312"/>
          <w:kern w:val="2"/>
          <w:sz w:val="32"/>
          <w:szCs w:val="32"/>
          <w:highlight w:val="none"/>
          <w:lang w:bidi="ar-SA"/>
        </w:rPr>
      </w:pPr>
      <w:r>
        <w:rPr>
          <w:rFonts w:hint="default" w:ascii="黑体" w:hAnsi="黑体" w:eastAsia="黑体" w:cstheme="minorBidi"/>
          <w:i w:val="0"/>
          <w:caps w:val="0"/>
          <w:color w:val="auto"/>
          <w:spacing w:val="0"/>
          <w:sz w:val="32"/>
          <w:szCs w:val="32"/>
          <w:highlight w:val="none"/>
          <w:shd w:val="clear" w:color="auto" w:fill="auto"/>
          <w:lang w:bidi="ar-SA"/>
        </w:rPr>
        <w:t>第三十条</w:t>
      </w:r>
      <w:r>
        <w:rPr>
          <w:rFonts w:hint="eastAsia" w:ascii="黑体" w:hAnsi="黑体" w:eastAsia="黑体" w:cstheme="minorBidi"/>
          <w:i w:val="0"/>
          <w:caps w:val="0"/>
          <w:spacing w:val="0"/>
          <w:sz w:val="32"/>
          <w:szCs w:val="32"/>
          <w:highlight w:val="none"/>
          <w:shd w:val="clear"/>
          <w:lang w:val="en-US" w:eastAsia="zh-CN" w:bidi="ar-SA"/>
        </w:rPr>
        <w:t xml:space="preserve"> </w:t>
      </w:r>
      <w:r>
        <w:rPr>
          <w:rFonts w:hint="eastAsia" w:ascii="仿宋_GB2312" w:hAnsi="仿宋_GB2312" w:eastAsia="仿宋_GB2312" w:cs="仿宋_GB2312"/>
          <w:i w:val="0"/>
          <w:caps w:val="0"/>
          <w:color w:val="auto"/>
          <w:spacing w:val="0"/>
          <w:kern w:val="2"/>
          <w:sz w:val="32"/>
          <w:szCs w:val="32"/>
          <w:highlight w:val="none"/>
          <w:shd w:val="clear" w:color="auto" w:fill="auto"/>
          <w:lang w:bidi="ar-SA"/>
        </w:rPr>
        <w:t>医疗机构配制传统中药制剂，违反《药品管理法》第九十八条规定的，分别依照《药品管理法》第一百一十六条、第一百一十七条、</w:t>
      </w:r>
      <w:r>
        <w:rPr>
          <w:rFonts w:hint="eastAsia" w:ascii="仿宋_GB2312" w:hAnsi="仿宋_GB2312" w:eastAsia="仿宋_GB2312" w:cs="仿宋_GB2312"/>
          <w:i w:val="0"/>
          <w:caps w:val="0"/>
          <w:spacing w:val="0"/>
          <w:kern w:val="2"/>
          <w:sz w:val="32"/>
          <w:szCs w:val="32"/>
          <w:highlight w:val="none"/>
          <w:shd w:val="clear"/>
          <w:lang w:bidi="ar-SA"/>
        </w:rPr>
        <w:t>第一百一十九条</w:t>
      </w:r>
      <w:r>
        <w:rPr>
          <w:rFonts w:hint="eastAsia" w:ascii="仿宋_GB2312" w:hAnsi="仿宋_GB2312" w:eastAsia="仿宋_GB2312" w:cs="仿宋_GB2312"/>
          <w:i w:val="0"/>
          <w:caps w:val="0"/>
          <w:spacing w:val="0"/>
          <w:kern w:val="2"/>
          <w:sz w:val="32"/>
          <w:szCs w:val="32"/>
          <w:highlight w:val="none"/>
          <w:shd w:val="clear"/>
          <w:lang w:eastAsia="zh-CN" w:bidi="ar-SA"/>
        </w:rPr>
        <w:t>、</w:t>
      </w:r>
      <w:r>
        <w:rPr>
          <w:rFonts w:hint="eastAsia" w:ascii="仿宋_GB2312" w:hAnsi="仿宋_GB2312" w:eastAsia="仿宋_GB2312" w:cs="仿宋_GB2312"/>
          <w:i w:val="0"/>
          <w:caps w:val="0"/>
          <w:color w:val="auto"/>
          <w:spacing w:val="0"/>
          <w:kern w:val="2"/>
          <w:sz w:val="32"/>
          <w:szCs w:val="32"/>
          <w:highlight w:val="none"/>
          <w:shd w:val="clear" w:color="auto" w:fill="auto"/>
          <w:lang w:bidi="ar-SA"/>
        </w:rPr>
        <w:t>第一百二十四条、第一百二十五条的规定给予处罚。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643" w:firstLineChars="200"/>
        <w:rPr>
          <w:rFonts w:hint="eastAsia" w:ascii="仿宋_GB2312" w:hAnsi="仿宋_GB2312" w:eastAsia="仿宋_GB2312" w:cs="仿宋_GB2312"/>
          <w:i w:val="0"/>
          <w:caps w:val="0"/>
          <w:color w:val="auto"/>
          <w:spacing w:val="0"/>
          <w:kern w:val="2"/>
          <w:sz w:val="32"/>
          <w:szCs w:val="32"/>
          <w:highlight w:val="none"/>
          <w:shd w:val="clear" w:color="auto" w:fill="auto"/>
          <w:lang w:bidi="ar-SA"/>
        </w:rPr>
      </w:pPr>
      <w:r>
        <w:rPr>
          <w:rFonts w:hint="default" w:ascii="仿宋_GB2312" w:hAnsi="仿宋_GB2312" w:eastAsia="仿宋_GB2312" w:cs="仿宋_GB2312"/>
          <w:b/>
          <w:bCs/>
          <w:i w:val="0"/>
          <w:caps w:val="0"/>
          <w:color w:val="auto"/>
          <w:spacing w:val="0"/>
          <w:kern w:val="2"/>
          <w:sz w:val="32"/>
          <w:szCs w:val="32"/>
          <w:highlight w:val="none"/>
          <w:shd w:val="clear" w:color="auto" w:fill="auto"/>
          <w:lang w:bidi="ar-SA"/>
        </w:rPr>
        <w:t>第三十</w:t>
      </w:r>
      <w:r>
        <w:rPr>
          <w:rFonts w:hint="eastAsia" w:ascii="仿宋_GB2312" w:hAnsi="仿宋_GB2312" w:eastAsia="仿宋_GB2312" w:cs="仿宋_GB2312"/>
          <w:b/>
          <w:bCs/>
          <w:i w:val="0"/>
          <w:caps w:val="0"/>
          <w:color w:val="auto"/>
          <w:spacing w:val="0"/>
          <w:kern w:val="2"/>
          <w:sz w:val="32"/>
          <w:szCs w:val="32"/>
          <w:highlight w:val="none"/>
          <w:shd w:val="clear" w:color="auto" w:fill="auto"/>
          <w:lang w:eastAsia="zh-CN" w:bidi="ar-SA"/>
        </w:rPr>
        <w:t>一</w:t>
      </w:r>
      <w:r>
        <w:rPr>
          <w:rFonts w:hint="default" w:ascii="仿宋_GB2312" w:hAnsi="仿宋_GB2312" w:eastAsia="仿宋_GB2312" w:cs="仿宋_GB2312"/>
          <w:b/>
          <w:bCs/>
          <w:i w:val="0"/>
          <w:caps w:val="0"/>
          <w:color w:val="auto"/>
          <w:spacing w:val="0"/>
          <w:kern w:val="2"/>
          <w:sz w:val="32"/>
          <w:szCs w:val="32"/>
          <w:highlight w:val="none"/>
          <w:shd w:val="clear" w:color="auto" w:fill="auto"/>
          <w:lang w:bidi="ar-SA"/>
        </w:rPr>
        <w:t>条</w:t>
      </w:r>
      <w:r>
        <w:rPr>
          <w:rFonts w:hint="eastAsia" w:ascii="仿宋_GB2312" w:hAnsi="仿宋_GB2312" w:eastAsia="仿宋_GB2312" w:cs="仿宋_GB2312"/>
          <w:kern w:val="2"/>
          <w:sz w:val="32"/>
          <w:szCs w:val="32"/>
          <w:highlight w:val="none"/>
          <w:lang w:val="en-US" w:eastAsia="zh-CN" w:bidi="ar-SA"/>
        </w:rPr>
        <w:t xml:space="preserve"> </w:t>
      </w:r>
      <w:r>
        <w:rPr>
          <w:rFonts w:hint="eastAsia" w:ascii="仿宋_GB2312" w:hAnsi="仿宋_GB2312" w:eastAsia="仿宋_GB2312" w:cs="仿宋_GB2312"/>
          <w:kern w:val="2"/>
          <w:sz w:val="32"/>
          <w:szCs w:val="32"/>
          <w:highlight w:val="none"/>
          <w:lang w:bidi="ar-SA"/>
        </w:rPr>
        <w:t>医疗机构备案资料不真实以及医疗机构未按备案资料的要求进行配制的，</w:t>
      </w:r>
      <w:r>
        <w:rPr>
          <w:rFonts w:hint="eastAsia" w:ascii="仿宋_GB2312" w:hAnsi="仿宋_GB2312" w:eastAsia="仿宋_GB2312" w:cs="仿宋_GB2312"/>
          <w:i w:val="0"/>
          <w:caps w:val="0"/>
          <w:color w:val="auto"/>
          <w:spacing w:val="0"/>
          <w:kern w:val="2"/>
          <w:sz w:val="32"/>
          <w:szCs w:val="32"/>
          <w:highlight w:val="none"/>
          <w:shd w:val="clear" w:color="auto" w:fill="auto"/>
          <w:lang w:bidi="ar-SA"/>
        </w:rPr>
        <w:t>依照《药品管理法》第一百二十三条的规定给予处罚。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643" w:firstLineChars="200"/>
        <w:rPr>
          <w:rFonts w:hint="eastAsia" w:ascii="仿宋_GB2312" w:hAnsi="仿宋_GB2312" w:eastAsia="仿宋_GB2312" w:cs="仿宋_GB2312"/>
          <w:kern w:val="2"/>
          <w:sz w:val="32"/>
          <w:szCs w:val="32"/>
          <w:highlight w:val="none"/>
          <w:lang w:bidi="ar-SA"/>
        </w:rPr>
      </w:pPr>
      <w:r>
        <w:rPr>
          <w:rFonts w:hint="default" w:ascii="仿宋_GB2312" w:hAnsi="仿宋_GB2312" w:eastAsia="仿宋_GB2312" w:cs="仿宋_GB2312"/>
          <w:b/>
          <w:bCs/>
          <w:i w:val="0"/>
          <w:caps w:val="0"/>
          <w:color w:val="auto"/>
          <w:spacing w:val="0"/>
          <w:kern w:val="2"/>
          <w:sz w:val="32"/>
          <w:szCs w:val="32"/>
          <w:highlight w:val="none"/>
          <w:shd w:val="clear" w:color="auto" w:fill="auto"/>
          <w:lang w:bidi="ar-SA"/>
        </w:rPr>
        <w:t>第三十</w:t>
      </w:r>
      <w:r>
        <w:rPr>
          <w:rFonts w:hint="eastAsia" w:ascii="仿宋_GB2312" w:hAnsi="仿宋_GB2312" w:eastAsia="仿宋_GB2312" w:cs="仿宋_GB2312"/>
          <w:b/>
          <w:bCs/>
          <w:i w:val="0"/>
          <w:caps w:val="0"/>
          <w:spacing w:val="0"/>
          <w:kern w:val="2"/>
          <w:sz w:val="32"/>
          <w:szCs w:val="32"/>
          <w:highlight w:val="none"/>
          <w:shd w:val="clear"/>
          <w:lang w:eastAsia="zh-CN" w:bidi="ar-SA"/>
        </w:rPr>
        <w:t>二</w:t>
      </w:r>
      <w:r>
        <w:rPr>
          <w:rFonts w:hint="default" w:ascii="仿宋_GB2312" w:hAnsi="仿宋_GB2312" w:eastAsia="仿宋_GB2312" w:cs="仿宋_GB2312"/>
          <w:b/>
          <w:bCs/>
          <w:i w:val="0"/>
          <w:caps w:val="0"/>
          <w:color w:val="auto"/>
          <w:spacing w:val="0"/>
          <w:kern w:val="2"/>
          <w:sz w:val="32"/>
          <w:szCs w:val="32"/>
          <w:highlight w:val="none"/>
          <w:shd w:val="clear" w:color="auto" w:fill="auto"/>
          <w:lang w:bidi="ar-SA"/>
        </w:rPr>
        <w:t>条</w:t>
      </w:r>
      <w:r>
        <w:rPr>
          <w:rFonts w:hint="eastAsia" w:ascii="仿宋_GB2312" w:hAnsi="仿宋_GB2312" w:eastAsia="仿宋_GB2312" w:cs="仿宋_GB2312"/>
          <w:i w:val="0"/>
          <w:caps w:val="0"/>
          <w:spacing w:val="0"/>
          <w:kern w:val="2"/>
          <w:sz w:val="32"/>
          <w:szCs w:val="32"/>
          <w:highlight w:val="none"/>
          <w:shd w:val="clear"/>
          <w:lang w:val="en-US" w:eastAsia="zh-CN" w:bidi="ar-SA"/>
        </w:rPr>
        <w:t xml:space="preserve"> </w:t>
      </w:r>
      <w:r>
        <w:rPr>
          <w:rFonts w:hint="eastAsia" w:ascii="仿宋_GB2312" w:hAnsi="仿宋_GB2312" w:eastAsia="仿宋_GB2312" w:cs="仿宋_GB2312"/>
          <w:i w:val="0"/>
          <w:caps w:val="0"/>
          <w:color w:val="auto"/>
          <w:spacing w:val="0"/>
          <w:kern w:val="2"/>
          <w:sz w:val="32"/>
          <w:szCs w:val="32"/>
          <w:highlight w:val="none"/>
          <w:shd w:val="clear" w:color="auto" w:fill="auto"/>
          <w:lang w:bidi="ar-SA"/>
        </w:rPr>
        <w:t>医疗机构将其配制的传统中药制剂在市场上销售或者变相销售的，依照《药品管理法》第一百三十三条的规定给予处罚。</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right="0" w:firstLine="0"/>
        <w:jc w:val="center"/>
        <w:rPr>
          <w:rStyle w:val="8"/>
          <w:rFonts w:hint="eastAsia" w:ascii="仿宋" w:hAnsi="仿宋" w:eastAsia="仿宋" w:cs="仿宋"/>
          <w:color w:val="000000"/>
          <w:sz w:val="32"/>
          <w:szCs w:val="32"/>
          <w:highlight w:val="none"/>
          <w:shd w:val="clear" w:fill="FFFFFF"/>
        </w:rPr>
      </w:pPr>
      <w:r>
        <w:rPr>
          <w:rStyle w:val="8"/>
          <w:rFonts w:hint="eastAsia" w:ascii="仿宋" w:hAnsi="仿宋" w:eastAsia="仿宋" w:cs="仿宋"/>
          <w:i w:val="0"/>
          <w:caps w:val="0"/>
          <w:color w:val="000000"/>
          <w:spacing w:val="0"/>
          <w:sz w:val="32"/>
          <w:szCs w:val="32"/>
          <w:highlight w:val="none"/>
          <w:shd w:val="clear" w:color="auto" w:fill="FFFFFF"/>
        </w:rPr>
        <w:t>第</w:t>
      </w:r>
      <w:r>
        <w:rPr>
          <w:rStyle w:val="8"/>
          <w:rFonts w:hint="eastAsia" w:ascii="仿宋" w:hAnsi="仿宋" w:eastAsia="仿宋" w:cs="仿宋"/>
          <w:i w:val="0"/>
          <w:caps w:val="0"/>
          <w:color w:val="000000"/>
          <w:spacing w:val="0"/>
          <w:sz w:val="32"/>
          <w:szCs w:val="32"/>
          <w:highlight w:val="none"/>
          <w:shd w:val="clear" w:fill="FFFFFF"/>
          <w:lang w:eastAsia="zh-CN"/>
        </w:rPr>
        <w:t>七</w:t>
      </w:r>
      <w:r>
        <w:rPr>
          <w:rStyle w:val="8"/>
          <w:rFonts w:hint="eastAsia" w:ascii="仿宋" w:hAnsi="仿宋" w:eastAsia="仿宋" w:cs="仿宋"/>
          <w:i w:val="0"/>
          <w:caps w:val="0"/>
          <w:color w:val="000000"/>
          <w:spacing w:val="0"/>
          <w:sz w:val="32"/>
          <w:szCs w:val="32"/>
          <w:highlight w:val="none"/>
          <w:shd w:val="clear" w:color="auto" w:fill="FFFFFF"/>
        </w:rPr>
        <w:t>章</w:t>
      </w:r>
      <w:r>
        <w:rPr>
          <w:rStyle w:val="8"/>
          <w:rFonts w:hint="eastAsia" w:ascii="仿宋" w:hAnsi="仿宋" w:eastAsia="仿宋" w:cs="仿宋"/>
          <w:i w:val="0"/>
          <w:caps w:val="0"/>
          <w:color w:val="000000"/>
          <w:spacing w:val="0"/>
          <w:sz w:val="32"/>
          <w:szCs w:val="32"/>
          <w:highlight w:val="none"/>
          <w:shd w:val="clear" w:fill="FFFFFF"/>
          <w:lang w:val="en-US" w:eastAsia="zh-CN"/>
        </w:rPr>
        <w:t xml:space="preserve"> </w:t>
      </w:r>
      <w:r>
        <w:rPr>
          <w:rStyle w:val="8"/>
          <w:rFonts w:hint="eastAsia" w:ascii="仿宋" w:hAnsi="仿宋" w:eastAsia="仿宋" w:cs="仿宋"/>
          <w:i w:val="0"/>
          <w:caps w:val="0"/>
          <w:color w:val="000000"/>
          <w:spacing w:val="0"/>
          <w:sz w:val="32"/>
          <w:szCs w:val="32"/>
          <w:highlight w:val="none"/>
          <w:shd w:val="clear" w:color="auto" w:fill="FFFFFF"/>
        </w:rPr>
        <w:t>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643" w:firstLineChars="200"/>
        <w:rPr>
          <w:rFonts w:hint="eastAsia" w:ascii="仿宋_GB2312" w:hAnsi="仿宋_GB2312" w:eastAsia="仿宋_GB2312" w:cs="仿宋_GB2312"/>
          <w:kern w:val="2"/>
          <w:sz w:val="32"/>
          <w:szCs w:val="32"/>
          <w:highlight w:val="none"/>
          <w:lang w:bidi="ar-SA"/>
        </w:rPr>
      </w:pPr>
      <w:r>
        <w:rPr>
          <w:rFonts w:hint="eastAsia" w:ascii="仿宋_GB2312" w:hAnsi="仿宋_GB2312" w:eastAsia="仿宋_GB2312" w:cs="仿宋_GB2312"/>
          <w:b/>
          <w:bCs/>
          <w:i w:val="0"/>
          <w:caps w:val="0"/>
          <w:color w:val="auto"/>
          <w:spacing w:val="0"/>
          <w:kern w:val="2"/>
          <w:sz w:val="32"/>
          <w:szCs w:val="32"/>
          <w:highlight w:val="none"/>
          <w:shd w:val="clear" w:color="auto" w:fill="auto"/>
          <w:lang w:bidi="ar-SA"/>
        </w:rPr>
        <w:t>第三十</w:t>
      </w:r>
      <w:r>
        <w:rPr>
          <w:rFonts w:hint="eastAsia" w:ascii="仿宋_GB2312" w:hAnsi="仿宋_GB2312" w:eastAsia="仿宋_GB2312" w:cs="仿宋_GB2312"/>
          <w:b/>
          <w:bCs/>
          <w:i w:val="0"/>
          <w:caps w:val="0"/>
          <w:spacing w:val="0"/>
          <w:kern w:val="2"/>
          <w:sz w:val="32"/>
          <w:szCs w:val="32"/>
          <w:highlight w:val="none"/>
          <w:shd w:val="clear"/>
          <w:lang w:eastAsia="zh-CN" w:bidi="ar-SA"/>
        </w:rPr>
        <w:t>三</w:t>
      </w:r>
      <w:r>
        <w:rPr>
          <w:rFonts w:hint="eastAsia" w:ascii="仿宋_GB2312" w:hAnsi="仿宋_GB2312" w:eastAsia="仿宋_GB2312" w:cs="仿宋_GB2312"/>
          <w:b/>
          <w:bCs/>
          <w:i w:val="0"/>
          <w:caps w:val="0"/>
          <w:color w:val="auto"/>
          <w:spacing w:val="0"/>
          <w:kern w:val="2"/>
          <w:sz w:val="32"/>
          <w:szCs w:val="32"/>
          <w:highlight w:val="none"/>
          <w:shd w:val="clear" w:color="auto" w:fill="auto"/>
          <w:lang w:bidi="ar-SA"/>
        </w:rPr>
        <w:t>条</w:t>
      </w:r>
      <w:r>
        <w:rPr>
          <w:rFonts w:hint="eastAsia" w:ascii="仿宋_GB2312" w:hAnsi="仿宋_GB2312" w:eastAsia="仿宋_GB2312" w:cs="仿宋_GB2312"/>
          <w:b/>
          <w:bCs/>
          <w:i w:val="0"/>
          <w:caps w:val="0"/>
          <w:spacing w:val="0"/>
          <w:kern w:val="2"/>
          <w:sz w:val="32"/>
          <w:szCs w:val="32"/>
          <w:highlight w:val="none"/>
          <w:shd w:val="clear"/>
          <w:lang w:val="en-US" w:eastAsia="zh-CN" w:bidi="ar-SA"/>
        </w:rPr>
        <w:t xml:space="preserve"> </w:t>
      </w:r>
      <w:r>
        <w:rPr>
          <w:rFonts w:hint="eastAsia" w:ascii="仿宋_GB2312" w:hAnsi="仿宋_GB2312" w:eastAsia="仿宋_GB2312" w:cs="仿宋_GB2312"/>
          <w:i w:val="0"/>
          <w:caps w:val="0"/>
          <w:color w:val="auto"/>
          <w:spacing w:val="0"/>
          <w:kern w:val="2"/>
          <w:sz w:val="32"/>
          <w:szCs w:val="32"/>
          <w:highlight w:val="none"/>
          <w:shd w:val="clear" w:color="auto" w:fill="auto"/>
          <w:lang w:bidi="ar-SA"/>
        </w:rPr>
        <w:t>本办法规定的期限以工作日计算。</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 w:lineRule="atLeast"/>
        <w:ind w:left="0" w:leftChars="0" w:right="0" w:rightChars="0" w:firstLine="643" w:firstLineChars="200"/>
        <w:jc w:val="left"/>
        <w:textAlignment w:val="auto"/>
        <w:outlineLvl w:val="9"/>
        <w:rPr>
          <w:rFonts w:hint="eastAsia" w:ascii="仿宋_GB2312" w:hAnsi="仿宋_GB2312" w:eastAsia="仿宋_GB2312" w:cs="仿宋_GB2312"/>
          <w:i w:val="0"/>
          <w:caps w:val="0"/>
          <w:spacing w:val="0"/>
          <w:kern w:val="2"/>
          <w:sz w:val="32"/>
          <w:szCs w:val="32"/>
          <w:highlight w:val="none"/>
          <w:shd w:val="clear"/>
          <w:lang w:bidi="ar-SA"/>
        </w:rPr>
      </w:pPr>
      <w:r>
        <w:rPr>
          <w:rFonts w:hint="eastAsia" w:ascii="仿宋_GB2312" w:hAnsi="仿宋_GB2312" w:eastAsia="仿宋_GB2312" w:cs="仿宋_GB2312"/>
          <w:b/>
          <w:bCs/>
          <w:i w:val="0"/>
          <w:caps w:val="0"/>
          <w:color w:val="000000"/>
          <w:spacing w:val="0"/>
          <w:kern w:val="2"/>
          <w:sz w:val="32"/>
          <w:szCs w:val="32"/>
          <w:highlight w:val="none"/>
          <w:shd w:val="clear" w:color="auto" w:fill="FFFFFF"/>
          <w:lang w:bidi="ar-SA"/>
        </w:rPr>
        <w:t>第三十</w:t>
      </w:r>
      <w:r>
        <w:rPr>
          <w:rFonts w:hint="eastAsia" w:ascii="仿宋_GB2312" w:hAnsi="仿宋_GB2312" w:eastAsia="仿宋_GB2312" w:cs="仿宋_GB2312"/>
          <w:b/>
          <w:bCs/>
          <w:i w:val="0"/>
          <w:caps w:val="0"/>
          <w:spacing w:val="0"/>
          <w:kern w:val="2"/>
          <w:sz w:val="32"/>
          <w:szCs w:val="32"/>
          <w:highlight w:val="none"/>
          <w:shd w:val="clear"/>
          <w:lang w:eastAsia="zh-CN" w:bidi="ar-SA"/>
        </w:rPr>
        <w:t>四</w:t>
      </w:r>
      <w:r>
        <w:rPr>
          <w:rFonts w:hint="eastAsia" w:ascii="仿宋_GB2312" w:hAnsi="仿宋_GB2312" w:eastAsia="仿宋_GB2312" w:cs="仿宋_GB2312"/>
          <w:b/>
          <w:bCs/>
          <w:i w:val="0"/>
          <w:caps w:val="0"/>
          <w:color w:val="000000"/>
          <w:spacing w:val="0"/>
          <w:kern w:val="2"/>
          <w:sz w:val="32"/>
          <w:szCs w:val="32"/>
          <w:highlight w:val="none"/>
          <w:shd w:val="clear" w:color="auto" w:fill="FFFFFF"/>
          <w:lang w:bidi="ar-SA"/>
        </w:rPr>
        <w:t>条</w:t>
      </w:r>
      <w:r>
        <w:rPr>
          <w:rFonts w:hint="eastAsia" w:ascii="仿宋_GB2312" w:hAnsi="仿宋_GB2312" w:eastAsia="仿宋_GB2312" w:cs="仿宋_GB2312"/>
          <w:i w:val="0"/>
          <w:caps w:val="0"/>
          <w:spacing w:val="0"/>
          <w:kern w:val="2"/>
          <w:sz w:val="32"/>
          <w:szCs w:val="32"/>
          <w:highlight w:val="none"/>
          <w:shd w:val="clear"/>
          <w:lang w:val="en-US" w:eastAsia="zh-CN" w:bidi="ar-SA"/>
        </w:rPr>
        <w:t xml:space="preserve"> </w:t>
      </w:r>
      <w:r>
        <w:rPr>
          <w:rFonts w:hint="eastAsia" w:ascii="仿宋_GB2312" w:hAnsi="仿宋_GB2312" w:eastAsia="仿宋_GB2312" w:cs="仿宋_GB2312"/>
          <w:i w:val="0"/>
          <w:caps w:val="0"/>
          <w:color w:val="000000"/>
          <w:spacing w:val="0"/>
          <w:kern w:val="2"/>
          <w:sz w:val="32"/>
          <w:szCs w:val="32"/>
          <w:highlight w:val="none"/>
          <w:shd w:val="clear" w:color="auto" w:fill="FFFFFF"/>
          <w:lang w:bidi="ar-SA"/>
        </w:rPr>
        <w:t>本细则由省药监局负责解释。</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 w:lineRule="atLeast"/>
        <w:ind w:left="0" w:leftChars="0" w:right="0" w:rightChars="0" w:firstLine="643" w:firstLineChars="200"/>
        <w:jc w:val="left"/>
        <w:textAlignment w:val="auto"/>
        <w:outlineLvl w:val="9"/>
        <w:rPr>
          <w:rFonts w:hint="eastAsia" w:ascii="仿宋_GB2312" w:hAnsi="仿宋_GB2312" w:eastAsia="仿宋_GB2312" w:cs="仿宋_GB2312"/>
          <w:kern w:val="2"/>
          <w:sz w:val="32"/>
          <w:szCs w:val="32"/>
          <w:highlight w:val="none"/>
          <w:lang w:bidi="ar-SA"/>
        </w:rPr>
      </w:pPr>
      <w:r>
        <w:rPr>
          <w:rFonts w:hint="eastAsia" w:ascii="仿宋_GB2312" w:hAnsi="仿宋_GB2312" w:eastAsia="仿宋_GB2312" w:cs="仿宋_GB2312"/>
          <w:b/>
          <w:bCs/>
          <w:kern w:val="2"/>
          <w:sz w:val="32"/>
          <w:szCs w:val="32"/>
          <w:highlight w:val="none"/>
          <w:lang w:bidi="ar-SA"/>
        </w:rPr>
        <w:t>第</w:t>
      </w:r>
      <w:r>
        <w:rPr>
          <w:rFonts w:hint="eastAsia" w:ascii="仿宋_GB2312" w:hAnsi="仿宋_GB2312" w:eastAsia="仿宋_GB2312" w:cs="仿宋_GB2312"/>
          <w:b/>
          <w:bCs/>
          <w:kern w:val="2"/>
          <w:sz w:val="32"/>
          <w:szCs w:val="32"/>
          <w:highlight w:val="none"/>
          <w:lang w:eastAsia="zh-CN" w:bidi="ar-SA"/>
        </w:rPr>
        <w:t>三</w:t>
      </w:r>
      <w:r>
        <w:rPr>
          <w:rFonts w:hint="eastAsia" w:ascii="仿宋_GB2312" w:hAnsi="仿宋_GB2312" w:eastAsia="仿宋_GB2312" w:cs="仿宋_GB2312"/>
          <w:b/>
          <w:bCs/>
          <w:kern w:val="2"/>
          <w:sz w:val="32"/>
          <w:szCs w:val="32"/>
          <w:highlight w:val="none"/>
          <w:lang w:bidi="ar-SA"/>
        </w:rPr>
        <w:t>十</w:t>
      </w:r>
      <w:r>
        <w:rPr>
          <w:rFonts w:hint="eastAsia" w:ascii="仿宋_GB2312" w:hAnsi="仿宋_GB2312" w:eastAsia="仿宋_GB2312" w:cs="仿宋_GB2312"/>
          <w:b/>
          <w:bCs/>
          <w:kern w:val="2"/>
          <w:sz w:val="32"/>
          <w:szCs w:val="32"/>
          <w:highlight w:val="none"/>
          <w:lang w:eastAsia="zh-CN" w:bidi="ar-SA"/>
        </w:rPr>
        <w:t>五</w:t>
      </w:r>
      <w:r>
        <w:rPr>
          <w:rFonts w:hint="eastAsia" w:ascii="仿宋_GB2312" w:hAnsi="仿宋_GB2312" w:eastAsia="仿宋_GB2312" w:cs="仿宋_GB2312"/>
          <w:b/>
          <w:bCs/>
          <w:kern w:val="2"/>
          <w:sz w:val="32"/>
          <w:szCs w:val="32"/>
          <w:highlight w:val="none"/>
          <w:lang w:bidi="ar-SA"/>
        </w:rPr>
        <w:t>条</w:t>
      </w:r>
      <w:r>
        <w:rPr>
          <w:rFonts w:hint="eastAsia" w:ascii="仿宋_GB2312" w:hAnsi="仿宋_GB2312" w:eastAsia="仿宋_GB2312" w:cs="仿宋_GB2312"/>
          <w:b w:val="0"/>
          <w:bCs w:val="0"/>
          <w:i w:val="0"/>
          <w:iCs w:val="0"/>
          <w:caps w:val="0"/>
          <w:color w:val="000000"/>
          <w:spacing w:val="0"/>
          <w:kern w:val="2"/>
          <w:sz w:val="32"/>
          <w:szCs w:val="32"/>
          <w:highlight w:val="none"/>
          <w:shd w:val="clear" w:fill="FFFFFF"/>
          <w:lang w:bidi="ar-SA"/>
        </w:rPr>
        <w:t> </w:t>
      </w:r>
      <w:r>
        <w:rPr>
          <w:rFonts w:hint="eastAsia" w:ascii="仿宋_GB2312" w:hAnsi="仿宋_GB2312" w:eastAsia="仿宋_GB2312" w:cs="仿宋_GB2312"/>
          <w:b w:val="0"/>
          <w:bCs w:val="0"/>
          <w:i w:val="0"/>
          <w:iCs w:val="0"/>
          <w:caps w:val="0"/>
          <w:color w:val="000000"/>
          <w:spacing w:val="0"/>
          <w:kern w:val="2"/>
          <w:sz w:val="32"/>
          <w:szCs w:val="32"/>
          <w:highlight w:val="none"/>
          <w:shd w:val="clear" w:fill="FFFFFF"/>
          <w:lang w:val="en-US" w:eastAsia="zh-CN" w:bidi="ar-SA"/>
        </w:rPr>
        <w:t xml:space="preserve"> </w:t>
      </w:r>
      <w:r>
        <w:rPr>
          <w:rFonts w:hint="eastAsia" w:ascii="仿宋_GB2312" w:hAnsi="仿宋_GB2312" w:eastAsia="仿宋_GB2312" w:cs="仿宋_GB2312"/>
          <w:i w:val="0"/>
          <w:iCs w:val="0"/>
          <w:caps w:val="0"/>
          <w:color w:val="000000"/>
          <w:spacing w:val="0"/>
          <w:kern w:val="2"/>
          <w:sz w:val="32"/>
          <w:szCs w:val="32"/>
          <w:highlight w:val="none"/>
          <w:shd w:val="clear" w:fill="FFFFFF"/>
          <w:lang w:bidi="ar-SA"/>
        </w:rPr>
        <w:t>本细则自印发之日起施行，</w:t>
      </w:r>
      <w:r>
        <w:rPr>
          <w:rFonts w:hint="eastAsia" w:ascii="仿宋_GB2312" w:hAnsi="仿宋_GB2312" w:eastAsia="仿宋_GB2312" w:cs="仿宋_GB2312"/>
          <w:i w:val="0"/>
          <w:iCs w:val="0"/>
          <w:caps w:val="0"/>
          <w:color w:val="000000"/>
          <w:spacing w:val="0"/>
          <w:kern w:val="2"/>
          <w:sz w:val="32"/>
          <w:szCs w:val="32"/>
          <w:highlight w:val="none"/>
          <w:shd w:val="clear" w:fill="FFFFFF"/>
          <w:lang w:eastAsia="zh-CN" w:bidi="ar-SA"/>
        </w:rPr>
        <w:t>原</w:t>
      </w:r>
      <w:r>
        <w:rPr>
          <w:rFonts w:hint="eastAsia" w:ascii="仿宋_GB2312" w:hAnsi="仿宋_GB2312" w:eastAsia="仿宋_GB2312" w:cs="仿宋_GB2312"/>
          <w:i w:val="0"/>
          <w:iCs w:val="0"/>
          <w:caps w:val="0"/>
          <w:color w:val="000000"/>
          <w:spacing w:val="0"/>
          <w:kern w:val="2"/>
          <w:sz w:val="32"/>
          <w:szCs w:val="32"/>
          <w:highlight w:val="none"/>
          <w:shd w:val="clear" w:fill="FFFFFF"/>
          <w:lang w:bidi="ar-SA"/>
        </w:rPr>
        <w:t>福建省食品药品监督管理局</w:t>
      </w:r>
      <w:r>
        <w:rPr>
          <w:rFonts w:hint="eastAsia" w:ascii="仿宋_GB2312" w:hAnsi="仿宋_GB2312" w:eastAsia="仿宋_GB2312" w:cs="仿宋_GB2312"/>
          <w:i w:val="0"/>
          <w:iCs w:val="0"/>
          <w:caps w:val="0"/>
          <w:color w:val="000000"/>
          <w:spacing w:val="0"/>
          <w:kern w:val="2"/>
          <w:sz w:val="32"/>
          <w:szCs w:val="32"/>
          <w:highlight w:val="none"/>
          <w:shd w:val="clear" w:fill="FFFFFF"/>
          <w:lang w:eastAsia="zh-CN" w:bidi="ar-SA"/>
        </w:rPr>
        <w:t>《</w:t>
      </w:r>
      <w:r>
        <w:rPr>
          <w:rFonts w:hint="eastAsia" w:ascii="仿宋_GB2312" w:hAnsi="仿宋_GB2312" w:eastAsia="仿宋_GB2312" w:cs="仿宋_GB2312"/>
          <w:i w:val="0"/>
          <w:iCs w:val="0"/>
          <w:caps w:val="0"/>
          <w:color w:val="000000"/>
          <w:spacing w:val="0"/>
          <w:kern w:val="2"/>
          <w:sz w:val="32"/>
          <w:szCs w:val="32"/>
          <w:highlight w:val="none"/>
          <w:shd w:val="clear" w:fill="FFFFFF"/>
          <w:lang w:bidi="ar-SA"/>
        </w:rPr>
        <w:t>关于对医疗机构应用传统工艺配制中药制剂实施备案管理的通告</w:t>
      </w:r>
      <w:r>
        <w:rPr>
          <w:rFonts w:hint="eastAsia" w:ascii="仿宋_GB2312" w:hAnsi="仿宋_GB2312" w:eastAsia="仿宋_GB2312" w:cs="仿宋_GB2312"/>
          <w:i w:val="0"/>
          <w:iCs w:val="0"/>
          <w:caps w:val="0"/>
          <w:color w:val="000000"/>
          <w:spacing w:val="0"/>
          <w:kern w:val="2"/>
          <w:sz w:val="32"/>
          <w:szCs w:val="32"/>
          <w:highlight w:val="none"/>
          <w:shd w:val="clear" w:fill="FFFFFF"/>
          <w:lang w:eastAsia="zh-CN" w:bidi="ar-SA"/>
        </w:rPr>
        <w:t>》（</w:t>
      </w:r>
      <w:r>
        <w:rPr>
          <w:rFonts w:hint="eastAsia" w:ascii="仿宋_GB2312" w:hAnsi="仿宋_GB2312" w:eastAsia="仿宋_GB2312" w:cs="仿宋_GB2312"/>
          <w:color w:val="000000"/>
          <w:kern w:val="2"/>
          <w:sz w:val="32"/>
          <w:szCs w:val="32"/>
          <w:highlight w:val="none"/>
          <w:lang w:val="en-US" w:eastAsia="zh-CN" w:bidi="ar-SA"/>
        </w:rPr>
        <w:t>2018年第15号）</w:t>
      </w:r>
      <w:r>
        <w:rPr>
          <w:rFonts w:hint="eastAsia" w:ascii="仿宋_GB2312" w:hAnsi="仿宋_GB2312" w:eastAsia="仿宋_GB2312" w:cs="仿宋_GB2312"/>
          <w:color w:val="000000"/>
          <w:kern w:val="2"/>
          <w:sz w:val="32"/>
          <w:szCs w:val="32"/>
          <w:highlight w:val="none"/>
          <w:lang w:bidi="ar-SA"/>
        </w:rPr>
        <w:t>同时废止</w:t>
      </w:r>
      <w:r>
        <w:rPr>
          <w:rFonts w:hint="eastAsia" w:ascii="仿宋_GB2312" w:hAnsi="仿宋_GB2312" w:eastAsia="仿宋_GB2312" w:cs="仿宋_GB2312"/>
          <w:i w:val="0"/>
          <w:iCs w:val="0"/>
          <w:caps w:val="0"/>
          <w:color w:val="000000"/>
          <w:spacing w:val="0"/>
          <w:kern w:val="2"/>
          <w:sz w:val="32"/>
          <w:szCs w:val="32"/>
          <w:highlight w:val="none"/>
          <w:shd w:val="clear" w:fill="FFFFFF"/>
          <w:lang w:bidi="ar-SA"/>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1.医疗机构应用传统工艺配制中药制剂备案表</w:t>
      </w:r>
    </w:p>
    <w:p>
      <w:pPr>
        <w:keepNext w:val="0"/>
        <w:keepLines w:val="0"/>
        <w:pageBreakBefore w:val="0"/>
        <w:widowControl w:val="0"/>
        <w:kinsoku/>
        <w:wordWrap/>
        <w:overflowPunct/>
        <w:topLinePunct w:val="0"/>
        <w:autoSpaceDE/>
        <w:autoSpaceDN/>
        <w:bidi w:val="0"/>
        <w:spacing w:line="600" w:lineRule="exact"/>
        <w:ind w:left="0" w:leftChars="0"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2.传统中药制剂首次备案申报资料项目及说明</w:t>
      </w:r>
    </w:p>
    <w:p>
      <w:pPr>
        <w:keepNext w:val="0"/>
        <w:keepLines w:val="0"/>
        <w:pageBreakBefore w:val="0"/>
        <w:widowControl w:val="0"/>
        <w:kinsoku/>
        <w:wordWrap/>
        <w:overflowPunct/>
        <w:topLinePunct w:val="0"/>
        <w:autoSpaceDE/>
        <w:autoSpaceDN/>
        <w:bidi w:val="0"/>
        <w:spacing w:line="600" w:lineRule="exact"/>
        <w:ind w:left="0" w:leftChars="0" w:right="0" w:rightChars="0"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医疗机构应用传统工艺配制中药制剂</w:t>
      </w:r>
      <w:r>
        <w:rPr>
          <w:rFonts w:hint="eastAsia" w:ascii="仿宋_GB2312" w:hAnsi="仿宋_GB2312" w:eastAsia="仿宋_GB2312" w:cs="仿宋_GB2312"/>
          <w:sz w:val="32"/>
          <w:szCs w:val="32"/>
          <w:lang w:eastAsia="zh-CN"/>
        </w:rPr>
        <w:t>变更</w:t>
      </w:r>
    </w:p>
    <w:p>
      <w:pPr>
        <w:keepNext w:val="0"/>
        <w:keepLines w:val="0"/>
        <w:pageBreakBefore w:val="0"/>
        <w:widowControl w:val="0"/>
        <w:kinsoku/>
        <w:wordWrap/>
        <w:overflowPunct/>
        <w:topLinePunct w:val="0"/>
        <w:autoSpaceDE/>
        <w:autoSpaceDN/>
        <w:bidi w:val="0"/>
        <w:spacing w:line="600" w:lineRule="exact"/>
        <w:ind w:left="0" w:leftChars="0"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.传统中药制剂变更备案项目及说明</w:t>
      </w:r>
    </w:p>
    <w:p>
      <w:pPr>
        <w:keepNext w:val="0"/>
        <w:keepLines w:val="0"/>
        <w:pageBreakBefore w:val="0"/>
        <w:widowControl w:val="0"/>
        <w:kinsoku/>
        <w:wordWrap/>
        <w:overflowPunct/>
        <w:topLinePunct w:val="0"/>
        <w:autoSpaceDE/>
        <w:autoSpaceDN/>
        <w:bidi w:val="0"/>
        <w:spacing w:line="600" w:lineRule="exact"/>
        <w:ind w:left="0" w:leftChars="0"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.传统中药制剂年度报告备案项目及说明</w:t>
      </w:r>
    </w:p>
    <w:p>
      <w:pPr>
        <w:spacing w:line="600" w:lineRule="exact"/>
        <w:ind w:firstLine="1600" w:firstLineChars="500"/>
        <w:jc w:val="left"/>
        <w:rPr>
          <w:rFonts w:hint="eastAsia" w:ascii="黑体" w:hAnsi="黑体" w:eastAsia="黑体"/>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备案资料体例与整理要求</w:t>
      </w:r>
    </w:p>
    <w:p>
      <w:pPr>
        <w:spacing w:line="500" w:lineRule="exact"/>
        <w:jc w:val="left"/>
        <w:rPr>
          <w:rFonts w:hint="eastAsia" w:ascii="黑体" w:hAnsi="黑体" w:eastAsia="黑体"/>
          <w:sz w:val="32"/>
          <w:szCs w:val="32"/>
        </w:rPr>
      </w:pPr>
    </w:p>
    <w:p>
      <w:pPr>
        <w:spacing w:line="500" w:lineRule="exact"/>
        <w:jc w:val="left"/>
        <w:rPr>
          <w:rFonts w:hint="eastAsia" w:ascii="黑体" w:hAnsi="黑体" w:eastAsia="黑体"/>
          <w:sz w:val="32"/>
          <w:szCs w:val="32"/>
        </w:rPr>
      </w:pPr>
    </w:p>
    <w:p>
      <w:pPr>
        <w:spacing w:line="500" w:lineRule="exact"/>
        <w:jc w:val="left"/>
        <w:rPr>
          <w:rFonts w:hint="eastAsia" w:ascii="黑体" w:hAnsi="黑体" w:eastAsia="黑体"/>
          <w:sz w:val="32"/>
          <w:szCs w:val="32"/>
        </w:rPr>
      </w:pPr>
    </w:p>
    <w:p>
      <w:pPr>
        <w:spacing w:line="500" w:lineRule="exact"/>
        <w:jc w:val="left"/>
        <w:rPr>
          <w:rFonts w:hint="eastAsia" w:ascii="黑体" w:hAnsi="黑体" w:eastAsia="黑体"/>
          <w:sz w:val="32"/>
          <w:szCs w:val="32"/>
          <w:lang w:val="en-US" w:eastAsia="zh-CN"/>
        </w:rPr>
      </w:pPr>
      <w:r>
        <w:rPr>
          <w:rFonts w:hint="eastAsia" w:ascii="黑体" w:hAnsi="黑体" w:eastAsia="黑体"/>
          <w:sz w:val="32"/>
          <w:szCs w:val="32"/>
        </w:rPr>
        <w:t>附</w:t>
      </w:r>
      <w:r>
        <w:rPr>
          <w:rFonts w:hint="eastAsia" w:ascii="黑体" w:hAnsi="黑体" w:eastAsia="黑体"/>
          <w:sz w:val="32"/>
          <w:szCs w:val="32"/>
          <w:lang w:eastAsia="zh-CN"/>
        </w:rPr>
        <w:t>件</w:t>
      </w:r>
      <w:r>
        <w:rPr>
          <w:rFonts w:hint="eastAsia" w:ascii="黑体" w:hAnsi="黑体" w:eastAsia="黑体"/>
          <w:sz w:val="32"/>
          <w:szCs w:val="32"/>
          <w:lang w:val="en-US" w:eastAsia="zh-CN"/>
        </w:rPr>
        <w:t>1</w:t>
      </w:r>
    </w:p>
    <w:p>
      <w:pPr>
        <w:spacing w:line="500" w:lineRule="exact"/>
        <w:jc w:val="left"/>
        <w:rPr>
          <w:rFonts w:hint="eastAsia" w:ascii="黑体" w:hAnsi="黑体" w:eastAsia="黑体"/>
          <w:sz w:val="32"/>
          <w:szCs w:val="32"/>
          <w:lang w:val="en-US" w:eastAsia="zh-CN"/>
        </w:rPr>
      </w:pPr>
    </w:p>
    <w:p>
      <w:pPr>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医疗机构应用传统工艺配制中药制剂备案表</w:t>
      </w:r>
    </w:p>
    <w:p>
      <w:pPr>
        <w:ind w:firstLine="6240" w:firstLineChars="2600"/>
        <w:rPr>
          <w:rFonts w:eastAsia="黑体"/>
          <w:sz w:val="24"/>
        </w:rPr>
      </w:pPr>
    </w:p>
    <w:p>
      <w:pPr>
        <w:ind w:firstLine="6240" w:firstLineChars="2600"/>
        <w:rPr>
          <w:rFonts w:eastAsia="黑体"/>
          <w:sz w:val="24"/>
        </w:rPr>
      </w:pPr>
      <w:r>
        <w:rPr>
          <w:rFonts w:eastAsia="黑体"/>
          <w:sz w:val="24"/>
        </w:rPr>
        <w:t>编号：</w:t>
      </w:r>
    </w:p>
    <w:tbl>
      <w:tblPr>
        <w:tblStyle w:val="6"/>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1"/>
        <w:gridCol w:w="277"/>
        <w:gridCol w:w="682"/>
        <w:gridCol w:w="11"/>
        <w:gridCol w:w="150"/>
        <w:gridCol w:w="277"/>
        <w:gridCol w:w="558"/>
        <w:gridCol w:w="142"/>
        <w:gridCol w:w="266"/>
        <w:gridCol w:w="301"/>
        <w:gridCol w:w="266"/>
        <w:gridCol w:w="130"/>
        <w:gridCol w:w="9"/>
        <w:gridCol w:w="162"/>
        <w:gridCol w:w="113"/>
        <w:gridCol w:w="137"/>
        <w:gridCol w:w="133"/>
        <w:gridCol w:w="138"/>
        <w:gridCol w:w="277"/>
        <w:gridCol w:w="14"/>
        <w:gridCol w:w="126"/>
        <w:gridCol w:w="417"/>
        <w:gridCol w:w="38"/>
        <w:gridCol w:w="97"/>
        <w:gridCol w:w="108"/>
        <w:gridCol w:w="311"/>
        <w:gridCol w:w="162"/>
        <w:gridCol w:w="51"/>
        <w:gridCol w:w="58"/>
        <w:gridCol w:w="367"/>
        <w:gridCol w:w="48"/>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7" w:type="dxa"/>
            <w:gridSpan w:val="33"/>
            <w:vAlign w:val="center"/>
          </w:tcPr>
          <w:p>
            <w:pPr>
              <w:widowControl/>
              <w:rPr>
                <w:b/>
                <w:bCs/>
                <w:kern w:val="0"/>
                <w:sz w:val="18"/>
                <w:szCs w:val="18"/>
              </w:rPr>
            </w:pPr>
            <w:r>
              <w:rPr>
                <w:b/>
                <w:bCs/>
                <w:kern w:val="0"/>
                <w:sz w:val="18"/>
                <w:szCs w:val="18"/>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7" w:type="dxa"/>
            <w:gridSpan w:val="33"/>
            <w:vAlign w:val="center"/>
          </w:tcPr>
          <w:p>
            <w:pPr>
              <w:widowControl/>
              <w:rPr>
                <w:rFonts w:eastAsia="仿宋_GB2312"/>
                <w:b/>
                <w:bCs/>
                <w:kern w:val="0"/>
                <w:sz w:val="18"/>
                <w:szCs w:val="18"/>
              </w:rPr>
            </w:pPr>
            <w:r>
              <w:rPr>
                <w:rFonts w:eastAsia="仿宋_GB2312"/>
                <w:b/>
                <w:bCs/>
                <w:kern w:val="0"/>
                <w:sz w:val="18"/>
                <w:szCs w:val="18"/>
              </w:rPr>
              <w:t>我们保证：</w:t>
            </w:r>
          </w:p>
          <w:p>
            <w:pPr>
              <w:widowControl/>
              <w:rPr>
                <w:bCs/>
                <w:kern w:val="0"/>
                <w:sz w:val="18"/>
                <w:szCs w:val="18"/>
              </w:rPr>
            </w:pPr>
            <w:r>
              <w:rPr>
                <w:rFonts w:hint="eastAsia" w:ascii="宋体" w:hAnsi="宋体" w:cs="宋体"/>
                <w:bCs/>
                <w:kern w:val="0"/>
                <w:sz w:val="18"/>
                <w:szCs w:val="18"/>
              </w:rPr>
              <w:t>①</w:t>
            </w:r>
            <w:r>
              <w:rPr>
                <w:bCs/>
                <w:kern w:val="0"/>
                <w:sz w:val="18"/>
                <w:szCs w:val="18"/>
              </w:rPr>
              <w:t>本次备案遵守《中华人民共和国中医药法》《中华人民共和国药品管理法》《中华人民共和国药品管理法实施条例》和《医疗机构制剂注册管理办法（试行）》等法律、法规和规章的规定；</w:t>
            </w:r>
          </w:p>
          <w:p>
            <w:pPr>
              <w:widowControl/>
              <w:rPr>
                <w:bCs/>
                <w:kern w:val="0"/>
                <w:sz w:val="18"/>
                <w:szCs w:val="18"/>
              </w:rPr>
            </w:pPr>
            <w:r>
              <w:rPr>
                <w:rFonts w:hint="eastAsia" w:ascii="宋体" w:hAnsi="宋体" w:cs="宋体"/>
                <w:bCs/>
                <w:kern w:val="0"/>
                <w:sz w:val="18"/>
                <w:szCs w:val="18"/>
              </w:rPr>
              <w:t>②</w:t>
            </w:r>
            <w:r>
              <w:rPr>
                <w:bCs/>
                <w:kern w:val="0"/>
                <w:sz w:val="18"/>
                <w:szCs w:val="18"/>
              </w:rPr>
              <w:t>备案内容及所有备案资料均真实、来源合法、未侵犯他人的权益；</w:t>
            </w:r>
          </w:p>
          <w:p>
            <w:pPr>
              <w:widowControl/>
              <w:rPr>
                <w:bCs/>
                <w:kern w:val="0"/>
                <w:sz w:val="18"/>
                <w:szCs w:val="18"/>
              </w:rPr>
            </w:pPr>
            <w:r>
              <w:rPr>
                <w:rFonts w:hint="eastAsia" w:ascii="宋体" w:hAnsi="宋体" w:cs="宋体"/>
                <w:bCs/>
                <w:kern w:val="0"/>
                <w:sz w:val="18"/>
                <w:szCs w:val="18"/>
              </w:rPr>
              <w:t>③</w:t>
            </w:r>
            <w:r>
              <w:rPr>
                <w:bCs/>
                <w:kern w:val="0"/>
                <w:sz w:val="18"/>
                <w:szCs w:val="18"/>
              </w:rPr>
              <w:t>一并提交的电子文件与打印文件内容完全一致。</w:t>
            </w:r>
          </w:p>
          <w:p>
            <w:pPr>
              <w:widowControl/>
              <w:rPr>
                <w:rFonts w:eastAsia="仿宋_GB2312"/>
                <w:b/>
                <w:bCs/>
                <w:kern w:val="0"/>
                <w:sz w:val="18"/>
                <w:szCs w:val="18"/>
              </w:rPr>
            </w:pPr>
            <w:r>
              <w:rPr>
                <w:bCs/>
                <w:kern w:val="0"/>
                <w:sz w:val="18"/>
                <w:szCs w:val="18"/>
              </w:rPr>
              <w:t>如有不实之处，我们承担由此导致的一切法律后果。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7" w:type="dxa"/>
            <w:gridSpan w:val="33"/>
            <w:vAlign w:val="center"/>
          </w:tcPr>
          <w:p>
            <w:pPr>
              <w:widowControl/>
              <w:rPr>
                <w:b/>
                <w:bCs/>
                <w:kern w:val="0"/>
                <w:sz w:val="18"/>
                <w:szCs w:val="18"/>
              </w:rPr>
            </w:pPr>
            <w:r>
              <w:rPr>
                <w:b/>
                <w:bCs/>
                <w:kern w:val="0"/>
                <w:sz w:val="18"/>
                <w:szCs w:val="18"/>
              </w:rPr>
              <w:t>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857" w:type="dxa"/>
            <w:vAlign w:val="center"/>
          </w:tcPr>
          <w:p>
            <w:pPr>
              <w:widowControl/>
              <w:jc w:val="center"/>
              <w:rPr>
                <w:rFonts w:eastAsia="仿宋_GB2312"/>
                <w:kern w:val="0"/>
                <w:sz w:val="18"/>
                <w:szCs w:val="18"/>
              </w:rPr>
            </w:pPr>
            <w:r>
              <w:rPr>
                <w:kern w:val="0"/>
                <w:sz w:val="18"/>
                <w:szCs w:val="18"/>
              </w:rPr>
              <w:t>备案类型</w:t>
            </w:r>
          </w:p>
        </w:tc>
        <w:tc>
          <w:tcPr>
            <w:tcW w:w="6680" w:type="dxa"/>
            <w:gridSpan w:val="32"/>
            <w:vAlign w:val="center"/>
          </w:tcPr>
          <w:p>
            <w:pPr>
              <w:widowControl/>
              <w:ind w:firstLine="720" w:firstLineChars="400"/>
              <w:rPr>
                <w:rFonts w:eastAsia="仿宋_GB2312"/>
                <w:kern w:val="0"/>
                <w:sz w:val="18"/>
                <w:szCs w:val="18"/>
              </w:rPr>
            </w:pPr>
            <w:r>
              <w:rPr>
                <w:kern w:val="0"/>
                <w:sz w:val="18"/>
                <w:szCs w:val="18"/>
              </w:rPr>
              <w:t>□首次           □变更        □年度报告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868" w:type="dxa"/>
            <w:gridSpan w:val="2"/>
            <w:vAlign w:val="center"/>
          </w:tcPr>
          <w:p>
            <w:pPr>
              <w:widowControl/>
              <w:jc w:val="center"/>
              <w:rPr>
                <w:b/>
                <w:bCs/>
                <w:kern w:val="0"/>
                <w:sz w:val="18"/>
                <w:szCs w:val="18"/>
              </w:rPr>
            </w:pPr>
            <w:r>
              <w:rPr>
                <w:kern w:val="0"/>
                <w:sz w:val="18"/>
                <w:szCs w:val="18"/>
              </w:rPr>
              <w:t>备案事由</w:t>
            </w:r>
          </w:p>
        </w:tc>
        <w:tc>
          <w:tcPr>
            <w:tcW w:w="6669" w:type="dxa"/>
            <w:gridSpan w:val="31"/>
            <w:vAlign w:val="center"/>
          </w:tcPr>
          <w:p>
            <w:pPr>
              <w:widowControl/>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7" w:type="dxa"/>
            <w:gridSpan w:val="33"/>
            <w:vAlign w:val="center"/>
          </w:tcPr>
          <w:p>
            <w:pPr>
              <w:widowControl/>
              <w:rPr>
                <w:rFonts w:eastAsia="仿宋_GB2312"/>
                <w:kern w:val="0"/>
                <w:sz w:val="18"/>
                <w:szCs w:val="18"/>
              </w:rPr>
            </w:pPr>
            <w:r>
              <w:rPr>
                <w:b/>
                <w:bCs/>
                <w:kern w:val="0"/>
                <w:sz w:val="18"/>
                <w:szCs w:val="18"/>
              </w:rPr>
              <w:t>制剂基本信息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868" w:type="dxa"/>
            <w:gridSpan w:val="2"/>
            <w:vMerge w:val="restart"/>
            <w:vAlign w:val="center"/>
          </w:tcPr>
          <w:p>
            <w:pPr>
              <w:widowControl/>
              <w:jc w:val="center"/>
              <w:rPr>
                <w:kern w:val="0"/>
                <w:sz w:val="18"/>
                <w:szCs w:val="18"/>
              </w:rPr>
            </w:pPr>
            <w:r>
              <w:rPr>
                <w:kern w:val="0"/>
                <w:sz w:val="18"/>
                <w:szCs w:val="18"/>
              </w:rPr>
              <w:t>制剂名称</w:t>
            </w:r>
          </w:p>
        </w:tc>
        <w:tc>
          <w:tcPr>
            <w:tcW w:w="970" w:type="dxa"/>
            <w:gridSpan w:val="3"/>
            <w:vAlign w:val="center"/>
          </w:tcPr>
          <w:p>
            <w:pPr>
              <w:widowControl/>
              <w:jc w:val="center"/>
              <w:rPr>
                <w:kern w:val="0"/>
                <w:sz w:val="18"/>
                <w:szCs w:val="18"/>
              </w:rPr>
            </w:pPr>
            <w:r>
              <w:rPr>
                <w:kern w:val="0"/>
                <w:sz w:val="18"/>
                <w:szCs w:val="18"/>
              </w:rPr>
              <w:t>通用名称</w:t>
            </w:r>
          </w:p>
        </w:tc>
        <w:tc>
          <w:tcPr>
            <w:tcW w:w="985" w:type="dxa"/>
            <w:gridSpan w:val="3"/>
            <w:vAlign w:val="center"/>
          </w:tcPr>
          <w:p>
            <w:pPr>
              <w:widowControl/>
              <w:rPr>
                <w:kern w:val="0"/>
                <w:sz w:val="18"/>
                <w:szCs w:val="18"/>
              </w:rPr>
            </w:pPr>
            <w:r>
              <w:rPr>
                <w:kern w:val="0"/>
                <w:sz w:val="18"/>
                <w:szCs w:val="18"/>
              </w:rPr>
              <w:t>　</w:t>
            </w:r>
          </w:p>
        </w:tc>
        <w:tc>
          <w:tcPr>
            <w:tcW w:w="975" w:type="dxa"/>
            <w:gridSpan w:val="4"/>
            <w:vMerge w:val="restart"/>
            <w:vAlign w:val="center"/>
          </w:tcPr>
          <w:p>
            <w:pPr>
              <w:widowControl/>
              <w:jc w:val="center"/>
              <w:rPr>
                <w:kern w:val="0"/>
                <w:sz w:val="18"/>
                <w:szCs w:val="18"/>
              </w:rPr>
            </w:pPr>
            <w:r>
              <w:rPr>
                <w:kern w:val="0"/>
                <w:sz w:val="18"/>
                <w:szCs w:val="18"/>
              </w:rPr>
              <w:t>剂型</w:t>
            </w:r>
          </w:p>
        </w:tc>
        <w:tc>
          <w:tcPr>
            <w:tcW w:w="551" w:type="dxa"/>
            <w:gridSpan w:val="5"/>
            <w:vMerge w:val="restart"/>
            <w:vAlign w:val="center"/>
          </w:tcPr>
          <w:p>
            <w:pPr>
              <w:widowControl/>
              <w:rPr>
                <w:kern w:val="0"/>
                <w:sz w:val="18"/>
                <w:szCs w:val="18"/>
              </w:rPr>
            </w:pPr>
            <w:r>
              <w:rPr>
                <w:kern w:val="0"/>
                <w:sz w:val="18"/>
                <w:szCs w:val="18"/>
              </w:rPr>
              <w:t>　</w:t>
            </w:r>
          </w:p>
        </w:tc>
        <w:tc>
          <w:tcPr>
            <w:tcW w:w="688" w:type="dxa"/>
            <w:gridSpan w:val="5"/>
            <w:vMerge w:val="restart"/>
            <w:vAlign w:val="center"/>
          </w:tcPr>
          <w:p>
            <w:pPr>
              <w:widowControl/>
              <w:jc w:val="center"/>
              <w:rPr>
                <w:kern w:val="0"/>
                <w:sz w:val="18"/>
                <w:szCs w:val="18"/>
              </w:rPr>
            </w:pPr>
            <w:r>
              <w:rPr>
                <w:kern w:val="0"/>
                <w:sz w:val="18"/>
                <w:szCs w:val="18"/>
              </w:rPr>
              <w:t>规格</w:t>
            </w:r>
          </w:p>
        </w:tc>
        <w:tc>
          <w:tcPr>
            <w:tcW w:w="552" w:type="dxa"/>
            <w:gridSpan w:val="3"/>
            <w:vMerge w:val="restart"/>
            <w:vAlign w:val="center"/>
          </w:tcPr>
          <w:p>
            <w:pPr>
              <w:widowControl/>
              <w:jc w:val="center"/>
              <w:rPr>
                <w:kern w:val="0"/>
                <w:sz w:val="18"/>
                <w:szCs w:val="18"/>
              </w:rPr>
            </w:pPr>
          </w:p>
        </w:tc>
        <w:tc>
          <w:tcPr>
            <w:tcW w:w="1057" w:type="dxa"/>
            <w:gridSpan w:val="6"/>
            <w:vMerge w:val="restart"/>
            <w:vAlign w:val="center"/>
          </w:tcPr>
          <w:p>
            <w:pPr>
              <w:jc w:val="center"/>
              <w:rPr>
                <w:kern w:val="0"/>
                <w:sz w:val="18"/>
                <w:szCs w:val="18"/>
              </w:rPr>
            </w:pPr>
            <w:r>
              <w:rPr>
                <w:kern w:val="0"/>
                <w:sz w:val="18"/>
                <w:szCs w:val="18"/>
              </w:rPr>
              <w:t>有效期</w:t>
            </w:r>
          </w:p>
        </w:tc>
        <w:tc>
          <w:tcPr>
            <w:tcW w:w="891" w:type="dxa"/>
            <w:gridSpan w:val="2"/>
            <w:vMerge w:val="restart"/>
            <w:vAlign w:val="center"/>
          </w:tcPr>
          <w:p>
            <w:pPr>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68" w:type="dxa"/>
            <w:gridSpan w:val="2"/>
            <w:vMerge w:val="continue"/>
            <w:vAlign w:val="center"/>
          </w:tcPr>
          <w:p>
            <w:pPr>
              <w:widowControl/>
              <w:jc w:val="left"/>
              <w:rPr>
                <w:kern w:val="0"/>
                <w:sz w:val="18"/>
                <w:szCs w:val="18"/>
              </w:rPr>
            </w:pPr>
          </w:p>
        </w:tc>
        <w:tc>
          <w:tcPr>
            <w:tcW w:w="970" w:type="dxa"/>
            <w:gridSpan w:val="3"/>
            <w:vAlign w:val="center"/>
          </w:tcPr>
          <w:p>
            <w:pPr>
              <w:widowControl/>
              <w:jc w:val="center"/>
              <w:rPr>
                <w:kern w:val="0"/>
                <w:sz w:val="18"/>
                <w:szCs w:val="18"/>
              </w:rPr>
            </w:pPr>
            <w:r>
              <w:rPr>
                <w:kern w:val="0"/>
                <w:sz w:val="18"/>
                <w:szCs w:val="18"/>
              </w:rPr>
              <w:t>汉语拼音</w:t>
            </w:r>
          </w:p>
        </w:tc>
        <w:tc>
          <w:tcPr>
            <w:tcW w:w="985" w:type="dxa"/>
            <w:gridSpan w:val="3"/>
            <w:vAlign w:val="center"/>
          </w:tcPr>
          <w:p>
            <w:pPr>
              <w:widowControl/>
              <w:rPr>
                <w:kern w:val="0"/>
                <w:sz w:val="18"/>
                <w:szCs w:val="18"/>
              </w:rPr>
            </w:pPr>
            <w:r>
              <w:rPr>
                <w:kern w:val="0"/>
                <w:sz w:val="18"/>
                <w:szCs w:val="18"/>
              </w:rPr>
              <w:t>　</w:t>
            </w:r>
          </w:p>
        </w:tc>
        <w:tc>
          <w:tcPr>
            <w:tcW w:w="975" w:type="dxa"/>
            <w:gridSpan w:val="4"/>
            <w:vMerge w:val="continue"/>
            <w:vAlign w:val="center"/>
          </w:tcPr>
          <w:p>
            <w:pPr>
              <w:widowControl/>
              <w:rPr>
                <w:kern w:val="0"/>
                <w:sz w:val="18"/>
                <w:szCs w:val="18"/>
              </w:rPr>
            </w:pPr>
          </w:p>
        </w:tc>
        <w:tc>
          <w:tcPr>
            <w:tcW w:w="551" w:type="dxa"/>
            <w:gridSpan w:val="5"/>
            <w:vMerge w:val="continue"/>
            <w:vAlign w:val="center"/>
          </w:tcPr>
          <w:p>
            <w:pPr>
              <w:widowControl/>
              <w:rPr>
                <w:kern w:val="0"/>
                <w:sz w:val="18"/>
                <w:szCs w:val="18"/>
              </w:rPr>
            </w:pPr>
          </w:p>
        </w:tc>
        <w:tc>
          <w:tcPr>
            <w:tcW w:w="688" w:type="dxa"/>
            <w:gridSpan w:val="5"/>
            <w:vMerge w:val="continue"/>
            <w:vAlign w:val="center"/>
          </w:tcPr>
          <w:p>
            <w:pPr>
              <w:widowControl/>
              <w:rPr>
                <w:kern w:val="0"/>
                <w:sz w:val="18"/>
                <w:szCs w:val="18"/>
              </w:rPr>
            </w:pPr>
          </w:p>
        </w:tc>
        <w:tc>
          <w:tcPr>
            <w:tcW w:w="552" w:type="dxa"/>
            <w:gridSpan w:val="3"/>
            <w:vMerge w:val="continue"/>
            <w:vAlign w:val="bottom"/>
          </w:tcPr>
          <w:p>
            <w:pPr>
              <w:widowControl/>
              <w:jc w:val="left"/>
              <w:rPr>
                <w:kern w:val="0"/>
                <w:sz w:val="18"/>
                <w:szCs w:val="18"/>
              </w:rPr>
            </w:pPr>
          </w:p>
        </w:tc>
        <w:tc>
          <w:tcPr>
            <w:tcW w:w="1057" w:type="dxa"/>
            <w:gridSpan w:val="6"/>
            <w:vMerge w:val="continue"/>
            <w:vAlign w:val="bottom"/>
          </w:tcPr>
          <w:p>
            <w:pPr>
              <w:widowControl/>
              <w:jc w:val="left"/>
              <w:rPr>
                <w:kern w:val="0"/>
                <w:sz w:val="18"/>
                <w:szCs w:val="18"/>
              </w:rPr>
            </w:pPr>
          </w:p>
        </w:tc>
        <w:tc>
          <w:tcPr>
            <w:tcW w:w="891" w:type="dxa"/>
            <w:gridSpan w:val="2"/>
            <w:vMerge w:val="continue"/>
            <w:vAlign w:val="bottom"/>
          </w:tcPr>
          <w:p>
            <w:pPr>
              <w:widowControl/>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68" w:type="dxa"/>
            <w:gridSpan w:val="2"/>
            <w:vAlign w:val="center"/>
          </w:tcPr>
          <w:p>
            <w:pPr>
              <w:widowControl/>
              <w:jc w:val="center"/>
              <w:rPr>
                <w:kern w:val="0"/>
                <w:sz w:val="18"/>
                <w:szCs w:val="18"/>
              </w:rPr>
            </w:pPr>
            <w:r>
              <w:rPr>
                <w:kern w:val="0"/>
                <w:sz w:val="18"/>
                <w:szCs w:val="18"/>
              </w:rPr>
              <w:t>处方</w:t>
            </w:r>
          </w:p>
          <w:p>
            <w:pPr>
              <w:widowControl/>
              <w:ind w:firstLine="450" w:firstLineChars="250"/>
              <w:rPr>
                <w:kern w:val="0"/>
                <w:sz w:val="18"/>
                <w:szCs w:val="18"/>
              </w:rPr>
            </w:pPr>
            <w:r>
              <w:rPr>
                <w:kern w:val="0"/>
                <w:sz w:val="18"/>
                <w:szCs w:val="18"/>
              </w:rPr>
              <w:t>（含辅料）</w:t>
            </w:r>
          </w:p>
        </w:tc>
        <w:tc>
          <w:tcPr>
            <w:tcW w:w="6669" w:type="dxa"/>
            <w:gridSpan w:val="31"/>
            <w:vAlign w:val="center"/>
          </w:tcPr>
          <w:p>
            <w:pPr>
              <w:widowControl/>
              <w:jc w:val="center"/>
              <w:rPr>
                <w:kern w:val="0"/>
                <w:sz w:val="18"/>
                <w:szCs w:val="18"/>
              </w:rPr>
            </w:pPr>
            <w:r>
              <w:rPr>
                <w:kern w:val="0"/>
                <w:sz w:val="18"/>
                <w:szCs w:val="18"/>
              </w:rPr>
              <w:t>　</w:t>
            </w:r>
          </w:p>
          <w:p>
            <w:pPr>
              <w:widowControl/>
              <w:jc w:val="center"/>
              <w:rPr>
                <w:kern w:val="0"/>
                <w:sz w:val="18"/>
                <w:szCs w:val="18"/>
              </w:rPr>
            </w:pPr>
            <w:r>
              <w:rPr>
                <w:kern w:val="0"/>
                <w:sz w:val="18"/>
                <w:szCs w:val="18"/>
              </w:rPr>
              <w:t>　</w:t>
            </w:r>
          </w:p>
          <w:p>
            <w:pPr>
              <w:widowControl/>
              <w:jc w:val="center"/>
              <w:rPr>
                <w:kern w:val="0"/>
                <w:sz w:val="18"/>
                <w:szCs w:val="18"/>
              </w:rPr>
            </w:pPr>
            <w:r>
              <w:rPr>
                <w:kern w:val="0"/>
                <w:sz w:val="18"/>
                <w:szCs w:val="18"/>
              </w:rPr>
              <w:t>　</w:t>
            </w:r>
          </w:p>
          <w:p>
            <w:pPr>
              <w:widowControl/>
              <w:rPr>
                <w:kern w:val="0"/>
                <w:sz w:val="18"/>
                <w:szCs w:val="18"/>
              </w:rPr>
            </w:pPr>
            <w:r>
              <w:rPr>
                <w:kern w:val="0"/>
                <w:sz w:val="18"/>
                <w:szCs w:val="18"/>
              </w:rPr>
              <w:t>　</w:t>
            </w:r>
          </w:p>
          <w:p>
            <w:pPr>
              <w:widowControl/>
              <w:rPr>
                <w:kern w:val="0"/>
                <w:sz w:val="18"/>
                <w:szCs w:val="18"/>
              </w:rPr>
            </w:pPr>
            <w:r>
              <w:rPr>
                <w:kern w:val="0"/>
                <w:sz w:val="18"/>
                <w:szCs w:val="18"/>
              </w:rPr>
              <w:t>　</w:t>
            </w:r>
          </w:p>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099" w:type="dxa"/>
            <w:gridSpan w:val="15"/>
            <w:vAlign w:val="center"/>
          </w:tcPr>
          <w:p>
            <w:pPr>
              <w:widowControl/>
              <w:jc w:val="center"/>
              <w:rPr>
                <w:kern w:val="0"/>
                <w:sz w:val="18"/>
                <w:szCs w:val="18"/>
              </w:rPr>
            </w:pPr>
            <w:r>
              <w:rPr>
                <w:kern w:val="0"/>
                <w:sz w:val="18"/>
                <w:szCs w:val="18"/>
              </w:rPr>
              <w:t>处方在本医疗机构是否具有5年以上（含5年）使用历史</w:t>
            </w:r>
          </w:p>
        </w:tc>
        <w:tc>
          <w:tcPr>
            <w:tcW w:w="1598" w:type="dxa"/>
            <w:gridSpan w:val="11"/>
            <w:vAlign w:val="center"/>
          </w:tcPr>
          <w:p>
            <w:pPr>
              <w:widowControl/>
              <w:jc w:val="center"/>
              <w:rPr>
                <w:kern w:val="0"/>
                <w:sz w:val="18"/>
                <w:szCs w:val="18"/>
              </w:rPr>
            </w:pPr>
            <w:r>
              <w:rPr>
                <w:kern w:val="0"/>
                <w:sz w:val="18"/>
                <w:szCs w:val="18"/>
              </w:rPr>
              <w:t>□是</w:t>
            </w:r>
          </w:p>
        </w:tc>
        <w:tc>
          <w:tcPr>
            <w:tcW w:w="1840" w:type="dxa"/>
            <w:gridSpan w:val="7"/>
            <w:vAlign w:val="center"/>
          </w:tcPr>
          <w:p>
            <w:pPr>
              <w:widowControl/>
              <w:jc w:val="center"/>
              <w:rPr>
                <w:kern w:val="0"/>
                <w:sz w:val="18"/>
                <w:szCs w:val="18"/>
              </w:rPr>
            </w:pPr>
            <w:r>
              <w:rPr>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68" w:type="dxa"/>
            <w:gridSpan w:val="2"/>
            <w:vMerge w:val="restart"/>
            <w:vAlign w:val="center"/>
          </w:tcPr>
          <w:p>
            <w:pPr>
              <w:jc w:val="center"/>
              <w:rPr>
                <w:kern w:val="0"/>
                <w:sz w:val="18"/>
                <w:szCs w:val="18"/>
              </w:rPr>
            </w:pPr>
            <w:r>
              <w:rPr>
                <w:kern w:val="0"/>
                <w:sz w:val="18"/>
                <w:szCs w:val="18"/>
              </w:rPr>
              <w:t>处方中药味是否存在以下情形</w:t>
            </w:r>
          </w:p>
        </w:tc>
        <w:tc>
          <w:tcPr>
            <w:tcW w:w="2664" w:type="dxa"/>
            <w:gridSpan w:val="9"/>
            <w:vAlign w:val="center"/>
          </w:tcPr>
          <w:p>
            <w:pPr>
              <w:widowControl/>
              <w:jc w:val="left"/>
              <w:rPr>
                <w:kern w:val="0"/>
                <w:sz w:val="18"/>
                <w:szCs w:val="18"/>
              </w:rPr>
            </w:pPr>
            <w:r>
              <w:rPr>
                <w:rFonts w:hint="eastAsia"/>
                <w:kern w:val="0"/>
                <w:sz w:val="18"/>
                <w:szCs w:val="18"/>
              </w:rPr>
              <w:t>含</w:t>
            </w:r>
            <w:r>
              <w:rPr>
                <w:kern w:val="0"/>
                <w:sz w:val="18"/>
                <w:szCs w:val="18"/>
              </w:rPr>
              <w:t>法定标准中标识有“剧毒”“大毒”及现代毒理学</w:t>
            </w:r>
            <w:r>
              <w:rPr>
                <w:rFonts w:hint="eastAsia"/>
                <w:kern w:val="0"/>
                <w:sz w:val="18"/>
                <w:szCs w:val="18"/>
              </w:rPr>
              <w:t>证明有明确毒性</w:t>
            </w:r>
            <w:r>
              <w:rPr>
                <w:kern w:val="0"/>
                <w:sz w:val="18"/>
                <w:szCs w:val="18"/>
              </w:rPr>
              <w:t>的药</w:t>
            </w:r>
            <w:r>
              <w:rPr>
                <w:rFonts w:hint="eastAsia"/>
                <w:kern w:val="0"/>
                <w:sz w:val="18"/>
                <w:szCs w:val="18"/>
              </w:rPr>
              <w:t>味</w:t>
            </w:r>
          </w:p>
        </w:tc>
        <w:tc>
          <w:tcPr>
            <w:tcW w:w="680" w:type="dxa"/>
            <w:gridSpan w:val="5"/>
            <w:vAlign w:val="center"/>
          </w:tcPr>
          <w:p>
            <w:pPr>
              <w:widowControl/>
              <w:rPr>
                <w:kern w:val="0"/>
                <w:sz w:val="18"/>
                <w:szCs w:val="18"/>
              </w:rPr>
            </w:pPr>
            <w:r>
              <w:rPr>
                <w:kern w:val="0"/>
                <w:sz w:val="18"/>
                <w:szCs w:val="18"/>
              </w:rPr>
              <w:t>□是</w:t>
            </w:r>
          </w:p>
        </w:tc>
        <w:tc>
          <w:tcPr>
            <w:tcW w:w="685" w:type="dxa"/>
            <w:gridSpan w:val="4"/>
            <w:vAlign w:val="center"/>
          </w:tcPr>
          <w:p>
            <w:pPr>
              <w:widowControl/>
              <w:rPr>
                <w:kern w:val="0"/>
                <w:sz w:val="18"/>
                <w:szCs w:val="18"/>
              </w:rPr>
            </w:pPr>
            <w:r>
              <w:rPr>
                <w:kern w:val="0"/>
                <w:sz w:val="18"/>
                <w:szCs w:val="18"/>
              </w:rPr>
              <w:t>□否</w:t>
            </w:r>
          </w:p>
        </w:tc>
        <w:tc>
          <w:tcPr>
            <w:tcW w:w="2640" w:type="dxa"/>
            <w:gridSpan w:val="13"/>
            <w:vMerge w:val="restart"/>
            <w:vAlign w:val="center"/>
          </w:tcPr>
          <w:p>
            <w:pPr>
              <w:widowControl/>
              <w:rPr>
                <w:kern w:val="0"/>
                <w:sz w:val="18"/>
                <w:szCs w:val="18"/>
              </w:rPr>
            </w:pPr>
            <w:r>
              <w:rPr>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868" w:type="dxa"/>
            <w:gridSpan w:val="2"/>
            <w:vMerge w:val="continue"/>
            <w:vAlign w:val="center"/>
          </w:tcPr>
          <w:p>
            <w:pPr>
              <w:jc w:val="center"/>
              <w:rPr>
                <w:kern w:val="0"/>
                <w:sz w:val="18"/>
                <w:szCs w:val="18"/>
              </w:rPr>
            </w:pPr>
          </w:p>
        </w:tc>
        <w:tc>
          <w:tcPr>
            <w:tcW w:w="2664" w:type="dxa"/>
            <w:gridSpan w:val="9"/>
            <w:vAlign w:val="center"/>
          </w:tcPr>
          <w:p>
            <w:pPr>
              <w:widowControl/>
              <w:jc w:val="left"/>
              <w:rPr>
                <w:kern w:val="0"/>
                <w:sz w:val="18"/>
                <w:szCs w:val="18"/>
              </w:rPr>
            </w:pPr>
            <w:r>
              <w:rPr>
                <w:kern w:val="0"/>
                <w:sz w:val="18"/>
                <w:szCs w:val="18"/>
              </w:rPr>
              <w:t>含有十八反、十九畏配伍禁忌</w:t>
            </w:r>
          </w:p>
        </w:tc>
        <w:tc>
          <w:tcPr>
            <w:tcW w:w="680" w:type="dxa"/>
            <w:gridSpan w:val="5"/>
            <w:vAlign w:val="center"/>
          </w:tcPr>
          <w:p>
            <w:pPr>
              <w:widowControl/>
              <w:rPr>
                <w:kern w:val="0"/>
                <w:sz w:val="18"/>
                <w:szCs w:val="18"/>
              </w:rPr>
            </w:pPr>
            <w:r>
              <w:rPr>
                <w:kern w:val="0"/>
                <w:sz w:val="18"/>
                <w:szCs w:val="18"/>
              </w:rPr>
              <w:t>□是</w:t>
            </w:r>
          </w:p>
        </w:tc>
        <w:tc>
          <w:tcPr>
            <w:tcW w:w="685" w:type="dxa"/>
            <w:gridSpan w:val="4"/>
            <w:vAlign w:val="center"/>
          </w:tcPr>
          <w:p>
            <w:pPr>
              <w:widowControl/>
              <w:rPr>
                <w:kern w:val="0"/>
                <w:sz w:val="18"/>
                <w:szCs w:val="18"/>
              </w:rPr>
            </w:pPr>
            <w:r>
              <w:rPr>
                <w:kern w:val="0"/>
                <w:sz w:val="18"/>
                <w:szCs w:val="18"/>
              </w:rPr>
              <w:t xml:space="preserve">□否 </w:t>
            </w:r>
          </w:p>
        </w:tc>
        <w:tc>
          <w:tcPr>
            <w:tcW w:w="2640" w:type="dxa"/>
            <w:gridSpan w:val="13"/>
            <w:vMerge w:val="continue"/>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68" w:type="dxa"/>
            <w:gridSpan w:val="2"/>
            <w:vAlign w:val="center"/>
          </w:tcPr>
          <w:p>
            <w:pPr>
              <w:widowControl/>
              <w:ind w:firstLine="540" w:firstLineChars="300"/>
              <w:rPr>
                <w:kern w:val="0"/>
                <w:sz w:val="18"/>
                <w:szCs w:val="18"/>
              </w:rPr>
            </w:pPr>
            <w:r>
              <w:rPr>
                <w:kern w:val="0"/>
                <w:sz w:val="18"/>
                <w:szCs w:val="18"/>
              </w:rPr>
              <w:t>配制工艺</w:t>
            </w:r>
          </w:p>
          <w:p>
            <w:pPr>
              <w:widowControl/>
              <w:ind w:firstLine="450" w:firstLineChars="250"/>
              <w:rPr>
                <w:kern w:val="0"/>
                <w:sz w:val="18"/>
                <w:szCs w:val="18"/>
              </w:rPr>
            </w:pPr>
            <w:r>
              <w:rPr>
                <w:kern w:val="0"/>
                <w:sz w:val="18"/>
                <w:szCs w:val="18"/>
              </w:rPr>
              <w:t>（含辅料）</w:t>
            </w:r>
          </w:p>
        </w:tc>
        <w:tc>
          <w:tcPr>
            <w:tcW w:w="6669" w:type="dxa"/>
            <w:gridSpan w:val="31"/>
            <w:vAlign w:val="center"/>
          </w:tcPr>
          <w:p>
            <w:pPr>
              <w:widowControl/>
              <w:rPr>
                <w:kern w:val="0"/>
                <w:sz w:val="18"/>
                <w:szCs w:val="18"/>
              </w:rPr>
            </w:pPr>
          </w:p>
          <w:p>
            <w:pPr>
              <w:widowControl/>
              <w:jc w:val="center"/>
              <w:rPr>
                <w:kern w:val="0"/>
                <w:sz w:val="18"/>
                <w:szCs w:val="18"/>
              </w:rPr>
            </w:pPr>
            <w:r>
              <w:rPr>
                <w:kern w:val="0"/>
                <w:sz w:val="18"/>
                <w:szCs w:val="18"/>
              </w:rPr>
              <w:t>　</w:t>
            </w:r>
          </w:p>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68" w:type="dxa"/>
            <w:gridSpan w:val="2"/>
            <w:vAlign w:val="center"/>
          </w:tcPr>
          <w:p>
            <w:pPr>
              <w:widowControl/>
              <w:jc w:val="center"/>
              <w:rPr>
                <w:kern w:val="0"/>
                <w:sz w:val="18"/>
                <w:szCs w:val="18"/>
              </w:rPr>
            </w:pPr>
            <w:r>
              <w:rPr>
                <w:kern w:val="0"/>
                <w:sz w:val="18"/>
                <w:szCs w:val="18"/>
              </w:rPr>
              <w:t>功能主治</w:t>
            </w:r>
          </w:p>
        </w:tc>
        <w:tc>
          <w:tcPr>
            <w:tcW w:w="6669" w:type="dxa"/>
            <w:gridSpan w:val="31"/>
            <w:vAlign w:val="center"/>
          </w:tcPr>
          <w:p>
            <w:pPr>
              <w:widowControl/>
              <w:jc w:val="center"/>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68" w:type="dxa"/>
            <w:gridSpan w:val="2"/>
            <w:vAlign w:val="center"/>
          </w:tcPr>
          <w:p>
            <w:pPr>
              <w:widowControl/>
              <w:jc w:val="center"/>
              <w:rPr>
                <w:kern w:val="0"/>
                <w:sz w:val="18"/>
                <w:szCs w:val="18"/>
              </w:rPr>
            </w:pPr>
            <w:r>
              <w:rPr>
                <w:kern w:val="0"/>
                <w:sz w:val="18"/>
                <w:szCs w:val="18"/>
              </w:rPr>
              <w:t>用法用量</w:t>
            </w:r>
          </w:p>
        </w:tc>
        <w:tc>
          <w:tcPr>
            <w:tcW w:w="6669" w:type="dxa"/>
            <w:gridSpan w:val="31"/>
            <w:vAlign w:val="center"/>
          </w:tcPr>
          <w:p>
            <w:pPr>
              <w:widowControl/>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68" w:type="dxa"/>
            <w:gridSpan w:val="2"/>
            <w:vMerge w:val="restart"/>
            <w:vAlign w:val="center"/>
          </w:tcPr>
          <w:p>
            <w:pPr>
              <w:widowControl/>
              <w:ind w:firstLine="540" w:firstLineChars="300"/>
              <w:rPr>
                <w:rFonts w:eastAsia="仿宋_GB2312"/>
                <w:kern w:val="0"/>
                <w:sz w:val="18"/>
                <w:szCs w:val="18"/>
              </w:rPr>
            </w:pPr>
            <w:r>
              <w:rPr>
                <w:kern w:val="0"/>
                <w:sz w:val="18"/>
                <w:szCs w:val="18"/>
              </w:rPr>
              <w:t>辅料信息</w:t>
            </w:r>
          </w:p>
        </w:tc>
        <w:tc>
          <w:tcPr>
            <w:tcW w:w="1120" w:type="dxa"/>
            <w:gridSpan w:val="4"/>
            <w:vAlign w:val="center"/>
          </w:tcPr>
          <w:p>
            <w:pPr>
              <w:widowControl/>
              <w:rPr>
                <w:kern w:val="0"/>
                <w:sz w:val="18"/>
                <w:szCs w:val="18"/>
              </w:rPr>
            </w:pPr>
            <w:r>
              <w:rPr>
                <w:kern w:val="0"/>
                <w:sz w:val="18"/>
                <w:szCs w:val="18"/>
              </w:rPr>
              <w:t>名称</w:t>
            </w:r>
          </w:p>
        </w:tc>
        <w:tc>
          <w:tcPr>
            <w:tcW w:w="1544" w:type="dxa"/>
            <w:gridSpan w:val="5"/>
            <w:vAlign w:val="center"/>
          </w:tcPr>
          <w:p>
            <w:pPr>
              <w:widowControl/>
              <w:rPr>
                <w:rFonts w:eastAsia="仿宋_GB2312"/>
                <w:kern w:val="0"/>
                <w:sz w:val="18"/>
                <w:szCs w:val="18"/>
              </w:rPr>
            </w:pPr>
          </w:p>
        </w:tc>
        <w:tc>
          <w:tcPr>
            <w:tcW w:w="950" w:type="dxa"/>
            <w:gridSpan w:val="7"/>
            <w:vAlign w:val="center"/>
          </w:tcPr>
          <w:p>
            <w:pPr>
              <w:widowControl/>
              <w:rPr>
                <w:rFonts w:eastAsia="仿宋_GB2312"/>
                <w:kern w:val="0"/>
                <w:sz w:val="18"/>
                <w:szCs w:val="18"/>
              </w:rPr>
            </w:pPr>
            <w:r>
              <w:rPr>
                <w:kern w:val="0"/>
                <w:sz w:val="18"/>
                <w:szCs w:val="18"/>
              </w:rPr>
              <w:t>生产企业</w:t>
            </w:r>
          </w:p>
        </w:tc>
        <w:tc>
          <w:tcPr>
            <w:tcW w:w="3055" w:type="dxa"/>
            <w:gridSpan w:val="15"/>
            <w:vAlign w:val="bottom"/>
          </w:tcPr>
          <w:p>
            <w:pPr>
              <w:widowControl/>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68" w:type="dxa"/>
            <w:gridSpan w:val="2"/>
            <w:vMerge w:val="continue"/>
            <w:vAlign w:val="center"/>
          </w:tcPr>
          <w:p>
            <w:pPr>
              <w:widowControl/>
              <w:rPr>
                <w:rFonts w:eastAsia="仿宋_GB2312"/>
                <w:kern w:val="0"/>
                <w:sz w:val="18"/>
                <w:szCs w:val="18"/>
              </w:rPr>
            </w:pPr>
          </w:p>
        </w:tc>
        <w:tc>
          <w:tcPr>
            <w:tcW w:w="1120" w:type="dxa"/>
            <w:gridSpan w:val="4"/>
            <w:vAlign w:val="center"/>
          </w:tcPr>
          <w:p>
            <w:pPr>
              <w:widowControl/>
              <w:rPr>
                <w:kern w:val="0"/>
                <w:sz w:val="18"/>
                <w:szCs w:val="18"/>
              </w:rPr>
            </w:pPr>
            <w:r>
              <w:rPr>
                <w:kern w:val="0"/>
                <w:sz w:val="18"/>
                <w:szCs w:val="18"/>
              </w:rPr>
              <w:t>执行标准</w:t>
            </w:r>
          </w:p>
        </w:tc>
        <w:tc>
          <w:tcPr>
            <w:tcW w:w="5549" w:type="dxa"/>
            <w:gridSpan w:val="27"/>
            <w:vAlign w:val="center"/>
          </w:tcPr>
          <w:p>
            <w:pPr>
              <w:widowControl/>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68" w:type="dxa"/>
            <w:gridSpan w:val="2"/>
            <w:vMerge w:val="restart"/>
            <w:vAlign w:val="center"/>
          </w:tcPr>
          <w:p>
            <w:pPr>
              <w:widowControl/>
              <w:ind w:firstLine="360" w:firstLineChars="200"/>
              <w:rPr>
                <w:rFonts w:eastAsia="仿宋_GB2312"/>
                <w:kern w:val="0"/>
                <w:sz w:val="18"/>
                <w:szCs w:val="18"/>
              </w:rPr>
            </w:pPr>
            <w:r>
              <w:rPr>
                <w:kern w:val="0"/>
                <w:sz w:val="18"/>
                <w:szCs w:val="18"/>
              </w:rPr>
              <w:t>包装材料信息</w:t>
            </w:r>
          </w:p>
        </w:tc>
        <w:tc>
          <w:tcPr>
            <w:tcW w:w="1120" w:type="dxa"/>
            <w:gridSpan w:val="4"/>
            <w:vAlign w:val="center"/>
          </w:tcPr>
          <w:p>
            <w:pPr>
              <w:widowControl/>
              <w:rPr>
                <w:kern w:val="0"/>
                <w:sz w:val="18"/>
                <w:szCs w:val="18"/>
              </w:rPr>
            </w:pPr>
            <w:r>
              <w:rPr>
                <w:kern w:val="0"/>
                <w:sz w:val="18"/>
                <w:szCs w:val="18"/>
              </w:rPr>
              <w:t>名称</w:t>
            </w:r>
          </w:p>
        </w:tc>
        <w:tc>
          <w:tcPr>
            <w:tcW w:w="1544" w:type="dxa"/>
            <w:gridSpan w:val="5"/>
            <w:vAlign w:val="center"/>
          </w:tcPr>
          <w:p>
            <w:pPr>
              <w:widowControl/>
              <w:rPr>
                <w:rFonts w:eastAsia="仿宋_GB2312"/>
                <w:kern w:val="0"/>
                <w:sz w:val="18"/>
                <w:szCs w:val="18"/>
              </w:rPr>
            </w:pPr>
          </w:p>
        </w:tc>
        <w:tc>
          <w:tcPr>
            <w:tcW w:w="950" w:type="dxa"/>
            <w:gridSpan w:val="7"/>
            <w:vAlign w:val="center"/>
          </w:tcPr>
          <w:p>
            <w:pPr>
              <w:widowControl/>
              <w:rPr>
                <w:rFonts w:eastAsia="仿宋_GB2312"/>
                <w:kern w:val="0"/>
                <w:sz w:val="18"/>
                <w:szCs w:val="18"/>
              </w:rPr>
            </w:pPr>
            <w:r>
              <w:rPr>
                <w:kern w:val="0"/>
                <w:sz w:val="18"/>
                <w:szCs w:val="18"/>
              </w:rPr>
              <w:t>生产企业</w:t>
            </w:r>
          </w:p>
        </w:tc>
        <w:tc>
          <w:tcPr>
            <w:tcW w:w="3055" w:type="dxa"/>
            <w:gridSpan w:val="15"/>
            <w:vAlign w:val="bottom"/>
          </w:tcPr>
          <w:p>
            <w:pPr>
              <w:widowControl/>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68" w:type="dxa"/>
            <w:gridSpan w:val="2"/>
            <w:vMerge w:val="continue"/>
            <w:vAlign w:val="center"/>
          </w:tcPr>
          <w:p>
            <w:pPr>
              <w:widowControl/>
              <w:rPr>
                <w:rFonts w:eastAsia="仿宋_GB2312"/>
                <w:kern w:val="0"/>
                <w:sz w:val="18"/>
                <w:szCs w:val="18"/>
              </w:rPr>
            </w:pPr>
          </w:p>
        </w:tc>
        <w:tc>
          <w:tcPr>
            <w:tcW w:w="1120" w:type="dxa"/>
            <w:gridSpan w:val="4"/>
            <w:vAlign w:val="center"/>
          </w:tcPr>
          <w:p>
            <w:pPr>
              <w:widowControl/>
              <w:rPr>
                <w:kern w:val="0"/>
                <w:sz w:val="18"/>
                <w:szCs w:val="18"/>
              </w:rPr>
            </w:pPr>
            <w:r>
              <w:rPr>
                <w:kern w:val="0"/>
                <w:sz w:val="18"/>
                <w:szCs w:val="18"/>
              </w:rPr>
              <w:t>执行标准</w:t>
            </w:r>
          </w:p>
        </w:tc>
        <w:tc>
          <w:tcPr>
            <w:tcW w:w="5549" w:type="dxa"/>
            <w:gridSpan w:val="27"/>
            <w:vAlign w:val="center"/>
          </w:tcPr>
          <w:p>
            <w:pPr>
              <w:widowControl/>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7" w:type="dxa"/>
            <w:gridSpan w:val="33"/>
            <w:vAlign w:val="center"/>
          </w:tcPr>
          <w:p>
            <w:pPr>
              <w:widowControl/>
              <w:rPr>
                <w:kern w:val="0"/>
                <w:sz w:val="18"/>
                <w:szCs w:val="18"/>
              </w:rPr>
            </w:pPr>
            <w:r>
              <w:rPr>
                <w:b/>
                <w:bCs/>
                <w:kern w:val="0"/>
                <w:sz w:val="18"/>
                <w:szCs w:val="18"/>
              </w:rPr>
              <w:t>备案机构信息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Align w:val="center"/>
          </w:tcPr>
          <w:p>
            <w:pPr>
              <w:widowControl/>
              <w:ind w:firstLine="720" w:firstLineChars="400"/>
              <w:rPr>
                <w:kern w:val="0"/>
                <w:sz w:val="18"/>
                <w:szCs w:val="18"/>
              </w:rPr>
            </w:pPr>
            <w:r>
              <w:rPr>
                <w:kern w:val="0"/>
                <w:sz w:val="18"/>
                <w:szCs w:val="18"/>
              </w:rPr>
              <w:t>名称</w:t>
            </w:r>
          </w:p>
        </w:tc>
        <w:tc>
          <w:tcPr>
            <w:tcW w:w="6392" w:type="dxa"/>
            <w:gridSpan w:val="30"/>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Align w:val="center"/>
          </w:tcPr>
          <w:p>
            <w:pPr>
              <w:widowControl/>
              <w:rPr>
                <w:kern w:val="0"/>
                <w:sz w:val="18"/>
                <w:szCs w:val="18"/>
              </w:rPr>
            </w:pPr>
            <w:r>
              <w:rPr>
                <w:kern w:val="0"/>
                <w:sz w:val="18"/>
                <w:szCs w:val="18"/>
              </w:rPr>
              <w:t>《医疗机构执业许可证》</w:t>
            </w:r>
          </w:p>
        </w:tc>
        <w:tc>
          <w:tcPr>
            <w:tcW w:w="843" w:type="dxa"/>
            <w:gridSpan w:val="3"/>
            <w:vAlign w:val="center"/>
          </w:tcPr>
          <w:p>
            <w:pPr>
              <w:widowControl/>
              <w:rPr>
                <w:kern w:val="0"/>
                <w:sz w:val="18"/>
                <w:szCs w:val="18"/>
              </w:rPr>
            </w:pPr>
            <w:r>
              <w:rPr>
                <w:kern w:val="0"/>
                <w:sz w:val="18"/>
                <w:szCs w:val="18"/>
              </w:rPr>
              <w:t>登记号</w:t>
            </w:r>
          </w:p>
        </w:tc>
        <w:tc>
          <w:tcPr>
            <w:tcW w:w="977" w:type="dxa"/>
            <w:gridSpan w:val="3"/>
            <w:vAlign w:val="center"/>
          </w:tcPr>
          <w:p>
            <w:pPr>
              <w:widowControl/>
              <w:rPr>
                <w:kern w:val="0"/>
                <w:sz w:val="18"/>
                <w:szCs w:val="18"/>
              </w:rPr>
            </w:pPr>
            <w:r>
              <w:rPr>
                <w:kern w:val="0"/>
                <w:sz w:val="18"/>
                <w:szCs w:val="18"/>
              </w:rPr>
              <w:t>　</w:t>
            </w:r>
          </w:p>
        </w:tc>
        <w:tc>
          <w:tcPr>
            <w:tcW w:w="963" w:type="dxa"/>
            <w:gridSpan w:val="4"/>
            <w:vAlign w:val="center"/>
          </w:tcPr>
          <w:p>
            <w:pPr>
              <w:widowControl/>
              <w:rPr>
                <w:kern w:val="0"/>
                <w:sz w:val="18"/>
                <w:szCs w:val="18"/>
              </w:rPr>
            </w:pPr>
            <w:r>
              <w:rPr>
                <w:kern w:val="0"/>
                <w:sz w:val="18"/>
                <w:szCs w:val="18"/>
              </w:rPr>
              <w:t>有效期限</w:t>
            </w:r>
          </w:p>
        </w:tc>
        <w:tc>
          <w:tcPr>
            <w:tcW w:w="3609" w:type="dxa"/>
            <w:gridSpan w:val="20"/>
            <w:vAlign w:val="center"/>
          </w:tcPr>
          <w:p>
            <w:pPr>
              <w:widowControl/>
              <w:wordWrap w:val="0"/>
              <w:ind w:right="720"/>
              <w:jc w:val="right"/>
              <w:rPr>
                <w:kern w:val="0"/>
                <w:sz w:val="18"/>
                <w:szCs w:val="18"/>
              </w:rPr>
            </w:pPr>
            <w:r>
              <w:rPr>
                <w:kern w:val="0"/>
                <w:sz w:val="18"/>
                <w:szCs w:val="1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restart"/>
            <w:vAlign w:val="center"/>
          </w:tcPr>
          <w:p>
            <w:pPr>
              <w:widowControl/>
              <w:rPr>
                <w:kern w:val="0"/>
                <w:sz w:val="18"/>
                <w:szCs w:val="18"/>
              </w:rPr>
            </w:pPr>
            <w:r>
              <w:rPr>
                <w:kern w:val="0"/>
                <w:sz w:val="18"/>
                <w:szCs w:val="18"/>
              </w:rPr>
              <w:t>《医疗机构制剂许可证》</w:t>
            </w:r>
          </w:p>
        </w:tc>
        <w:tc>
          <w:tcPr>
            <w:tcW w:w="843" w:type="dxa"/>
            <w:gridSpan w:val="3"/>
            <w:vMerge w:val="restart"/>
            <w:vAlign w:val="center"/>
          </w:tcPr>
          <w:p>
            <w:pPr>
              <w:widowControl/>
              <w:rPr>
                <w:kern w:val="0"/>
                <w:sz w:val="18"/>
                <w:szCs w:val="18"/>
              </w:rPr>
            </w:pPr>
            <w:r>
              <w:rPr>
                <w:kern w:val="0"/>
                <w:sz w:val="18"/>
                <w:szCs w:val="18"/>
              </w:rPr>
              <w:t>□有</w:t>
            </w:r>
          </w:p>
        </w:tc>
        <w:tc>
          <w:tcPr>
            <w:tcW w:w="977" w:type="dxa"/>
            <w:gridSpan w:val="3"/>
            <w:vMerge w:val="restart"/>
            <w:vAlign w:val="center"/>
          </w:tcPr>
          <w:p>
            <w:pPr>
              <w:widowControl/>
              <w:jc w:val="center"/>
              <w:rPr>
                <w:kern w:val="0"/>
                <w:sz w:val="18"/>
                <w:szCs w:val="18"/>
              </w:rPr>
            </w:pPr>
            <w:r>
              <w:rPr>
                <w:kern w:val="0"/>
                <w:sz w:val="18"/>
                <w:szCs w:val="18"/>
              </w:rPr>
              <w:t>有无此</w:t>
            </w:r>
          </w:p>
          <w:p>
            <w:pPr>
              <w:widowControl/>
              <w:jc w:val="center"/>
              <w:rPr>
                <w:kern w:val="0"/>
                <w:sz w:val="18"/>
                <w:szCs w:val="18"/>
              </w:rPr>
            </w:pPr>
            <w:r>
              <w:rPr>
                <w:kern w:val="0"/>
                <w:sz w:val="18"/>
                <w:szCs w:val="18"/>
              </w:rPr>
              <w:t>配制范围</w:t>
            </w:r>
          </w:p>
        </w:tc>
        <w:tc>
          <w:tcPr>
            <w:tcW w:w="963" w:type="dxa"/>
            <w:gridSpan w:val="4"/>
            <w:vAlign w:val="center"/>
          </w:tcPr>
          <w:p>
            <w:pPr>
              <w:widowControl/>
              <w:rPr>
                <w:kern w:val="0"/>
                <w:sz w:val="18"/>
                <w:szCs w:val="18"/>
              </w:rPr>
            </w:pPr>
            <w:r>
              <w:rPr>
                <w:kern w:val="0"/>
                <w:sz w:val="18"/>
                <w:szCs w:val="18"/>
              </w:rPr>
              <w:t xml:space="preserve"> □有</w:t>
            </w:r>
          </w:p>
        </w:tc>
        <w:tc>
          <w:tcPr>
            <w:tcW w:w="692" w:type="dxa"/>
            <w:gridSpan w:val="6"/>
            <w:vAlign w:val="center"/>
          </w:tcPr>
          <w:p>
            <w:pPr>
              <w:widowControl/>
              <w:rPr>
                <w:kern w:val="0"/>
                <w:sz w:val="18"/>
                <w:szCs w:val="18"/>
              </w:rPr>
            </w:pPr>
            <w:r>
              <w:rPr>
                <w:kern w:val="0"/>
                <w:sz w:val="18"/>
                <w:szCs w:val="18"/>
              </w:rPr>
              <w:t>编号</w:t>
            </w:r>
          </w:p>
        </w:tc>
        <w:tc>
          <w:tcPr>
            <w:tcW w:w="834" w:type="dxa"/>
            <w:gridSpan w:val="4"/>
            <w:vAlign w:val="center"/>
          </w:tcPr>
          <w:p>
            <w:pPr>
              <w:widowControl/>
              <w:rPr>
                <w:kern w:val="0"/>
                <w:sz w:val="18"/>
                <w:szCs w:val="18"/>
              </w:rPr>
            </w:pPr>
            <w:r>
              <w:rPr>
                <w:kern w:val="0"/>
                <w:sz w:val="18"/>
                <w:szCs w:val="18"/>
              </w:rPr>
              <w:t>　</w:t>
            </w:r>
          </w:p>
        </w:tc>
        <w:tc>
          <w:tcPr>
            <w:tcW w:w="767" w:type="dxa"/>
            <w:gridSpan w:val="6"/>
            <w:vAlign w:val="center"/>
          </w:tcPr>
          <w:p>
            <w:pPr>
              <w:widowControl/>
              <w:rPr>
                <w:kern w:val="0"/>
                <w:sz w:val="18"/>
                <w:szCs w:val="18"/>
              </w:rPr>
            </w:pPr>
            <w:r>
              <w:rPr>
                <w:kern w:val="0"/>
                <w:sz w:val="18"/>
                <w:szCs w:val="18"/>
              </w:rPr>
              <w:t>有效</w:t>
            </w:r>
          </w:p>
          <w:p>
            <w:pPr>
              <w:widowControl/>
              <w:rPr>
                <w:kern w:val="0"/>
                <w:sz w:val="18"/>
                <w:szCs w:val="18"/>
              </w:rPr>
            </w:pPr>
            <w:r>
              <w:rPr>
                <w:kern w:val="0"/>
                <w:sz w:val="18"/>
                <w:szCs w:val="18"/>
              </w:rPr>
              <w:t>期限</w:t>
            </w:r>
          </w:p>
        </w:tc>
        <w:tc>
          <w:tcPr>
            <w:tcW w:w="1316" w:type="dxa"/>
            <w:gridSpan w:val="4"/>
            <w:vAlign w:val="center"/>
          </w:tcPr>
          <w:p>
            <w:pPr>
              <w:widowControl/>
              <w:wordWrap w:val="0"/>
              <w:jc w:val="right"/>
              <w:rPr>
                <w:kern w:val="0"/>
                <w:sz w:val="18"/>
                <w:szCs w:val="18"/>
              </w:rPr>
            </w:pPr>
            <w:r>
              <w:rPr>
                <w:kern w:val="0"/>
                <w:sz w:val="18"/>
                <w:szCs w:val="18"/>
              </w:rPr>
              <w:t xml:space="preserve"> 年 月 日至 年 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continue"/>
            <w:vAlign w:val="center"/>
          </w:tcPr>
          <w:p>
            <w:pPr>
              <w:rPr>
                <w:kern w:val="0"/>
                <w:sz w:val="18"/>
                <w:szCs w:val="18"/>
              </w:rPr>
            </w:pPr>
          </w:p>
        </w:tc>
        <w:tc>
          <w:tcPr>
            <w:tcW w:w="843" w:type="dxa"/>
            <w:gridSpan w:val="3"/>
            <w:vMerge w:val="continue"/>
            <w:vAlign w:val="center"/>
          </w:tcPr>
          <w:p>
            <w:pPr>
              <w:widowControl/>
              <w:jc w:val="left"/>
              <w:rPr>
                <w:kern w:val="0"/>
                <w:sz w:val="18"/>
                <w:szCs w:val="18"/>
              </w:rPr>
            </w:pPr>
          </w:p>
        </w:tc>
        <w:tc>
          <w:tcPr>
            <w:tcW w:w="977" w:type="dxa"/>
            <w:gridSpan w:val="3"/>
            <w:vMerge w:val="continue"/>
            <w:vAlign w:val="center"/>
          </w:tcPr>
          <w:p>
            <w:pPr>
              <w:widowControl/>
              <w:jc w:val="left"/>
              <w:rPr>
                <w:kern w:val="0"/>
                <w:sz w:val="18"/>
                <w:szCs w:val="18"/>
              </w:rPr>
            </w:pPr>
          </w:p>
        </w:tc>
        <w:tc>
          <w:tcPr>
            <w:tcW w:w="963" w:type="dxa"/>
            <w:gridSpan w:val="4"/>
            <w:vAlign w:val="center"/>
          </w:tcPr>
          <w:p>
            <w:pPr>
              <w:widowControl/>
              <w:rPr>
                <w:kern w:val="0"/>
                <w:sz w:val="18"/>
                <w:szCs w:val="18"/>
              </w:rPr>
            </w:pPr>
            <w:r>
              <w:rPr>
                <w:kern w:val="0"/>
                <w:sz w:val="18"/>
                <w:szCs w:val="18"/>
              </w:rPr>
              <w:t xml:space="preserve"> □无</w:t>
            </w:r>
          </w:p>
        </w:tc>
        <w:tc>
          <w:tcPr>
            <w:tcW w:w="3609" w:type="dxa"/>
            <w:gridSpan w:val="20"/>
            <w:vAlign w:val="center"/>
          </w:tcPr>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continue"/>
            <w:vAlign w:val="center"/>
          </w:tcPr>
          <w:p>
            <w:pPr>
              <w:widowControl/>
              <w:rPr>
                <w:kern w:val="0"/>
                <w:sz w:val="18"/>
                <w:szCs w:val="18"/>
              </w:rPr>
            </w:pPr>
          </w:p>
        </w:tc>
        <w:tc>
          <w:tcPr>
            <w:tcW w:w="6392" w:type="dxa"/>
            <w:gridSpan w:val="30"/>
            <w:vAlign w:val="center"/>
          </w:tcPr>
          <w:p>
            <w:pPr>
              <w:widowControl/>
              <w:rPr>
                <w:kern w:val="0"/>
                <w:sz w:val="18"/>
                <w:szCs w:val="18"/>
              </w:rPr>
            </w:pPr>
            <w:r>
              <w:rPr>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7" w:type="dxa"/>
            <w:gridSpan w:val="33"/>
            <w:vAlign w:val="center"/>
          </w:tcPr>
          <w:p>
            <w:pPr>
              <w:widowControl/>
              <w:rPr>
                <w:kern w:val="0"/>
                <w:sz w:val="18"/>
                <w:szCs w:val="18"/>
              </w:rPr>
            </w:pPr>
            <w:r>
              <w:rPr>
                <w:b/>
                <w:bCs/>
                <w:kern w:val="0"/>
                <w:sz w:val="18"/>
                <w:szCs w:val="18"/>
              </w:rPr>
              <w:t>制剂配制信息</w:t>
            </w: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restart"/>
            <w:vAlign w:val="center"/>
          </w:tcPr>
          <w:p>
            <w:pPr>
              <w:widowControl/>
              <w:jc w:val="center"/>
              <w:rPr>
                <w:kern w:val="0"/>
                <w:sz w:val="18"/>
                <w:szCs w:val="18"/>
              </w:rPr>
            </w:pPr>
            <w:r>
              <w:rPr>
                <w:kern w:val="0"/>
                <w:sz w:val="18"/>
                <w:szCs w:val="18"/>
              </w:rPr>
              <w:t>是否委托配制</w:t>
            </w:r>
          </w:p>
        </w:tc>
        <w:tc>
          <w:tcPr>
            <w:tcW w:w="682" w:type="dxa"/>
            <w:vAlign w:val="center"/>
          </w:tcPr>
          <w:p>
            <w:pPr>
              <w:widowControl/>
              <w:rPr>
                <w:kern w:val="0"/>
                <w:sz w:val="18"/>
                <w:szCs w:val="18"/>
              </w:rPr>
            </w:pPr>
            <w:r>
              <w:rPr>
                <w:kern w:val="0"/>
                <w:sz w:val="18"/>
                <w:szCs w:val="18"/>
              </w:rPr>
              <w:t>□否</w:t>
            </w:r>
          </w:p>
        </w:tc>
        <w:tc>
          <w:tcPr>
            <w:tcW w:w="1404" w:type="dxa"/>
            <w:gridSpan w:val="6"/>
            <w:vAlign w:val="center"/>
          </w:tcPr>
          <w:p>
            <w:pPr>
              <w:widowControl/>
              <w:rPr>
                <w:kern w:val="0"/>
                <w:sz w:val="18"/>
                <w:szCs w:val="18"/>
              </w:rPr>
            </w:pPr>
            <w:r>
              <w:rPr>
                <w:kern w:val="0"/>
                <w:sz w:val="18"/>
                <w:szCs w:val="18"/>
              </w:rPr>
              <w:t>制剂配制地址</w:t>
            </w:r>
          </w:p>
        </w:tc>
        <w:tc>
          <w:tcPr>
            <w:tcW w:w="4306" w:type="dxa"/>
            <w:gridSpan w:val="23"/>
            <w:vAlign w:val="center"/>
          </w:tcPr>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continue"/>
            <w:vAlign w:val="bottom"/>
          </w:tcPr>
          <w:p>
            <w:pPr>
              <w:jc w:val="left"/>
              <w:rPr>
                <w:kern w:val="0"/>
                <w:sz w:val="18"/>
                <w:szCs w:val="18"/>
              </w:rPr>
            </w:pPr>
          </w:p>
        </w:tc>
        <w:tc>
          <w:tcPr>
            <w:tcW w:w="682" w:type="dxa"/>
            <w:vMerge w:val="restart"/>
            <w:vAlign w:val="center"/>
          </w:tcPr>
          <w:p>
            <w:pPr>
              <w:widowControl/>
              <w:rPr>
                <w:kern w:val="0"/>
                <w:sz w:val="18"/>
                <w:szCs w:val="18"/>
              </w:rPr>
            </w:pPr>
            <w:r>
              <w:rPr>
                <w:kern w:val="0"/>
                <w:sz w:val="18"/>
                <w:szCs w:val="18"/>
              </w:rPr>
              <w:t>□是</w:t>
            </w:r>
          </w:p>
        </w:tc>
        <w:tc>
          <w:tcPr>
            <w:tcW w:w="1404" w:type="dxa"/>
            <w:gridSpan w:val="6"/>
            <w:vAlign w:val="center"/>
          </w:tcPr>
          <w:p>
            <w:pPr>
              <w:widowControl/>
              <w:spacing w:line="240" w:lineRule="exact"/>
              <w:jc w:val="left"/>
              <w:rPr>
                <w:kern w:val="0"/>
                <w:sz w:val="18"/>
                <w:szCs w:val="18"/>
              </w:rPr>
            </w:pPr>
            <w:r>
              <w:rPr>
                <w:kern w:val="0"/>
                <w:sz w:val="18"/>
                <w:szCs w:val="18"/>
              </w:rPr>
              <w:t>制剂配制单位名称</w:t>
            </w:r>
          </w:p>
        </w:tc>
        <w:tc>
          <w:tcPr>
            <w:tcW w:w="4306" w:type="dxa"/>
            <w:gridSpan w:val="23"/>
            <w:vAlign w:val="bottom"/>
          </w:tcPr>
          <w:p>
            <w:pPr>
              <w:widowControl/>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continue"/>
            <w:vAlign w:val="bottom"/>
          </w:tcPr>
          <w:p>
            <w:pPr>
              <w:jc w:val="left"/>
              <w:rPr>
                <w:kern w:val="0"/>
                <w:sz w:val="18"/>
                <w:szCs w:val="18"/>
              </w:rPr>
            </w:pPr>
          </w:p>
        </w:tc>
        <w:tc>
          <w:tcPr>
            <w:tcW w:w="682" w:type="dxa"/>
            <w:vMerge w:val="continue"/>
            <w:vAlign w:val="center"/>
          </w:tcPr>
          <w:p>
            <w:pPr>
              <w:jc w:val="left"/>
              <w:rPr>
                <w:kern w:val="0"/>
                <w:sz w:val="18"/>
                <w:szCs w:val="18"/>
              </w:rPr>
            </w:pPr>
          </w:p>
        </w:tc>
        <w:tc>
          <w:tcPr>
            <w:tcW w:w="1404" w:type="dxa"/>
            <w:gridSpan w:val="6"/>
            <w:vAlign w:val="center"/>
          </w:tcPr>
          <w:p>
            <w:pPr>
              <w:widowControl/>
              <w:spacing w:line="240" w:lineRule="exact"/>
              <w:jc w:val="left"/>
              <w:rPr>
                <w:kern w:val="0"/>
                <w:sz w:val="18"/>
                <w:szCs w:val="18"/>
              </w:rPr>
            </w:pPr>
            <w:r>
              <w:rPr>
                <w:kern w:val="0"/>
                <w:sz w:val="18"/>
                <w:szCs w:val="18"/>
              </w:rPr>
              <w:t>《医疗机构制剂许可证》</w:t>
            </w:r>
          </w:p>
        </w:tc>
        <w:tc>
          <w:tcPr>
            <w:tcW w:w="706" w:type="dxa"/>
            <w:gridSpan w:val="4"/>
            <w:vAlign w:val="bottom"/>
          </w:tcPr>
          <w:p>
            <w:pPr>
              <w:widowControl/>
              <w:rPr>
                <w:kern w:val="0"/>
                <w:sz w:val="18"/>
                <w:szCs w:val="18"/>
              </w:rPr>
            </w:pPr>
            <w:r>
              <w:rPr>
                <w:kern w:val="0"/>
                <w:sz w:val="18"/>
                <w:szCs w:val="18"/>
              </w:rPr>
              <w:t>□是</w:t>
            </w:r>
          </w:p>
          <w:p>
            <w:pPr>
              <w:widowControl/>
              <w:jc w:val="left"/>
              <w:rPr>
                <w:kern w:val="0"/>
                <w:sz w:val="18"/>
                <w:szCs w:val="18"/>
              </w:rPr>
            </w:pPr>
            <w:r>
              <w:rPr>
                <w:kern w:val="0"/>
                <w:sz w:val="18"/>
                <w:szCs w:val="18"/>
              </w:rPr>
              <w:t>　</w:t>
            </w:r>
          </w:p>
        </w:tc>
        <w:tc>
          <w:tcPr>
            <w:tcW w:w="974" w:type="dxa"/>
            <w:gridSpan w:val="7"/>
            <w:vMerge w:val="restart"/>
            <w:vAlign w:val="center"/>
          </w:tcPr>
          <w:p>
            <w:pPr>
              <w:widowControl/>
              <w:rPr>
                <w:kern w:val="0"/>
                <w:sz w:val="18"/>
                <w:szCs w:val="18"/>
              </w:rPr>
            </w:pPr>
            <w:r>
              <w:rPr>
                <w:kern w:val="0"/>
                <w:sz w:val="18"/>
                <w:szCs w:val="18"/>
              </w:rPr>
              <w:t>编号</w:t>
            </w:r>
          </w:p>
        </w:tc>
        <w:tc>
          <w:tcPr>
            <w:tcW w:w="581" w:type="dxa"/>
            <w:gridSpan w:val="3"/>
            <w:vMerge w:val="restart"/>
            <w:vAlign w:val="center"/>
          </w:tcPr>
          <w:p>
            <w:pPr>
              <w:widowControl/>
              <w:rPr>
                <w:kern w:val="0"/>
                <w:sz w:val="18"/>
                <w:szCs w:val="18"/>
              </w:rPr>
            </w:pPr>
            <w:r>
              <w:rPr>
                <w:kern w:val="0"/>
                <w:sz w:val="18"/>
                <w:szCs w:val="18"/>
              </w:rPr>
              <w:t>　</w:t>
            </w:r>
          </w:p>
        </w:tc>
        <w:tc>
          <w:tcPr>
            <w:tcW w:w="678" w:type="dxa"/>
            <w:gridSpan w:val="4"/>
            <w:vMerge w:val="restart"/>
            <w:vAlign w:val="center"/>
          </w:tcPr>
          <w:p>
            <w:pPr>
              <w:widowControl/>
              <w:jc w:val="left"/>
              <w:rPr>
                <w:kern w:val="0"/>
                <w:sz w:val="18"/>
                <w:szCs w:val="18"/>
              </w:rPr>
            </w:pPr>
            <w:r>
              <w:rPr>
                <w:kern w:val="0"/>
                <w:sz w:val="18"/>
                <w:szCs w:val="18"/>
              </w:rPr>
              <w:t>有效期限</w:t>
            </w:r>
          </w:p>
        </w:tc>
        <w:tc>
          <w:tcPr>
            <w:tcW w:w="1367" w:type="dxa"/>
            <w:gridSpan w:val="5"/>
            <w:vMerge w:val="restart"/>
            <w:vAlign w:val="center"/>
          </w:tcPr>
          <w:p>
            <w:pPr>
              <w:widowControl/>
              <w:jc w:val="right"/>
              <w:rPr>
                <w:kern w:val="0"/>
                <w:sz w:val="18"/>
                <w:szCs w:val="18"/>
              </w:rPr>
            </w:pPr>
            <w:r>
              <w:rPr>
                <w:kern w:val="0"/>
                <w:sz w:val="18"/>
                <w:szCs w:val="18"/>
              </w:rPr>
              <w:t>年 月 日至</w:t>
            </w:r>
          </w:p>
          <w:p>
            <w:pPr>
              <w:widowControl/>
              <w:jc w:val="right"/>
              <w:rPr>
                <w:kern w:val="0"/>
                <w:sz w:val="18"/>
                <w:szCs w:val="18"/>
              </w:rPr>
            </w:pPr>
            <w:r>
              <w:rPr>
                <w:kern w:val="0"/>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continue"/>
            <w:vAlign w:val="bottom"/>
          </w:tcPr>
          <w:p>
            <w:pPr>
              <w:jc w:val="left"/>
              <w:rPr>
                <w:kern w:val="0"/>
                <w:sz w:val="18"/>
                <w:szCs w:val="18"/>
              </w:rPr>
            </w:pPr>
          </w:p>
        </w:tc>
        <w:tc>
          <w:tcPr>
            <w:tcW w:w="682" w:type="dxa"/>
            <w:vMerge w:val="continue"/>
            <w:vAlign w:val="center"/>
          </w:tcPr>
          <w:p>
            <w:pPr>
              <w:jc w:val="left"/>
              <w:rPr>
                <w:kern w:val="0"/>
                <w:sz w:val="18"/>
                <w:szCs w:val="18"/>
              </w:rPr>
            </w:pPr>
          </w:p>
        </w:tc>
        <w:tc>
          <w:tcPr>
            <w:tcW w:w="1404" w:type="dxa"/>
            <w:gridSpan w:val="6"/>
            <w:vAlign w:val="center"/>
          </w:tcPr>
          <w:p>
            <w:pPr>
              <w:widowControl/>
              <w:spacing w:line="240" w:lineRule="exact"/>
              <w:jc w:val="left"/>
              <w:rPr>
                <w:kern w:val="0"/>
                <w:sz w:val="18"/>
                <w:szCs w:val="18"/>
              </w:rPr>
            </w:pPr>
            <w:r>
              <w:rPr>
                <w:kern w:val="0"/>
                <w:sz w:val="18"/>
                <w:szCs w:val="18"/>
              </w:rPr>
              <w:t>《药品生产许可证》</w:t>
            </w:r>
          </w:p>
        </w:tc>
        <w:tc>
          <w:tcPr>
            <w:tcW w:w="706" w:type="dxa"/>
            <w:gridSpan w:val="4"/>
            <w:vAlign w:val="bottom"/>
          </w:tcPr>
          <w:p>
            <w:pPr>
              <w:widowControl/>
              <w:rPr>
                <w:kern w:val="0"/>
                <w:sz w:val="18"/>
                <w:szCs w:val="18"/>
              </w:rPr>
            </w:pPr>
            <w:r>
              <w:rPr>
                <w:kern w:val="0"/>
                <w:sz w:val="18"/>
                <w:szCs w:val="18"/>
              </w:rPr>
              <w:t>□是</w:t>
            </w:r>
          </w:p>
          <w:p>
            <w:pPr>
              <w:widowControl/>
              <w:jc w:val="left"/>
              <w:rPr>
                <w:kern w:val="0"/>
                <w:sz w:val="18"/>
                <w:szCs w:val="18"/>
              </w:rPr>
            </w:pPr>
          </w:p>
        </w:tc>
        <w:tc>
          <w:tcPr>
            <w:tcW w:w="974" w:type="dxa"/>
            <w:gridSpan w:val="7"/>
            <w:vMerge w:val="continue"/>
            <w:vAlign w:val="center"/>
          </w:tcPr>
          <w:p>
            <w:pPr>
              <w:widowControl/>
              <w:rPr>
                <w:kern w:val="0"/>
                <w:sz w:val="18"/>
                <w:szCs w:val="18"/>
              </w:rPr>
            </w:pPr>
          </w:p>
        </w:tc>
        <w:tc>
          <w:tcPr>
            <w:tcW w:w="581" w:type="dxa"/>
            <w:gridSpan w:val="3"/>
            <w:vMerge w:val="continue"/>
            <w:vAlign w:val="center"/>
          </w:tcPr>
          <w:p>
            <w:pPr>
              <w:widowControl/>
              <w:rPr>
                <w:kern w:val="0"/>
                <w:sz w:val="18"/>
                <w:szCs w:val="18"/>
              </w:rPr>
            </w:pPr>
          </w:p>
        </w:tc>
        <w:tc>
          <w:tcPr>
            <w:tcW w:w="678" w:type="dxa"/>
            <w:gridSpan w:val="4"/>
            <w:vMerge w:val="continue"/>
            <w:vAlign w:val="center"/>
          </w:tcPr>
          <w:p>
            <w:pPr>
              <w:widowControl/>
              <w:rPr>
                <w:kern w:val="0"/>
                <w:sz w:val="18"/>
                <w:szCs w:val="18"/>
              </w:rPr>
            </w:pPr>
          </w:p>
        </w:tc>
        <w:tc>
          <w:tcPr>
            <w:tcW w:w="1367" w:type="dxa"/>
            <w:gridSpan w:val="5"/>
            <w:vMerge w:val="continue"/>
            <w:vAlign w:val="center"/>
          </w:tcPr>
          <w:p>
            <w:pPr>
              <w:widowControl/>
              <w:jc w:val="righ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continue"/>
            <w:vAlign w:val="bottom"/>
          </w:tcPr>
          <w:p>
            <w:pPr>
              <w:jc w:val="left"/>
              <w:rPr>
                <w:kern w:val="0"/>
                <w:sz w:val="18"/>
                <w:szCs w:val="18"/>
              </w:rPr>
            </w:pPr>
          </w:p>
        </w:tc>
        <w:tc>
          <w:tcPr>
            <w:tcW w:w="682" w:type="dxa"/>
            <w:vMerge w:val="continue"/>
            <w:vAlign w:val="bottom"/>
          </w:tcPr>
          <w:p>
            <w:pPr>
              <w:jc w:val="left"/>
              <w:rPr>
                <w:kern w:val="0"/>
                <w:sz w:val="18"/>
                <w:szCs w:val="18"/>
              </w:rPr>
            </w:pPr>
          </w:p>
        </w:tc>
        <w:tc>
          <w:tcPr>
            <w:tcW w:w="1404" w:type="dxa"/>
            <w:gridSpan w:val="6"/>
            <w:vAlign w:val="center"/>
          </w:tcPr>
          <w:p>
            <w:pPr>
              <w:widowControl/>
              <w:rPr>
                <w:kern w:val="0"/>
                <w:sz w:val="18"/>
                <w:szCs w:val="18"/>
              </w:rPr>
            </w:pPr>
            <w:r>
              <w:rPr>
                <w:kern w:val="0"/>
                <w:sz w:val="18"/>
                <w:szCs w:val="18"/>
              </w:rPr>
              <w:t>制剂配制地址</w:t>
            </w:r>
          </w:p>
        </w:tc>
        <w:tc>
          <w:tcPr>
            <w:tcW w:w="4306" w:type="dxa"/>
            <w:gridSpan w:val="23"/>
            <w:vAlign w:val="bottom"/>
          </w:tcPr>
          <w:p>
            <w:pPr>
              <w:widowControl/>
              <w:jc w:val="left"/>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continue"/>
            <w:vAlign w:val="bottom"/>
          </w:tcPr>
          <w:p>
            <w:pPr>
              <w:jc w:val="left"/>
              <w:rPr>
                <w:kern w:val="0"/>
                <w:sz w:val="18"/>
                <w:szCs w:val="18"/>
              </w:rPr>
            </w:pPr>
          </w:p>
        </w:tc>
        <w:tc>
          <w:tcPr>
            <w:tcW w:w="682" w:type="dxa"/>
            <w:vMerge w:val="continue"/>
            <w:vAlign w:val="bottom"/>
          </w:tcPr>
          <w:p>
            <w:pPr>
              <w:jc w:val="left"/>
              <w:rPr>
                <w:kern w:val="0"/>
                <w:sz w:val="18"/>
                <w:szCs w:val="18"/>
              </w:rPr>
            </w:pPr>
          </w:p>
        </w:tc>
        <w:tc>
          <w:tcPr>
            <w:tcW w:w="1404" w:type="dxa"/>
            <w:gridSpan w:val="6"/>
            <w:vAlign w:val="center"/>
          </w:tcPr>
          <w:p>
            <w:pPr>
              <w:widowControl/>
              <w:rPr>
                <w:kern w:val="0"/>
                <w:sz w:val="18"/>
                <w:szCs w:val="18"/>
              </w:rPr>
            </w:pPr>
            <w:r>
              <w:rPr>
                <w:kern w:val="0"/>
                <w:sz w:val="18"/>
                <w:szCs w:val="18"/>
              </w:rPr>
              <w:t>联系人</w:t>
            </w:r>
          </w:p>
        </w:tc>
        <w:tc>
          <w:tcPr>
            <w:tcW w:w="981" w:type="dxa"/>
            <w:gridSpan w:val="6"/>
            <w:vAlign w:val="bottom"/>
          </w:tcPr>
          <w:p>
            <w:pPr>
              <w:widowControl/>
              <w:jc w:val="left"/>
              <w:rPr>
                <w:kern w:val="0"/>
                <w:sz w:val="18"/>
                <w:szCs w:val="18"/>
              </w:rPr>
            </w:pPr>
          </w:p>
        </w:tc>
        <w:tc>
          <w:tcPr>
            <w:tcW w:w="699" w:type="dxa"/>
            <w:gridSpan w:val="5"/>
            <w:vAlign w:val="center"/>
          </w:tcPr>
          <w:p>
            <w:pPr>
              <w:widowControl/>
              <w:rPr>
                <w:kern w:val="0"/>
                <w:sz w:val="18"/>
                <w:szCs w:val="18"/>
              </w:rPr>
            </w:pPr>
            <w:r>
              <w:rPr>
                <w:kern w:val="0"/>
                <w:sz w:val="18"/>
                <w:szCs w:val="18"/>
              </w:rPr>
              <w:t>电话</w:t>
            </w:r>
          </w:p>
        </w:tc>
        <w:tc>
          <w:tcPr>
            <w:tcW w:w="2626" w:type="dxa"/>
            <w:gridSpan w:val="12"/>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continue"/>
            <w:vAlign w:val="bottom"/>
          </w:tcPr>
          <w:p>
            <w:pPr>
              <w:widowControl/>
              <w:jc w:val="left"/>
              <w:rPr>
                <w:kern w:val="0"/>
                <w:sz w:val="18"/>
                <w:szCs w:val="18"/>
              </w:rPr>
            </w:pPr>
          </w:p>
        </w:tc>
        <w:tc>
          <w:tcPr>
            <w:tcW w:w="682" w:type="dxa"/>
            <w:vMerge w:val="continue"/>
            <w:vAlign w:val="bottom"/>
          </w:tcPr>
          <w:p>
            <w:pPr>
              <w:widowControl/>
              <w:jc w:val="left"/>
              <w:rPr>
                <w:kern w:val="0"/>
                <w:sz w:val="18"/>
                <w:szCs w:val="18"/>
              </w:rPr>
            </w:pPr>
          </w:p>
        </w:tc>
        <w:tc>
          <w:tcPr>
            <w:tcW w:w="1404" w:type="dxa"/>
            <w:gridSpan w:val="6"/>
            <w:vAlign w:val="center"/>
          </w:tcPr>
          <w:p>
            <w:pPr>
              <w:widowControl/>
              <w:rPr>
                <w:kern w:val="0"/>
                <w:sz w:val="18"/>
                <w:szCs w:val="18"/>
              </w:rPr>
            </w:pPr>
            <w:r>
              <w:rPr>
                <w:kern w:val="0"/>
                <w:sz w:val="18"/>
                <w:szCs w:val="18"/>
              </w:rPr>
              <w:t>制剂配制单位法人代表</w:t>
            </w:r>
          </w:p>
        </w:tc>
        <w:tc>
          <w:tcPr>
            <w:tcW w:w="981" w:type="dxa"/>
            <w:gridSpan w:val="6"/>
            <w:vAlign w:val="bottom"/>
          </w:tcPr>
          <w:p>
            <w:pPr>
              <w:widowControl/>
              <w:rPr>
                <w:kern w:val="0"/>
                <w:sz w:val="18"/>
                <w:szCs w:val="18"/>
              </w:rPr>
            </w:pPr>
            <w:r>
              <w:rPr>
                <w:kern w:val="0"/>
                <w:sz w:val="18"/>
                <w:szCs w:val="18"/>
              </w:rPr>
              <w:t>（签字）</w:t>
            </w:r>
          </w:p>
        </w:tc>
        <w:tc>
          <w:tcPr>
            <w:tcW w:w="3325" w:type="dxa"/>
            <w:gridSpan w:val="17"/>
            <w:vAlign w:val="center"/>
          </w:tcPr>
          <w:p>
            <w:pPr>
              <w:widowControl/>
              <w:rPr>
                <w:kern w:val="0"/>
                <w:sz w:val="18"/>
                <w:szCs w:val="18"/>
              </w:rPr>
            </w:pPr>
            <w:r>
              <w:rPr>
                <w:kern w:val="0"/>
                <w:sz w:val="18"/>
                <w:szCs w:val="18"/>
              </w:rPr>
              <w:t>　</w:t>
            </w:r>
          </w:p>
          <w:p>
            <w:pPr>
              <w:widowControl/>
              <w:rPr>
                <w:kern w:val="0"/>
                <w:sz w:val="18"/>
                <w:szCs w:val="18"/>
              </w:rPr>
            </w:pPr>
            <w:r>
              <w:rPr>
                <w:kern w:val="0"/>
                <w:sz w:val="18"/>
                <w:szCs w:val="18"/>
              </w:rPr>
              <w:t>　（公章）</w:t>
            </w:r>
          </w:p>
          <w:p>
            <w:pPr>
              <w:widowControl/>
              <w:jc w:val="left"/>
              <w:rPr>
                <w:kern w:val="0"/>
                <w:sz w:val="18"/>
                <w:szCs w:val="18"/>
              </w:rPr>
            </w:pPr>
            <w:r>
              <w:rPr>
                <w:kern w:val="0"/>
                <w:sz w:val="18"/>
                <w:szCs w:val="18"/>
              </w:rPr>
              <w:t>　              年  月  日</w:t>
            </w:r>
          </w:p>
          <w:p>
            <w:pPr>
              <w:widowControl/>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7" w:type="dxa"/>
            <w:gridSpan w:val="33"/>
            <w:vAlign w:val="center"/>
          </w:tcPr>
          <w:p>
            <w:pPr>
              <w:widowControl/>
              <w:rPr>
                <w:rFonts w:eastAsia="仿宋_GB2312"/>
                <w:b/>
                <w:bCs/>
                <w:kern w:val="0"/>
                <w:sz w:val="18"/>
                <w:szCs w:val="18"/>
              </w:rPr>
            </w:pPr>
            <w:r>
              <w:rPr>
                <w:b/>
                <w:bCs/>
                <w:kern w:val="0"/>
                <w:sz w:val="18"/>
                <w:szCs w:val="18"/>
              </w:rPr>
              <w:t>备案变更信息（变更备案时填写）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Align w:val="center"/>
          </w:tcPr>
          <w:p>
            <w:pPr>
              <w:widowControl/>
              <w:jc w:val="center"/>
              <w:rPr>
                <w:kern w:val="0"/>
                <w:sz w:val="18"/>
                <w:szCs w:val="18"/>
              </w:rPr>
            </w:pPr>
            <w:r>
              <w:rPr>
                <w:kern w:val="0"/>
                <w:sz w:val="18"/>
                <w:szCs w:val="18"/>
              </w:rPr>
              <w:t>序号</w:t>
            </w:r>
          </w:p>
        </w:tc>
        <w:tc>
          <w:tcPr>
            <w:tcW w:w="1120" w:type="dxa"/>
            <w:gridSpan w:val="4"/>
            <w:vAlign w:val="center"/>
          </w:tcPr>
          <w:p>
            <w:pPr>
              <w:widowControl/>
              <w:jc w:val="center"/>
              <w:rPr>
                <w:kern w:val="0"/>
                <w:sz w:val="18"/>
                <w:szCs w:val="18"/>
              </w:rPr>
            </w:pPr>
            <w:r>
              <w:rPr>
                <w:kern w:val="0"/>
                <w:sz w:val="18"/>
                <w:szCs w:val="18"/>
              </w:rPr>
              <w:t>历次备案号</w:t>
            </w:r>
          </w:p>
        </w:tc>
        <w:tc>
          <w:tcPr>
            <w:tcW w:w="966" w:type="dxa"/>
            <w:gridSpan w:val="3"/>
            <w:vAlign w:val="center"/>
          </w:tcPr>
          <w:p>
            <w:pPr>
              <w:widowControl/>
              <w:jc w:val="center"/>
              <w:rPr>
                <w:kern w:val="0"/>
                <w:sz w:val="18"/>
                <w:szCs w:val="18"/>
              </w:rPr>
            </w:pPr>
            <w:r>
              <w:rPr>
                <w:kern w:val="0"/>
                <w:sz w:val="18"/>
                <w:szCs w:val="18"/>
              </w:rPr>
              <w:t>变更时间</w:t>
            </w:r>
          </w:p>
        </w:tc>
        <w:tc>
          <w:tcPr>
            <w:tcW w:w="1389" w:type="dxa"/>
            <w:gridSpan w:val="9"/>
            <w:vAlign w:val="center"/>
          </w:tcPr>
          <w:p>
            <w:pPr>
              <w:widowControl/>
              <w:jc w:val="center"/>
              <w:rPr>
                <w:kern w:val="0"/>
                <w:sz w:val="18"/>
                <w:szCs w:val="18"/>
              </w:rPr>
            </w:pPr>
            <w:r>
              <w:rPr>
                <w:kern w:val="0"/>
                <w:sz w:val="18"/>
                <w:szCs w:val="18"/>
              </w:rPr>
              <w:t>变更内容</w:t>
            </w:r>
          </w:p>
        </w:tc>
        <w:tc>
          <w:tcPr>
            <w:tcW w:w="2917" w:type="dxa"/>
            <w:gridSpan w:val="14"/>
            <w:vAlign w:val="center"/>
          </w:tcPr>
          <w:p>
            <w:pPr>
              <w:widowControl/>
              <w:jc w:val="center"/>
              <w:rPr>
                <w:kern w:val="0"/>
                <w:sz w:val="18"/>
                <w:szCs w:val="18"/>
              </w:rPr>
            </w:pPr>
            <w:r>
              <w:rPr>
                <w:kern w:val="0"/>
                <w:sz w:val="18"/>
                <w:szCs w:val="18"/>
              </w:rPr>
              <w:t>变更原因概述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Align w:val="center"/>
          </w:tcPr>
          <w:p>
            <w:pPr>
              <w:widowControl/>
              <w:jc w:val="center"/>
              <w:rPr>
                <w:kern w:val="0"/>
                <w:sz w:val="18"/>
                <w:szCs w:val="18"/>
              </w:rPr>
            </w:pPr>
            <w:r>
              <w:rPr>
                <w:kern w:val="0"/>
                <w:sz w:val="18"/>
                <w:szCs w:val="18"/>
              </w:rPr>
              <w:t>　</w:t>
            </w:r>
          </w:p>
        </w:tc>
        <w:tc>
          <w:tcPr>
            <w:tcW w:w="1120" w:type="dxa"/>
            <w:gridSpan w:val="4"/>
            <w:vAlign w:val="center"/>
          </w:tcPr>
          <w:p>
            <w:pPr>
              <w:widowControl/>
              <w:jc w:val="center"/>
              <w:rPr>
                <w:kern w:val="0"/>
                <w:sz w:val="18"/>
                <w:szCs w:val="18"/>
              </w:rPr>
            </w:pPr>
            <w:r>
              <w:rPr>
                <w:kern w:val="0"/>
                <w:sz w:val="18"/>
                <w:szCs w:val="18"/>
              </w:rPr>
              <w:t>　</w:t>
            </w:r>
          </w:p>
        </w:tc>
        <w:tc>
          <w:tcPr>
            <w:tcW w:w="966" w:type="dxa"/>
            <w:gridSpan w:val="3"/>
            <w:vAlign w:val="center"/>
          </w:tcPr>
          <w:p>
            <w:pPr>
              <w:widowControl/>
              <w:jc w:val="center"/>
              <w:rPr>
                <w:kern w:val="0"/>
                <w:sz w:val="18"/>
                <w:szCs w:val="18"/>
              </w:rPr>
            </w:pPr>
            <w:r>
              <w:rPr>
                <w:kern w:val="0"/>
                <w:sz w:val="18"/>
                <w:szCs w:val="18"/>
              </w:rPr>
              <w:t>　</w:t>
            </w:r>
          </w:p>
        </w:tc>
        <w:tc>
          <w:tcPr>
            <w:tcW w:w="1389" w:type="dxa"/>
            <w:gridSpan w:val="9"/>
            <w:vAlign w:val="center"/>
          </w:tcPr>
          <w:p>
            <w:pPr>
              <w:widowControl/>
              <w:jc w:val="center"/>
              <w:rPr>
                <w:kern w:val="0"/>
                <w:sz w:val="18"/>
                <w:szCs w:val="18"/>
              </w:rPr>
            </w:pPr>
            <w:r>
              <w:rPr>
                <w:kern w:val="0"/>
                <w:sz w:val="18"/>
                <w:szCs w:val="18"/>
              </w:rPr>
              <w:t>　</w:t>
            </w:r>
          </w:p>
        </w:tc>
        <w:tc>
          <w:tcPr>
            <w:tcW w:w="2917" w:type="dxa"/>
            <w:gridSpan w:val="14"/>
            <w:vAlign w:val="center"/>
          </w:tcPr>
          <w:p>
            <w:pPr>
              <w:widowControl/>
              <w:jc w:val="center"/>
              <w:rPr>
                <w:b/>
                <w:bCs/>
                <w:kern w:val="0"/>
                <w:sz w:val="18"/>
                <w:szCs w:val="18"/>
              </w:rPr>
            </w:pPr>
            <w:r>
              <w:rPr>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Align w:val="center"/>
          </w:tcPr>
          <w:p>
            <w:pPr>
              <w:widowControl/>
              <w:jc w:val="center"/>
              <w:rPr>
                <w:rFonts w:eastAsia="仿宋_GB2312"/>
                <w:kern w:val="0"/>
                <w:sz w:val="18"/>
                <w:szCs w:val="18"/>
              </w:rPr>
            </w:pPr>
            <w:r>
              <w:rPr>
                <w:rFonts w:eastAsia="仿宋_GB2312"/>
                <w:kern w:val="0"/>
                <w:sz w:val="18"/>
                <w:szCs w:val="18"/>
              </w:rPr>
              <w:t>　</w:t>
            </w:r>
          </w:p>
        </w:tc>
        <w:tc>
          <w:tcPr>
            <w:tcW w:w="1120" w:type="dxa"/>
            <w:gridSpan w:val="4"/>
            <w:vAlign w:val="center"/>
          </w:tcPr>
          <w:p>
            <w:pPr>
              <w:widowControl/>
              <w:jc w:val="center"/>
              <w:rPr>
                <w:rFonts w:eastAsia="仿宋_GB2312"/>
                <w:kern w:val="0"/>
                <w:sz w:val="18"/>
                <w:szCs w:val="18"/>
              </w:rPr>
            </w:pPr>
            <w:r>
              <w:rPr>
                <w:rFonts w:eastAsia="仿宋_GB2312"/>
                <w:kern w:val="0"/>
                <w:sz w:val="18"/>
                <w:szCs w:val="18"/>
              </w:rPr>
              <w:t>　</w:t>
            </w:r>
          </w:p>
        </w:tc>
        <w:tc>
          <w:tcPr>
            <w:tcW w:w="966" w:type="dxa"/>
            <w:gridSpan w:val="3"/>
            <w:vAlign w:val="center"/>
          </w:tcPr>
          <w:p>
            <w:pPr>
              <w:widowControl/>
              <w:jc w:val="center"/>
              <w:rPr>
                <w:rFonts w:eastAsia="仿宋_GB2312"/>
                <w:kern w:val="0"/>
                <w:sz w:val="18"/>
                <w:szCs w:val="18"/>
              </w:rPr>
            </w:pPr>
            <w:r>
              <w:rPr>
                <w:rFonts w:eastAsia="仿宋_GB2312"/>
                <w:kern w:val="0"/>
                <w:sz w:val="18"/>
                <w:szCs w:val="18"/>
              </w:rPr>
              <w:t>　</w:t>
            </w:r>
          </w:p>
        </w:tc>
        <w:tc>
          <w:tcPr>
            <w:tcW w:w="1389" w:type="dxa"/>
            <w:gridSpan w:val="9"/>
            <w:vAlign w:val="center"/>
          </w:tcPr>
          <w:p>
            <w:pPr>
              <w:widowControl/>
              <w:jc w:val="center"/>
              <w:rPr>
                <w:rFonts w:eastAsia="仿宋_GB2312"/>
                <w:kern w:val="0"/>
                <w:sz w:val="18"/>
                <w:szCs w:val="18"/>
              </w:rPr>
            </w:pPr>
            <w:r>
              <w:rPr>
                <w:rFonts w:eastAsia="仿宋_GB2312"/>
                <w:kern w:val="0"/>
                <w:sz w:val="18"/>
                <w:szCs w:val="18"/>
              </w:rPr>
              <w:t>　</w:t>
            </w:r>
          </w:p>
        </w:tc>
        <w:tc>
          <w:tcPr>
            <w:tcW w:w="2917" w:type="dxa"/>
            <w:gridSpan w:val="14"/>
            <w:vAlign w:val="center"/>
          </w:tcPr>
          <w:p>
            <w:pPr>
              <w:widowControl/>
              <w:jc w:val="center"/>
              <w:rPr>
                <w:rFonts w:eastAsia="仿宋_GB2312"/>
                <w:b/>
                <w:bCs/>
                <w:kern w:val="0"/>
                <w:sz w:val="18"/>
                <w:szCs w:val="18"/>
              </w:rPr>
            </w:pPr>
            <w:r>
              <w:rPr>
                <w:rFonts w:eastAsia="仿宋_GB2312"/>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Align w:val="center"/>
          </w:tcPr>
          <w:p>
            <w:pPr>
              <w:widowControl/>
              <w:jc w:val="center"/>
              <w:rPr>
                <w:rFonts w:eastAsia="仿宋_GB2312"/>
                <w:kern w:val="0"/>
                <w:sz w:val="18"/>
                <w:szCs w:val="18"/>
              </w:rPr>
            </w:pPr>
            <w:r>
              <w:rPr>
                <w:rFonts w:eastAsia="仿宋_GB2312"/>
                <w:kern w:val="0"/>
                <w:sz w:val="18"/>
                <w:szCs w:val="18"/>
              </w:rPr>
              <w:t>　</w:t>
            </w:r>
          </w:p>
        </w:tc>
        <w:tc>
          <w:tcPr>
            <w:tcW w:w="1120" w:type="dxa"/>
            <w:gridSpan w:val="4"/>
            <w:vAlign w:val="center"/>
          </w:tcPr>
          <w:p>
            <w:pPr>
              <w:widowControl/>
              <w:jc w:val="center"/>
              <w:rPr>
                <w:rFonts w:eastAsia="仿宋_GB2312"/>
                <w:kern w:val="0"/>
                <w:sz w:val="18"/>
                <w:szCs w:val="18"/>
              </w:rPr>
            </w:pPr>
            <w:r>
              <w:rPr>
                <w:rFonts w:eastAsia="仿宋_GB2312"/>
                <w:kern w:val="0"/>
                <w:sz w:val="18"/>
                <w:szCs w:val="18"/>
              </w:rPr>
              <w:t>　</w:t>
            </w:r>
          </w:p>
        </w:tc>
        <w:tc>
          <w:tcPr>
            <w:tcW w:w="966" w:type="dxa"/>
            <w:gridSpan w:val="3"/>
            <w:vAlign w:val="center"/>
          </w:tcPr>
          <w:p>
            <w:pPr>
              <w:widowControl/>
              <w:jc w:val="center"/>
              <w:rPr>
                <w:rFonts w:eastAsia="仿宋_GB2312"/>
                <w:kern w:val="0"/>
                <w:sz w:val="18"/>
                <w:szCs w:val="18"/>
              </w:rPr>
            </w:pPr>
            <w:r>
              <w:rPr>
                <w:rFonts w:eastAsia="仿宋_GB2312"/>
                <w:kern w:val="0"/>
                <w:sz w:val="18"/>
                <w:szCs w:val="18"/>
              </w:rPr>
              <w:t>　</w:t>
            </w:r>
          </w:p>
        </w:tc>
        <w:tc>
          <w:tcPr>
            <w:tcW w:w="1389" w:type="dxa"/>
            <w:gridSpan w:val="9"/>
            <w:vAlign w:val="center"/>
          </w:tcPr>
          <w:p>
            <w:pPr>
              <w:widowControl/>
              <w:jc w:val="center"/>
              <w:rPr>
                <w:rFonts w:eastAsia="仿宋_GB2312"/>
                <w:kern w:val="0"/>
                <w:sz w:val="18"/>
                <w:szCs w:val="18"/>
              </w:rPr>
            </w:pPr>
            <w:r>
              <w:rPr>
                <w:rFonts w:eastAsia="仿宋_GB2312"/>
                <w:kern w:val="0"/>
                <w:sz w:val="18"/>
                <w:szCs w:val="18"/>
              </w:rPr>
              <w:t>　</w:t>
            </w:r>
          </w:p>
        </w:tc>
        <w:tc>
          <w:tcPr>
            <w:tcW w:w="2917" w:type="dxa"/>
            <w:gridSpan w:val="14"/>
            <w:vAlign w:val="center"/>
          </w:tcPr>
          <w:p>
            <w:pPr>
              <w:widowControl/>
              <w:rPr>
                <w:rFonts w:eastAsia="仿宋_GB2312"/>
                <w:b/>
                <w:bCs/>
                <w:kern w:val="0"/>
                <w:sz w:val="18"/>
                <w:szCs w:val="18"/>
              </w:rPr>
            </w:pPr>
            <w:r>
              <w:rPr>
                <w:rFonts w:eastAsia="仿宋_GB2312"/>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7" w:type="dxa"/>
            <w:gridSpan w:val="33"/>
            <w:vAlign w:val="center"/>
          </w:tcPr>
          <w:p>
            <w:pPr>
              <w:widowControl/>
              <w:rPr>
                <w:rFonts w:eastAsia="仿宋_GB2312"/>
                <w:b/>
                <w:bCs/>
                <w:kern w:val="0"/>
                <w:sz w:val="18"/>
                <w:szCs w:val="18"/>
              </w:rPr>
            </w:pPr>
            <w:r>
              <w:rPr>
                <w:b/>
                <w:bCs/>
                <w:kern w:val="0"/>
                <w:sz w:val="18"/>
                <w:szCs w:val="18"/>
              </w:rPr>
              <w:t>年度报告信息（年度报告时填写）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5" w:type="dxa"/>
            <w:gridSpan w:val="9"/>
            <w:vAlign w:val="center"/>
          </w:tcPr>
          <w:p>
            <w:pPr>
              <w:widowControl/>
              <w:jc w:val="center"/>
              <w:rPr>
                <w:kern w:val="0"/>
                <w:sz w:val="18"/>
                <w:szCs w:val="18"/>
              </w:rPr>
            </w:pPr>
            <w:r>
              <w:rPr>
                <w:kern w:val="0"/>
                <w:sz w:val="18"/>
                <w:szCs w:val="18"/>
              </w:rPr>
              <w:t>报告年度</w:t>
            </w:r>
          </w:p>
        </w:tc>
        <w:tc>
          <w:tcPr>
            <w:tcW w:w="4572" w:type="dxa"/>
            <w:gridSpan w:val="24"/>
            <w:vAlign w:val="center"/>
          </w:tcPr>
          <w:p>
            <w:pPr>
              <w:widowControl/>
              <w:rPr>
                <w:kern w:val="0"/>
                <w:sz w:val="18"/>
                <w:szCs w:val="18"/>
              </w:rPr>
            </w:pPr>
            <w:r>
              <w:rPr>
                <w:kern w:val="0"/>
                <w:sz w:val="18"/>
                <w:szCs w:val="18"/>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7" w:type="dxa"/>
            <w:gridSpan w:val="33"/>
            <w:vAlign w:val="center"/>
          </w:tcPr>
          <w:p>
            <w:pPr>
              <w:widowControl/>
              <w:rPr>
                <w:kern w:val="0"/>
                <w:sz w:val="18"/>
                <w:szCs w:val="18"/>
              </w:rPr>
            </w:pPr>
            <w:r>
              <w:rPr>
                <w:kern w:val="0"/>
                <w:sz w:val="18"/>
                <w:szCs w:val="18"/>
              </w:rPr>
              <w:t>配制的总批次数：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7" w:type="dxa"/>
            <w:gridSpan w:val="33"/>
            <w:vAlign w:val="center"/>
          </w:tcPr>
          <w:p>
            <w:pPr>
              <w:widowControl/>
              <w:rPr>
                <w:kern w:val="0"/>
                <w:sz w:val="18"/>
                <w:szCs w:val="18"/>
              </w:rPr>
            </w:pPr>
            <w:r>
              <w:rPr>
                <w:kern w:val="0"/>
                <w:sz w:val="18"/>
                <w:szCs w:val="18"/>
              </w:rPr>
              <w:t>内控制剂标准全检不合格的批次数：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7" w:type="dxa"/>
            <w:gridSpan w:val="33"/>
            <w:vAlign w:val="center"/>
          </w:tcPr>
          <w:p>
            <w:pPr>
              <w:widowControl/>
              <w:rPr>
                <w:kern w:val="0"/>
                <w:sz w:val="18"/>
                <w:szCs w:val="18"/>
              </w:rPr>
            </w:pPr>
            <w:r>
              <w:rPr>
                <w:kern w:val="0"/>
                <w:sz w:val="18"/>
                <w:szCs w:val="18"/>
              </w:rPr>
              <w:t>使用数量：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restart"/>
            <w:vAlign w:val="center"/>
          </w:tcPr>
          <w:p>
            <w:pPr>
              <w:widowControl/>
              <w:jc w:val="center"/>
              <w:rPr>
                <w:rFonts w:eastAsia="仿宋_GB2312"/>
                <w:kern w:val="0"/>
                <w:sz w:val="18"/>
                <w:szCs w:val="18"/>
              </w:rPr>
            </w:pPr>
            <w:r>
              <w:rPr>
                <w:kern w:val="0"/>
                <w:sz w:val="18"/>
                <w:szCs w:val="18"/>
              </w:rPr>
              <w:t>变更情形汇总</w:t>
            </w:r>
          </w:p>
        </w:tc>
        <w:tc>
          <w:tcPr>
            <w:tcW w:w="2086" w:type="dxa"/>
            <w:gridSpan w:val="7"/>
            <w:vAlign w:val="center"/>
          </w:tcPr>
          <w:p>
            <w:pPr>
              <w:widowControl/>
              <w:jc w:val="center"/>
              <w:rPr>
                <w:kern w:val="0"/>
                <w:sz w:val="18"/>
                <w:szCs w:val="18"/>
              </w:rPr>
            </w:pPr>
            <w:r>
              <w:rPr>
                <w:kern w:val="0"/>
                <w:sz w:val="18"/>
                <w:szCs w:val="18"/>
              </w:rPr>
              <w:t>变更内容</w:t>
            </w:r>
          </w:p>
        </w:tc>
        <w:tc>
          <w:tcPr>
            <w:tcW w:w="1666" w:type="dxa"/>
            <w:gridSpan w:val="10"/>
            <w:vAlign w:val="center"/>
          </w:tcPr>
          <w:p>
            <w:pPr>
              <w:widowControl/>
              <w:jc w:val="center"/>
              <w:rPr>
                <w:kern w:val="0"/>
                <w:sz w:val="18"/>
                <w:szCs w:val="18"/>
              </w:rPr>
            </w:pPr>
            <w:r>
              <w:rPr>
                <w:kern w:val="0"/>
                <w:sz w:val="18"/>
                <w:szCs w:val="18"/>
              </w:rPr>
              <w:t>变更时间</w:t>
            </w:r>
          </w:p>
        </w:tc>
        <w:tc>
          <w:tcPr>
            <w:tcW w:w="2640" w:type="dxa"/>
            <w:gridSpan w:val="13"/>
            <w:vAlign w:val="center"/>
          </w:tcPr>
          <w:p>
            <w:pPr>
              <w:widowControl/>
              <w:rPr>
                <w:kern w:val="0"/>
                <w:sz w:val="18"/>
                <w:szCs w:val="18"/>
              </w:rPr>
            </w:pPr>
            <w:r>
              <w:rPr>
                <w:kern w:val="0"/>
                <w:sz w:val="18"/>
                <w:szCs w:val="18"/>
              </w:rPr>
              <w:t>对应的备案号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continue"/>
            <w:vAlign w:val="center"/>
          </w:tcPr>
          <w:p>
            <w:pPr>
              <w:widowControl/>
              <w:jc w:val="center"/>
              <w:rPr>
                <w:rFonts w:eastAsia="仿宋_GB2312"/>
                <w:kern w:val="0"/>
                <w:sz w:val="18"/>
                <w:szCs w:val="18"/>
              </w:rPr>
            </w:pPr>
          </w:p>
        </w:tc>
        <w:tc>
          <w:tcPr>
            <w:tcW w:w="2086" w:type="dxa"/>
            <w:gridSpan w:val="7"/>
            <w:vAlign w:val="center"/>
          </w:tcPr>
          <w:p>
            <w:pPr>
              <w:widowControl/>
              <w:jc w:val="center"/>
              <w:rPr>
                <w:rFonts w:eastAsia="仿宋_GB2312"/>
                <w:kern w:val="0"/>
                <w:sz w:val="18"/>
                <w:szCs w:val="18"/>
              </w:rPr>
            </w:pPr>
          </w:p>
        </w:tc>
        <w:tc>
          <w:tcPr>
            <w:tcW w:w="1666" w:type="dxa"/>
            <w:gridSpan w:val="10"/>
            <w:vAlign w:val="center"/>
          </w:tcPr>
          <w:p>
            <w:pPr>
              <w:widowControl/>
              <w:jc w:val="center"/>
              <w:rPr>
                <w:rFonts w:eastAsia="仿宋_GB2312"/>
                <w:kern w:val="0"/>
                <w:sz w:val="18"/>
                <w:szCs w:val="18"/>
              </w:rPr>
            </w:pPr>
          </w:p>
        </w:tc>
        <w:tc>
          <w:tcPr>
            <w:tcW w:w="2640" w:type="dxa"/>
            <w:gridSpan w:val="13"/>
            <w:vAlign w:val="center"/>
          </w:tcPr>
          <w:p>
            <w:pPr>
              <w:widowControl/>
              <w:rPr>
                <w:rFonts w:eastAsia="仿宋_GB2312"/>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continue"/>
            <w:vAlign w:val="center"/>
          </w:tcPr>
          <w:p>
            <w:pPr>
              <w:widowControl/>
              <w:jc w:val="center"/>
              <w:rPr>
                <w:rFonts w:eastAsia="仿宋_GB2312"/>
                <w:kern w:val="0"/>
                <w:sz w:val="18"/>
                <w:szCs w:val="18"/>
              </w:rPr>
            </w:pPr>
          </w:p>
        </w:tc>
        <w:tc>
          <w:tcPr>
            <w:tcW w:w="2086" w:type="dxa"/>
            <w:gridSpan w:val="7"/>
            <w:vAlign w:val="center"/>
          </w:tcPr>
          <w:p>
            <w:pPr>
              <w:widowControl/>
              <w:jc w:val="center"/>
              <w:rPr>
                <w:rFonts w:eastAsia="仿宋_GB2312"/>
                <w:kern w:val="0"/>
                <w:sz w:val="18"/>
                <w:szCs w:val="18"/>
              </w:rPr>
            </w:pPr>
          </w:p>
        </w:tc>
        <w:tc>
          <w:tcPr>
            <w:tcW w:w="1666" w:type="dxa"/>
            <w:gridSpan w:val="10"/>
            <w:vAlign w:val="center"/>
          </w:tcPr>
          <w:p>
            <w:pPr>
              <w:widowControl/>
              <w:jc w:val="center"/>
              <w:rPr>
                <w:rFonts w:eastAsia="仿宋_GB2312"/>
                <w:kern w:val="0"/>
                <w:sz w:val="18"/>
                <w:szCs w:val="18"/>
              </w:rPr>
            </w:pPr>
          </w:p>
        </w:tc>
        <w:tc>
          <w:tcPr>
            <w:tcW w:w="2640" w:type="dxa"/>
            <w:gridSpan w:val="13"/>
            <w:vAlign w:val="center"/>
          </w:tcPr>
          <w:p>
            <w:pPr>
              <w:widowControl/>
              <w:rPr>
                <w:rFonts w:eastAsia="仿宋_GB2312"/>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continue"/>
            <w:vAlign w:val="center"/>
          </w:tcPr>
          <w:p>
            <w:pPr>
              <w:widowControl/>
              <w:jc w:val="center"/>
              <w:rPr>
                <w:rFonts w:eastAsia="仿宋_GB2312"/>
                <w:kern w:val="0"/>
                <w:sz w:val="18"/>
                <w:szCs w:val="18"/>
              </w:rPr>
            </w:pPr>
          </w:p>
        </w:tc>
        <w:tc>
          <w:tcPr>
            <w:tcW w:w="2086" w:type="dxa"/>
            <w:gridSpan w:val="7"/>
            <w:vAlign w:val="center"/>
          </w:tcPr>
          <w:p>
            <w:pPr>
              <w:widowControl/>
              <w:jc w:val="center"/>
              <w:rPr>
                <w:rFonts w:eastAsia="仿宋_GB2312"/>
                <w:kern w:val="0"/>
                <w:sz w:val="18"/>
                <w:szCs w:val="18"/>
              </w:rPr>
            </w:pPr>
          </w:p>
        </w:tc>
        <w:tc>
          <w:tcPr>
            <w:tcW w:w="1666" w:type="dxa"/>
            <w:gridSpan w:val="10"/>
            <w:vAlign w:val="center"/>
          </w:tcPr>
          <w:p>
            <w:pPr>
              <w:widowControl/>
              <w:jc w:val="center"/>
              <w:rPr>
                <w:rFonts w:eastAsia="仿宋_GB2312"/>
                <w:kern w:val="0"/>
                <w:sz w:val="18"/>
                <w:szCs w:val="18"/>
              </w:rPr>
            </w:pPr>
          </w:p>
        </w:tc>
        <w:tc>
          <w:tcPr>
            <w:tcW w:w="2640" w:type="dxa"/>
            <w:gridSpan w:val="13"/>
            <w:vAlign w:val="center"/>
          </w:tcPr>
          <w:p>
            <w:pPr>
              <w:widowControl/>
              <w:rPr>
                <w:rFonts w:eastAsia="仿宋_GB2312"/>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restart"/>
            <w:vAlign w:val="center"/>
          </w:tcPr>
          <w:p>
            <w:pPr>
              <w:widowControl/>
              <w:rPr>
                <w:rFonts w:eastAsia="仿宋_GB2312"/>
                <w:kern w:val="0"/>
                <w:sz w:val="18"/>
                <w:szCs w:val="18"/>
              </w:rPr>
            </w:pPr>
            <w:r>
              <w:rPr>
                <w:b/>
                <w:bCs/>
                <w:kern w:val="0"/>
                <w:sz w:val="18"/>
                <w:szCs w:val="18"/>
              </w:rPr>
              <w:t>不良反应监测情况</w:t>
            </w:r>
          </w:p>
        </w:tc>
        <w:tc>
          <w:tcPr>
            <w:tcW w:w="1120" w:type="dxa"/>
            <w:gridSpan w:val="4"/>
            <w:vMerge w:val="restart"/>
            <w:vAlign w:val="center"/>
          </w:tcPr>
          <w:p>
            <w:pPr>
              <w:widowControl/>
              <w:jc w:val="center"/>
              <w:rPr>
                <w:kern w:val="0"/>
                <w:sz w:val="18"/>
                <w:szCs w:val="18"/>
              </w:rPr>
            </w:pPr>
            <w:r>
              <w:rPr>
                <w:kern w:val="0"/>
                <w:sz w:val="18"/>
                <w:szCs w:val="18"/>
              </w:rPr>
              <w:t xml:space="preserve">不良事件/反应报告         </w:t>
            </w:r>
          </w:p>
        </w:tc>
        <w:tc>
          <w:tcPr>
            <w:tcW w:w="966" w:type="dxa"/>
            <w:gridSpan w:val="3"/>
            <w:vAlign w:val="center"/>
          </w:tcPr>
          <w:p>
            <w:pPr>
              <w:widowControl/>
              <w:rPr>
                <w:kern w:val="0"/>
                <w:sz w:val="18"/>
                <w:szCs w:val="18"/>
              </w:rPr>
            </w:pPr>
            <w:r>
              <w:rPr>
                <w:kern w:val="0"/>
                <w:sz w:val="18"/>
                <w:szCs w:val="18"/>
              </w:rPr>
              <w:t xml:space="preserve">□有     </w:t>
            </w:r>
          </w:p>
        </w:tc>
        <w:tc>
          <w:tcPr>
            <w:tcW w:w="4306" w:type="dxa"/>
            <w:gridSpan w:val="23"/>
            <w:vAlign w:val="center"/>
          </w:tcPr>
          <w:p>
            <w:pPr>
              <w:widowControl/>
              <w:rPr>
                <w:kern w:val="0"/>
                <w:sz w:val="18"/>
                <w:szCs w:val="18"/>
              </w:rPr>
            </w:pPr>
            <w:r>
              <w:rPr>
                <w:kern w:val="0"/>
                <w:sz w:val="18"/>
                <w:szCs w:val="18"/>
              </w:rPr>
              <w:t>报告例数：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continue"/>
            <w:vAlign w:val="center"/>
          </w:tcPr>
          <w:p>
            <w:pPr>
              <w:rPr>
                <w:rFonts w:eastAsia="仿宋_GB2312"/>
                <w:kern w:val="0"/>
                <w:sz w:val="18"/>
                <w:szCs w:val="18"/>
              </w:rPr>
            </w:pPr>
          </w:p>
        </w:tc>
        <w:tc>
          <w:tcPr>
            <w:tcW w:w="1120" w:type="dxa"/>
            <w:gridSpan w:val="4"/>
            <w:vMerge w:val="continue"/>
            <w:vAlign w:val="center"/>
          </w:tcPr>
          <w:p>
            <w:pPr>
              <w:widowControl/>
              <w:rPr>
                <w:rFonts w:eastAsia="仿宋_GB2312"/>
                <w:kern w:val="0"/>
                <w:sz w:val="18"/>
                <w:szCs w:val="18"/>
              </w:rPr>
            </w:pPr>
          </w:p>
        </w:tc>
        <w:tc>
          <w:tcPr>
            <w:tcW w:w="5272" w:type="dxa"/>
            <w:gridSpan w:val="26"/>
            <w:vAlign w:val="center"/>
          </w:tcPr>
          <w:p>
            <w:pPr>
              <w:widowControl/>
              <w:rPr>
                <w:rFonts w:eastAsia="仿宋_GB2312"/>
                <w:kern w:val="0"/>
                <w:sz w:val="18"/>
                <w:szCs w:val="18"/>
              </w:rPr>
            </w:pPr>
            <w:r>
              <w:rPr>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continue"/>
            <w:vAlign w:val="center"/>
          </w:tcPr>
          <w:p>
            <w:pPr>
              <w:rPr>
                <w:rFonts w:eastAsia="仿宋_GB2312"/>
                <w:kern w:val="0"/>
                <w:sz w:val="18"/>
                <w:szCs w:val="18"/>
              </w:rPr>
            </w:pPr>
          </w:p>
        </w:tc>
        <w:tc>
          <w:tcPr>
            <w:tcW w:w="1120" w:type="dxa"/>
            <w:gridSpan w:val="4"/>
            <w:vMerge w:val="restart"/>
            <w:vAlign w:val="center"/>
          </w:tcPr>
          <w:p>
            <w:pPr>
              <w:widowControl/>
              <w:jc w:val="center"/>
              <w:rPr>
                <w:kern w:val="0"/>
                <w:sz w:val="18"/>
                <w:szCs w:val="18"/>
              </w:rPr>
            </w:pPr>
            <w:r>
              <w:rPr>
                <w:kern w:val="0"/>
                <w:sz w:val="18"/>
                <w:szCs w:val="18"/>
              </w:rPr>
              <w:t xml:space="preserve">风险控制主要措施          </w:t>
            </w:r>
          </w:p>
        </w:tc>
        <w:tc>
          <w:tcPr>
            <w:tcW w:w="700" w:type="dxa"/>
            <w:gridSpan w:val="2"/>
            <w:vAlign w:val="center"/>
          </w:tcPr>
          <w:p>
            <w:pPr>
              <w:widowControl/>
              <w:rPr>
                <w:kern w:val="0"/>
                <w:sz w:val="18"/>
                <w:szCs w:val="18"/>
              </w:rPr>
            </w:pPr>
            <w:r>
              <w:rPr>
                <w:kern w:val="0"/>
                <w:sz w:val="18"/>
                <w:szCs w:val="18"/>
              </w:rPr>
              <w:t xml:space="preserve">□有   </w:t>
            </w:r>
          </w:p>
        </w:tc>
        <w:tc>
          <w:tcPr>
            <w:tcW w:w="4572" w:type="dxa"/>
            <w:gridSpan w:val="24"/>
            <w:vAlign w:val="center"/>
          </w:tcPr>
          <w:p>
            <w:pPr>
              <w:widowControl/>
              <w:rPr>
                <w:kern w:val="0"/>
                <w:sz w:val="18"/>
                <w:szCs w:val="18"/>
              </w:rPr>
            </w:pPr>
            <w:r>
              <w:rPr>
                <w:kern w:val="0"/>
                <w:sz w:val="18"/>
                <w:szCs w:val="18"/>
              </w:rPr>
              <w:t>主要措施：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Merge w:val="continue"/>
            <w:vAlign w:val="center"/>
          </w:tcPr>
          <w:p>
            <w:pPr>
              <w:widowControl/>
              <w:rPr>
                <w:rFonts w:eastAsia="仿宋_GB2312"/>
                <w:kern w:val="0"/>
                <w:sz w:val="18"/>
                <w:szCs w:val="18"/>
              </w:rPr>
            </w:pPr>
          </w:p>
        </w:tc>
        <w:tc>
          <w:tcPr>
            <w:tcW w:w="1120" w:type="dxa"/>
            <w:gridSpan w:val="4"/>
            <w:vMerge w:val="continue"/>
            <w:vAlign w:val="center"/>
          </w:tcPr>
          <w:p>
            <w:pPr>
              <w:widowControl/>
              <w:jc w:val="center"/>
              <w:rPr>
                <w:kern w:val="0"/>
                <w:sz w:val="18"/>
                <w:szCs w:val="18"/>
              </w:rPr>
            </w:pPr>
          </w:p>
        </w:tc>
        <w:tc>
          <w:tcPr>
            <w:tcW w:w="5272" w:type="dxa"/>
            <w:gridSpan w:val="26"/>
            <w:vAlign w:val="center"/>
          </w:tcPr>
          <w:p>
            <w:pPr>
              <w:widowControl/>
              <w:rPr>
                <w:kern w:val="0"/>
                <w:sz w:val="18"/>
                <w:szCs w:val="18"/>
              </w:rPr>
            </w:pPr>
            <w:r>
              <w:rPr>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9" w:type="dxa"/>
            <w:gridSpan w:val="17"/>
            <w:vAlign w:val="center"/>
          </w:tcPr>
          <w:p>
            <w:pPr>
              <w:widowControl/>
              <w:rPr>
                <w:rFonts w:eastAsia="仿宋_GB2312"/>
                <w:kern w:val="0"/>
                <w:sz w:val="18"/>
                <w:szCs w:val="18"/>
              </w:rPr>
            </w:pPr>
            <w:r>
              <w:rPr>
                <w:b/>
                <w:bCs/>
                <w:kern w:val="0"/>
                <w:sz w:val="18"/>
                <w:szCs w:val="18"/>
              </w:rPr>
              <w:t>备案资料</w:t>
            </w:r>
          </w:p>
        </w:tc>
        <w:tc>
          <w:tcPr>
            <w:tcW w:w="688" w:type="dxa"/>
            <w:gridSpan w:val="5"/>
            <w:vAlign w:val="bottom"/>
          </w:tcPr>
          <w:p>
            <w:pPr>
              <w:widowControl/>
              <w:jc w:val="left"/>
              <w:rPr>
                <w:kern w:val="0"/>
                <w:sz w:val="18"/>
                <w:szCs w:val="18"/>
              </w:rPr>
            </w:pPr>
            <w:r>
              <w:rPr>
                <w:kern w:val="0"/>
                <w:sz w:val="18"/>
                <w:szCs w:val="18"/>
              </w:rPr>
              <w:t>有</w:t>
            </w:r>
          </w:p>
        </w:tc>
        <w:tc>
          <w:tcPr>
            <w:tcW w:w="552" w:type="dxa"/>
            <w:gridSpan w:val="3"/>
            <w:vAlign w:val="center"/>
          </w:tcPr>
          <w:p>
            <w:pPr>
              <w:widowControl/>
              <w:rPr>
                <w:kern w:val="0"/>
                <w:sz w:val="18"/>
                <w:szCs w:val="18"/>
              </w:rPr>
            </w:pPr>
            <w:r>
              <w:rPr>
                <w:kern w:val="0"/>
                <w:sz w:val="18"/>
                <w:szCs w:val="18"/>
              </w:rPr>
              <w:t>无</w:t>
            </w:r>
          </w:p>
        </w:tc>
        <w:tc>
          <w:tcPr>
            <w:tcW w:w="690" w:type="dxa"/>
            <w:gridSpan w:val="5"/>
            <w:vAlign w:val="bottom"/>
          </w:tcPr>
          <w:p>
            <w:pPr>
              <w:widowControl/>
              <w:jc w:val="left"/>
              <w:rPr>
                <w:kern w:val="0"/>
                <w:sz w:val="18"/>
                <w:szCs w:val="18"/>
              </w:rPr>
            </w:pPr>
            <w:r>
              <w:rPr>
                <w:kern w:val="0"/>
                <w:sz w:val="18"/>
                <w:szCs w:val="18"/>
              </w:rPr>
              <w:t>无需</w:t>
            </w:r>
          </w:p>
        </w:tc>
        <w:tc>
          <w:tcPr>
            <w:tcW w:w="1258" w:type="dxa"/>
            <w:gridSpan w:val="3"/>
            <w:vAlign w:val="center"/>
          </w:tcPr>
          <w:p>
            <w:pPr>
              <w:widowControl/>
              <w:ind w:firstLine="180" w:firstLineChars="100"/>
              <w:rPr>
                <w:kern w:val="0"/>
                <w:sz w:val="18"/>
                <w:szCs w:val="18"/>
              </w:rPr>
            </w:pPr>
            <w:r>
              <w:rPr>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9" w:type="dxa"/>
            <w:gridSpan w:val="17"/>
            <w:vAlign w:val="center"/>
          </w:tcPr>
          <w:p>
            <w:pPr>
              <w:widowControl/>
              <w:rPr>
                <w:kern w:val="0"/>
                <w:sz w:val="18"/>
                <w:szCs w:val="18"/>
              </w:rPr>
            </w:pPr>
            <w:r>
              <w:rPr>
                <w:kern w:val="0"/>
                <w:sz w:val="18"/>
                <w:szCs w:val="18"/>
              </w:rPr>
              <w:t>□《医疗机构应用传统工艺配制中药制剂备案表》原件</w:t>
            </w:r>
          </w:p>
          <w:p>
            <w:pPr>
              <w:widowControl/>
              <w:rPr>
                <w:kern w:val="0"/>
                <w:sz w:val="18"/>
                <w:szCs w:val="18"/>
              </w:rPr>
            </w:pPr>
            <w:r>
              <w:rPr>
                <w:kern w:val="0"/>
                <w:sz w:val="18"/>
                <w:szCs w:val="18"/>
              </w:rPr>
              <w:t>　</w:t>
            </w:r>
          </w:p>
        </w:tc>
        <w:tc>
          <w:tcPr>
            <w:tcW w:w="688" w:type="dxa"/>
            <w:gridSpan w:val="5"/>
            <w:vAlign w:val="bottom"/>
          </w:tcPr>
          <w:p>
            <w:pPr>
              <w:widowControl/>
              <w:jc w:val="left"/>
              <w:rPr>
                <w:kern w:val="0"/>
                <w:sz w:val="18"/>
                <w:szCs w:val="18"/>
              </w:rPr>
            </w:pPr>
            <w:r>
              <w:rPr>
                <w:kern w:val="0"/>
                <w:sz w:val="18"/>
                <w:szCs w:val="18"/>
              </w:rPr>
              <w:t>　</w:t>
            </w:r>
          </w:p>
        </w:tc>
        <w:tc>
          <w:tcPr>
            <w:tcW w:w="552" w:type="dxa"/>
            <w:gridSpan w:val="3"/>
            <w:vAlign w:val="center"/>
          </w:tcPr>
          <w:p>
            <w:pPr>
              <w:widowControl/>
              <w:rPr>
                <w:kern w:val="0"/>
                <w:sz w:val="18"/>
                <w:szCs w:val="18"/>
              </w:rPr>
            </w:pPr>
            <w:r>
              <w:rPr>
                <w:kern w:val="0"/>
                <w:sz w:val="18"/>
                <w:szCs w:val="18"/>
              </w:rPr>
              <w:t>　</w:t>
            </w:r>
          </w:p>
        </w:tc>
        <w:tc>
          <w:tcPr>
            <w:tcW w:w="690" w:type="dxa"/>
            <w:gridSpan w:val="5"/>
            <w:vAlign w:val="bottom"/>
          </w:tcPr>
          <w:p>
            <w:pPr>
              <w:widowControl/>
              <w:jc w:val="left"/>
              <w:rPr>
                <w:kern w:val="0"/>
                <w:sz w:val="18"/>
                <w:szCs w:val="18"/>
              </w:rPr>
            </w:pPr>
            <w:r>
              <w:rPr>
                <w:kern w:val="0"/>
                <w:sz w:val="18"/>
                <w:szCs w:val="18"/>
              </w:rPr>
              <w:t>　</w:t>
            </w:r>
          </w:p>
        </w:tc>
        <w:tc>
          <w:tcPr>
            <w:tcW w:w="1258" w:type="dxa"/>
            <w:gridSpan w:val="3"/>
            <w:vAlign w:val="center"/>
          </w:tcPr>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9" w:type="dxa"/>
            <w:gridSpan w:val="17"/>
            <w:vAlign w:val="center"/>
          </w:tcPr>
          <w:p>
            <w:pPr>
              <w:widowControl/>
              <w:rPr>
                <w:kern w:val="0"/>
                <w:sz w:val="18"/>
                <w:szCs w:val="18"/>
              </w:rPr>
            </w:pPr>
            <w:r>
              <w:rPr>
                <w:kern w:val="0"/>
                <w:sz w:val="18"/>
                <w:szCs w:val="18"/>
              </w:rPr>
              <w:t>□制剂名称及命名依据</w:t>
            </w:r>
          </w:p>
          <w:p>
            <w:pPr>
              <w:widowControl/>
              <w:rPr>
                <w:kern w:val="0"/>
                <w:sz w:val="18"/>
                <w:szCs w:val="18"/>
              </w:rPr>
            </w:pPr>
            <w:r>
              <w:rPr>
                <w:kern w:val="0"/>
                <w:sz w:val="18"/>
                <w:szCs w:val="18"/>
              </w:rPr>
              <w:t>　</w:t>
            </w:r>
          </w:p>
        </w:tc>
        <w:tc>
          <w:tcPr>
            <w:tcW w:w="688" w:type="dxa"/>
            <w:gridSpan w:val="5"/>
            <w:vAlign w:val="bottom"/>
          </w:tcPr>
          <w:p>
            <w:pPr>
              <w:widowControl/>
              <w:jc w:val="left"/>
              <w:rPr>
                <w:kern w:val="0"/>
                <w:sz w:val="18"/>
                <w:szCs w:val="18"/>
              </w:rPr>
            </w:pPr>
            <w:r>
              <w:rPr>
                <w:kern w:val="0"/>
                <w:sz w:val="18"/>
                <w:szCs w:val="18"/>
              </w:rPr>
              <w:t>　</w:t>
            </w:r>
          </w:p>
        </w:tc>
        <w:tc>
          <w:tcPr>
            <w:tcW w:w="552" w:type="dxa"/>
            <w:gridSpan w:val="3"/>
            <w:vAlign w:val="center"/>
          </w:tcPr>
          <w:p>
            <w:pPr>
              <w:widowControl/>
              <w:rPr>
                <w:kern w:val="0"/>
                <w:sz w:val="18"/>
                <w:szCs w:val="18"/>
              </w:rPr>
            </w:pPr>
            <w:r>
              <w:rPr>
                <w:kern w:val="0"/>
                <w:sz w:val="18"/>
                <w:szCs w:val="18"/>
              </w:rPr>
              <w:t>　</w:t>
            </w:r>
          </w:p>
        </w:tc>
        <w:tc>
          <w:tcPr>
            <w:tcW w:w="690" w:type="dxa"/>
            <w:gridSpan w:val="5"/>
            <w:vAlign w:val="bottom"/>
          </w:tcPr>
          <w:p>
            <w:pPr>
              <w:widowControl/>
              <w:jc w:val="left"/>
              <w:rPr>
                <w:kern w:val="0"/>
                <w:sz w:val="18"/>
                <w:szCs w:val="18"/>
              </w:rPr>
            </w:pPr>
            <w:r>
              <w:rPr>
                <w:kern w:val="0"/>
                <w:sz w:val="18"/>
                <w:szCs w:val="18"/>
              </w:rPr>
              <w:t>　</w:t>
            </w:r>
          </w:p>
        </w:tc>
        <w:tc>
          <w:tcPr>
            <w:tcW w:w="1258" w:type="dxa"/>
            <w:gridSpan w:val="3"/>
            <w:vAlign w:val="center"/>
          </w:tcPr>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9" w:type="dxa"/>
            <w:gridSpan w:val="17"/>
            <w:vAlign w:val="center"/>
          </w:tcPr>
          <w:p>
            <w:pPr>
              <w:widowControl/>
              <w:rPr>
                <w:kern w:val="0"/>
                <w:sz w:val="18"/>
                <w:szCs w:val="18"/>
              </w:rPr>
            </w:pPr>
            <w:r>
              <w:rPr>
                <w:kern w:val="0"/>
                <w:sz w:val="18"/>
                <w:szCs w:val="18"/>
              </w:rPr>
              <w:t>□立题依据和目的、同品种及其他剂型中药制剂的市场供应情况</w:t>
            </w:r>
          </w:p>
          <w:p>
            <w:pPr>
              <w:widowControl/>
              <w:rPr>
                <w:kern w:val="0"/>
                <w:sz w:val="18"/>
                <w:szCs w:val="18"/>
              </w:rPr>
            </w:pPr>
            <w:r>
              <w:rPr>
                <w:kern w:val="0"/>
                <w:sz w:val="18"/>
                <w:szCs w:val="18"/>
              </w:rPr>
              <w:t>　</w:t>
            </w:r>
          </w:p>
        </w:tc>
        <w:tc>
          <w:tcPr>
            <w:tcW w:w="688" w:type="dxa"/>
            <w:gridSpan w:val="5"/>
            <w:vAlign w:val="bottom"/>
          </w:tcPr>
          <w:p>
            <w:pPr>
              <w:widowControl/>
              <w:jc w:val="left"/>
              <w:rPr>
                <w:kern w:val="0"/>
                <w:sz w:val="18"/>
                <w:szCs w:val="18"/>
              </w:rPr>
            </w:pPr>
            <w:r>
              <w:rPr>
                <w:kern w:val="0"/>
                <w:sz w:val="18"/>
                <w:szCs w:val="18"/>
              </w:rPr>
              <w:t>　</w:t>
            </w:r>
          </w:p>
        </w:tc>
        <w:tc>
          <w:tcPr>
            <w:tcW w:w="552" w:type="dxa"/>
            <w:gridSpan w:val="3"/>
            <w:vAlign w:val="center"/>
          </w:tcPr>
          <w:p>
            <w:pPr>
              <w:widowControl/>
              <w:rPr>
                <w:kern w:val="0"/>
                <w:sz w:val="18"/>
                <w:szCs w:val="18"/>
              </w:rPr>
            </w:pPr>
            <w:r>
              <w:rPr>
                <w:kern w:val="0"/>
                <w:sz w:val="18"/>
                <w:szCs w:val="18"/>
              </w:rPr>
              <w:t>　</w:t>
            </w:r>
          </w:p>
        </w:tc>
        <w:tc>
          <w:tcPr>
            <w:tcW w:w="690" w:type="dxa"/>
            <w:gridSpan w:val="5"/>
            <w:vAlign w:val="bottom"/>
          </w:tcPr>
          <w:p>
            <w:pPr>
              <w:widowControl/>
              <w:jc w:val="left"/>
              <w:rPr>
                <w:kern w:val="0"/>
                <w:sz w:val="18"/>
                <w:szCs w:val="18"/>
              </w:rPr>
            </w:pPr>
            <w:r>
              <w:rPr>
                <w:kern w:val="0"/>
                <w:sz w:val="18"/>
                <w:szCs w:val="18"/>
              </w:rPr>
              <w:t>　</w:t>
            </w:r>
          </w:p>
        </w:tc>
        <w:tc>
          <w:tcPr>
            <w:tcW w:w="1258" w:type="dxa"/>
            <w:gridSpan w:val="3"/>
            <w:vAlign w:val="center"/>
          </w:tcPr>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9" w:type="dxa"/>
            <w:gridSpan w:val="17"/>
            <w:vAlign w:val="center"/>
          </w:tcPr>
          <w:p>
            <w:pPr>
              <w:widowControl/>
              <w:rPr>
                <w:kern w:val="0"/>
                <w:sz w:val="18"/>
                <w:szCs w:val="18"/>
              </w:rPr>
            </w:pPr>
            <w:r>
              <w:rPr>
                <w:kern w:val="0"/>
                <w:sz w:val="18"/>
                <w:szCs w:val="18"/>
              </w:rPr>
              <w:t>□证明性文件</w:t>
            </w:r>
          </w:p>
          <w:p>
            <w:pPr>
              <w:widowControl/>
              <w:rPr>
                <w:kern w:val="0"/>
                <w:sz w:val="18"/>
                <w:szCs w:val="18"/>
              </w:rPr>
            </w:pPr>
            <w:r>
              <w:rPr>
                <w:kern w:val="0"/>
                <w:sz w:val="18"/>
                <w:szCs w:val="18"/>
              </w:rPr>
              <w:t>　</w:t>
            </w:r>
          </w:p>
        </w:tc>
        <w:tc>
          <w:tcPr>
            <w:tcW w:w="688" w:type="dxa"/>
            <w:gridSpan w:val="5"/>
            <w:vAlign w:val="bottom"/>
          </w:tcPr>
          <w:p>
            <w:pPr>
              <w:widowControl/>
              <w:jc w:val="left"/>
              <w:rPr>
                <w:kern w:val="0"/>
                <w:sz w:val="18"/>
                <w:szCs w:val="18"/>
              </w:rPr>
            </w:pPr>
            <w:r>
              <w:rPr>
                <w:kern w:val="0"/>
                <w:sz w:val="18"/>
                <w:szCs w:val="18"/>
              </w:rPr>
              <w:t>　</w:t>
            </w:r>
          </w:p>
        </w:tc>
        <w:tc>
          <w:tcPr>
            <w:tcW w:w="552" w:type="dxa"/>
            <w:gridSpan w:val="3"/>
            <w:vAlign w:val="center"/>
          </w:tcPr>
          <w:p>
            <w:pPr>
              <w:widowControl/>
              <w:rPr>
                <w:kern w:val="0"/>
                <w:sz w:val="18"/>
                <w:szCs w:val="18"/>
              </w:rPr>
            </w:pPr>
            <w:r>
              <w:rPr>
                <w:kern w:val="0"/>
                <w:sz w:val="18"/>
                <w:szCs w:val="18"/>
              </w:rPr>
              <w:t>　</w:t>
            </w:r>
          </w:p>
        </w:tc>
        <w:tc>
          <w:tcPr>
            <w:tcW w:w="690" w:type="dxa"/>
            <w:gridSpan w:val="5"/>
            <w:vAlign w:val="bottom"/>
          </w:tcPr>
          <w:p>
            <w:pPr>
              <w:widowControl/>
              <w:jc w:val="left"/>
              <w:rPr>
                <w:kern w:val="0"/>
                <w:sz w:val="18"/>
                <w:szCs w:val="18"/>
              </w:rPr>
            </w:pPr>
            <w:r>
              <w:rPr>
                <w:kern w:val="0"/>
                <w:sz w:val="18"/>
                <w:szCs w:val="18"/>
              </w:rPr>
              <w:t>　</w:t>
            </w:r>
          </w:p>
        </w:tc>
        <w:tc>
          <w:tcPr>
            <w:tcW w:w="1258" w:type="dxa"/>
            <w:gridSpan w:val="3"/>
            <w:vAlign w:val="center"/>
          </w:tcPr>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9" w:type="dxa"/>
            <w:gridSpan w:val="17"/>
            <w:vAlign w:val="center"/>
          </w:tcPr>
          <w:p>
            <w:pPr>
              <w:widowControl/>
              <w:rPr>
                <w:kern w:val="0"/>
                <w:sz w:val="18"/>
                <w:szCs w:val="18"/>
              </w:rPr>
            </w:pPr>
            <w:r>
              <w:rPr>
                <w:kern w:val="0"/>
                <w:sz w:val="18"/>
                <w:szCs w:val="18"/>
              </w:rPr>
              <w:t>□标签及说明书设计样稿</w:t>
            </w:r>
          </w:p>
          <w:p>
            <w:pPr>
              <w:widowControl/>
              <w:rPr>
                <w:kern w:val="0"/>
                <w:sz w:val="18"/>
                <w:szCs w:val="18"/>
              </w:rPr>
            </w:pPr>
            <w:r>
              <w:rPr>
                <w:kern w:val="0"/>
                <w:sz w:val="18"/>
                <w:szCs w:val="18"/>
              </w:rPr>
              <w:t>　</w:t>
            </w:r>
          </w:p>
        </w:tc>
        <w:tc>
          <w:tcPr>
            <w:tcW w:w="688" w:type="dxa"/>
            <w:gridSpan w:val="5"/>
            <w:vAlign w:val="bottom"/>
          </w:tcPr>
          <w:p>
            <w:pPr>
              <w:widowControl/>
              <w:jc w:val="left"/>
              <w:rPr>
                <w:kern w:val="0"/>
                <w:sz w:val="18"/>
                <w:szCs w:val="18"/>
              </w:rPr>
            </w:pPr>
            <w:r>
              <w:rPr>
                <w:kern w:val="0"/>
                <w:sz w:val="18"/>
                <w:szCs w:val="18"/>
              </w:rPr>
              <w:t>　</w:t>
            </w:r>
          </w:p>
        </w:tc>
        <w:tc>
          <w:tcPr>
            <w:tcW w:w="552" w:type="dxa"/>
            <w:gridSpan w:val="3"/>
            <w:vAlign w:val="center"/>
          </w:tcPr>
          <w:p>
            <w:pPr>
              <w:widowControl/>
              <w:rPr>
                <w:kern w:val="0"/>
                <w:sz w:val="18"/>
                <w:szCs w:val="18"/>
              </w:rPr>
            </w:pPr>
            <w:r>
              <w:rPr>
                <w:kern w:val="0"/>
                <w:sz w:val="18"/>
                <w:szCs w:val="18"/>
              </w:rPr>
              <w:t>　</w:t>
            </w:r>
          </w:p>
        </w:tc>
        <w:tc>
          <w:tcPr>
            <w:tcW w:w="690" w:type="dxa"/>
            <w:gridSpan w:val="5"/>
            <w:vAlign w:val="bottom"/>
          </w:tcPr>
          <w:p>
            <w:pPr>
              <w:widowControl/>
              <w:jc w:val="left"/>
              <w:rPr>
                <w:kern w:val="0"/>
                <w:sz w:val="18"/>
                <w:szCs w:val="18"/>
              </w:rPr>
            </w:pPr>
            <w:r>
              <w:rPr>
                <w:kern w:val="0"/>
                <w:sz w:val="18"/>
                <w:szCs w:val="18"/>
              </w:rPr>
              <w:t>　</w:t>
            </w:r>
          </w:p>
        </w:tc>
        <w:tc>
          <w:tcPr>
            <w:tcW w:w="1258" w:type="dxa"/>
            <w:gridSpan w:val="3"/>
            <w:vAlign w:val="center"/>
          </w:tcPr>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9" w:type="dxa"/>
            <w:gridSpan w:val="17"/>
            <w:vAlign w:val="center"/>
          </w:tcPr>
          <w:p>
            <w:pPr>
              <w:widowControl/>
              <w:rPr>
                <w:kern w:val="0"/>
                <w:sz w:val="18"/>
                <w:szCs w:val="18"/>
              </w:rPr>
            </w:pPr>
            <w:r>
              <w:rPr>
                <w:kern w:val="0"/>
                <w:sz w:val="18"/>
                <w:szCs w:val="18"/>
              </w:rPr>
              <w:t>□处方组成、来源、理论依据以及使用背景情况</w:t>
            </w:r>
          </w:p>
          <w:p>
            <w:pPr>
              <w:widowControl/>
              <w:rPr>
                <w:kern w:val="0"/>
                <w:sz w:val="18"/>
                <w:szCs w:val="18"/>
              </w:rPr>
            </w:pPr>
            <w:r>
              <w:rPr>
                <w:kern w:val="0"/>
                <w:sz w:val="18"/>
                <w:szCs w:val="18"/>
              </w:rPr>
              <w:t>　</w:t>
            </w:r>
          </w:p>
        </w:tc>
        <w:tc>
          <w:tcPr>
            <w:tcW w:w="688" w:type="dxa"/>
            <w:gridSpan w:val="5"/>
            <w:vAlign w:val="bottom"/>
          </w:tcPr>
          <w:p>
            <w:pPr>
              <w:widowControl/>
              <w:jc w:val="left"/>
              <w:rPr>
                <w:kern w:val="0"/>
                <w:sz w:val="18"/>
                <w:szCs w:val="18"/>
              </w:rPr>
            </w:pPr>
            <w:r>
              <w:rPr>
                <w:kern w:val="0"/>
                <w:sz w:val="18"/>
                <w:szCs w:val="18"/>
              </w:rPr>
              <w:t>　</w:t>
            </w:r>
          </w:p>
        </w:tc>
        <w:tc>
          <w:tcPr>
            <w:tcW w:w="552" w:type="dxa"/>
            <w:gridSpan w:val="3"/>
            <w:vAlign w:val="center"/>
          </w:tcPr>
          <w:p>
            <w:pPr>
              <w:widowControl/>
              <w:rPr>
                <w:kern w:val="0"/>
                <w:sz w:val="18"/>
                <w:szCs w:val="18"/>
              </w:rPr>
            </w:pPr>
            <w:r>
              <w:rPr>
                <w:kern w:val="0"/>
                <w:sz w:val="18"/>
                <w:szCs w:val="18"/>
              </w:rPr>
              <w:t>　</w:t>
            </w:r>
          </w:p>
        </w:tc>
        <w:tc>
          <w:tcPr>
            <w:tcW w:w="690" w:type="dxa"/>
            <w:gridSpan w:val="5"/>
            <w:vAlign w:val="bottom"/>
          </w:tcPr>
          <w:p>
            <w:pPr>
              <w:widowControl/>
              <w:jc w:val="left"/>
              <w:rPr>
                <w:kern w:val="0"/>
                <w:sz w:val="18"/>
                <w:szCs w:val="18"/>
              </w:rPr>
            </w:pPr>
            <w:r>
              <w:rPr>
                <w:kern w:val="0"/>
                <w:sz w:val="18"/>
                <w:szCs w:val="18"/>
              </w:rPr>
              <w:t>　</w:t>
            </w:r>
          </w:p>
        </w:tc>
        <w:tc>
          <w:tcPr>
            <w:tcW w:w="1258" w:type="dxa"/>
            <w:gridSpan w:val="3"/>
            <w:vAlign w:val="center"/>
          </w:tcPr>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9" w:type="dxa"/>
            <w:gridSpan w:val="17"/>
            <w:vAlign w:val="center"/>
          </w:tcPr>
          <w:p>
            <w:pPr>
              <w:widowControl/>
              <w:rPr>
                <w:kern w:val="0"/>
                <w:sz w:val="18"/>
                <w:szCs w:val="18"/>
              </w:rPr>
            </w:pPr>
            <w:r>
              <w:rPr>
                <w:kern w:val="0"/>
                <w:sz w:val="18"/>
                <w:szCs w:val="18"/>
              </w:rPr>
              <w:t>□详细的配制工艺及工艺研究资料</w:t>
            </w:r>
          </w:p>
          <w:p>
            <w:pPr>
              <w:widowControl/>
              <w:rPr>
                <w:kern w:val="0"/>
                <w:sz w:val="18"/>
                <w:szCs w:val="18"/>
              </w:rPr>
            </w:pPr>
            <w:r>
              <w:rPr>
                <w:kern w:val="0"/>
                <w:sz w:val="18"/>
                <w:szCs w:val="18"/>
              </w:rPr>
              <w:t>　</w:t>
            </w:r>
          </w:p>
        </w:tc>
        <w:tc>
          <w:tcPr>
            <w:tcW w:w="688" w:type="dxa"/>
            <w:gridSpan w:val="5"/>
            <w:vAlign w:val="bottom"/>
          </w:tcPr>
          <w:p>
            <w:pPr>
              <w:widowControl/>
              <w:jc w:val="left"/>
              <w:rPr>
                <w:kern w:val="0"/>
                <w:sz w:val="18"/>
                <w:szCs w:val="18"/>
              </w:rPr>
            </w:pPr>
            <w:r>
              <w:rPr>
                <w:kern w:val="0"/>
                <w:sz w:val="18"/>
                <w:szCs w:val="18"/>
              </w:rPr>
              <w:t>　</w:t>
            </w:r>
          </w:p>
        </w:tc>
        <w:tc>
          <w:tcPr>
            <w:tcW w:w="552" w:type="dxa"/>
            <w:gridSpan w:val="3"/>
            <w:vAlign w:val="center"/>
          </w:tcPr>
          <w:p>
            <w:pPr>
              <w:widowControl/>
              <w:rPr>
                <w:kern w:val="0"/>
                <w:sz w:val="18"/>
                <w:szCs w:val="18"/>
              </w:rPr>
            </w:pPr>
            <w:r>
              <w:rPr>
                <w:kern w:val="0"/>
                <w:sz w:val="18"/>
                <w:szCs w:val="18"/>
              </w:rPr>
              <w:t>　</w:t>
            </w:r>
          </w:p>
        </w:tc>
        <w:tc>
          <w:tcPr>
            <w:tcW w:w="690" w:type="dxa"/>
            <w:gridSpan w:val="5"/>
            <w:vAlign w:val="bottom"/>
          </w:tcPr>
          <w:p>
            <w:pPr>
              <w:widowControl/>
              <w:jc w:val="left"/>
              <w:rPr>
                <w:kern w:val="0"/>
                <w:sz w:val="18"/>
                <w:szCs w:val="18"/>
              </w:rPr>
            </w:pPr>
            <w:r>
              <w:rPr>
                <w:kern w:val="0"/>
                <w:sz w:val="18"/>
                <w:szCs w:val="18"/>
              </w:rPr>
              <w:t>　</w:t>
            </w:r>
          </w:p>
        </w:tc>
        <w:tc>
          <w:tcPr>
            <w:tcW w:w="1258" w:type="dxa"/>
            <w:gridSpan w:val="3"/>
            <w:vAlign w:val="center"/>
          </w:tcPr>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9" w:type="dxa"/>
            <w:gridSpan w:val="17"/>
            <w:vAlign w:val="center"/>
          </w:tcPr>
          <w:p>
            <w:pPr>
              <w:widowControl/>
              <w:rPr>
                <w:kern w:val="0"/>
                <w:sz w:val="18"/>
                <w:szCs w:val="18"/>
              </w:rPr>
            </w:pPr>
            <w:r>
              <w:rPr>
                <w:kern w:val="0"/>
                <w:sz w:val="18"/>
                <w:szCs w:val="18"/>
              </w:rPr>
              <w:t>□质量研究的试验资料及文献资料</w:t>
            </w:r>
          </w:p>
          <w:p>
            <w:pPr>
              <w:widowControl/>
              <w:rPr>
                <w:kern w:val="0"/>
                <w:sz w:val="18"/>
                <w:szCs w:val="18"/>
              </w:rPr>
            </w:pPr>
            <w:r>
              <w:rPr>
                <w:kern w:val="0"/>
                <w:sz w:val="18"/>
                <w:szCs w:val="18"/>
              </w:rPr>
              <w:t>　</w:t>
            </w:r>
          </w:p>
        </w:tc>
        <w:tc>
          <w:tcPr>
            <w:tcW w:w="688" w:type="dxa"/>
            <w:gridSpan w:val="5"/>
            <w:vAlign w:val="bottom"/>
          </w:tcPr>
          <w:p>
            <w:pPr>
              <w:widowControl/>
              <w:jc w:val="left"/>
              <w:rPr>
                <w:kern w:val="0"/>
                <w:sz w:val="18"/>
                <w:szCs w:val="18"/>
              </w:rPr>
            </w:pPr>
            <w:r>
              <w:rPr>
                <w:kern w:val="0"/>
                <w:sz w:val="18"/>
                <w:szCs w:val="18"/>
              </w:rPr>
              <w:t>　</w:t>
            </w:r>
          </w:p>
        </w:tc>
        <w:tc>
          <w:tcPr>
            <w:tcW w:w="552" w:type="dxa"/>
            <w:gridSpan w:val="3"/>
            <w:vAlign w:val="center"/>
          </w:tcPr>
          <w:p>
            <w:pPr>
              <w:widowControl/>
              <w:rPr>
                <w:kern w:val="0"/>
                <w:sz w:val="18"/>
                <w:szCs w:val="18"/>
              </w:rPr>
            </w:pPr>
            <w:r>
              <w:rPr>
                <w:kern w:val="0"/>
                <w:sz w:val="18"/>
                <w:szCs w:val="18"/>
              </w:rPr>
              <w:t>　</w:t>
            </w:r>
          </w:p>
        </w:tc>
        <w:tc>
          <w:tcPr>
            <w:tcW w:w="690" w:type="dxa"/>
            <w:gridSpan w:val="5"/>
            <w:vAlign w:val="bottom"/>
          </w:tcPr>
          <w:p>
            <w:pPr>
              <w:widowControl/>
              <w:jc w:val="left"/>
              <w:rPr>
                <w:kern w:val="0"/>
                <w:sz w:val="18"/>
                <w:szCs w:val="18"/>
              </w:rPr>
            </w:pPr>
            <w:r>
              <w:rPr>
                <w:kern w:val="0"/>
                <w:sz w:val="18"/>
                <w:szCs w:val="18"/>
              </w:rPr>
              <w:t>　</w:t>
            </w:r>
          </w:p>
        </w:tc>
        <w:tc>
          <w:tcPr>
            <w:tcW w:w="1258" w:type="dxa"/>
            <w:gridSpan w:val="3"/>
            <w:vAlign w:val="center"/>
          </w:tcPr>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9" w:type="dxa"/>
            <w:gridSpan w:val="17"/>
            <w:vAlign w:val="center"/>
          </w:tcPr>
          <w:p>
            <w:pPr>
              <w:widowControl/>
              <w:rPr>
                <w:kern w:val="0"/>
                <w:sz w:val="18"/>
                <w:szCs w:val="18"/>
              </w:rPr>
            </w:pPr>
            <w:r>
              <w:rPr>
                <w:kern w:val="0"/>
                <w:sz w:val="18"/>
                <w:szCs w:val="18"/>
              </w:rPr>
              <w:t>□制剂的内控标准及起草说明</w:t>
            </w:r>
          </w:p>
          <w:p>
            <w:pPr>
              <w:widowControl/>
              <w:rPr>
                <w:kern w:val="0"/>
                <w:sz w:val="18"/>
                <w:szCs w:val="18"/>
              </w:rPr>
            </w:pPr>
            <w:r>
              <w:rPr>
                <w:kern w:val="0"/>
                <w:sz w:val="18"/>
                <w:szCs w:val="18"/>
              </w:rPr>
              <w:t>　</w:t>
            </w:r>
          </w:p>
        </w:tc>
        <w:tc>
          <w:tcPr>
            <w:tcW w:w="688" w:type="dxa"/>
            <w:gridSpan w:val="5"/>
            <w:vAlign w:val="bottom"/>
          </w:tcPr>
          <w:p>
            <w:pPr>
              <w:widowControl/>
              <w:jc w:val="left"/>
              <w:rPr>
                <w:kern w:val="0"/>
                <w:sz w:val="18"/>
                <w:szCs w:val="18"/>
              </w:rPr>
            </w:pPr>
            <w:r>
              <w:rPr>
                <w:kern w:val="0"/>
                <w:sz w:val="18"/>
                <w:szCs w:val="18"/>
              </w:rPr>
              <w:t>　</w:t>
            </w:r>
          </w:p>
        </w:tc>
        <w:tc>
          <w:tcPr>
            <w:tcW w:w="552" w:type="dxa"/>
            <w:gridSpan w:val="3"/>
            <w:vAlign w:val="center"/>
          </w:tcPr>
          <w:p>
            <w:pPr>
              <w:widowControl/>
              <w:rPr>
                <w:kern w:val="0"/>
                <w:sz w:val="18"/>
                <w:szCs w:val="18"/>
              </w:rPr>
            </w:pPr>
            <w:r>
              <w:rPr>
                <w:kern w:val="0"/>
                <w:sz w:val="18"/>
                <w:szCs w:val="18"/>
              </w:rPr>
              <w:t>　</w:t>
            </w:r>
          </w:p>
        </w:tc>
        <w:tc>
          <w:tcPr>
            <w:tcW w:w="690" w:type="dxa"/>
            <w:gridSpan w:val="5"/>
            <w:vAlign w:val="bottom"/>
          </w:tcPr>
          <w:p>
            <w:pPr>
              <w:widowControl/>
              <w:jc w:val="left"/>
              <w:rPr>
                <w:kern w:val="0"/>
                <w:sz w:val="18"/>
                <w:szCs w:val="18"/>
              </w:rPr>
            </w:pPr>
            <w:r>
              <w:rPr>
                <w:kern w:val="0"/>
                <w:sz w:val="18"/>
                <w:szCs w:val="18"/>
              </w:rPr>
              <w:t>　</w:t>
            </w:r>
          </w:p>
        </w:tc>
        <w:tc>
          <w:tcPr>
            <w:tcW w:w="1258" w:type="dxa"/>
            <w:gridSpan w:val="3"/>
            <w:vAlign w:val="center"/>
          </w:tcPr>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9" w:type="dxa"/>
            <w:gridSpan w:val="17"/>
            <w:vAlign w:val="center"/>
          </w:tcPr>
          <w:p>
            <w:pPr>
              <w:widowControl/>
              <w:rPr>
                <w:kern w:val="0"/>
                <w:sz w:val="18"/>
                <w:szCs w:val="18"/>
              </w:rPr>
            </w:pPr>
            <w:r>
              <w:rPr>
                <w:kern w:val="0"/>
                <w:sz w:val="18"/>
                <w:szCs w:val="18"/>
              </w:rPr>
              <w:t>□制剂的稳定性试验资料</w:t>
            </w:r>
          </w:p>
          <w:p>
            <w:pPr>
              <w:widowControl/>
              <w:rPr>
                <w:kern w:val="0"/>
                <w:sz w:val="18"/>
                <w:szCs w:val="18"/>
              </w:rPr>
            </w:pPr>
            <w:r>
              <w:rPr>
                <w:kern w:val="0"/>
                <w:sz w:val="18"/>
                <w:szCs w:val="18"/>
              </w:rPr>
              <w:t>　</w:t>
            </w:r>
          </w:p>
        </w:tc>
        <w:tc>
          <w:tcPr>
            <w:tcW w:w="688" w:type="dxa"/>
            <w:gridSpan w:val="5"/>
            <w:vAlign w:val="bottom"/>
          </w:tcPr>
          <w:p>
            <w:pPr>
              <w:widowControl/>
              <w:jc w:val="left"/>
              <w:rPr>
                <w:kern w:val="0"/>
                <w:sz w:val="18"/>
                <w:szCs w:val="18"/>
              </w:rPr>
            </w:pPr>
            <w:r>
              <w:rPr>
                <w:kern w:val="0"/>
                <w:sz w:val="18"/>
                <w:szCs w:val="18"/>
              </w:rPr>
              <w:t>　</w:t>
            </w:r>
          </w:p>
        </w:tc>
        <w:tc>
          <w:tcPr>
            <w:tcW w:w="552" w:type="dxa"/>
            <w:gridSpan w:val="3"/>
            <w:vAlign w:val="center"/>
          </w:tcPr>
          <w:p>
            <w:pPr>
              <w:widowControl/>
              <w:rPr>
                <w:kern w:val="0"/>
                <w:sz w:val="18"/>
                <w:szCs w:val="18"/>
              </w:rPr>
            </w:pPr>
            <w:r>
              <w:rPr>
                <w:kern w:val="0"/>
                <w:sz w:val="18"/>
                <w:szCs w:val="18"/>
              </w:rPr>
              <w:t>　</w:t>
            </w:r>
          </w:p>
        </w:tc>
        <w:tc>
          <w:tcPr>
            <w:tcW w:w="690" w:type="dxa"/>
            <w:gridSpan w:val="5"/>
            <w:vAlign w:val="bottom"/>
          </w:tcPr>
          <w:p>
            <w:pPr>
              <w:widowControl/>
              <w:jc w:val="left"/>
              <w:rPr>
                <w:kern w:val="0"/>
                <w:sz w:val="18"/>
                <w:szCs w:val="18"/>
              </w:rPr>
            </w:pPr>
            <w:r>
              <w:rPr>
                <w:kern w:val="0"/>
                <w:sz w:val="18"/>
                <w:szCs w:val="18"/>
              </w:rPr>
              <w:t>　</w:t>
            </w:r>
          </w:p>
        </w:tc>
        <w:tc>
          <w:tcPr>
            <w:tcW w:w="1258" w:type="dxa"/>
            <w:gridSpan w:val="3"/>
            <w:vAlign w:val="center"/>
          </w:tcPr>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9" w:type="dxa"/>
            <w:gridSpan w:val="17"/>
            <w:vAlign w:val="center"/>
          </w:tcPr>
          <w:p>
            <w:pPr>
              <w:widowControl/>
              <w:rPr>
                <w:kern w:val="0"/>
                <w:sz w:val="18"/>
                <w:szCs w:val="18"/>
              </w:rPr>
            </w:pPr>
            <w:r>
              <w:rPr>
                <w:kern w:val="0"/>
                <w:sz w:val="18"/>
                <w:szCs w:val="18"/>
              </w:rPr>
              <w:t>□连续3批样品的自检报告书</w:t>
            </w:r>
          </w:p>
          <w:p>
            <w:pPr>
              <w:widowControl/>
              <w:rPr>
                <w:kern w:val="0"/>
                <w:sz w:val="18"/>
                <w:szCs w:val="18"/>
              </w:rPr>
            </w:pPr>
            <w:r>
              <w:rPr>
                <w:kern w:val="0"/>
                <w:sz w:val="18"/>
                <w:szCs w:val="18"/>
              </w:rPr>
              <w:t>　</w:t>
            </w:r>
          </w:p>
        </w:tc>
        <w:tc>
          <w:tcPr>
            <w:tcW w:w="688" w:type="dxa"/>
            <w:gridSpan w:val="5"/>
            <w:vAlign w:val="bottom"/>
          </w:tcPr>
          <w:p>
            <w:pPr>
              <w:widowControl/>
              <w:jc w:val="left"/>
              <w:rPr>
                <w:kern w:val="0"/>
                <w:sz w:val="18"/>
                <w:szCs w:val="18"/>
              </w:rPr>
            </w:pPr>
            <w:r>
              <w:rPr>
                <w:kern w:val="0"/>
                <w:sz w:val="18"/>
                <w:szCs w:val="18"/>
              </w:rPr>
              <w:t>　</w:t>
            </w:r>
          </w:p>
        </w:tc>
        <w:tc>
          <w:tcPr>
            <w:tcW w:w="552" w:type="dxa"/>
            <w:gridSpan w:val="3"/>
            <w:vAlign w:val="center"/>
          </w:tcPr>
          <w:p>
            <w:pPr>
              <w:widowControl/>
              <w:rPr>
                <w:kern w:val="0"/>
                <w:sz w:val="18"/>
                <w:szCs w:val="18"/>
              </w:rPr>
            </w:pPr>
            <w:r>
              <w:rPr>
                <w:kern w:val="0"/>
                <w:sz w:val="18"/>
                <w:szCs w:val="18"/>
              </w:rPr>
              <w:t>　</w:t>
            </w:r>
          </w:p>
        </w:tc>
        <w:tc>
          <w:tcPr>
            <w:tcW w:w="690" w:type="dxa"/>
            <w:gridSpan w:val="5"/>
            <w:vAlign w:val="bottom"/>
          </w:tcPr>
          <w:p>
            <w:pPr>
              <w:widowControl/>
              <w:jc w:val="left"/>
              <w:rPr>
                <w:kern w:val="0"/>
                <w:sz w:val="18"/>
                <w:szCs w:val="18"/>
              </w:rPr>
            </w:pPr>
            <w:r>
              <w:rPr>
                <w:kern w:val="0"/>
                <w:sz w:val="18"/>
                <w:szCs w:val="18"/>
              </w:rPr>
              <w:t>　</w:t>
            </w:r>
          </w:p>
        </w:tc>
        <w:tc>
          <w:tcPr>
            <w:tcW w:w="1258" w:type="dxa"/>
            <w:gridSpan w:val="3"/>
            <w:vAlign w:val="center"/>
          </w:tcPr>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9" w:type="dxa"/>
            <w:gridSpan w:val="17"/>
            <w:vAlign w:val="center"/>
          </w:tcPr>
          <w:p>
            <w:pPr>
              <w:widowControl/>
              <w:rPr>
                <w:kern w:val="0"/>
                <w:sz w:val="18"/>
                <w:szCs w:val="18"/>
              </w:rPr>
            </w:pPr>
            <w:r>
              <w:rPr>
                <w:kern w:val="0"/>
                <w:sz w:val="18"/>
                <w:szCs w:val="18"/>
              </w:rPr>
              <w:t>□原、辅料的来源及质量标准，包括药材的基原及鉴定依据、前处理、炮制工艺、有无毒性等</w:t>
            </w:r>
          </w:p>
        </w:tc>
        <w:tc>
          <w:tcPr>
            <w:tcW w:w="688" w:type="dxa"/>
            <w:gridSpan w:val="5"/>
            <w:vAlign w:val="bottom"/>
          </w:tcPr>
          <w:p>
            <w:pPr>
              <w:widowControl/>
              <w:jc w:val="left"/>
              <w:rPr>
                <w:kern w:val="0"/>
                <w:sz w:val="18"/>
                <w:szCs w:val="18"/>
              </w:rPr>
            </w:pPr>
            <w:r>
              <w:rPr>
                <w:kern w:val="0"/>
                <w:sz w:val="18"/>
                <w:szCs w:val="18"/>
              </w:rPr>
              <w:t>　</w:t>
            </w:r>
          </w:p>
        </w:tc>
        <w:tc>
          <w:tcPr>
            <w:tcW w:w="552" w:type="dxa"/>
            <w:gridSpan w:val="3"/>
            <w:vAlign w:val="center"/>
          </w:tcPr>
          <w:p>
            <w:pPr>
              <w:widowControl/>
              <w:rPr>
                <w:kern w:val="0"/>
                <w:sz w:val="18"/>
                <w:szCs w:val="18"/>
              </w:rPr>
            </w:pPr>
            <w:r>
              <w:rPr>
                <w:kern w:val="0"/>
                <w:sz w:val="18"/>
                <w:szCs w:val="18"/>
              </w:rPr>
              <w:t>　</w:t>
            </w:r>
          </w:p>
        </w:tc>
        <w:tc>
          <w:tcPr>
            <w:tcW w:w="690" w:type="dxa"/>
            <w:gridSpan w:val="5"/>
            <w:vAlign w:val="bottom"/>
          </w:tcPr>
          <w:p>
            <w:pPr>
              <w:widowControl/>
              <w:jc w:val="left"/>
              <w:rPr>
                <w:kern w:val="0"/>
                <w:sz w:val="18"/>
                <w:szCs w:val="18"/>
              </w:rPr>
            </w:pPr>
            <w:r>
              <w:rPr>
                <w:kern w:val="0"/>
                <w:sz w:val="18"/>
                <w:szCs w:val="18"/>
              </w:rPr>
              <w:t>　</w:t>
            </w:r>
          </w:p>
        </w:tc>
        <w:tc>
          <w:tcPr>
            <w:tcW w:w="1258" w:type="dxa"/>
            <w:gridSpan w:val="3"/>
            <w:vAlign w:val="center"/>
          </w:tcPr>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9" w:type="dxa"/>
            <w:gridSpan w:val="17"/>
            <w:vAlign w:val="center"/>
          </w:tcPr>
          <w:p>
            <w:pPr>
              <w:widowControl/>
              <w:rPr>
                <w:kern w:val="0"/>
                <w:sz w:val="18"/>
                <w:szCs w:val="18"/>
              </w:rPr>
            </w:pPr>
            <w:r>
              <w:rPr>
                <w:kern w:val="0"/>
                <w:sz w:val="18"/>
                <w:szCs w:val="18"/>
              </w:rPr>
              <w:t>□直接接触制剂的包装材料和容器的选择依据及质量标准</w:t>
            </w:r>
          </w:p>
          <w:p>
            <w:pPr>
              <w:widowControl/>
              <w:rPr>
                <w:kern w:val="0"/>
                <w:sz w:val="18"/>
                <w:szCs w:val="18"/>
              </w:rPr>
            </w:pPr>
            <w:r>
              <w:rPr>
                <w:kern w:val="0"/>
                <w:sz w:val="18"/>
                <w:szCs w:val="18"/>
              </w:rPr>
              <w:t>　</w:t>
            </w:r>
          </w:p>
        </w:tc>
        <w:tc>
          <w:tcPr>
            <w:tcW w:w="688" w:type="dxa"/>
            <w:gridSpan w:val="5"/>
            <w:vAlign w:val="bottom"/>
          </w:tcPr>
          <w:p>
            <w:pPr>
              <w:widowControl/>
              <w:jc w:val="left"/>
              <w:rPr>
                <w:kern w:val="0"/>
                <w:sz w:val="18"/>
                <w:szCs w:val="18"/>
              </w:rPr>
            </w:pPr>
            <w:r>
              <w:rPr>
                <w:kern w:val="0"/>
                <w:sz w:val="18"/>
                <w:szCs w:val="18"/>
              </w:rPr>
              <w:t>　</w:t>
            </w:r>
          </w:p>
        </w:tc>
        <w:tc>
          <w:tcPr>
            <w:tcW w:w="552" w:type="dxa"/>
            <w:gridSpan w:val="3"/>
            <w:vAlign w:val="center"/>
          </w:tcPr>
          <w:p>
            <w:pPr>
              <w:widowControl/>
              <w:rPr>
                <w:kern w:val="0"/>
                <w:sz w:val="18"/>
                <w:szCs w:val="18"/>
              </w:rPr>
            </w:pPr>
            <w:r>
              <w:rPr>
                <w:kern w:val="0"/>
                <w:sz w:val="18"/>
                <w:szCs w:val="18"/>
              </w:rPr>
              <w:t>　</w:t>
            </w:r>
          </w:p>
        </w:tc>
        <w:tc>
          <w:tcPr>
            <w:tcW w:w="690" w:type="dxa"/>
            <w:gridSpan w:val="5"/>
            <w:vAlign w:val="bottom"/>
          </w:tcPr>
          <w:p>
            <w:pPr>
              <w:widowControl/>
              <w:jc w:val="left"/>
              <w:rPr>
                <w:kern w:val="0"/>
                <w:sz w:val="18"/>
                <w:szCs w:val="18"/>
              </w:rPr>
            </w:pPr>
            <w:r>
              <w:rPr>
                <w:kern w:val="0"/>
                <w:sz w:val="18"/>
                <w:szCs w:val="18"/>
              </w:rPr>
              <w:t>　</w:t>
            </w:r>
          </w:p>
        </w:tc>
        <w:tc>
          <w:tcPr>
            <w:tcW w:w="1258" w:type="dxa"/>
            <w:gridSpan w:val="3"/>
            <w:vAlign w:val="center"/>
          </w:tcPr>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9" w:type="dxa"/>
            <w:gridSpan w:val="17"/>
            <w:vAlign w:val="center"/>
          </w:tcPr>
          <w:p>
            <w:pPr>
              <w:widowControl/>
              <w:rPr>
                <w:kern w:val="0"/>
                <w:sz w:val="18"/>
                <w:szCs w:val="18"/>
              </w:rPr>
            </w:pPr>
            <w:r>
              <w:rPr>
                <w:kern w:val="0"/>
                <w:sz w:val="18"/>
                <w:szCs w:val="18"/>
              </w:rPr>
              <w:t>□主要药效学试验资料及文献资料</w:t>
            </w:r>
          </w:p>
          <w:p>
            <w:pPr>
              <w:widowControl/>
              <w:rPr>
                <w:kern w:val="0"/>
                <w:sz w:val="18"/>
                <w:szCs w:val="18"/>
              </w:rPr>
            </w:pPr>
            <w:r>
              <w:rPr>
                <w:kern w:val="0"/>
                <w:sz w:val="18"/>
                <w:szCs w:val="18"/>
              </w:rPr>
              <w:t>　</w:t>
            </w:r>
          </w:p>
        </w:tc>
        <w:tc>
          <w:tcPr>
            <w:tcW w:w="688" w:type="dxa"/>
            <w:gridSpan w:val="5"/>
            <w:vAlign w:val="bottom"/>
          </w:tcPr>
          <w:p>
            <w:pPr>
              <w:widowControl/>
              <w:jc w:val="left"/>
              <w:rPr>
                <w:kern w:val="0"/>
                <w:sz w:val="18"/>
                <w:szCs w:val="18"/>
              </w:rPr>
            </w:pPr>
            <w:r>
              <w:rPr>
                <w:kern w:val="0"/>
                <w:sz w:val="18"/>
                <w:szCs w:val="18"/>
              </w:rPr>
              <w:t>　</w:t>
            </w:r>
          </w:p>
        </w:tc>
        <w:tc>
          <w:tcPr>
            <w:tcW w:w="552" w:type="dxa"/>
            <w:gridSpan w:val="3"/>
            <w:vAlign w:val="center"/>
          </w:tcPr>
          <w:p>
            <w:pPr>
              <w:widowControl/>
              <w:rPr>
                <w:kern w:val="0"/>
                <w:sz w:val="18"/>
                <w:szCs w:val="18"/>
              </w:rPr>
            </w:pPr>
            <w:r>
              <w:rPr>
                <w:kern w:val="0"/>
                <w:sz w:val="18"/>
                <w:szCs w:val="18"/>
              </w:rPr>
              <w:t>　</w:t>
            </w:r>
          </w:p>
        </w:tc>
        <w:tc>
          <w:tcPr>
            <w:tcW w:w="690" w:type="dxa"/>
            <w:gridSpan w:val="5"/>
            <w:vAlign w:val="bottom"/>
          </w:tcPr>
          <w:p>
            <w:pPr>
              <w:widowControl/>
              <w:jc w:val="left"/>
              <w:rPr>
                <w:kern w:val="0"/>
                <w:sz w:val="18"/>
                <w:szCs w:val="18"/>
              </w:rPr>
            </w:pPr>
            <w:r>
              <w:rPr>
                <w:kern w:val="0"/>
                <w:sz w:val="18"/>
                <w:szCs w:val="18"/>
              </w:rPr>
              <w:t>　</w:t>
            </w:r>
          </w:p>
        </w:tc>
        <w:tc>
          <w:tcPr>
            <w:tcW w:w="1258" w:type="dxa"/>
            <w:gridSpan w:val="3"/>
            <w:vAlign w:val="center"/>
          </w:tcPr>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9" w:type="dxa"/>
            <w:gridSpan w:val="17"/>
            <w:vAlign w:val="center"/>
          </w:tcPr>
          <w:p>
            <w:pPr>
              <w:widowControl/>
              <w:rPr>
                <w:kern w:val="0"/>
                <w:sz w:val="18"/>
                <w:szCs w:val="18"/>
              </w:rPr>
            </w:pPr>
            <w:r>
              <w:rPr>
                <w:kern w:val="0"/>
                <w:sz w:val="18"/>
                <w:szCs w:val="18"/>
              </w:rPr>
              <w:t>□单次给药毒性试验资料及文献资料</w:t>
            </w:r>
          </w:p>
          <w:p>
            <w:pPr>
              <w:widowControl/>
              <w:rPr>
                <w:kern w:val="0"/>
                <w:sz w:val="18"/>
                <w:szCs w:val="18"/>
              </w:rPr>
            </w:pPr>
            <w:r>
              <w:rPr>
                <w:kern w:val="0"/>
                <w:sz w:val="18"/>
                <w:szCs w:val="18"/>
              </w:rPr>
              <w:t>　</w:t>
            </w:r>
          </w:p>
        </w:tc>
        <w:tc>
          <w:tcPr>
            <w:tcW w:w="688" w:type="dxa"/>
            <w:gridSpan w:val="5"/>
            <w:vAlign w:val="bottom"/>
          </w:tcPr>
          <w:p>
            <w:pPr>
              <w:widowControl/>
              <w:jc w:val="left"/>
              <w:rPr>
                <w:kern w:val="0"/>
                <w:sz w:val="18"/>
                <w:szCs w:val="18"/>
              </w:rPr>
            </w:pPr>
            <w:r>
              <w:rPr>
                <w:kern w:val="0"/>
                <w:sz w:val="18"/>
                <w:szCs w:val="18"/>
              </w:rPr>
              <w:t>　</w:t>
            </w:r>
          </w:p>
        </w:tc>
        <w:tc>
          <w:tcPr>
            <w:tcW w:w="552" w:type="dxa"/>
            <w:gridSpan w:val="3"/>
            <w:vAlign w:val="center"/>
          </w:tcPr>
          <w:p>
            <w:pPr>
              <w:widowControl/>
              <w:rPr>
                <w:kern w:val="0"/>
                <w:sz w:val="18"/>
                <w:szCs w:val="18"/>
              </w:rPr>
            </w:pPr>
            <w:r>
              <w:rPr>
                <w:kern w:val="0"/>
                <w:sz w:val="18"/>
                <w:szCs w:val="18"/>
              </w:rPr>
              <w:t>　</w:t>
            </w:r>
          </w:p>
        </w:tc>
        <w:tc>
          <w:tcPr>
            <w:tcW w:w="690" w:type="dxa"/>
            <w:gridSpan w:val="5"/>
            <w:vAlign w:val="bottom"/>
          </w:tcPr>
          <w:p>
            <w:pPr>
              <w:widowControl/>
              <w:jc w:val="left"/>
              <w:rPr>
                <w:kern w:val="0"/>
                <w:sz w:val="18"/>
                <w:szCs w:val="18"/>
              </w:rPr>
            </w:pPr>
            <w:r>
              <w:rPr>
                <w:kern w:val="0"/>
                <w:sz w:val="18"/>
                <w:szCs w:val="18"/>
              </w:rPr>
              <w:t>　</w:t>
            </w:r>
          </w:p>
        </w:tc>
        <w:tc>
          <w:tcPr>
            <w:tcW w:w="1258" w:type="dxa"/>
            <w:gridSpan w:val="3"/>
            <w:vAlign w:val="center"/>
          </w:tcPr>
          <w:p>
            <w:pPr>
              <w:widowControl/>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9" w:type="dxa"/>
            <w:gridSpan w:val="17"/>
            <w:vAlign w:val="center"/>
          </w:tcPr>
          <w:p>
            <w:pPr>
              <w:widowControl/>
              <w:rPr>
                <w:kern w:val="0"/>
                <w:sz w:val="18"/>
                <w:szCs w:val="18"/>
              </w:rPr>
            </w:pPr>
            <w:r>
              <w:rPr>
                <w:kern w:val="0"/>
                <w:sz w:val="18"/>
                <w:szCs w:val="18"/>
              </w:rPr>
              <w:t>□重复给药毒性试验资料及文献资料</w:t>
            </w:r>
          </w:p>
        </w:tc>
        <w:tc>
          <w:tcPr>
            <w:tcW w:w="688" w:type="dxa"/>
            <w:gridSpan w:val="5"/>
            <w:vAlign w:val="bottom"/>
          </w:tcPr>
          <w:p>
            <w:pPr>
              <w:widowControl/>
              <w:jc w:val="left"/>
              <w:rPr>
                <w:kern w:val="0"/>
                <w:sz w:val="18"/>
                <w:szCs w:val="18"/>
              </w:rPr>
            </w:pPr>
          </w:p>
        </w:tc>
        <w:tc>
          <w:tcPr>
            <w:tcW w:w="552" w:type="dxa"/>
            <w:gridSpan w:val="3"/>
            <w:vAlign w:val="center"/>
          </w:tcPr>
          <w:p>
            <w:pPr>
              <w:widowControl/>
              <w:rPr>
                <w:rFonts w:eastAsia="仿宋_GB2312"/>
                <w:kern w:val="0"/>
                <w:sz w:val="18"/>
                <w:szCs w:val="18"/>
              </w:rPr>
            </w:pPr>
          </w:p>
        </w:tc>
        <w:tc>
          <w:tcPr>
            <w:tcW w:w="690" w:type="dxa"/>
            <w:gridSpan w:val="5"/>
            <w:vAlign w:val="bottom"/>
          </w:tcPr>
          <w:p>
            <w:pPr>
              <w:widowControl/>
              <w:jc w:val="left"/>
              <w:rPr>
                <w:kern w:val="0"/>
                <w:sz w:val="18"/>
                <w:szCs w:val="18"/>
              </w:rPr>
            </w:pPr>
          </w:p>
        </w:tc>
        <w:tc>
          <w:tcPr>
            <w:tcW w:w="1258" w:type="dxa"/>
            <w:gridSpan w:val="3"/>
            <w:vAlign w:val="center"/>
          </w:tcPr>
          <w:p>
            <w:pPr>
              <w:widowControl/>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9" w:type="dxa"/>
            <w:gridSpan w:val="17"/>
            <w:vAlign w:val="center"/>
          </w:tcPr>
          <w:p>
            <w:pPr>
              <w:widowControl/>
              <w:rPr>
                <w:kern w:val="0"/>
                <w:sz w:val="18"/>
                <w:szCs w:val="18"/>
              </w:rPr>
            </w:pPr>
            <w:r>
              <w:rPr>
                <w:kern w:val="0"/>
                <w:sz w:val="18"/>
                <w:szCs w:val="18"/>
              </w:rPr>
              <w:t>□变更研究资料</w:t>
            </w:r>
          </w:p>
        </w:tc>
        <w:tc>
          <w:tcPr>
            <w:tcW w:w="688" w:type="dxa"/>
            <w:gridSpan w:val="5"/>
            <w:vAlign w:val="bottom"/>
          </w:tcPr>
          <w:p>
            <w:pPr>
              <w:widowControl/>
              <w:jc w:val="left"/>
              <w:rPr>
                <w:kern w:val="0"/>
                <w:sz w:val="18"/>
                <w:szCs w:val="18"/>
              </w:rPr>
            </w:pPr>
          </w:p>
        </w:tc>
        <w:tc>
          <w:tcPr>
            <w:tcW w:w="552" w:type="dxa"/>
            <w:gridSpan w:val="3"/>
            <w:vAlign w:val="center"/>
          </w:tcPr>
          <w:p>
            <w:pPr>
              <w:widowControl/>
              <w:rPr>
                <w:rFonts w:eastAsia="仿宋_GB2312"/>
                <w:kern w:val="0"/>
                <w:sz w:val="18"/>
                <w:szCs w:val="18"/>
              </w:rPr>
            </w:pPr>
          </w:p>
        </w:tc>
        <w:tc>
          <w:tcPr>
            <w:tcW w:w="690" w:type="dxa"/>
            <w:gridSpan w:val="5"/>
            <w:vAlign w:val="bottom"/>
          </w:tcPr>
          <w:p>
            <w:pPr>
              <w:widowControl/>
              <w:jc w:val="left"/>
              <w:rPr>
                <w:kern w:val="0"/>
                <w:sz w:val="18"/>
                <w:szCs w:val="18"/>
              </w:rPr>
            </w:pPr>
          </w:p>
        </w:tc>
        <w:tc>
          <w:tcPr>
            <w:tcW w:w="1258" w:type="dxa"/>
            <w:gridSpan w:val="3"/>
            <w:vAlign w:val="center"/>
          </w:tcPr>
          <w:p>
            <w:pPr>
              <w:widowControl/>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9" w:type="dxa"/>
            <w:gridSpan w:val="17"/>
            <w:vAlign w:val="center"/>
          </w:tcPr>
          <w:p>
            <w:pPr>
              <w:widowControl/>
              <w:rPr>
                <w:kern w:val="0"/>
                <w:sz w:val="18"/>
                <w:szCs w:val="18"/>
              </w:rPr>
            </w:pPr>
            <w:r>
              <w:rPr>
                <w:kern w:val="0"/>
                <w:sz w:val="18"/>
                <w:szCs w:val="18"/>
              </w:rPr>
              <w:t>□变更情形年度汇总</w:t>
            </w:r>
          </w:p>
        </w:tc>
        <w:tc>
          <w:tcPr>
            <w:tcW w:w="688" w:type="dxa"/>
            <w:gridSpan w:val="5"/>
            <w:vAlign w:val="bottom"/>
          </w:tcPr>
          <w:p>
            <w:pPr>
              <w:widowControl/>
              <w:jc w:val="left"/>
              <w:rPr>
                <w:kern w:val="0"/>
                <w:sz w:val="18"/>
                <w:szCs w:val="18"/>
              </w:rPr>
            </w:pPr>
          </w:p>
        </w:tc>
        <w:tc>
          <w:tcPr>
            <w:tcW w:w="552" w:type="dxa"/>
            <w:gridSpan w:val="3"/>
            <w:vAlign w:val="center"/>
          </w:tcPr>
          <w:p>
            <w:pPr>
              <w:widowControl/>
              <w:rPr>
                <w:rFonts w:eastAsia="仿宋_GB2312"/>
                <w:kern w:val="0"/>
                <w:sz w:val="18"/>
                <w:szCs w:val="18"/>
              </w:rPr>
            </w:pPr>
          </w:p>
        </w:tc>
        <w:tc>
          <w:tcPr>
            <w:tcW w:w="690" w:type="dxa"/>
            <w:gridSpan w:val="5"/>
            <w:vAlign w:val="bottom"/>
          </w:tcPr>
          <w:p>
            <w:pPr>
              <w:widowControl/>
              <w:jc w:val="left"/>
              <w:rPr>
                <w:kern w:val="0"/>
                <w:sz w:val="18"/>
                <w:szCs w:val="18"/>
              </w:rPr>
            </w:pPr>
          </w:p>
        </w:tc>
        <w:tc>
          <w:tcPr>
            <w:tcW w:w="1258" w:type="dxa"/>
            <w:gridSpan w:val="3"/>
            <w:vAlign w:val="center"/>
          </w:tcPr>
          <w:p>
            <w:pPr>
              <w:widowControl/>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9" w:type="dxa"/>
            <w:gridSpan w:val="17"/>
            <w:vAlign w:val="center"/>
          </w:tcPr>
          <w:p>
            <w:pPr>
              <w:widowControl/>
              <w:rPr>
                <w:kern w:val="0"/>
                <w:sz w:val="18"/>
                <w:szCs w:val="18"/>
              </w:rPr>
            </w:pPr>
            <w:r>
              <w:rPr>
                <w:kern w:val="0"/>
                <w:sz w:val="18"/>
                <w:szCs w:val="18"/>
              </w:rPr>
              <w:t>□质量情况年度分析</w:t>
            </w:r>
          </w:p>
        </w:tc>
        <w:tc>
          <w:tcPr>
            <w:tcW w:w="688" w:type="dxa"/>
            <w:gridSpan w:val="5"/>
            <w:vAlign w:val="bottom"/>
          </w:tcPr>
          <w:p>
            <w:pPr>
              <w:widowControl/>
              <w:jc w:val="left"/>
              <w:rPr>
                <w:kern w:val="0"/>
                <w:sz w:val="18"/>
                <w:szCs w:val="18"/>
              </w:rPr>
            </w:pPr>
          </w:p>
        </w:tc>
        <w:tc>
          <w:tcPr>
            <w:tcW w:w="552" w:type="dxa"/>
            <w:gridSpan w:val="3"/>
            <w:vAlign w:val="center"/>
          </w:tcPr>
          <w:p>
            <w:pPr>
              <w:widowControl/>
              <w:rPr>
                <w:rFonts w:eastAsia="仿宋_GB2312"/>
                <w:kern w:val="0"/>
                <w:sz w:val="18"/>
                <w:szCs w:val="18"/>
              </w:rPr>
            </w:pPr>
          </w:p>
        </w:tc>
        <w:tc>
          <w:tcPr>
            <w:tcW w:w="690" w:type="dxa"/>
            <w:gridSpan w:val="5"/>
            <w:vAlign w:val="bottom"/>
          </w:tcPr>
          <w:p>
            <w:pPr>
              <w:widowControl/>
              <w:jc w:val="left"/>
              <w:rPr>
                <w:kern w:val="0"/>
                <w:sz w:val="18"/>
                <w:szCs w:val="18"/>
              </w:rPr>
            </w:pPr>
          </w:p>
        </w:tc>
        <w:tc>
          <w:tcPr>
            <w:tcW w:w="1258" w:type="dxa"/>
            <w:gridSpan w:val="3"/>
            <w:vAlign w:val="center"/>
          </w:tcPr>
          <w:p>
            <w:pPr>
              <w:widowControl/>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9" w:type="dxa"/>
            <w:gridSpan w:val="17"/>
            <w:vAlign w:val="center"/>
          </w:tcPr>
          <w:p>
            <w:pPr>
              <w:widowControl/>
              <w:rPr>
                <w:kern w:val="0"/>
                <w:sz w:val="18"/>
                <w:szCs w:val="18"/>
              </w:rPr>
            </w:pPr>
            <w:r>
              <w:rPr>
                <w:kern w:val="0"/>
                <w:sz w:val="18"/>
                <w:szCs w:val="18"/>
              </w:rPr>
              <w:t>□使用、疗效情况年度分析</w:t>
            </w:r>
          </w:p>
        </w:tc>
        <w:tc>
          <w:tcPr>
            <w:tcW w:w="688" w:type="dxa"/>
            <w:gridSpan w:val="5"/>
            <w:vAlign w:val="bottom"/>
          </w:tcPr>
          <w:p>
            <w:pPr>
              <w:widowControl/>
              <w:jc w:val="left"/>
              <w:rPr>
                <w:kern w:val="0"/>
                <w:sz w:val="18"/>
                <w:szCs w:val="18"/>
              </w:rPr>
            </w:pPr>
          </w:p>
        </w:tc>
        <w:tc>
          <w:tcPr>
            <w:tcW w:w="552" w:type="dxa"/>
            <w:gridSpan w:val="3"/>
            <w:vAlign w:val="center"/>
          </w:tcPr>
          <w:p>
            <w:pPr>
              <w:widowControl/>
              <w:rPr>
                <w:rFonts w:eastAsia="仿宋_GB2312"/>
                <w:kern w:val="0"/>
                <w:sz w:val="18"/>
                <w:szCs w:val="18"/>
              </w:rPr>
            </w:pPr>
          </w:p>
        </w:tc>
        <w:tc>
          <w:tcPr>
            <w:tcW w:w="690" w:type="dxa"/>
            <w:gridSpan w:val="5"/>
            <w:vAlign w:val="bottom"/>
          </w:tcPr>
          <w:p>
            <w:pPr>
              <w:widowControl/>
              <w:jc w:val="left"/>
              <w:rPr>
                <w:kern w:val="0"/>
                <w:sz w:val="18"/>
                <w:szCs w:val="18"/>
              </w:rPr>
            </w:pPr>
          </w:p>
        </w:tc>
        <w:tc>
          <w:tcPr>
            <w:tcW w:w="1258" w:type="dxa"/>
            <w:gridSpan w:val="3"/>
            <w:vAlign w:val="center"/>
          </w:tcPr>
          <w:p>
            <w:pPr>
              <w:widowControl/>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9" w:type="dxa"/>
            <w:gridSpan w:val="17"/>
            <w:vAlign w:val="center"/>
          </w:tcPr>
          <w:p>
            <w:pPr>
              <w:widowControl/>
              <w:rPr>
                <w:kern w:val="0"/>
                <w:sz w:val="18"/>
                <w:szCs w:val="18"/>
              </w:rPr>
            </w:pPr>
            <w:r>
              <w:rPr>
                <w:kern w:val="0"/>
                <w:sz w:val="18"/>
                <w:szCs w:val="18"/>
              </w:rPr>
              <w:t>□不良反应监测年度汇总</w:t>
            </w:r>
          </w:p>
        </w:tc>
        <w:tc>
          <w:tcPr>
            <w:tcW w:w="688" w:type="dxa"/>
            <w:gridSpan w:val="5"/>
            <w:vAlign w:val="bottom"/>
          </w:tcPr>
          <w:p>
            <w:pPr>
              <w:widowControl/>
              <w:jc w:val="left"/>
              <w:rPr>
                <w:kern w:val="0"/>
                <w:sz w:val="18"/>
                <w:szCs w:val="18"/>
              </w:rPr>
            </w:pPr>
          </w:p>
        </w:tc>
        <w:tc>
          <w:tcPr>
            <w:tcW w:w="552" w:type="dxa"/>
            <w:gridSpan w:val="3"/>
            <w:vAlign w:val="center"/>
          </w:tcPr>
          <w:p>
            <w:pPr>
              <w:widowControl/>
              <w:rPr>
                <w:rFonts w:eastAsia="仿宋_GB2312"/>
                <w:kern w:val="0"/>
                <w:sz w:val="18"/>
                <w:szCs w:val="18"/>
              </w:rPr>
            </w:pPr>
          </w:p>
        </w:tc>
        <w:tc>
          <w:tcPr>
            <w:tcW w:w="690" w:type="dxa"/>
            <w:gridSpan w:val="5"/>
            <w:vAlign w:val="bottom"/>
          </w:tcPr>
          <w:p>
            <w:pPr>
              <w:widowControl/>
              <w:jc w:val="left"/>
              <w:rPr>
                <w:kern w:val="0"/>
                <w:sz w:val="18"/>
                <w:szCs w:val="18"/>
              </w:rPr>
            </w:pPr>
          </w:p>
        </w:tc>
        <w:tc>
          <w:tcPr>
            <w:tcW w:w="1258" w:type="dxa"/>
            <w:gridSpan w:val="3"/>
            <w:vAlign w:val="center"/>
          </w:tcPr>
          <w:p>
            <w:pPr>
              <w:widowControl/>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9" w:type="dxa"/>
            <w:gridSpan w:val="17"/>
            <w:vAlign w:val="center"/>
          </w:tcPr>
          <w:p>
            <w:pPr>
              <w:widowControl/>
              <w:rPr>
                <w:kern w:val="0"/>
                <w:sz w:val="18"/>
                <w:szCs w:val="18"/>
              </w:rPr>
            </w:pPr>
            <w:r>
              <w:rPr>
                <w:kern w:val="0"/>
                <w:sz w:val="18"/>
                <w:szCs w:val="18"/>
              </w:rPr>
              <w:t>□其他资料：</w:t>
            </w:r>
          </w:p>
          <w:p>
            <w:pPr>
              <w:widowControl/>
              <w:rPr>
                <w:rFonts w:eastAsia="仿宋_GB2312"/>
                <w:kern w:val="0"/>
                <w:sz w:val="18"/>
                <w:szCs w:val="18"/>
              </w:rPr>
            </w:pPr>
            <w:r>
              <w:rPr>
                <w:kern w:val="0"/>
                <w:sz w:val="18"/>
                <w:szCs w:val="18"/>
              </w:rPr>
              <w:t>　具体资料名称：</w:t>
            </w:r>
          </w:p>
        </w:tc>
        <w:tc>
          <w:tcPr>
            <w:tcW w:w="688" w:type="dxa"/>
            <w:gridSpan w:val="5"/>
            <w:vAlign w:val="bottom"/>
          </w:tcPr>
          <w:p>
            <w:pPr>
              <w:widowControl/>
              <w:jc w:val="left"/>
              <w:rPr>
                <w:kern w:val="0"/>
                <w:sz w:val="18"/>
                <w:szCs w:val="18"/>
              </w:rPr>
            </w:pPr>
            <w:r>
              <w:rPr>
                <w:kern w:val="0"/>
                <w:sz w:val="18"/>
                <w:szCs w:val="18"/>
              </w:rPr>
              <w:t>　</w:t>
            </w:r>
          </w:p>
        </w:tc>
        <w:tc>
          <w:tcPr>
            <w:tcW w:w="552" w:type="dxa"/>
            <w:gridSpan w:val="3"/>
            <w:vAlign w:val="center"/>
          </w:tcPr>
          <w:p>
            <w:pPr>
              <w:widowControl/>
              <w:rPr>
                <w:rFonts w:eastAsia="仿宋_GB2312"/>
                <w:kern w:val="0"/>
                <w:sz w:val="18"/>
                <w:szCs w:val="18"/>
              </w:rPr>
            </w:pPr>
            <w:r>
              <w:rPr>
                <w:rFonts w:eastAsia="仿宋_GB2312"/>
                <w:kern w:val="0"/>
                <w:sz w:val="18"/>
                <w:szCs w:val="18"/>
              </w:rPr>
              <w:t>　</w:t>
            </w:r>
          </w:p>
        </w:tc>
        <w:tc>
          <w:tcPr>
            <w:tcW w:w="690" w:type="dxa"/>
            <w:gridSpan w:val="5"/>
            <w:vAlign w:val="bottom"/>
          </w:tcPr>
          <w:p>
            <w:pPr>
              <w:widowControl/>
              <w:jc w:val="left"/>
              <w:rPr>
                <w:kern w:val="0"/>
                <w:sz w:val="18"/>
                <w:szCs w:val="18"/>
              </w:rPr>
            </w:pPr>
            <w:r>
              <w:rPr>
                <w:kern w:val="0"/>
                <w:sz w:val="18"/>
                <w:szCs w:val="18"/>
              </w:rPr>
              <w:t>　</w:t>
            </w:r>
          </w:p>
        </w:tc>
        <w:tc>
          <w:tcPr>
            <w:tcW w:w="1258" w:type="dxa"/>
            <w:gridSpan w:val="3"/>
            <w:vAlign w:val="center"/>
          </w:tcPr>
          <w:p>
            <w:pPr>
              <w:widowControl/>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Align w:val="center"/>
          </w:tcPr>
          <w:p>
            <w:pPr>
              <w:widowControl/>
              <w:rPr>
                <w:kern w:val="0"/>
                <w:sz w:val="18"/>
                <w:szCs w:val="18"/>
              </w:rPr>
            </w:pPr>
            <w:r>
              <w:rPr>
                <w:kern w:val="0"/>
                <w:sz w:val="18"/>
                <w:szCs w:val="18"/>
              </w:rPr>
              <w:t>备案负责人</w:t>
            </w:r>
          </w:p>
        </w:tc>
        <w:tc>
          <w:tcPr>
            <w:tcW w:w="1120" w:type="dxa"/>
            <w:gridSpan w:val="4"/>
            <w:vAlign w:val="center"/>
          </w:tcPr>
          <w:p>
            <w:pPr>
              <w:widowControl/>
              <w:rPr>
                <w:kern w:val="0"/>
                <w:sz w:val="18"/>
                <w:szCs w:val="18"/>
              </w:rPr>
            </w:pPr>
            <w:r>
              <w:rPr>
                <w:kern w:val="0"/>
                <w:sz w:val="18"/>
                <w:szCs w:val="18"/>
              </w:rPr>
              <w:t>　</w:t>
            </w:r>
          </w:p>
        </w:tc>
        <w:tc>
          <w:tcPr>
            <w:tcW w:w="966" w:type="dxa"/>
            <w:gridSpan w:val="3"/>
            <w:vAlign w:val="center"/>
          </w:tcPr>
          <w:p>
            <w:pPr>
              <w:widowControl/>
              <w:jc w:val="center"/>
              <w:rPr>
                <w:kern w:val="0"/>
                <w:sz w:val="18"/>
                <w:szCs w:val="18"/>
              </w:rPr>
            </w:pPr>
            <w:r>
              <w:rPr>
                <w:kern w:val="0"/>
                <w:sz w:val="18"/>
                <w:szCs w:val="18"/>
              </w:rPr>
              <w:t>职位</w:t>
            </w:r>
          </w:p>
        </w:tc>
        <w:tc>
          <w:tcPr>
            <w:tcW w:w="1118" w:type="dxa"/>
            <w:gridSpan w:val="7"/>
            <w:vAlign w:val="center"/>
          </w:tcPr>
          <w:p>
            <w:pPr>
              <w:widowControl/>
              <w:rPr>
                <w:kern w:val="0"/>
                <w:sz w:val="18"/>
                <w:szCs w:val="18"/>
              </w:rPr>
            </w:pPr>
            <w:r>
              <w:rPr>
                <w:kern w:val="0"/>
                <w:sz w:val="18"/>
                <w:szCs w:val="18"/>
              </w:rPr>
              <w:t>　</w:t>
            </w:r>
          </w:p>
        </w:tc>
        <w:tc>
          <w:tcPr>
            <w:tcW w:w="688" w:type="dxa"/>
            <w:gridSpan w:val="5"/>
            <w:vAlign w:val="center"/>
          </w:tcPr>
          <w:p>
            <w:pPr>
              <w:widowControl/>
              <w:jc w:val="center"/>
              <w:rPr>
                <w:kern w:val="0"/>
                <w:sz w:val="18"/>
                <w:szCs w:val="18"/>
              </w:rPr>
            </w:pPr>
            <w:r>
              <w:rPr>
                <w:kern w:val="0"/>
                <w:sz w:val="18"/>
                <w:szCs w:val="18"/>
              </w:rPr>
              <w:t>电话</w:t>
            </w:r>
          </w:p>
        </w:tc>
        <w:tc>
          <w:tcPr>
            <w:tcW w:w="2500" w:type="dxa"/>
            <w:gridSpan w:val="11"/>
            <w:vAlign w:val="bottom"/>
          </w:tcPr>
          <w:p>
            <w:pPr>
              <w:widowControl/>
              <w:jc w:val="left"/>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Align w:val="center"/>
          </w:tcPr>
          <w:p>
            <w:pPr>
              <w:widowControl/>
              <w:rPr>
                <w:kern w:val="0"/>
                <w:sz w:val="18"/>
                <w:szCs w:val="18"/>
              </w:rPr>
            </w:pPr>
            <w:r>
              <w:rPr>
                <w:kern w:val="0"/>
                <w:sz w:val="18"/>
                <w:szCs w:val="18"/>
              </w:rPr>
              <w:t>联系人</w:t>
            </w:r>
          </w:p>
        </w:tc>
        <w:tc>
          <w:tcPr>
            <w:tcW w:w="1120" w:type="dxa"/>
            <w:gridSpan w:val="4"/>
            <w:vAlign w:val="center"/>
          </w:tcPr>
          <w:p>
            <w:pPr>
              <w:widowControl/>
              <w:rPr>
                <w:kern w:val="0"/>
                <w:sz w:val="18"/>
                <w:szCs w:val="18"/>
              </w:rPr>
            </w:pPr>
            <w:r>
              <w:rPr>
                <w:kern w:val="0"/>
                <w:sz w:val="18"/>
                <w:szCs w:val="18"/>
              </w:rPr>
              <w:t>　</w:t>
            </w:r>
          </w:p>
        </w:tc>
        <w:tc>
          <w:tcPr>
            <w:tcW w:w="966" w:type="dxa"/>
            <w:gridSpan w:val="3"/>
            <w:vAlign w:val="center"/>
          </w:tcPr>
          <w:p>
            <w:pPr>
              <w:widowControl/>
              <w:jc w:val="center"/>
              <w:rPr>
                <w:kern w:val="0"/>
                <w:sz w:val="18"/>
                <w:szCs w:val="18"/>
              </w:rPr>
            </w:pPr>
            <w:r>
              <w:rPr>
                <w:kern w:val="0"/>
                <w:sz w:val="18"/>
                <w:szCs w:val="18"/>
              </w:rPr>
              <w:t>职位</w:t>
            </w:r>
          </w:p>
        </w:tc>
        <w:tc>
          <w:tcPr>
            <w:tcW w:w="1118" w:type="dxa"/>
            <w:gridSpan w:val="7"/>
            <w:vAlign w:val="center"/>
          </w:tcPr>
          <w:p>
            <w:pPr>
              <w:widowControl/>
              <w:rPr>
                <w:kern w:val="0"/>
                <w:sz w:val="18"/>
                <w:szCs w:val="18"/>
              </w:rPr>
            </w:pPr>
            <w:r>
              <w:rPr>
                <w:kern w:val="0"/>
                <w:sz w:val="18"/>
                <w:szCs w:val="18"/>
              </w:rPr>
              <w:t>　</w:t>
            </w:r>
          </w:p>
        </w:tc>
        <w:tc>
          <w:tcPr>
            <w:tcW w:w="688" w:type="dxa"/>
            <w:gridSpan w:val="5"/>
            <w:vAlign w:val="center"/>
          </w:tcPr>
          <w:p>
            <w:pPr>
              <w:widowControl/>
              <w:jc w:val="center"/>
              <w:rPr>
                <w:kern w:val="0"/>
                <w:sz w:val="18"/>
                <w:szCs w:val="18"/>
              </w:rPr>
            </w:pPr>
            <w:r>
              <w:rPr>
                <w:kern w:val="0"/>
                <w:sz w:val="18"/>
                <w:szCs w:val="18"/>
              </w:rPr>
              <w:t>电话</w:t>
            </w:r>
          </w:p>
        </w:tc>
        <w:tc>
          <w:tcPr>
            <w:tcW w:w="971" w:type="dxa"/>
            <w:gridSpan w:val="5"/>
            <w:vAlign w:val="bottom"/>
          </w:tcPr>
          <w:p>
            <w:pPr>
              <w:widowControl/>
              <w:jc w:val="left"/>
              <w:rPr>
                <w:kern w:val="0"/>
                <w:sz w:val="18"/>
                <w:szCs w:val="18"/>
              </w:rPr>
            </w:pPr>
            <w:r>
              <w:rPr>
                <w:kern w:val="0"/>
                <w:sz w:val="18"/>
                <w:szCs w:val="18"/>
              </w:rPr>
              <w:t>　</w:t>
            </w:r>
          </w:p>
        </w:tc>
        <w:tc>
          <w:tcPr>
            <w:tcW w:w="686" w:type="dxa"/>
            <w:gridSpan w:val="5"/>
            <w:vAlign w:val="center"/>
          </w:tcPr>
          <w:p>
            <w:pPr>
              <w:widowControl/>
              <w:jc w:val="center"/>
              <w:rPr>
                <w:kern w:val="0"/>
                <w:sz w:val="18"/>
                <w:szCs w:val="18"/>
              </w:rPr>
            </w:pPr>
            <w:r>
              <w:rPr>
                <w:kern w:val="0"/>
                <w:sz w:val="18"/>
                <w:szCs w:val="18"/>
              </w:rPr>
              <w:t>传真</w:t>
            </w:r>
          </w:p>
        </w:tc>
        <w:tc>
          <w:tcPr>
            <w:tcW w:w="843" w:type="dxa"/>
            <w:vAlign w:val="center"/>
          </w:tcPr>
          <w:p>
            <w:pPr>
              <w:widowControl/>
              <w:jc w:val="center"/>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45" w:type="dxa"/>
            <w:gridSpan w:val="3"/>
            <w:vAlign w:val="center"/>
          </w:tcPr>
          <w:p>
            <w:pPr>
              <w:widowControl/>
              <w:rPr>
                <w:kern w:val="0"/>
                <w:sz w:val="18"/>
                <w:szCs w:val="18"/>
              </w:rPr>
            </w:pPr>
            <w:r>
              <w:rPr>
                <w:kern w:val="0"/>
                <w:sz w:val="18"/>
                <w:szCs w:val="18"/>
              </w:rPr>
              <w:t>法定代表人</w:t>
            </w:r>
          </w:p>
        </w:tc>
        <w:tc>
          <w:tcPr>
            <w:tcW w:w="1120" w:type="dxa"/>
            <w:gridSpan w:val="4"/>
            <w:vAlign w:val="center"/>
          </w:tcPr>
          <w:p>
            <w:pPr>
              <w:widowControl/>
              <w:rPr>
                <w:kern w:val="0"/>
                <w:sz w:val="18"/>
                <w:szCs w:val="18"/>
              </w:rPr>
            </w:pPr>
            <w:r>
              <w:rPr>
                <w:kern w:val="0"/>
                <w:sz w:val="18"/>
                <w:szCs w:val="18"/>
              </w:rPr>
              <w:t>（签名）</w:t>
            </w:r>
          </w:p>
        </w:tc>
        <w:tc>
          <w:tcPr>
            <w:tcW w:w="5272" w:type="dxa"/>
            <w:gridSpan w:val="26"/>
            <w:vAlign w:val="center"/>
          </w:tcPr>
          <w:p>
            <w:pPr>
              <w:widowControl/>
              <w:jc w:val="center"/>
              <w:rPr>
                <w:kern w:val="0"/>
                <w:sz w:val="18"/>
                <w:szCs w:val="18"/>
              </w:rPr>
            </w:pPr>
            <w:r>
              <w:rPr>
                <w:kern w:val="0"/>
                <w:sz w:val="18"/>
                <w:szCs w:val="18"/>
              </w:rPr>
              <w:t>　</w:t>
            </w:r>
          </w:p>
          <w:p>
            <w:pPr>
              <w:widowControl/>
              <w:jc w:val="center"/>
              <w:rPr>
                <w:kern w:val="0"/>
                <w:sz w:val="18"/>
                <w:szCs w:val="18"/>
              </w:rPr>
            </w:pPr>
          </w:p>
          <w:p>
            <w:pPr>
              <w:widowControl/>
              <w:rPr>
                <w:kern w:val="0"/>
                <w:sz w:val="18"/>
                <w:szCs w:val="18"/>
              </w:rPr>
            </w:pPr>
            <w:r>
              <w:rPr>
                <w:kern w:val="0"/>
                <w:sz w:val="18"/>
                <w:szCs w:val="18"/>
              </w:rPr>
              <w:t xml:space="preserve">                          （加盖公章处）　</w:t>
            </w:r>
          </w:p>
          <w:p>
            <w:pPr>
              <w:widowControl/>
              <w:jc w:val="left"/>
              <w:rPr>
                <w:kern w:val="0"/>
                <w:sz w:val="18"/>
                <w:szCs w:val="18"/>
              </w:rPr>
            </w:pPr>
            <w:r>
              <w:rPr>
                <w:kern w:val="0"/>
                <w:sz w:val="18"/>
                <w:szCs w:val="18"/>
              </w:rPr>
              <w:t>　                         年  月  日</w:t>
            </w:r>
          </w:p>
          <w:p>
            <w:pPr>
              <w:widowControl/>
              <w:jc w:val="center"/>
              <w:rPr>
                <w:kern w:val="0"/>
                <w:sz w:val="18"/>
                <w:szCs w:val="18"/>
              </w:rPr>
            </w:pPr>
            <w:r>
              <w:rPr>
                <w:kern w:val="0"/>
                <w:sz w:val="18"/>
                <w:szCs w:val="18"/>
              </w:rPr>
              <w:t>　　</w:t>
            </w:r>
          </w:p>
        </w:tc>
      </w:tr>
    </w:tbl>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rPr>
          <w:rFonts w:hint="eastAsia"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after="312" w:afterLines="100" w:line="520" w:lineRule="exact"/>
        <w:rPr>
          <w:rFonts w:hint="eastAsia" w:ascii="方正小标宋简体" w:eastAsia="方正小标宋简体"/>
          <w:sz w:val="44"/>
          <w:szCs w:val="44"/>
        </w:rPr>
      </w:pPr>
      <w:r>
        <w:rPr>
          <w:rFonts w:hint="eastAsia" w:ascii="黑体" w:hAnsi="黑体" w:eastAsia="黑体"/>
          <w:sz w:val="32"/>
          <w:szCs w:val="32"/>
        </w:rPr>
        <w:t>附件</w:t>
      </w:r>
      <w:r>
        <w:rPr>
          <w:rFonts w:ascii="黑体" w:hAnsi="黑体" w:eastAsia="黑体"/>
          <w:sz w:val="32"/>
          <w:szCs w:val="32"/>
        </w:rPr>
        <w:t>2</w:t>
      </w:r>
    </w:p>
    <w:p>
      <w:pPr>
        <w:spacing w:line="520" w:lineRule="exact"/>
        <w:jc w:val="center"/>
        <w:rPr>
          <w:rFonts w:hint="eastAsia" w:ascii="方正小标宋简体" w:eastAsia="方正小标宋简体"/>
          <w:sz w:val="36"/>
          <w:szCs w:val="36"/>
        </w:rPr>
      </w:pPr>
      <w:r>
        <w:rPr>
          <w:rFonts w:hint="eastAsia" w:ascii="方正小标宋简体" w:eastAsia="方正小标宋简体"/>
          <w:sz w:val="36"/>
          <w:szCs w:val="36"/>
        </w:rPr>
        <w:t>传统中药制剂首次备案申报资料项目及说明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黑体" w:hAnsi="黑体" w:eastAsia="黑体"/>
          <w:sz w:val="32"/>
          <w:szCs w:val="32"/>
        </w:rPr>
      </w:pPr>
      <w:r>
        <w:rPr>
          <w:rFonts w:ascii="黑体" w:hAnsi="黑体" w:eastAsia="黑体"/>
          <w:sz w:val="32"/>
          <w:szCs w:val="32"/>
        </w:rPr>
        <w:t>一、申报资料项目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（一）《医疗机构应用传统工艺配制中药制剂备案表》原件。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（二）制剂名称及命名依据。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（三）立题目的和依据；同品种及该品种其他剂型的市场供应情况。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（四）证明性文件，包括：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1.《医疗机构执业许可证》</w:t>
      </w:r>
      <w:r>
        <w:rPr>
          <w:rFonts w:hint="eastAsia" w:ascii="仿宋_GB2312" w:hAnsi="仿宋_GB2312" w:eastAsia="仿宋_GB2312" w:cs="仿宋_GB2312"/>
          <w:sz w:val="32"/>
          <w:szCs w:val="32"/>
          <w:lang w:eastAsia="zh-CN"/>
        </w:rPr>
        <w:t>复印</w:t>
      </w:r>
      <w:r>
        <w:rPr>
          <w:rFonts w:hint="eastAsia" w:ascii="仿宋_GB2312" w:hAnsi="仿宋_GB2312" w:eastAsia="仿宋_GB2312" w:cs="仿宋_GB2312"/>
          <w:sz w:val="32"/>
          <w:szCs w:val="32"/>
        </w:rPr>
        <w:t>件、《医疗机构制剂许可证》</w:t>
      </w:r>
      <w:r>
        <w:rPr>
          <w:rFonts w:hint="eastAsia" w:ascii="仿宋_GB2312" w:hAnsi="仿宋_GB2312" w:eastAsia="仿宋_GB2312" w:cs="仿宋_GB2312"/>
          <w:sz w:val="32"/>
          <w:szCs w:val="32"/>
          <w:lang w:eastAsia="zh-CN"/>
        </w:rPr>
        <w:t>复印</w:t>
      </w:r>
      <w:r>
        <w:rPr>
          <w:rFonts w:hint="eastAsia" w:ascii="仿宋_GB2312" w:hAnsi="仿宋_GB2312" w:eastAsia="仿宋_GB2312" w:cs="仿宋_GB2312"/>
          <w:sz w:val="32"/>
          <w:szCs w:val="32"/>
        </w:rPr>
        <w:t>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2.医疗机构制剂或者使用的处方、工艺等的专利情况及其权属状态说明，以及对他人的专利不构成侵权的保证书。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3.直接接触制剂的包装材料和容器的注册证书复印件或核准编号。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4.未取得《医疗机构制剂许可证》或《医疗机构制剂许可证》无相应制剂剂型的医疗机构还应当提供以下资料：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（1）委托配制中药制剂双方签订的委托配制合同</w:t>
      </w:r>
      <w:r>
        <w:rPr>
          <w:rFonts w:hint="eastAsia" w:ascii="仿宋_GB2312" w:hAnsi="仿宋_GB2312" w:eastAsia="仿宋_GB2312" w:cs="仿宋_GB2312"/>
          <w:sz w:val="32"/>
          <w:szCs w:val="32"/>
          <w:lang w:eastAsia="zh-CN"/>
        </w:rPr>
        <w:t>复印</w:t>
      </w:r>
      <w:r>
        <w:rPr>
          <w:rFonts w:hint="eastAsia" w:ascii="仿宋_GB2312" w:hAnsi="仿宋_GB2312" w:eastAsia="仿宋_GB2312" w:cs="仿宋_GB2312"/>
          <w:sz w:val="32"/>
          <w:szCs w:val="32"/>
        </w:rPr>
        <w:t>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（2）制剂受托配制单位的《医疗机构制剂许可证》或《药品生产许可证》复印件。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5.已取得批准文号改为备案的品种，应同时提交制剂批准证明文件及其附件的复印件。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备案材料真实性承诺书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（五）说明书及标签设计样稿。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（六）处方组成、来源、理论依据及使用背景情况。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（七）详细的配制工艺及工艺研究资料。包括工艺路线、所有工艺参数、设备、工艺研究资料及文献资料。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（八）质量研究的试验资料及文献资料。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（九）内控制剂标准及起草说明。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（十）制剂的稳定性试验资料。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（十一）连续3批样品的自检报告书。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（十二）原、辅料的来源及质量标准，包括药材的基原及鉴定依据、前处理、炮制工艺、有无毒性等。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（十三）直接接触制剂的包装材料和容器的选择依据及质量标准。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（十四）主要药效学试验资料及文献资料。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（十五）单次给药毒性试验资料及文献资料。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（十六）重复给药毒性试验资料及文献资料。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处方在本医疗机构具有5年以上（含5年）使用历史的，其制剂可免报资料项目（十四）至（十六）。有下列情形之一的，需报送资料项目（十五）、（十六）：</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1.处方中含法定标准中标识有“剧毒”“大毒”及现代毒理学证明有明确毒性的药味；</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2.处方组成含有十八反、十九畏配伍禁忌。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二、备案资料说明：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（一）《医疗机构应用传统工艺配制中药制剂备案表》原件。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备案医疗机构登录备案平台填报单位信息及传统中药制剂信息后，《医疗机构应用传统工艺配制中药制剂备案表》将自动生成，打印、盖章后，扫描并上传至备案系统内。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（二）制剂名称及命名依据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1.备案医疗机构</w:t>
      </w:r>
      <w:r>
        <w:rPr>
          <w:rFonts w:hint="eastAsia" w:ascii="仿宋_GB2312" w:hAnsi="仿宋_GB2312" w:eastAsia="仿宋_GB2312" w:cs="仿宋_GB2312"/>
          <w:bCs/>
          <w:sz w:val="32"/>
          <w:szCs w:val="32"/>
        </w:rPr>
        <w:t>应当按照国家药品监督管理总局颁布的《中成药通用名称命名技术指导原则》命名，制定传统中药制剂的名称（包括：中文名、汉语拼音名），并阐述命名依据，不得使用商品名称。</w:t>
      </w:r>
      <w:r>
        <w:rPr>
          <w:rFonts w:hint="eastAsia" w:ascii="仿宋_GB2312" w:hAnsi="仿宋_GB2312" w:eastAsia="仿宋_GB2312" w:cs="仿宋_GB2312"/>
          <w:sz w:val="32"/>
          <w:szCs w:val="32"/>
        </w:rPr>
        <w:t>制剂名应避免“同方异名”和“同名异方”。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备案医疗机构应从国家药品监督管理总局政府网站数据库中检索并打印提供制剂名称与已批准注册的药品名称不重名的检索材料。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立题目的和依据；同品种及该品种其他剂型的市场供应情况。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1.立题目的和依据</w:t>
      </w:r>
      <w:r>
        <w:rPr>
          <w:rFonts w:hint="eastAsia" w:ascii="仿宋_GB2312" w:hAnsi="仿宋_GB2312" w:eastAsia="仿宋_GB2312" w:cs="仿宋_GB2312"/>
          <w:bCs/>
          <w:sz w:val="32"/>
          <w:szCs w:val="32"/>
        </w:rPr>
        <w:t>应着重阐述研发品种的临床需求及理论依据等。</w:t>
      </w:r>
      <w:r>
        <w:rPr>
          <w:rFonts w:hint="eastAsia" w:ascii="仿宋_GB2312" w:hAnsi="仿宋_GB2312" w:eastAsia="仿宋_GB2312" w:cs="仿宋_GB2312"/>
          <w:bCs/>
          <w:color w:val="auto"/>
          <w:sz w:val="32"/>
          <w:szCs w:val="32"/>
        </w:rPr>
        <w:t>一般应简述拟定功能主治的临床特点，中医病症可能的病因病机或发病机理、流行病学、危害性、临床表现和预后。简述拟定功能主治的治疗现状及常用治疗药物，包括该功能主治目前常用的治疗方法（药物和非药物）及对药物治疗的需求。简述目前常用治疗药物的情况，说明各类药物的处方组成、功能主治、临床作用特点，存在的主要不良反应以及临床应用的局限性。简述申报品种的理论依据、临床意义和定位，如有效性、安全性、耐受性、依从性等方面的特点。简述该品种国内是否有研究报道，是否有获得制剂批准文号等其他与立题有关的背景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2.同品种及该品种其他剂型的市场供应情况应提供：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应提交同品种及该品种其他剂型的市场供应情况说明，如在国家药品监督管理总局的批准情况，标准收载情况，临床使用情况等，证明备案制剂不属于市场供应的品种及该品种其他的剂型。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（四）证明性文件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1.《医疗机构执业许可证》复印件、《医疗机构制剂许可证》复印件。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2.医疗机构制剂或者使用的处方、工艺等的专利情况及其权属状态说明，以及对他人的专利不构成侵权的保证书。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kern w:val="2"/>
          <w:sz w:val="32"/>
          <w:szCs w:val="32"/>
          <w:lang w:val="en-US" w:eastAsia="zh-CN" w:bidi="ar"/>
        </w:rPr>
        <w:t>直接接触制剂的包装材料和容器的登记信息</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4.未取得《医疗机构制剂许可证》或《医疗机构制剂许可证》无相应制剂剂型的医疗机构还应当提供以下资料：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（1）委托配制中药制剂双方签订的委托配制合同复印件；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（2）制剂受托配制单位的《医疗机构制剂许可证》或《药品生产许可证》复印件</w:t>
      </w:r>
      <w:r>
        <w:rPr>
          <w:rFonts w:hint="eastAsia" w:ascii="仿宋_GB2312" w:hAnsi="仿宋_GB2312" w:eastAsia="仿宋_GB2312" w:cs="仿宋_GB2312"/>
          <w:bCs/>
          <w:sz w:val="32"/>
          <w:szCs w:val="32"/>
        </w:rPr>
        <w:t>，其载明的配制或生产范围应当与申请委托配制的制剂剂型一致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5.已取得批准文号改为备案的品种，应同时提交制剂批准证明文件及其附件的复印件：包括与申请事项有关的本品各种批准文件，如：制剂注册批件、补充申请批件、制剂标准修订批件等。附件包括上述批件的附件，如：制剂标准、说明书、包装标签样稿及其他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医疗机构委托符合要求的机构进行制剂的研究或者单项试验、样品试制、配制的，委托方应当提供与被委托方签订的委托研究合同复印件，以及被委托单位的资质证明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备案材料真实性承诺书：说明材料的真实性，并承担相应法律责任。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说明书及标签设计样稿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1.说明书和标签</w:t>
      </w:r>
      <w:r>
        <w:rPr>
          <w:rFonts w:hint="eastAsia" w:ascii="仿宋_GB2312" w:hAnsi="仿宋_GB2312" w:eastAsia="仿宋_GB2312" w:cs="仿宋_GB2312"/>
          <w:bCs/>
          <w:sz w:val="32"/>
          <w:szCs w:val="32"/>
        </w:rPr>
        <w:t>应按照</w:t>
      </w:r>
      <w:r>
        <w:rPr>
          <w:rFonts w:hint="eastAsia" w:ascii="仿宋_GB2312" w:hAnsi="仿宋_GB2312" w:eastAsia="仿宋_GB2312" w:cs="仿宋_GB2312"/>
          <w:bCs/>
          <w:sz w:val="32"/>
          <w:szCs w:val="32"/>
          <w:lang w:eastAsia="zh-CN"/>
        </w:rPr>
        <w:t>原</w:t>
      </w:r>
      <w:r>
        <w:rPr>
          <w:rFonts w:hint="eastAsia" w:ascii="仿宋_GB2312" w:hAnsi="仿宋_GB2312" w:eastAsia="仿宋_GB2312" w:cs="仿宋_GB2312"/>
          <w:bCs/>
          <w:sz w:val="32"/>
          <w:szCs w:val="32"/>
        </w:rPr>
        <w:t>国家食品药品监督管理总局</w:t>
      </w:r>
      <w:r>
        <w:rPr>
          <w:rFonts w:hint="eastAsia" w:ascii="仿宋_GB2312" w:hAnsi="仿宋_GB2312" w:eastAsia="仿宋_GB2312" w:cs="仿宋_GB2312"/>
          <w:sz w:val="32"/>
          <w:szCs w:val="32"/>
        </w:rPr>
        <w:t>《药品说明书和标签管理规定（局令第24号）》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《关于印发中药、天然药物处方药说明书格式内容书写要求及撰写指导原则的通知》（国食药监注[2006]283号）</w:t>
      </w:r>
      <w:r>
        <w:rPr>
          <w:rFonts w:hint="eastAsia" w:ascii="仿宋_GB2312" w:hAnsi="仿宋_GB2312" w:eastAsia="仿宋_GB2312" w:cs="仿宋_GB2312"/>
          <w:sz w:val="32"/>
          <w:szCs w:val="32"/>
        </w:rPr>
        <w:t>的有关规定</w:t>
      </w:r>
      <w:r>
        <w:rPr>
          <w:rFonts w:hint="eastAsia" w:ascii="仿宋_GB2312" w:hAnsi="仿宋_GB2312" w:eastAsia="仿宋_GB2312" w:cs="仿宋_GB2312"/>
          <w:bCs/>
          <w:sz w:val="32"/>
          <w:szCs w:val="32"/>
        </w:rPr>
        <w:t>进行撰写和设计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说明书应至少包括：【制剂名称】（包括中文名称和汉语拼音）、【成份】、【性状】、【功能主治】、【规格】、【用法用量】、【不良反应】、【禁忌】、【注意事项】、【贮藏】、【包装】、【有效期】、【执行标准】、【备案号】、【配制单位】（此项内容包括配制单位名称、生产地址、邮政编码、电话号码、传真号码。如有委托配制单位，应增加【委托配制单位】项，列出委托配制单位相应的上述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3.在说明书标题下方应注明“请仔细阅读说明书并在医师指导下使用”的忠告语。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4.含兴奋剂类药材及药品的制剂应在警示语位置标注“运动员慎用”。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标签应当以说明书为依据，其内容不得超出说明书的范围，不得印有暗示疗效、误导使用和不适当宣传产品的文字和标识。标签除应标注配制批号、配制日期外，其内容应与说明书一致，不应超出说明书的范围；各项中文字内容较多、不能完全注明的应加注“详见说明书”字样；不可夸大疗效或突出印制部分功能主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6.说</w:t>
      </w:r>
      <w:r>
        <w:rPr>
          <w:rFonts w:hint="eastAsia" w:ascii="仿宋_GB2312" w:hAnsi="仿宋_GB2312" w:eastAsia="仿宋_GB2312" w:cs="仿宋_GB2312"/>
          <w:spacing w:val="-6"/>
          <w:sz w:val="32"/>
          <w:szCs w:val="32"/>
        </w:rPr>
        <w:t>明书和标签均需标注“本制剂仅限本医疗机构使用”字样。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7.外用制剂在说明书的右上角标明专用标识“外”，内服制剂则不标。对于既可内服，又可外用的中药制剂，可不标注外用药品标识。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bCs/>
          <w:sz w:val="32"/>
          <w:szCs w:val="32"/>
        </w:rPr>
        <w:t>处方组成、来源、理论依据及使用背景情况。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处方组成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应列出处方组成全部药味并按方中君、臣、佐、使的顺序排列、各药味剂量（一日用生药量），功能、主治，拟定的用法用量。应明确处方药味的法定标准来源，是否含有法定标准中标识有毒性及现代毒理学证明有毒性的药材，是否含有十八反、十九畏配伍禁忌，各药味用量是否超过标准规定。如超过标准规定,应附安全性方面证明资料,确保用药安全。应根据本品的组方特点和中医药组方理论，对处方的配伍原则（如君、臣、佐、使等）及组成药物或成分加以分析，以说明组方的合理性。用中医药术语表述主治病症的病因、病机、治法、功能主治等；拟定的主治病证应注意对中医病名、症候分型、症状等方面进行合理限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2.药味、原料、辅料用量应采用法定计量单位，一般以制成1000制剂单位计算。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处方来源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应详细说明处方来源、配制方法、应用、筛选或演变过程及筛选的依据等情况。</w:t>
      </w:r>
      <w:r>
        <w:rPr>
          <w:rFonts w:hint="eastAsia" w:ascii="仿宋_GB2312" w:hAnsi="仿宋_GB2312" w:eastAsia="仿宋_GB2312" w:cs="仿宋_GB2312"/>
          <w:sz w:val="32"/>
          <w:szCs w:val="32"/>
        </w:rPr>
        <w:t>如为本院协定处方、临床经验方应提供处方的筛选或演变过程、临床应用经验、提供处方的科室、负责人等；其他来源的处方如古方、秘方、验方等应该详细说明其具体出处、演变情况以及在本院临床应用的相关情况。临床应用经验应该根据实际应用情况提供有效性和安全性方面的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理论依据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应用中医药理论对主治病证的病因病机、治法进行论述，并对处方的基本配伍原则（如君、臣、佐、使等）及组成药物加以分析，以说明组方的合理性。应围绕制剂的研究目的，从主治病证、处方用药等方面进行古今文献综述，以进一步说明立题依据的科学性。应注意引用文献资料的真实性及针对性，并注明出处，注意文献的可信度和资料的可靠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使用背景情况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中药制剂如来源于临床医生的经验方，申请人应说明临床应用基础及使用历史。使用背景情况应详细客观描述临床医生的姓名、处方起源，处方固定过程，应用剂型，用法用量、功能主治，固定处方使用起始时间，使用人群，合并用药情况，临床疗效情况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处方在本医疗机构如果具有5年以上（含5年）使用历史，</w:t>
      </w:r>
      <w:r>
        <w:rPr>
          <w:rFonts w:hint="eastAsia" w:ascii="仿宋_GB2312" w:hAnsi="仿宋_GB2312" w:eastAsia="仿宋_GB2312" w:cs="仿宋_GB2312"/>
          <w:sz w:val="32"/>
          <w:szCs w:val="32"/>
        </w:rPr>
        <w:t>备案医疗机构</w:t>
      </w:r>
      <w:r>
        <w:rPr>
          <w:rFonts w:hint="eastAsia" w:ascii="仿宋_GB2312" w:hAnsi="仿宋_GB2312" w:eastAsia="仿宋_GB2312" w:cs="仿宋_GB2312"/>
          <w:bCs/>
          <w:sz w:val="32"/>
          <w:szCs w:val="32"/>
        </w:rPr>
        <w:t>应提供相应的佐证材料。佐证材料指能够提供在本医疗机构连续使用5年以上的文字证明资料（如医师处方，科研课题记录，临床调剂记录等），并提供100例以上临床病历原始记录和疗效总结报告。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（七）详细的配制工艺及工艺研究资料。包括工艺路线、所有工艺参数、设备、工艺研究资料及文献资料。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备案医疗机构</w:t>
      </w:r>
      <w:r>
        <w:rPr>
          <w:rFonts w:hint="eastAsia" w:ascii="仿宋_GB2312" w:hAnsi="仿宋_GB2312" w:eastAsia="仿宋_GB2312" w:cs="仿宋_GB2312"/>
          <w:bCs/>
          <w:sz w:val="32"/>
          <w:szCs w:val="32"/>
        </w:rPr>
        <w:t>应从安全、有效、可控、均一、稳定、经济、环保、可持续性等方面着手，满足质量要求。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 xml:space="preserve">配制工艺路线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备案医疗机构</w:t>
      </w:r>
      <w:r>
        <w:rPr>
          <w:rFonts w:hint="eastAsia" w:ascii="仿宋_GB2312" w:hAnsi="仿宋_GB2312" w:eastAsia="仿宋_GB2312" w:cs="仿宋_GB2312"/>
          <w:bCs/>
          <w:sz w:val="32"/>
          <w:szCs w:val="32"/>
        </w:rPr>
        <w:t>应提供配制的工艺流程图及说明。工艺流程图以图表符号形式标示处方原料和辅料通过生产加工得到的最终产品的过程。使用预处理原辅料的，应在工艺流程简图及说明中进行标注。配制工艺路线可以不出现具体的工艺参数，但是必须包括所有配制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2.所有工艺参数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备案医疗机构</w:t>
      </w:r>
      <w:r>
        <w:rPr>
          <w:rFonts w:hint="eastAsia" w:ascii="仿宋_GB2312" w:hAnsi="仿宋_GB2312" w:eastAsia="仿宋_GB2312" w:cs="仿宋_GB2312"/>
          <w:bCs/>
          <w:sz w:val="32"/>
          <w:szCs w:val="32"/>
        </w:rPr>
        <w:t>应采用表格的形式，列出工艺研究确定的详细制法及工艺技术参数，包括辅料种类及用量。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备案医疗机构</w:t>
      </w:r>
      <w:r>
        <w:rPr>
          <w:rFonts w:hint="eastAsia" w:ascii="仿宋_GB2312" w:hAnsi="仿宋_GB2312" w:eastAsia="仿宋_GB2312" w:cs="仿宋_GB2312"/>
          <w:bCs/>
          <w:sz w:val="32"/>
          <w:szCs w:val="32"/>
        </w:rPr>
        <w:t>应采用表格的形式，详细列明各工序所需设</w:t>
      </w:r>
      <w:r>
        <w:rPr>
          <w:rFonts w:hint="eastAsia" w:ascii="仿宋_GB2312" w:hAnsi="仿宋_GB2312" w:eastAsia="仿宋_GB2312" w:cs="仿宋_GB2312"/>
          <w:bCs/>
          <w:spacing w:val="-6"/>
          <w:sz w:val="32"/>
          <w:szCs w:val="32"/>
        </w:rPr>
        <w:t>备、设备型号、设备能力、设备材质等内容，并附上相关照片材料。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4.工艺研究资料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备案医疗机构</w:t>
      </w:r>
      <w:r>
        <w:rPr>
          <w:rFonts w:hint="eastAsia" w:ascii="仿宋_GB2312" w:hAnsi="仿宋_GB2312" w:eastAsia="仿宋_GB2312" w:cs="仿宋_GB2312"/>
          <w:bCs/>
          <w:sz w:val="32"/>
          <w:szCs w:val="32"/>
        </w:rPr>
        <w:t>应提供全部真实试验数据。应阐明工艺路线的设计及合理性，剂型的选择理由及依据、剂量的确定，中药饮片的检验、加工、粉碎、提取、浓缩、干燥、成型等工艺研究等。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中试研究包括主要设备清单、中试数据、中试产品质量情况。中试研究及制剂质量考察的全部研究过程、研究结果、选定的技术参数和确定的配制工艺。每个工艺步骤的研究均应提供试验方法、试验结果、试验小结、确定的工艺步骤及其参数。配制的研究资料应提供全部实验数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应进行</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批以上中试或生产规模样品的生产，提供各关键工序的工艺参数及相关的检测数据，包括批号、投料量、半成品量、辅料量、成品量、成品率等。评价工艺的稳定性、可行性，并注意建立中间体的内控质量标准。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5.文献资料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备案医疗机构</w:t>
      </w:r>
      <w:r>
        <w:rPr>
          <w:rFonts w:hint="eastAsia" w:ascii="仿宋_GB2312" w:hAnsi="仿宋_GB2312" w:eastAsia="仿宋_GB2312" w:cs="仿宋_GB2312"/>
          <w:bCs/>
          <w:sz w:val="32"/>
          <w:szCs w:val="32"/>
        </w:rPr>
        <w:t>应按文中引用的顺序列出有关的参考文献目录，附原文。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（八）质量研究的试验资料及文献资料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1.药材质量研究的试验资料及文献资料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方中的药材，应具有法定药品标准，包括《中国药典》标准、部颁标准和地方标准等，配制制剂的药材均应符合相应的质量标准；处方中药材的炮制方法也应注明，与法定标准炮制方法不同的炮制品要明确提出，说明炮制的目的，提供方法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2.制剂质量研究的试验资料及文献资料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（1）制剂质量研究的内容应尽量全面，指导质量标准的制定，最终能控制产品的质量。</w:t>
      </w:r>
      <w:r>
        <w:rPr>
          <w:rFonts w:hint="eastAsia" w:ascii="仿宋_GB2312" w:hAnsi="仿宋_GB2312" w:eastAsia="仿宋_GB2312" w:cs="仿宋_GB2312"/>
          <w:bCs/>
          <w:sz w:val="32"/>
          <w:szCs w:val="32"/>
        </w:rPr>
        <w:t>质量研究的具体项目、检测方法、验证内容应参照现行版《中国药典》及相关通则。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32"/>
        </w:rPr>
        <w:t>用于质量研究的样品应具有代表性，必须采用</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批以上中试或生产规模下生产，且处方固定、原辅料来源明确、制备工艺稳定。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质量研究的试验资料主要阐述处方药味的理化性质及文献资料、与工艺质量有关的理化性质及文献资料、质量研究的试验项目及试验数据，并附相关照片、图谱及文献等。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（九）内控制剂标准及起草说明。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1.制剂的内控质量标准正文草案应当符合现行版《中国药典》的格式，</w:t>
      </w:r>
      <w:r>
        <w:rPr>
          <w:rFonts w:hint="eastAsia" w:ascii="仿宋_GB2312" w:hAnsi="仿宋_GB2312" w:eastAsia="仿宋_GB2312" w:cs="仿宋_GB2312"/>
          <w:bCs/>
          <w:sz w:val="32"/>
          <w:szCs w:val="32"/>
        </w:rPr>
        <w:t>【检查】项应符合《中国药典》相应剂型的检查项要求。处方中含有的法定标准中标识有“剧毒”“大毒”及现代</w:t>
      </w:r>
      <w:r>
        <w:rPr>
          <w:rFonts w:hint="eastAsia" w:ascii="仿宋_GB2312" w:hAnsi="仿宋_GB2312" w:eastAsia="仿宋_GB2312" w:cs="仿宋_GB2312"/>
          <w:bCs/>
          <w:spacing w:val="-6"/>
          <w:sz w:val="32"/>
          <w:szCs w:val="32"/>
        </w:rPr>
        <w:t>毒理学证明有明确毒性的药味，必须建立相应的毒性成分限量检查。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制剂内控标准应包括但不局限以下项目：外观性状、鉴别、含量或浸出物（提取物）测定、检查以及制剂通则的有关要求、贮藏等。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起草说明应当包括标准中控制项目的选定、方法选择、检查及纯度和限定范围等的制定依据。应提供相应的真实、原始的图谱、照片等资料。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（十）制剂的稳定性试验资料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剂的稳定性研究参照《中药、天然药物稳定性研究技术指导原则》执行。稳定性研究试验设计应根据不同的研究目的，结合药材的性质、剂型的特点和具体的处方及工艺条件进行。考察项目（或指标）应根据所含成分和/或制剂特性、质量要求设置，应选择在药品保存期间易于变化，可能会影响到药品的质量、安全性和有效性的项目，以便客观、全面的评价药品的稳定性。一般以质量标准及《中国药典》制剂通则中与稳定性相关的指标为考察项目，必要时，应超出质量标准的范围选择稳定性考察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一般要求：应提供连续</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批样品的试验数据；供稳定性研究的样品，必须是中试以上或生产规模的；所用包装材料和封装条件与拟上市包装一致。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（十一）连续3批样品的自检报告书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应提供连续3批中试或生产规模样品按内控质量标准进行检验的检验报告书，报告书中应含有实测数据及结果。未取得《医疗机构制剂许可证》或《医疗机构制剂许可证》无相应制剂剂型的医疗机构，应当提供受委托配制单位出具的连续3批制剂样品的自检报告。</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原、辅料的来源及质量标准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包括药材的基原及鉴定依据、前处理、炮制工艺、有无毒性等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1.提供处方中所有药材的来源、质量标准、检验报告及购货发票等证明性文件复印件，</w:t>
      </w:r>
      <w:r>
        <w:rPr>
          <w:rFonts w:hint="eastAsia" w:ascii="仿宋_GB2312" w:hAnsi="仿宋_GB2312" w:eastAsia="仿宋_GB2312" w:cs="仿宋_GB2312"/>
          <w:spacing w:val="0"/>
          <w:kern w:val="2"/>
          <w:sz w:val="32"/>
          <w:szCs w:val="32"/>
          <w:vertAlign w:val="baseline"/>
          <w:lang w:val="en-US" w:eastAsia="zh-CN" w:bidi="ar-SA"/>
        </w:rPr>
        <w:t>实施审批管理的中药材</w:t>
      </w:r>
      <w:r>
        <w:rPr>
          <w:rFonts w:hint="eastAsia" w:ascii="仿宋_GB2312" w:hAnsi="仿宋_GB2312" w:eastAsia="仿宋_GB2312" w:cs="仿宋_GB2312"/>
          <w:sz w:val="32"/>
          <w:szCs w:val="32"/>
        </w:rPr>
        <w:t>、中药饮片还应提交批准证明文件及附件的复印件。明确中药饮片来源的药材的基原及鉴定依据、前处理、炮制工艺、有无毒性等。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2" w:name="_GoBack"/>
      <w:r>
        <w:rPr>
          <w:rFonts w:hint="eastAsia" w:ascii="仿宋_GB2312" w:hAnsi="仿宋_GB2312" w:eastAsia="仿宋_GB2312" w:cs="仿宋_GB2312"/>
          <w:kern w:val="2"/>
          <w:sz w:val="32"/>
          <w:szCs w:val="32"/>
          <w:lang w:val="en-US" w:eastAsia="zh-CN" w:bidi="ar"/>
        </w:rPr>
        <w:t>医疗机构配制制剂使用的辅料应当是国家药品监督管理部门已经批准上市（或备案）的辅料</w:t>
      </w:r>
      <w:r>
        <w:rPr>
          <w:rFonts w:hint="eastAsia" w:ascii="仿宋_GB2312" w:hAnsi="仿宋_GB2312" w:eastAsia="仿宋_GB2312" w:cs="仿宋_GB2312"/>
          <w:sz w:val="32"/>
          <w:szCs w:val="32"/>
        </w:rPr>
        <w:t>。应提供所用辅料的来源、质量标准和检验报告书等证明性文件</w:t>
      </w:r>
      <w:bookmarkEnd w:id="2"/>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（十三）直接接触制剂的包装材料和容器的选择依据及质量标准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包材选择应以制剂的性质、包材的性质及制剂稳定性考核的结果为依据。</w:t>
      </w:r>
      <w:r>
        <w:rPr>
          <w:rFonts w:hint="eastAsia" w:ascii="仿宋_GB2312" w:hAnsi="仿宋_GB2312" w:eastAsia="仿宋_GB2312" w:cs="仿宋_GB2312"/>
          <w:color w:val="000000"/>
          <w:kern w:val="0"/>
          <w:sz w:val="32"/>
          <w:szCs w:val="32"/>
        </w:rPr>
        <w:t>应提供直接接触制剂的包装材料和容器的选择依据、合法来源，并提供相应的注册证明文件（或登记号）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质量标准</w:t>
      </w:r>
      <w:r>
        <w:rPr>
          <w:rFonts w:hint="eastAsia" w:ascii="仿宋_GB2312" w:hAnsi="仿宋_GB2312" w:eastAsia="仿宋_GB2312" w:cs="仿宋_GB2312"/>
          <w:color w:val="000000"/>
          <w:kern w:val="0"/>
          <w:sz w:val="32"/>
          <w:szCs w:val="32"/>
          <w:lang w:eastAsia="zh-CN"/>
        </w:rPr>
        <w:t>和</w:t>
      </w:r>
      <w:r>
        <w:rPr>
          <w:rFonts w:hint="eastAsia" w:ascii="仿宋_GB2312" w:hAnsi="仿宋_GB2312" w:eastAsia="仿宋_GB2312" w:cs="仿宋_GB2312"/>
          <w:sz w:val="32"/>
          <w:szCs w:val="32"/>
        </w:rPr>
        <w:t>检测报告书</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Cs/>
          <w:sz w:val="32"/>
          <w:szCs w:val="32"/>
        </w:rPr>
        <w:t>所用直接接触制剂的包装材料和容器应符合国家药品监督管理局有关管理规定。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（十四）主要药效学试验资料及文献资料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bookmarkStart w:id="0" w:name="OLE_LINK12"/>
      <w:r>
        <w:rPr>
          <w:rFonts w:hint="eastAsia" w:ascii="仿宋_GB2312" w:hAnsi="仿宋_GB2312" w:eastAsia="仿宋_GB2312" w:cs="仿宋_GB2312"/>
          <w:sz w:val="32"/>
          <w:szCs w:val="32"/>
        </w:rPr>
        <w:t>1.中药的药效研究，以中医药理论为指导，运用现代科学方法，制订具有中医药特点的试验方案，根据新药的功能主治，选用或建立相应的动物模型和试验方法，确定合理的试验项目、检测指标、给药剂量、给药时间、对照、检测时间点等方面内容，得出试验结果和试验结论，为有效性评价提供科学依据。</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2.备案医疗机构应提供药效学试验背景、试验目的、试验材料、试验方法、试验结果、试验结论、参考文献等内容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试验报告应有试验负责人签字及试验单位盖章。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应在获得药物非临床研究质量管理规范认证的机构完成。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（十五）单次给药毒性试验资料及文献资料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1.单次给药毒性试验应参照《药物单次给药毒性研究技术指导原则》执行，并符合药物非临床研究质量管理规范有关要求。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备案医疗机构应提供试验背景、试验目的、试验材料、试验方法、试验结果、试验结论、参考文献等内容。试验报告应有试验负责人签字及试验单位盖章。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3.有关研究应在获得药物非临床研究质量管理规范认证的机构完成。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（十六）</w:t>
      </w:r>
      <w:r>
        <w:rPr>
          <w:rFonts w:hint="eastAsia" w:ascii="仿宋_GB2312" w:hAnsi="仿宋_GB2312" w:eastAsia="仿宋_GB2312" w:cs="仿宋_GB2312"/>
          <w:bCs/>
          <w:sz w:val="32"/>
          <w:szCs w:val="32"/>
        </w:rPr>
        <w:t>重复给药毒性试验资料及文献资料。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1.重复给药毒性</w:t>
      </w:r>
      <w:r>
        <w:rPr>
          <w:rFonts w:hint="eastAsia" w:ascii="仿宋_GB2312" w:hAnsi="仿宋_GB2312" w:eastAsia="仿宋_GB2312" w:cs="仿宋_GB2312"/>
          <w:sz w:val="32"/>
          <w:szCs w:val="32"/>
        </w:rPr>
        <w:t>试验应参照《药物重复给药毒性研究技术指导原则》执行，并符合药物非临床研究质量管理规范有关要求。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备案医疗机构应提供试验背景、试验目的、试验材料、试验方法、试验结果、试验结论、参考文献等内容。试验报告应有试验负责人签字及试验单位盖章。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sz w:val="32"/>
          <w:szCs w:val="32"/>
        </w:rPr>
        <w:t>有关研究应在获得药物非临床研究质量管理规范认证的机构完成。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（十七）处方在本医疗机构具有5年以上（含5年）使用历史的，其制剂可免报资料项目（十四）至（十六）。有下列情形之一的，需报送资料项目（十五）、（十六）：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情形一：处方中含法定标准中标识有“剧毒”“大毒”及现代毒理学证明有明确毒性的药味；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情形二：处方组成含有十八反、十九畏配伍禁忌。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1.处方在本医疗机构具有5年以上（含5年）使用历史的，按照上述“资料（六）”中有关要求提交证明材料。</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kern w:val="0"/>
          <w:sz w:val="32"/>
          <w:szCs w:val="32"/>
        </w:rPr>
        <w:t>2.法定药材标准中标注为“剧毒”“大毒”药材是指国务院《医疗用毒性药品管理办法》（1988年）颁布的毒性药材和历版《中国药典》、部颁标准、地方药材标准中标注为大毒（或剧毒）的药材，各级标准中药材的毒性大小分类不一致的，以毒性高的分类标准为依据。现代毒理学证明有明显毒性的药味可以参考国家药品不良反应监测中心《药品不良反应信息通报》中有明显不良反应的报道。</w:t>
      </w:r>
    </w:p>
    <w:p>
      <w:pPr>
        <w:spacing w:after="312" w:afterLines="100" w:line="520" w:lineRule="exact"/>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bookmarkStart w:id="1" w:name="YinFaRiQiΩ1"/>
      <w:bookmarkEnd w:id="1"/>
    </w:p>
    <w:p>
      <w:pPr>
        <w:spacing w:after="312" w:afterLines="100" w:line="520" w:lineRule="exact"/>
        <w:rPr>
          <w:rFonts w:hint="eastAsia" w:eastAsia="黑体"/>
          <w:sz w:val="44"/>
          <w:szCs w:val="44"/>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640" w:lineRule="exact"/>
        <w:jc w:val="center"/>
        <w:rPr>
          <w:rFonts w:eastAsia="方正小标宋简体"/>
          <w:sz w:val="36"/>
          <w:szCs w:val="36"/>
        </w:rPr>
      </w:pPr>
      <w:r>
        <w:rPr>
          <w:rFonts w:eastAsia="方正小标宋简体"/>
          <w:sz w:val="36"/>
          <w:szCs w:val="36"/>
        </w:rPr>
        <w:t>医疗机构应用传统工艺配制中药制剂变更备案表</w:t>
      </w:r>
    </w:p>
    <w:p>
      <w:pPr>
        <w:widowControl/>
        <w:spacing w:line="440" w:lineRule="exact"/>
        <w:rPr>
          <w:kern w:val="0"/>
          <w:sz w:val="24"/>
          <w:szCs w:val="24"/>
        </w:rPr>
      </w:pPr>
    </w:p>
    <w:p>
      <w:pPr>
        <w:widowControl/>
        <w:spacing w:line="440" w:lineRule="exact"/>
        <w:ind w:firstLine="6720" w:firstLineChars="2800"/>
        <w:rPr>
          <w:kern w:val="0"/>
          <w:sz w:val="24"/>
          <w:szCs w:val="24"/>
        </w:rPr>
      </w:pPr>
      <w:r>
        <w:rPr>
          <w:kern w:val="0"/>
          <w:sz w:val="24"/>
          <w:szCs w:val="24"/>
        </w:rPr>
        <w:t>编号：</w:t>
      </w:r>
    </w:p>
    <w:tbl>
      <w:tblPr>
        <w:tblStyle w:val="6"/>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434"/>
        <w:gridCol w:w="142"/>
        <w:gridCol w:w="810"/>
        <w:gridCol w:w="171"/>
        <w:gridCol w:w="700"/>
        <w:gridCol w:w="266"/>
        <w:gridCol w:w="697"/>
        <w:gridCol w:w="273"/>
        <w:gridCol w:w="154"/>
        <w:gridCol w:w="270"/>
        <w:gridCol w:w="331"/>
        <w:gridCol w:w="502"/>
        <w:gridCol w:w="137"/>
        <w:gridCol w:w="420"/>
        <w:gridCol w:w="212"/>
        <w:gridCol w:w="60"/>
        <w:gridCol w:w="415"/>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7" w:type="dxa"/>
            <w:gridSpan w:val="19"/>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b/>
                <w:bCs/>
                <w:kern w:val="0"/>
                <w:sz w:val="18"/>
                <w:szCs w:val="18"/>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7" w:type="dxa"/>
            <w:gridSpan w:val="19"/>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我们保证：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①本次备案遵守《中华人民共和国中医药法》《中华人民共和国药品管理法》《中华人民共和国药品管理法实施条例》和《医疗机构制剂注册管理办法》等法律、法规和规章的规定；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②备案内容及所有备案资料均真实、来源合法、未侵犯他人的权益；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③一并提交的电子文件与打印文件内容完全一致。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如有不实之处，我们承担由此导致的一切法律后果。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7" w:type="dxa"/>
            <w:gridSpan w:val="19"/>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备案类型</w:t>
            </w:r>
          </w:p>
        </w:tc>
        <w:tc>
          <w:tcPr>
            <w:tcW w:w="6260" w:type="dxa"/>
            <w:gridSpan w:val="1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备案事由</w:t>
            </w:r>
          </w:p>
        </w:tc>
        <w:tc>
          <w:tcPr>
            <w:tcW w:w="6260" w:type="dxa"/>
            <w:gridSpan w:val="1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序号</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变更备案事项</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原备案信息</w:t>
            </w: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拟备案信息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1</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rFonts w:hint="eastAsia"/>
                <w:kern w:val="0"/>
                <w:sz w:val="18"/>
                <w:szCs w:val="18"/>
                <w:lang w:eastAsia="zh-CN"/>
              </w:rPr>
              <w:t>变更</w:t>
            </w:r>
            <w:r>
              <w:rPr>
                <w:kern w:val="0"/>
                <w:sz w:val="18"/>
                <w:szCs w:val="18"/>
              </w:rPr>
              <w:t>制剂名称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rFonts w:hint="eastAsia"/>
                <w:kern w:val="0"/>
                <w:sz w:val="18"/>
                <w:szCs w:val="18"/>
                <w:lang w:eastAsia="zh-CN"/>
              </w:rPr>
              <w:t>（</w:t>
            </w:r>
            <w:r>
              <w:rPr>
                <w:kern w:val="0"/>
                <w:sz w:val="18"/>
                <w:szCs w:val="18"/>
              </w:rPr>
              <w:t>汉语拼音</w:t>
            </w:r>
            <w:r>
              <w:rPr>
                <w:rFonts w:hint="eastAsia"/>
                <w:kern w:val="0"/>
                <w:sz w:val="18"/>
                <w:szCs w:val="18"/>
                <w:lang w:eastAsia="zh-CN"/>
              </w:rPr>
              <w:t>）</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2</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rFonts w:hint="eastAsia"/>
                <w:kern w:val="0"/>
                <w:sz w:val="18"/>
                <w:szCs w:val="18"/>
                <w:lang w:eastAsia="zh-CN"/>
              </w:rPr>
              <w:t>变更</w:t>
            </w:r>
            <w:r>
              <w:rPr>
                <w:kern w:val="0"/>
                <w:sz w:val="18"/>
                <w:szCs w:val="18"/>
              </w:rPr>
              <w:t>制剂功能主治</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3</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rFonts w:hint="eastAsia"/>
                <w:kern w:val="0"/>
                <w:sz w:val="18"/>
                <w:szCs w:val="18"/>
                <w:lang w:eastAsia="zh-CN"/>
              </w:rPr>
              <w:t>变更</w:t>
            </w:r>
            <w:r>
              <w:rPr>
                <w:kern w:val="0"/>
                <w:sz w:val="18"/>
                <w:szCs w:val="18"/>
              </w:rPr>
              <w:t>制剂用法用量</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4</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rFonts w:hint="eastAsia"/>
                <w:kern w:val="0"/>
                <w:sz w:val="18"/>
                <w:szCs w:val="18"/>
                <w:lang w:eastAsia="zh-CN"/>
              </w:rPr>
              <w:t>变更</w:t>
            </w:r>
            <w:r>
              <w:rPr>
                <w:kern w:val="0"/>
                <w:sz w:val="18"/>
                <w:szCs w:val="18"/>
              </w:rPr>
              <w:t>制剂规格</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37" w:type="dxa"/>
            <w:gridSpan w:val="19"/>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rFonts w:hint="eastAsia"/>
                <w:b w:val="0"/>
                <w:bCs w:val="0"/>
                <w:kern w:val="0"/>
                <w:sz w:val="18"/>
                <w:szCs w:val="18"/>
                <w:lang w:val="en-US" w:eastAsia="zh-CN"/>
              </w:rPr>
              <w:t>5.</w:t>
            </w:r>
            <w:r>
              <w:rPr>
                <w:b w:val="0"/>
                <w:bCs w:val="0"/>
                <w:kern w:val="0"/>
                <w:sz w:val="18"/>
                <w:szCs w:val="18"/>
              </w:rPr>
              <w:t>变更制剂</w:t>
            </w:r>
            <w:r>
              <w:rPr>
                <w:rFonts w:hint="eastAsia"/>
                <w:b w:val="0"/>
                <w:bCs w:val="0"/>
                <w:kern w:val="0"/>
                <w:sz w:val="18"/>
                <w:szCs w:val="18"/>
                <w:lang w:eastAsia="zh-CN"/>
              </w:rPr>
              <w:t>的</w:t>
            </w:r>
            <w:r>
              <w:rPr>
                <w:b w:val="0"/>
                <w:bCs w:val="0"/>
                <w:kern w:val="0"/>
                <w:sz w:val="18"/>
                <w:szCs w:val="18"/>
              </w:rPr>
              <w:t>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rFonts w:hint="eastAsia"/>
                <w:kern w:val="0"/>
                <w:sz w:val="18"/>
                <w:szCs w:val="18"/>
                <w:lang w:val="en-US" w:eastAsia="zh-CN"/>
              </w:rPr>
              <w:t>5</w:t>
            </w:r>
            <w:r>
              <w:rPr>
                <w:kern w:val="0"/>
                <w:sz w:val="18"/>
                <w:szCs w:val="18"/>
              </w:rPr>
              <w:t>.1</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制剂辅料名称</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rFonts w:hint="eastAsia"/>
                <w:kern w:val="0"/>
                <w:sz w:val="18"/>
                <w:szCs w:val="18"/>
                <w:lang w:val="en-US" w:eastAsia="zh-CN"/>
              </w:rPr>
              <w:t>5</w:t>
            </w:r>
            <w:r>
              <w:rPr>
                <w:kern w:val="0"/>
                <w:sz w:val="18"/>
                <w:szCs w:val="18"/>
              </w:rPr>
              <w:t>.2</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辅料生产企业</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rFonts w:hint="eastAsia"/>
                <w:kern w:val="0"/>
                <w:sz w:val="18"/>
                <w:szCs w:val="18"/>
                <w:lang w:val="en-US" w:eastAsia="zh-CN"/>
              </w:rPr>
              <w:t>5</w:t>
            </w:r>
            <w:r>
              <w:rPr>
                <w:kern w:val="0"/>
                <w:sz w:val="18"/>
                <w:szCs w:val="18"/>
              </w:rPr>
              <w:t>.3</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辅料执行标准</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宋体"/>
                <w:kern w:val="0"/>
                <w:sz w:val="18"/>
                <w:szCs w:val="18"/>
                <w:lang w:val="en-US" w:eastAsia="zh-CN"/>
              </w:rPr>
            </w:pPr>
            <w:r>
              <w:rPr>
                <w:rFonts w:hint="eastAsia"/>
                <w:kern w:val="0"/>
                <w:sz w:val="18"/>
                <w:szCs w:val="18"/>
                <w:lang w:val="en-US" w:eastAsia="zh-CN"/>
              </w:rPr>
              <w:t>6</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宋体"/>
                <w:kern w:val="0"/>
                <w:sz w:val="18"/>
                <w:szCs w:val="18"/>
                <w:lang w:val="en-US" w:eastAsia="zh-CN"/>
              </w:rPr>
            </w:pPr>
            <w:r>
              <w:rPr>
                <w:rFonts w:hint="eastAsia"/>
                <w:kern w:val="0"/>
                <w:sz w:val="18"/>
                <w:szCs w:val="18"/>
                <w:lang w:val="en-US" w:eastAsia="zh-CN"/>
              </w:rPr>
              <w:t>变更配制工艺</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rFonts w:hint="eastAsia"/>
                <w:kern w:val="0"/>
                <w:sz w:val="18"/>
                <w:szCs w:val="18"/>
                <w:lang w:val="en-US" w:eastAsia="zh-CN"/>
              </w:rPr>
              <w:t>7</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rFonts w:hint="eastAsia"/>
                <w:kern w:val="0"/>
                <w:sz w:val="18"/>
                <w:szCs w:val="18"/>
                <w:lang w:val="en-US" w:eastAsia="zh-CN"/>
              </w:rPr>
              <w:t>变更中药材标准</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37" w:type="dxa"/>
            <w:gridSpan w:val="19"/>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宋体"/>
                <w:kern w:val="0"/>
                <w:sz w:val="18"/>
                <w:szCs w:val="18"/>
                <w:lang w:eastAsia="zh-CN"/>
              </w:rPr>
            </w:pPr>
            <w:r>
              <w:rPr>
                <w:rFonts w:hint="eastAsia"/>
                <w:b w:val="0"/>
                <w:bCs w:val="0"/>
                <w:kern w:val="0"/>
                <w:sz w:val="18"/>
                <w:szCs w:val="18"/>
                <w:lang w:val="en-US" w:eastAsia="zh-CN"/>
              </w:rPr>
              <w:t>8.变更中药饮片标准或炮制规范、炮制工艺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8.1</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rFonts w:hint="eastAsia"/>
                <w:kern w:val="0"/>
                <w:sz w:val="18"/>
                <w:szCs w:val="18"/>
                <w:lang w:eastAsia="zh-CN"/>
              </w:rPr>
              <w:t>变更</w:t>
            </w:r>
            <w:r>
              <w:rPr>
                <w:kern w:val="0"/>
                <w:sz w:val="18"/>
                <w:szCs w:val="18"/>
              </w:rPr>
              <w:t>中药饮片标准</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8.2</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rFonts w:hint="eastAsia"/>
                <w:kern w:val="0"/>
                <w:sz w:val="18"/>
                <w:szCs w:val="18"/>
                <w:lang w:eastAsia="zh-CN"/>
              </w:rPr>
              <w:t>变更</w:t>
            </w:r>
            <w:r>
              <w:rPr>
                <w:kern w:val="0"/>
                <w:sz w:val="18"/>
                <w:szCs w:val="18"/>
              </w:rPr>
              <w:t>炮制规范</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8.3</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rFonts w:hint="eastAsia"/>
                <w:kern w:val="0"/>
                <w:sz w:val="18"/>
                <w:szCs w:val="18"/>
                <w:lang w:eastAsia="zh-CN"/>
              </w:rPr>
              <w:t>变更</w:t>
            </w:r>
            <w:r>
              <w:rPr>
                <w:kern w:val="0"/>
                <w:sz w:val="18"/>
                <w:szCs w:val="18"/>
              </w:rPr>
              <w:t>炮制工艺</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宋体"/>
                <w:kern w:val="0"/>
                <w:sz w:val="18"/>
                <w:szCs w:val="18"/>
                <w:lang w:val="en-US" w:eastAsia="zh-CN"/>
              </w:rPr>
            </w:pPr>
            <w:r>
              <w:rPr>
                <w:rFonts w:hint="eastAsia"/>
                <w:kern w:val="0"/>
                <w:sz w:val="18"/>
                <w:szCs w:val="18"/>
                <w:lang w:val="en-US" w:eastAsia="zh-CN"/>
              </w:rPr>
              <w:t>9</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宋体"/>
                <w:kern w:val="0"/>
                <w:sz w:val="18"/>
                <w:szCs w:val="18"/>
                <w:lang w:eastAsia="zh-CN"/>
              </w:rPr>
            </w:pPr>
            <w:r>
              <w:rPr>
                <w:rFonts w:hint="eastAsia"/>
                <w:kern w:val="0"/>
                <w:sz w:val="18"/>
                <w:szCs w:val="18"/>
                <w:lang w:eastAsia="zh-CN"/>
              </w:rPr>
              <w:t>变更制剂内控标准</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rFonts w:hint="eastAsia"/>
                <w:kern w:val="0"/>
                <w:sz w:val="18"/>
                <w:szCs w:val="18"/>
                <w:lang w:val="en-US" w:eastAsia="zh-CN"/>
              </w:rPr>
              <w:t>10</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eastAsia="zh-CN"/>
              </w:rPr>
            </w:pPr>
            <w:r>
              <w:rPr>
                <w:rFonts w:hint="eastAsia"/>
                <w:kern w:val="0"/>
                <w:sz w:val="18"/>
                <w:szCs w:val="18"/>
                <w:lang w:eastAsia="zh-CN"/>
              </w:rPr>
              <w:t>变更医疗机构名称</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37" w:type="dxa"/>
            <w:gridSpan w:val="19"/>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rFonts w:hint="eastAsia"/>
                <w:b w:val="0"/>
                <w:bCs w:val="0"/>
                <w:kern w:val="0"/>
                <w:sz w:val="18"/>
                <w:szCs w:val="18"/>
                <w:lang w:val="en-US" w:eastAsia="zh-CN"/>
              </w:rPr>
              <w:t>11.</w:t>
            </w:r>
            <w:r>
              <w:rPr>
                <w:b w:val="0"/>
                <w:bCs w:val="0"/>
                <w:kern w:val="0"/>
                <w:sz w:val="18"/>
                <w:szCs w:val="18"/>
              </w:rPr>
              <w:t>变更委托配制单位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kern w:val="0"/>
                <w:sz w:val="18"/>
                <w:szCs w:val="18"/>
              </w:rPr>
              <w:t>1</w:t>
            </w:r>
            <w:r>
              <w:rPr>
                <w:rFonts w:hint="eastAsia"/>
                <w:kern w:val="0"/>
                <w:sz w:val="18"/>
                <w:szCs w:val="18"/>
                <w:lang w:val="en-US" w:eastAsia="zh-CN"/>
              </w:rPr>
              <w:t>1</w:t>
            </w:r>
            <w:r>
              <w:rPr>
                <w:kern w:val="0"/>
                <w:sz w:val="18"/>
                <w:szCs w:val="18"/>
              </w:rPr>
              <w:t>.1</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eastAsia="zh-CN"/>
              </w:rPr>
            </w:pPr>
            <w:r>
              <w:rPr>
                <w:kern w:val="0"/>
                <w:sz w:val="18"/>
                <w:szCs w:val="18"/>
              </w:rPr>
              <w:t>单位名称</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1</w:t>
            </w:r>
            <w:r>
              <w:rPr>
                <w:rFonts w:hint="eastAsia"/>
                <w:kern w:val="0"/>
                <w:sz w:val="18"/>
                <w:szCs w:val="18"/>
                <w:lang w:val="en-US" w:eastAsia="zh-CN"/>
              </w:rPr>
              <w:t>1</w:t>
            </w:r>
            <w:r>
              <w:rPr>
                <w:kern w:val="0"/>
                <w:sz w:val="18"/>
                <w:szCs w:val="18"/>
              </w:rPr>
              <w:t>.2</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《医疗机构制剂许可证》编号</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1</w:t>
            </w:r>
            <w:r>
              <w:rPr>
                <w:rFonts w:hint="eastAsia"/>
                <w:kern w:val="0"/>
                <w:sz w:val="18"/>
                <w:szCs w:val="18"/>
                <w:lang w:val="en-US" w:eastAsia="zh-CN"/>
              </w:rPr>
              <w:t>1</w:t>
            </w:r>
            <w:r>
              <w:rPr>
                <w:kern w:val="0"/>
                <w:sz w:val="18"/>
                <w:szCs w:val="18"/>
              </w:rPr>
              <w:t>.3</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《医疗机构制剂许可证》有效期</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1</w:t>
            </w:r>
            <w:r>
              <w:rPr>
                <w:rFonts w:hint="eastAsia"/>
                <w:kern w:val="0"/>
                <w:sz w:val="18"/>
                <w:szCs w:val="18"/>
                <w:lang w:val="en-US" w:eastAsia="zh-CN"/>
              </w:rPr>
              <w:t>1</w:t>
            </w:r>
            <w:r>
              <w:rPr>
                <w:kern w:val="0"/>
                <w:sz w:val="18"/>
                <w:szCs w:val="18"/>
              </w:rPr>
              <w:t>.4</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《药品生产许可证》编号</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1</w:t>
            </w:r>
            <w:r>
              <w:rPr>
                <w:rFonts w:hint="eastAsia"/>
                <w:kern w:val="0"/>
                <w:sz w:val="18"/>
                <w:szCs w:val="18"/>
                <w:lang w:val="en-US" w:eastAsia="zh-CN"/>
              </w:rPr>
              <w:t>1</w:t>
            </w:r>
            <w:r>
              <w:rPr>
                <w:kern w:val="0"/>
                <w:sz w:val="18"/>
                <w:szCs w:val="18"/>
              </w:rPr>
              <w:t>.5</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《药品生产许可证》有效期</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1</w:t>
            </w:r>
            <w:r>
              <w:rPr>
                <w:rFonts w:hint="eastAsia"/>
                <w:kern w:val="0"/>
                <w:sz w:val="18"/>
                <w:szCs w:val="18"/>
                <w:lang w:val="en-US" w:eastAsia="zh-CN"/>
              </w:rPr>
              <w:t>1</w:t>
            </w:r>
            <w:r>
              <w:rPr>
                <w:kern w:val="0"/>
                <w:sz w:val="18"/>
                <w:szCs w:val="18"/>
              </w:rPr>
              <w:t>.</w:t>
            </w:r>
            <w:r>
              <w:rPr>
                <w:rFonts w:hint="eastAsia"/>
                <w:kern w:val="0"/>
                <w:sz w:val="18"/>
                <w:szCs w:val="18"/>
                <w:lang w:val="en-US" w:eastAsia="zh-CN"/>
              </w:rPr>
              <w:t>6</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单位法人代表</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37" w:type="dxa"/>
            <w:gridSpan w:val="19"/>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kern w:val="0"/>
                <w:sz w:val="18"/>
                <w:szCs w:val="18"/>
                <w:lang w:val="en-US" w:eastAsia="zh-CN"/>
              </w:rPr>
            </w:pPr>
            <w:r>
              <w:rPr>
                <w:b w:val="0"/>
                <w:bCs w:val="0"/>
                <w:kern w:val="0"/>
                <w:sz w:val="18"/>
                <w:szCs w:val="18"/>
              </w:rPr>
              <w:t>1</w:t>
            </w:r>
            <w:r>
              <w:rPr>
                <w:rFonts w:hint="eastAsia"/>
                <w:b w:val="0"/>
                <w:bCs w:val="0"/>
                <w:kern w:val="0"/>
                <w:sz w:val="18"/>
                <w:szCs w:val="18"/>
                <w:lang w:val="en-US" w:eastAsia="zh-CN"/>
              </w:rPr>
              <w:t>2.变更</w:t>
            </w:r>
            <w:r>
              <w:rPr>
                <w:b w:val="0"/>
                <w:bCs w:val="0"/>
                <w:kern w:val="0"/>
                <w:sz w:val="18"/>
                <w:szCs w:val="18"/>
              </w:rPr>
              <w:t>制剂配制地址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7" w:type="dxa"/>
            <w:gridSpan w:val="19"/>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宋体"/>
                <w:kern w:val="0"/>
                <w:sz w:val="18"/>
                <w:szCs w:val="18"/>
                <w:lang w:val="en-US" w:eastAsia="zh-CN"/>
              </w:rPr>
            </w:pPr>
            <w:r>
              <w:rPr>
                <w:rFonts w:hint="eastAsia"/>
                <w:b w:val="0"/>
                <w:bCs w:val="0"/>
                <w:kern w:val="0"/>
                <w:sz w:val="18"/>
                <w:szCs w:val="18"/>
                <w:lang w:val="en-US" w:eastAsia="zh-CN"/>
              </w:rPr>
              <w:t>13.变更直接接触制剂的包装材料或者容器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rFonts w:hint="eastAsia"/>
                <w:kern w:val="0"/>
                <w:sz w:val="18"/>
                <w:szCs w:val="18"/>
                <w:lang w:val="en-US" w:eastAsia="zh-CN"/>
              </w:rPr>
              <w:t>13</w:t>
            </w:r>
            <w:r>
              <w:rPr>
                <w:kern w:val="0"/>
                <w:sz w:val="18"/>
                <w:szCs w:val="18"/>
              </w:rPr>
              <w:t>.</w:t>
            </w:r>
            <w:r>
              <w:rPr>
                <w:rFonts w:hint="eastAsia"/>
                <w:kern w:val="0"/>
                <w:sz w:val="18"/>
                <w:szCs w:val="18"/>
                <w:lang w:val="en-US" w:eastAsia="zh-CN"/>
              </w:rPr>
              <w:t>1</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包材执行标准</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rFonts w:hint="eastAsia"/>
                <w:kern w:val="0"/>
                <w:sz w:val="18"/>
                <w:szCs w:val="18"/>
                <w:lang w:val="en-US" w:eastAsia="zh-CN"/>
              </w:rPr>
              <w:t>13</w:t>
            </w:r>
            <w:r>
              <w:rPr>
                <w:kern w:val="0"/>
                <w:sz w:val="18"/>
                <w:szCs w:val="18"/>
              </w:rPr>
              <w:t>.</w:t>
            </w:r>
            <w:r>
              <w:rPr>
                <w:rFonts w:hint="eastAsia"/>
                <w:kern w:val="0"/>
                <w:sz w:val="18"/>
                <w:szCs w:val="18"/>
                <w:lang w:val="en-US" w:eastAsia="zh-CN"/>
              </w:rPr>
              <w:t>2</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包材名称</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rFonts w:hint="eastAsia"/>
                <w:kern w:val="0"/>
                <w:sz w:val="18"/>
                <w:szCs w:val="18"/>
                <w:lang w:val="en-US" w:eastAsia="zh-CN"/>
              </w:rPr>
              <w:t>13</w:t>
            </w:r>
            <w:r>
              <w:rPr>
                <w:kern w:val="0"/>
                <w:sz w:val="18"/>
                <w:szCs w:val="18"/>
              </w:rPr>
              <w:t>.</w:t>
            </w:r>
            <w:r>
              <w:rPr>
                <w:rFonts w:hint="eastAsia"/>
                <w:kern w:val="0"/>
                <w:sz w:val="18"/>
                <w:szCs w:val="18"/>
                <w:lang w:val="en-US" w:eastAsia="zh-CN"/>
              </w:rPr>
              <w:t>3</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包材生产企业</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1</w:t>
            </w:r>
            <w:r>
              <w:rPr>
                <w:rFonts w:hint="eastAsia"/>
                <w:kern w:val="0"/>
                <w:sz w:val="18"/>
                <w:szCs w:val="18"/>
                <w:lang w:val="en-US" w:eastAsia="zh-CN"/>
              </w:rPr>
              <w:t>4</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宋体"/>
                <w:kern w:val="0"/>
                <w:sz w:val="18"/>
                <w:szCs w:val="18"/>
                <w:lang w:eastAsia="zh-CN"/>
              </w:rPr>
            </w:pPr>
            <w:r>
              <w:rPr>
                <w:rFonts w:hint="eastAsia"/>
                <w:kern w:val="0"/>
                <w:sz w:val="18"/>
                <w:szCs w:val="18"/>
                <w:lang w:eastAsia="zh-CN"/>
              </w:rPr>
              <w:t>变更有效期</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37" w:type="dxa"/>
            <w:gridSpan w:val="19"/>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宋体"/>
                <w:kern w:val="0"/>
                <w:sz w:val="18"/>
                <w:szCs w:val="18"/>
                <w:lang w:val="en-US" w:eastAsia="zh-CN"/>
              </w:rPr>
            </w:pPr>
            <w:r>
              <w:rPr>
                <w:rFonts w:hint="eastAsia"/>
                <w:kern w:val="0"/>
                <w:sz w:val="18"/>
                <w:szCs w:val="18"/>
                <w:lang w:val="en-US" w:eastAsia="zh-CN"/>
              </w:rPr>
              <w:t>15.变更说明书、标签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宋体"/>
                <w:kern w:val="0"/>
                <w:sz w:val="18"/>
                <w:szCs w:val="18"/>
                <w:lang w:val="en-US" w:eastAsia="zh-CN"/>
              </w:rPr>
            </w:pPr>
            <w:r>
              <w:rPr>
                <w:rFonts w:hint="eastAsia"/>
                <w:kern w:val="0"/>
                <w:sz w:val="18"/>
                <w:szCs w:val="18"/>
                <w:lang w:val="en-US" w:eastAsia="zh-CN"/>
              </w:rPr>
              <w:t>15.1</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eastAsia="zh-CN"/>
              </w:rPr>
            </w:pPr>
            <w:r>
              <w:rPr>
                <w:rFonts w:hint="eastAsia"/>
                <w:kern w:val="0"/>
                <w:sz w:val="18"/>
                <w:szCs w:val="18"/>
                <w:lang w:eastAsia="zh-CN"/>
              </w:rPr>
              <w:t>变更说明书</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rFonts w:hint="eastAsia"/>
                <w:kern w:val="0"/>
                <w:sz w:val="18"/>
                <w:szCs w:val="18"/>
                <w:lang w:val="en-US" w:eastAsia="zh-CN"/>
              </w:rPr>
              <w:t>15.2</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eastAsia="zh-CN"/>
              </w:rPr>
            </w:pPr>
            <w:r>
              <w:rPr>
                <w:rFonts w:hint="eastAsia"/>
                <w:kern w:val="0"/>
                <w:sz w:val="18"/>
                <w:szCs w:val="18"/>
                <w:lang w:eastAsia="zh-CN"/>
              </w:rPr>
              <w:t>变更标签</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37" w:type="dxa"/>
            <w:gridSpan w:val="19"/>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rFonts w:hint="eastAsia"/>
                <w:kern w:val="0"/>
                <w:sz w:val="18"/>
                <w:szCs w:val="18"/>
                <w:lang w:val="en-US" w:eastAsia="zh-CN"/>
              </w:rPr>
              <w:t>16.变更《医疗机构执业许可证》、《医疗机构制剂许可证》、《药品生产许可证》等证件的编号、有效期等信息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rFonts w:hint="eastAsia"/>
                <w:kern w:val="0"/>
                <w:sz w:val="18"/>
                <w:szCs w:val="18"/>
                <w:lang w:val="en-US" w:eastAsia="zh-CN"/>
              </w:rPr>
              <w:t>16.1</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eastAsia="zh-CN"/>
              </w:rPr>
            </w:pPr>
            <w:r>
              <w:rPr>
                <w:rFonts w:hint="eastAsia"/>
                <w:kern w:val="0"/>
                <w:sz w:val="18"/>
                <w:szCs w:val="18"/>
                <w:lang w:val="en-US" w:eastAsia="zh-CN"/>
              </w:rPr>
              <w:t>《医疗机构执业许可证》编号</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rFonts w:hint="eastAsia"/>
                <w:kern w:val="0"/>
                <w:sz w:val="18"/>
                <w:szCs w:val="18"/>
                <w:lang w:val="en-US" w:eastAsia="zh-CN"/>
              </w:rPr>
              <w:t>16.2</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rFonts w:hint="eastAsia"/>
                <w:kern w:val="0"/>
                <w:sz w:val="18"/>
                <w:szCs w:val="18"/>
                <w:lang w:val="en-US" w:eastAsia="zh-CN"/>
              </w:rPr>
              <w:t>《医疗机构执业许可证》有效期</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rFonts w:hint="eastAsia"/>
                <w:kern w:val="0"/>
                <w:sz w:val="18"/>
                <w:szCs w:val="18"/>
                <w:lang w:val="en-US" w:eastAsia="zh-CN"/>
              </w:rPr>
              <w:t>16.3</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kern w:val="0"/>
                <w:sz w:val="18"/>
                <w:szCs w:val="18"/>
              </w:rPr>
              <w:t>《医疗机构制剂许可证》编号</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rFonts w:hint="eastAsia"/>
                <w:kern w:val="0"/>
                <w:sz w:val="18"/>
                <w:szCs w:val="18"/>
                <w:lang w:val="en-US" w:eastAsia="zh-CN"/>
              </w:rPr>
              <w:t>16.4</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kern w:val="0"/>
                <w:sz w:val="18"/>
                <w:szCs w:val="18"/>
              </w:rPr>
              <w:t>《医疗机构制剂许可证》有效期</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rFonts w:hint="eastAsia"/>
                <w:kern w:val="0"/>
                <w:sz w:val="18"/>
                <w:szCs w:val="18"/>
                <w:lang w:val="en-US" w:eastAsia="zh-CN"/>
              </w:rPr>
              <w:t>16.5</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kern w:val="0"/>
                <w:sz w:val="18"/>
                <w:szCs w:val="18"/>
              </w:rPr>
              <w:t>《药品生产许可证》编号</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rFonts w:hint="eastAsia"/>
                <w:kern w:val="0"/>
                <w:sz w:val="18"/>
                <w:szCs w:val="18"/>
                <w:lang w:val="en-US" w:eastAsia="zh-CN"/>
              </w:rPr>
              <w:t>16.6</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kern w:val="0"/>
                <w:sz w:val="18"/>
                <w:szCs w:val="18"/>
              </w:rPr>
              <w:t>《药品生产许可证》有效期</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rFonts w:hint="eastAsia"/>
                <w:kern w:val="0"/>
                <w:sz w:val="18"/>
                <w:szCs w:val="18"/>
                <w:lang w:val="en-US" w:eastAsia="zh-CN"/>
              </w:rPr>
              <w:t>16.7</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单位法人代表</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0"/>
                <w:sz w:val="18"/>
                <w:szCs w:val="18"/>
                <w:lang w:val="en-US" w:eastAsia="zh-CN"/>
              </w:rPr>
            </w:pPr>
            <w:r>
              <w:rPr>
                <w:rFonts w:hint="eastAsia"/>
                <w:kern w:val="0"/>
                <w:sz w:val="18"/>
                <w:szCs w:val="18"/>
                <w:lang w:val="en-US" w:eastAsia="zh-CN"/>
              </w:rPr>
              <w:t>17</w:t>
            </w:r>
          </w:p>
        </w:tc>
        <w:tc>
          <w:tcPr>
            <w:tcW w:w="157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宋体"/>
                <w:kern w:val="0"/>
                <w:sz w:val="18"/>
                <w:szCs w:val="18"/>
                <w:lang w:eastAsia="zh-CN"/>
              </w:rPr>
            </w:pPr>
            <w:r>
              <w:rPr>
                <w:rFonts w:hint="eastAsia"/>
                <w:kern w:val="0"/>
                <w:sz w:val="18"/>
                <w:szCs w:val="18"/>
                <w:lang w:eastAsia="zh-CN"/>
              </w:rPr>
              <w:t>其他</w:t>
            </w:r>
          </w:p>
        </w:tc>
        <w:tc>
          <w:tcPr>
            <w:tcW w:w="2917"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3343"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37" w:type="dxa"/>
            <w:gridSpan w:val="19"/>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b/>
                <w:bCs/>
                <w:kern w:val="0"/>
                <w:sz w:val="18"/>
                <w:szCs w:val="18"/>
              </w:rPr>
              <w:t>备案机构信息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135"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名称</w:t>
            </w:r>
          </w:p>
        </w:tc>
        <w:tc>
          <w:tcPr>
            <w:tcW w:w="6402" w:type="dxa"/>
            <w:gridSpan w:val="17"/>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5"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《医疗机构执业许可证》</w:t>
            </w:r>
          </w:p>
        </w:tc>
        <w:tc>
          <w:tcPr>
            <w:tcW w:w="95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登记号</w:t>
            </w:r>
          </w:p>
        </w:tc>
        <w:tc>
          <w:tcPr>
            <w:tcW w:w="8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963"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有效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期限</w:t>
            </w:r>
          </w:p>
        </w:tc>
        <w:tc>
          <w:tcPr>
            <w:tcW w:w="3616" w:type="dxa"/>
            <w:gridSpan w:val="11"/>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5"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《医疗机构制剂许可证》</w:t>
            </w:r>
          </w:p>
        </w:tc>
        <w:tc>
          <w:tcPr>
            <w:tcW w:w="952"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□有</w:t>
            </w:r>
          </w:p>
        </w:tc>
        <w:tc>
          <w:tcPr>
            <w:tcW w:w="871"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有无此</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配制范围</w:t>
            </w:r>
          </w:p>
        </w:tc>
        <w:tc>
          <w:tcPr>
            <w:tcW w:w="963"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xml:space="preserve"> □有</w:t>
            </w:r>
          </w:p>
        </w:tc>
        <w:tc>
          <w:tcPr>
            <w:tcW w:w="697"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编号</w:t>
            </w:r>
          </w:p>
        </w:tc>
        <w:tc>
          <w:tcPr>
            <w:tcW w:w="833"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769"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有效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期限</w:t>
            </w:r>
          </w:p>
        </w:tc>
        <w:tc>
          <w:tcPr>
            <w:tcW w:w="1317"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xml:space="preserve"> 年 月 日至 年 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135"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952"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871"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963"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xml:space="preserve"> □无</w:t>
            </w:r>
          </w:p>
        </w:tc>
        <w:tc>
          <w:tcPr>
            <w:tcW w:w="3616" w:type="dxa"/>
            <w:gridSpan w:val="11"/>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135"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6402" w:type="dxa"/>
            <w:gridSpan w:val="17"/>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8"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b/>
                <w:bCs/>
                <w:kern w:val="0"/>
                <w:sz w:val="18"/>
                <w:szCs w:val="18"/>
              </w:rPr>
              <w:t>备案资料</w:t>
            </w:r>
          </w:p>
        </w:tc>
        <w:tc>
          <w:tcPr>
            <w:tcW w:w="60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有</w:t>
            </w:r>
          </w:p>
        </w:tc>
        <w:tc>
          <w:tcPr>
            <w:tcW w:w="63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无</w:t>
            </w:r>
          </w:p>
        </w:tc>
        <w:tc>
          <w:tcPr>
            <w:tcW w:w="692"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无需</w:t>
            </w: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5348"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□《医疗机构应用传统工艺配制中药制剂变更备案表》原件</w:t>
            </w:r>
          </w:p>
        </w:tc>
        <w:tc>
          <w:tcPr>
            <w:tcW w:w="601" w:type="dxa"/>
            <w:gridSpan w:val="2"/>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3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92" w:type="dxa"/>
            <w:gridSpan w:val="3"/>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5348"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□变更原因概述</w:t>
            </w:r>
          </w:p>
        </w:tc>
        <w:tc>
          <w:tcPr>
            <w:tcW w:w="601" w:type="dxa"/>
            <w:gridSpan w:val="2"/>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3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92" w:type="dxa"/>
            <w:gridSpan w:val="3"/>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348"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w:t>
            </w:r>
            <w:r>
              <w:rPr>
                <w:rFonts w:hint="eastAsia"/>
                <w:kern w:val="0"/>
                <w:sz w:val="18"/>
                <w:szCs w:val="18"/>
                <w:lang w:eastAsia="zh-CN"/>
              </w:rPr>
              <w:t>历次传统中药制剂备案凭证及其附件</w:t>
            </w:r>
          </w:p>
        </w:tc>
        <w:tc>
          <w:tcPr>
            <w:tcW w:w="601" w:type="dxa"/>
            <w:gridSpan w:val="2"/>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63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692" w:type="dxa"/>
            <w:gridSpan w:val="3"/>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exact"/>
          <w:jc w:val="center"/>
        </w:trPr>
        <w:tc>
          <w:tcPr>
            <w:tcW w:w="5348"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□证明性文件，包括：</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1.《医疗机构执业许可证》复印件、《医疗机构制剂许可证》复印件；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2.直接接触制剂的包装材料和容器的注册证书复印件或核准编号；</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3.委托配</w:t>
            </w:r>
            <w:r>
              <w:rPr>
                <w:rFonts w:hint="eastAsia"/>
                <w:kern w:val="0"/>
                <w:sz w:val="18"/>
                <w:szCs w:val="18"/>
                <w:lang w:eastAsia="zh-CN"/>
              </w:rPr>
              <w:t>制</w:t>
            </w:r>
            <w:r>
              <w:rPr>
                <w:kern w:val="0"/>
                <w:sz w:val="18"/>
                <w:szCs w:val="18"/>
              </w:rPr>
              <w:t>中药制剂双方签订的委托配置合同复印件；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4.制剂委托配</w:t>
            </w:r>
            <w:r>
              <w:rPr>
                <w:rFonts w:hint="eastAsia"/>
                <w:kern w:val="0"/>
                <w:sz w:val="18"/>
                <w:szCs w:val="18"/>
                <w:lang w:eastAsia="zh-CN"/>
              </w:rPr>
              <w:t>制</w:t>
            </w:r>
            <w:r>
              <w:rPr>
                <w:kern w:val="0"/>
                <w:sz w:val="18"/>
                <w:szCs w:val="18"/>
              </w:rPr>
              <w:t>单位的《医疗机构制剂许可证或药品生产许可证》复印件</w:t>
            </w:r>
          </w:p>
        </w:tc>
        <w:tc>
          <w:tcPr>
            <w:tcW w:w="601" w:type="dxa"/>
            <w:gridSpan w:val="2"/>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3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92" w:type="dxa"/>
            <w:gridSpan w:val="3"/>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5348"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□修订的制剂说明书及标签设计样稿</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01" w:type="dxa"/>
            <w:gridSpan w:val="2"/>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3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92" w:type="dxa"/>
            <w:gridSpan w:val="3"/>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5348"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w:t>
            </w:r>
            <w:r>
              <w:rPr>
                <w:rFonts w:hint="eastAsia"/>
                <w:kern w:val="0"/>
                <w:sz w:val="18"/>
                <w:szCs w:val="18"/>
                <w:lang w:eastAsia="zh-CN"/>
              </w:rPr>
              <w:t>详细的配制</w:t>
            </w:r>
            <w:r>
              <w:rPr>
                <w:kern w:val="0"/>
                <w:sz w:val="18"/>
                <w:szCs w:val="18"/>
              </w:rPr>
              <w:t>工艺及工艺研究资料</w:t>
            </w:r>
            <w:r>
              <w:rPr>
                <w:rFonts w:hint="eastAsia"/>
                <w:kern w:val="0"/>
                <w:sz w:val="18"/>
                <w:szCs w:val="18"/>
                <w:lang w:eastAsia="zh-CN"/>
              </w:rPr>
              <w:t>。包括工艺路线、所有工艺参数、设备、工艺研究资料及文献资料。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01" w:type="dxa"/>
            <w:gridSpan w:val="2"/>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3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92" w:type="dxa"/>
            <w:gridSpan w:val="3"/>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348"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w:t>
            </w:r>
            <w:r>
              <w:rPr>
                <w:rFonts w:hint="eastAsia"/>
                <w:kern w:val="0"/>
                <w:sz w:val="18"/>
                <w:szCs w:val="18"/>
                <w:lang w:eastAsia="zh-CN"/>
              </w:rPr>
              <w:t>质量研究的试验资料及文献资料</w:t>
            </w:r>
          </w:p>
        </w:tc>
        <w:tc>
          <w:tcPr>
            <w:tcW w:w="601" w:type="dxa"/>
            <w:gridSpan w:val="2"/>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63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692" w:type="dxa"/>
            <w:gridSpan w:val="3"/>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348"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□修订的内控制剂标准及起草说明</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01" w:type="dxa"/>
            <w:gridSpan w:val="2"/>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3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92" w:type="dxa"/>
            <w:gridSpan w:val="3"/>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48"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□制剂的稳定性试验资料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01" w:type="dxa"/>
            <w:gridSpan w:val="2"/>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3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92" w:type="dxa"/>
            <w:gridSpan w:val="3"/>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5348"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□3批样品的自检报告书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01" w:type="dxa"/>
            <w:gridSpan w:val="2"/>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3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92" w:type="dxa"/>
            <w:gridSpan w:val="3"/>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5348"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kern w:val="0"/>
                <w:sz w:val="18"/>
                <w:szCs w:val="18"/>
              </w:rPr>
            </w:pPr>
            <w:r>
              <w:rPr>
                <w:kern w:val="0"/>
                <w:sz w:val="18"/>
                <w:szCs w:val="18"/>
              </w:rPr>
              <w:t>□变更前后辅料、中药材质量标准、中药饮片标准或炮制规</w:t>
            </w:r>
            <w:r>
              <w:rPr>
                <w:rFonts w:hint="eastAsia"/>
                <w:kern w:val="0"/>
                <w:sz w:val="18"/>
                <w:szCs w:val="18"/>
                <w:lang w:eastAsia="zh-CN"/>
              </w:rPr>
              <w:t>范</w:t>
            </w:r>
            <w:r>
              <w:rPr>
                <w:kern w:val="0"/>
                <w:sz w:val="18"/>
                <w:szCs w:val="18"/>
              </w:rPr>
              <w:t>（原文复印），包括药材的基原及鉴定依据、前处理、炮制工艺、有无毒性等。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601" w:type="dxa"/>
            <w:gridSpan w:val="2"/>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3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92" w:type="dxa"/>
            <w:gridSpan w:val="3"/>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5348"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□主要药效学试验资料及文献资料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01" w:type="dxa"/>
            <w:gridSpan w:val="2"/>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3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92" w:type="dxa"/>
            <w:gridSpan w:val="3"/>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348"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□其他资料：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具体资料名称：</w:t>
            </w:r>
          </w:p>
        </w:tc>
        <w:tc>
          <w:tcPr>
            <w:tcW w:w="601" w:type="dxa"/>
            <w:gridSpan w:val="2"/>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tc>
        <w:tc>
          <w:tcPr>
            <w:tcW w:w="63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92" w:type="dxa"/>
            <w:gridSpan w:val="3"/>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5"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备案负责人</w:t>
            </w:r>
          </w:p>
        </w:tc>
        <w:tc>
          <w:tcPr>
            <w:tcW w:w="1123"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96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职位</w:t>
            </w:r>
          </w:p>
        </w:tc>
        <w:tc>
          <w:tcPr>
            <w:tcW w:w="1124"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0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电话</w:t>
            </w:r>
          </w:p>
        </w:tc>
        <w:tc>
          <w:tcPr>
            <w:tcW w:w="2588" w:type="dxa"/>
            <w:gridSpan w:val="7"/>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5"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联系人</w:t>
            </w:r>
          </w:p>
        </w:tc>
        <w:tc>
          <w:tcPr>
            <w:tcW w:w="1123"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96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职位</w:t>
            </w:r>
          </w:p>
        </w:tc>
        <w:tc>
          <w:tcPr>
            <w:tcW w:w="1124"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0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电话</w:t>
            </w:r>
          </w:p>
        </w:tc>
        <w:tc>
          <w:tcPr>
            <w:tcW w:w="1059" w:type="dxa"/>
            <w:gridSpan w:val="3"/>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c>
          <w:tcPr>
            <w:tcW w:w="687"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传真</w:t>
            </w:r>
          </w:p>
        </w:tc>
        <w:tc>
          <w:tcPr>
            <w:tcW w:w="84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2135"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法定代表人</w:t>
            </w:r>
          </w:p>
        </w:tc>
        <w:tc>
          <w:tcPr>
            <w:tcW w:w="1123"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（签名）</w:t>
            </w:r>
          </w:p>
        </w:tc>
        <w:tc>
          <w:tcPr>
            <w:tcW w:w="5279" w:type="dxa"/>
            <w:gridSpan w:val="14"/>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xml:space="preserve">                          （加盖公章处）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年  月  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kern w:val="0"/>
                <w:sz w:val="18"/>
                <w:szCs w:val="18"/>
              </w:rPr>
            </w:pPr>
            <w:r>
              <w:rPr>
                <w:kern w:val="0"/>
                <w:sz w:val="18"/>
                <w:szCs w:val="18"/>
              </w:rPr>
              <w:t>　　</w:t>
            </w:r>
          </w:p>
        </w:tc>
      </w:tr>
    </w:tbl>
    <w:p>
      <w:pPr>
        <w:widowControl/>
        <w:spacing w:line="440" w:lineRule="exact"/>
        <w:rPr>
          <w:kern w:val="0"/>
          <w:sz w:val="24"/>
          <w:szCs w:val="24"/>
        </w:rPr>
      </w:pPr>
    </w:p>
    <w:p>
      <w:pPr>
        <w:widowControl/>
        <w:spacing w:line="440" w:lineRule="exact"/>
        <w:rPr>
          <w:kern w:val="0"/>
          <w:sz w:val="24"/>
          <w:szCs w:val="24"/>
        </w:rPr>
      </w:pPr>
    </w:p>
    <w:p>
      <w:pPr>
        <w:widowControl/>
        <w:spacing w:line="440" w:lineRule="exact"/>
        <w:rPr>
          <w:kern w:val="0"/>
          <w:sz w:val="24"/>
          <w:szCs w:val="24"/>
        </w:rPr>
      </w:pPr>
    </w:p>
    <w:p>
      <w:pPr>
        <w:widowControl/>
        <w:spacing w:line="440" w:lineRule="exact"/>
        <w:rPr>
          <w:kern w:val="0"/>
          <w:sz w:val="24"/>
          <w:szCs w:val="24"/>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
    </w:p>
    <w:p>
      <w:pPr>
        <w:spacing w:line="52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line="520" w:lineRule="exact"/>
        <w:rPr>
          <w:rFonts w:hint="eastAsia" w:ascii="黑体" w:hAnsi="黑体" w:eastAsia="黑体"/>
          <w:sz w:val="32"/>
          <w:szCs w:val="32"/>
          <w:lang w:val="en-US" w:eastAsia="zh-CN"/>
        </w:rPr>
      </w:pPr>
    </w:p>
    <w:p>
      <w:pPr>
        <w:spacing w:line="640" w:lineRule="exact"/>
        <w:jc w:val="center"/>
        <w:rPr>
          <w:rFonts w:ascii="方正小标宋简体" w:eastAsia="方正小标宋简体"/>
          <w:sz w:val="36"/>
          <w:szCs w:val="36"/>
        </w:rPr>
      </w:pPr>
      <w:r>
        <w:rPr>
          <w:rFonts w:hint="eastAsia" w:ascii="方正小标宋简体" w:eastAsia="方正小标宋简体"/>
          <w:sz w:val="36"/>
          <w:szCs w:val="36"/>
        </w:rPr>
        <w:t>传统中药制剂变更备案项目及说明</w:t>
      </w:r>
    </w:p>
    <w:p>
      <w:pPr>
        <w:spacing w:line="640" w:lineRule="exact"/>
        <w:jc w:val="center"/>
        <w:rPr>
          <w:rFonts w:ascii="仿宋_GB2312" w:eastAsia="仿宋_GB2312"/>
          <w:sz w:val="32"/>
          <w:szCs w:val="32"/>
        </w:rPr>
      </w:pPr>
    </w:p>
    <w:p>
      <w:pPr>
        <w:spacing w:line="560" w:lineRule="exact"/>
        <w:ind w:firstLine="640" w:firstLineChars="200"/>
        <w:rPr>
          <w:rFonts w:eastAsia="黑体"/>
          <w:sz w:val="32"/>
          <w:szCs w:val="32"/>
        </w:rPr>
      </w:pPr>
      <w:r>
        <w:rPr>
          <w:rFonts w:hAnsi="黑体" w:eastAsia="黑体"/>
          <w:sz w:val="32"/>
          <w:szCs w:val="32"/>
        </w:rPr>
        <w:t>一、变更备案事项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1.变更制剂名称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2.变更制剂功能主治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变更制剂用法用量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变更制剂规格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.变更制剂的辅料</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.变更配制工艺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.变更中药材标准</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.变更中药饮片标准或炮制规范、炮制</w:t>
      </w:r>
      <w:r>
        <w:rPr>
          <w:rFonts w:hint="eastAsia" w:ascii="仿宋_GB2312" w:hAnsi="仿宋_GB2312" w:eastAsia="仿宋_GB2312" w:cs="仿宋_GB2312"/>
          <w:sz w:val="32"/>
          <w:szCs w:val="32"/>
          <w:lang w:eastAsia="zh-CN"/>
        </w:rPr>
        <w:t>工艺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.变更内控制剂标准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.变更医疗机构名称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.变更委托配制单位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.变更配制地址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.变更直接接触制剂的包装材料或者容器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.变更</w:t>
      </w:r>
      <w:r>
        <w:rPr>
          <w:rFonts w:hint="eastAsia" w:ascii="仿宋_GB2312" w:hAnsi="仿宋_GB2312" w:eastAsia="仿宋_GB2312" w:cs="仿宋_GB2312"/>
          <w:sz w:val="32"/>
          <w:szCs w:val="32"/>
          <w:lang w:eastAsia="zh-CN"/>
        </w:rPr>
        <w:t>制剂</w:t>
      </w:r>
      <w:r>
        <w:rPr>
          <w:rFonts w:hint="eastAsia" w:ascii="仿宋_GB2312" w:hAnsi="仿宋_GB2312" w:eastAsia="仿宋_GB2312" w:cs="仿宋_GB2312"/>
          <w:sz w:val="32"/>
          <w:szCs w:val="32"/>
        </w:rPr>
        <w:t>有效期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.变更说明书、标签</w:t>
      </w:r>
    </w:p>
    <w:p>
      <w:pPr>
        <w:spacing w:line="560" w:lineRule="exact"/>
        <w:ind w:firstLine="640" w:firstLineChars="200"/>
        <w:rPr>
          <w:rFonts w:hAnsi="黑体" w:eastAsia="黑体"/>
          <w:sz w:val="32"/>
          <w:szCs w:val="32"/>
        </w:rPr>
      </w:pPr>
      <w:r>
        <w:rPr>
          <w:rFonts w:hint="eastAsia" w:ascii="仿宋_GB2312" w:hAnsi="仿宋_GB2312" w:eastAsia="仿宋_GB2312" w:cs="仿宋_GB2312"/>
          <w:sz w:val="32"/>
          <w:szCs w:val="32"/>
          <w:lang w:val="en-US" w:eastAsia="zh-CN"/>
        </w:rPr>
        <w:t>16.其他</w:t>
      </w:r>
    </w:p>
    <w:p>
      <w:pPr>
        <w:spacing w:line="560" w:lineRule="exact"/>
        <w:ind w:firstLine="640" w:firstLineChars="200"/>
        <w:rPr>
          <w:rFonts w:eastAsia="黑体"/>
          <w:sz w:val="32"/>
          <w:szCs w:val="32"/>
        </w:rPr>
      </w:pPr>
      <w:r>
        <w:rPr>
          <w:rFonts w:hAnsi="黑体" w:eastAsia="黑体"/>
          <w:sz w:val="32"/>
          <w:szCs w:val="32"/>
        </w:rPr>
        <w:t>二、申报资料项目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《医疗机构应用传统工艺配制中药制剂</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备案表》原件</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变更原因概述</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.历次传统中药制剂备案凭证及其附件。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.证明性文件，包括：</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《医疗机构执业许可证》复印件、《医疗机构制剂许可证》复印件。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直接接触制剂的包装材料和容器的注册证书复印件或核准编号。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委托配制中药制剂双方签订的委托配制合同复印件；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制剂受托配制单位的《医疗机构制剂许可证》或《药品生产许可证》复印件。</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修订的制剂</w:t>
      </w:r>
      <w:r>
        <w:rPr>
          <w:rFonts w:hint="eastAsia" w:ascii="仿宋_GB2312" w:hAnsi="仿宋_GB2312" w:eastAsia="仿宋_GB2312" w:cs="仿宋_GB2312"/>
          <w:kern w:val="0"/>
          <w:sz w:val="32"/>
          <w:szCs w:val="32"/>
        </w:rPr>
        <w:t>说明书及标签设计样稿。</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详细</w:t>
      </w:r>
      <w:r>
        <w:rPr>
          <w:rFonts w:hint="eastAsia" w:ascii="仿宋_GB2312" w:hAnsi="仿宋_GB2312" w:eastAsia="仿宋_GB2312" w:cs="仿宋_GB2312"/>
          <w:kern w:val="0"/>
          <w:sz w:val="32"/>
          <w:szCs w:val="32"/>
        </w:rPr>
        <w:t>的配制工艺及工艺研究资料。包括工艺路线、所有工艺参数、设备、工艺研究资料及文献资料。</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.质量研究的试验资料及文献资料。</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修订的</w:t>
      </w:r>
      <w:r>
        <w:rPr>
          <w:rFonts w:hint="eastAsia" w:ascii="仿宋_GB2312" w:hAnsi="仿宋_GB2312" w:eastAsia="仿宋_GB2312" w:cs="仿宋_GB2312"/>
          <w:kern w:val="0"/>
          <w:sz w:val="32"/>
          <w:szCs w:val="32"/>
        </w:rPr>
        <w:t>内控制剂标准及起草说明。</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.制剂的稳定性试验资料。</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.连续3批样品的自检报告书。</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变更前后辅料、中药材质量标准、中药饮片</w:t>
      </w:r>
      <w:r>
        <w:rPr>
          <w:rFonts w:hint="eastAsia" w:ascii="仿宋_GB2312" w:hAnsi="仿宋_GB2312" w:eastAsia="仿宋_GB2312" w:cs="仿宋_GB2312"/>
          <w:color w:val="000000"/>
          <w:sz w:val="32"/>
          <w:szCs w:val="32"/>
        </w:rPr>
        <w:t>标准或炮制规范（原文复印），</w:t>
      </w:r>
      <w:r>
        <w:rPr>
          <w:rFonts w:hint="eastAsia" w:ascii="仿宋_GB2312" w:hAnsi="仿宋_GB2312" w:eastAsia="仿宋_GB2312" w:cs="仿宋_GB2312"/>
          <w:color w:val="000000"/>
          <w:kern w:val="0"/>
          <w:sz w:val="32"/>
          <w:szCs w:val="32"/>
        </w:rPr>
        <w:t>包括药材的基原及鉴定依据、前处理、炮制工艺、有无毒性等</w:t>
      </w:r>
      <w:r>
        <w:rPr>
          <w:rFonts w:hint="eastAsia" w:ascii="仿宋_GB2312" w:hAnsi="仿宋_GB2312" w:eastAsia="仿宋_GB2312" w:cs="仿宋_GB2312"/>
          <w:kern w:val="0"/>
          <w:sz w:val="32"/>
          <w:szCs w:val="32"/>
        </w:rPr>
        <w:t>。</w:t>
      </w:r>
    </w:p>
    <w:p>
      <w:pPr>
        <w:spacing w:line="560" w:lineRule="exact"/>
        <w:ind w:firstLine="640" w:firstLineChars="200"/>
        <w:rPr>
          <w:rFonts w:hAnsi="黑体" w:eastAsia="黑体"/>
          <w:kern w:val="0"/>
          <w:sz w:val="32"/>
          <w:szCs w:val="32"/>
        </w:rPr>
      </w:pP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主要药效学试验资料及文献资料。</w:t>
      </w:r>
    </w:p>
    <w:p>
      <w:pPr>
        <w:spacing w:line="560" w:lineRule="exact"/>
        <w:ind w:firstLine="640" w:firstLineChars="200"/>
        <w:rPr>
          <w:rFonts w:eastAsia="黑体"/>
          <w:kern w:val="0"/>
          <w:sz w:val="32"/>
          <w:szCs w:val="32"/>
        </w:rPr>
      </w:pPr>
      <w:r>
        <w:rPr>
          <w:rFonts w:hAnsi="黑体" w:eastAsia="黑体"/>
          <w:kern w:val="0"/>
          <w:sz w:val="32"/>
          <w:szCs w:val="32"/>
        </w:rPr>
        <w:t>三、申报资料项目表</w:t>
      </w:r>
    </w:p>
    <w:tbl>
      <w:tblPr>
        <w:tblStyle w:val="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15" w:type="dxa"/>
            <w:vAlign w:val="center"/>
          </w:tcPr>
          <w:p>
            <w:pPr>
              <w:spacing w:line="400" w:lineRule="exact"/>
              <w:jc w:val="center"/>
              <w:rPr>
                <w:rFonts w:ascii="黑体" w:hAnsi="黑体" w:eastAsia="黑体"/>
                <w:kern w:val="0"/>
                <w:szCs w:val="21"/>
              </w:rPr>
            </w:pPr>
            <w:r>
              <w:rPr>
                <w:rFonts w:ascii="黑体" w:hAnsi="黑体" w:eastAsia="黑体"/>
                <w:szCs w:val="21"/>
              </w:rPr>
              <w:t>变更备案事项</w:t>
            </w:r>
          </w:p>
        </w:tc>
        <w:tc>
          <w:tcPr>
            <w:tcW w:w="567" w:type="dxa"/>
            <w:vAlign w:val="top"/>
          </w:tcPr>
          <w:p>
            <w:pPr>
              <w:spacing w:line="400" w:lineRule="exact"/>
              <w:jc w:val="center"/>
              <w:rPr>
                <w:rFonts w:ascii="黑体" w:hAnsi="黑体" w:eastAsia="黑体"/>
                <w:kern w:val="0"/>
                <w:szCs w:val="21"/>
              </w:rPr>
            </w:pPr>
            <w:r>
              <w:rPr>
                <w:rFonts w:ascii="黑体" w:hAnsi="黑体" w:eastAsia="黑体"/>
                <w:kern w:val="0"/>
                <w:szCs w:val="21"/>
              </w:rPr>
              <w:t>1</w:t>
            </w:r>
          </w:p>
        </w:tc>
        <w:tc>
          <w:tcPr>
            <w:tcW w:w="567" w:type="dxa"/>
            <w:vAlign w:val="top"/>
          </w:tcPr>
          <w:p>
            <w:pPr>
              <w:spacing w:line="400" w:lineRule="exact"/>
              <w:jc w:val="center"/>
              <w:rPr>
                <w:rFonts w:ascii="黑体" w:hAnsi="黑体" w:eastAsia="黑体"/>
                <w:kern w:val="0"/>
                <w:szCs w:val="21"/>
              </w:rPr>
            </w:pPr>
            <w:r>
              <w:rPr>
                <w:rFonts w:ascii="黑体" w:hAnsi="黑体" w:eastAsia="黑体"/>
                <w:kern w:val="0"/>
                <w:szCs w:val="21"/>
              </w:rPr>
              <w:t>2</w:t>
            </w:r>
          </w:p>
        </w:tc>
        <w:tc>
          <w:tcPr>
            <w:tcW w:w="567" w:type="dxa"/>
            <w:vAlign w:val="top"/>
          </w:tcPr>
          <w:p>
            <w:pPr>
              <w:spacing w:line="400" w:lineRule="exact"/>
              <w:jc w:val="center"/>
              <w:rPr>
                <w:rFonts w:ascii="黑体" w:hAnsi="黑体" w:eastAsia="黑体"/>
                <w:kern w:val="0"/>
                <w:szCs w:val="21"/>
              </w:rPr>
            </w:pPr>
            <w:r>
              <w:rPr>
                <w:rFonts w:ascii="黑体" w:hAnsi="黑体" w:eastAsia="黑体"/>
                <w:kern w:val="0"/>
                <w:szCs w:val="21"/>
              </w:rPr>
              <w:t>3</w:t>
            </w:r>
          </w:p>
        </w:tc>
        <w:tc>
          <w:tcPr>
            <w:tcW w:w="567" w:type="dxa"/>
            <w:vAlign w:val="top"/>
          </w:tcPr>
          <w:p>
            <w:pPr>
              <w:spacing w:line="400" w:lineRule="exact"/>
              <w:jc w:val="center"/>
              <w:rPr>
                <w:rFonts w:ascii="黑体" w:hAnsi="黑体" w:eastAsia="黑体"/>
                <w:kern w:val="0"/>
                <w:szCs w:val="21"/>
              </w:rPr>
            </w:pPr>
            <w:r>
              <w:rPr>
                <w:rFonts w:ascii="黑体" w:hAnsi="黑体" w:eastAsia="黑体"/>
                <w:kern w:val="0"/>
                <w:szCs w:val="21"/>
              </w:rPr>
              <w:t>4</w:t>
            </w:r>
          </w:p>
        </w:tc>
        <w:tc>
          <w:tcPr>
            <w:tcW w:w="567" w:type="dxa"/>
            <w:vAlign w:val="top"/>
          </w:tcPr>
          <w:p>
            <w:pPr>
              <w:spacing w:line="400" w:lineRule="exact"/>
              <w:jc w:val="center"/>
              <w:rPr>
                <w:rFonts w:ascii="黑体" w:hAnsi="黑体" w:eastAsia="黑体"/>
                <w:kern w:val="0"/>
                <w:szCs w:val="21"/>
              </w:rPr>
            </w:pPr>
            <w:r>
              <w:rPr>
                <w:rFonts w:ascii="黑体" w:hAnsi="黑体" w:eastAsia="黑体"/>
                <w:kern w:val="0"/>
                <w:szCs w:val="21"/>
              </w:rPr>
              <w:t>5</w:t>
            </w:r>
          </w:p>
        </w:tc>
        <w:tc>
          <w:tcPr>
            <w:tcW w:w="567" w:type="dxa"/>
            <w:vAlign w:val="top"/>
          </w:tcPr>
          <w:p>
            <w:pPr>
              <w:spacing w:line="400" w:lineRule="exact"/>
              <w:jc w:val="center"/>
              <w:rPr>
                <w:rFonts w:ascii="黑体" w:hAnsi="黑体" w:eastAsia="黑体"/>
                <w:kern w:val="0"/>
                <w:szCs w:val="21"/>
              </w:rPr>
            </w:pPr>
            <w:r>
              <w:rPr>
                <w:rFonts w:ascii="黑体" w:hAnsi="黑体" w:eastAsia="黑体"/>
                <w:kern w:val="0"/>
                <w:szCs w:val="21"/>
              </w:rPr>
              <w:t>6</w:t>
            </w:r>
          </w:p>
        </w:tc>
        <w:tc>
          <w:tcPr>
            <w:tcW w:w="567" w:type="dxa"/>
            <w:vAlign w:val="top"/>
          </w:tcPr>
          <w:p>
            <w:pPr>
              <w:spacing w:line="400" w:lineRule="exact"/>
              <w:jc w:val="center"/>
              <w:rPr>
                <w:rFonts w:ascii="黑体" w:hAnsi="黑体" w:eastAsia="黑体"/>
                <w:kern w:val="0"/>
                <w:szCs w:val="21"/>
              </w:rPr>
            </w:pPr>
            <w:r>
              <w:rPr>
                <w:rFonts w:ascii="黑体" w:hAnsi="黑体" w:eastAsia="黑体"/>
                <w:kern w:val="0"/>
                <w:szCs w:val="21"/>
              </w:rPr>
              <w:t>7</w:t>
            </w:r>
          </w:p>
        </w:tc>
        <w:tc>
          <w:tcPr>
            <w:tcW w:w="567" w:type="dxa"/>
            <w:vAlign w:val="top"/>
          </w:tcPr>
          <w:p>
            <w:pPr>
              <w:spacing w:line="400" w:lineRule="exact"/>
              <w:jc w:val="center"/>
              <w:rPr>
                <w:rFonts w:ascii="黑体" w:hAnsi="黑体" w:eastAsia="黑体"/>
                <w:kern w:val="0"/>
                <w:szCs w:val="21"/>
              </w:rPr>
            </w:pPr>
            <w:r>
              <w:rPr>
                <w:rFonts w:ascii="黑体" w:hAnsi="黑体" w:eastAsia="黑体"/>
                <w:kern w:val="0"/>
                <w:szCs w:val="21"/>
              </w:rPr>
              <w:t>8</w:t>
            </w:r>
          </w:p>
        </w:tc>
        <w:tc>
          <w:tcPr>
            <w:tcW w:w="567" w:type="dxa"/>
            <w:vAlign w:val="top"/>
          </w:tcPr>
          <w:p>
            <w:pPr>
              <w:spacing w:line="400" w:lineRule="exact"/>
              <w:jc w:val="center"/>
              <w:rPr>
                <w:rFonts w:ascii="黑体" w:hAnsi="黑体" w:eastAsia="黑体"/>
                <w:kern w:val="0"/>
                <w:szCs w:val="21"/>
              </w:rPr>
            </w:pPr>
            <w:r>
              <w:rPr>
                <w:rFonts w:ascii="黑体" w:hAnsi="黑体" w:eastAsia="黑体"/>
                <w:kern w:val="0"/>
                <w:szCs w:val="21"/>
              </w:rPr>
              <w:t>9</w:t>
            </w:r>
          </w:p>
        </w:tc>
        <w:tc>
          <w:tcPr>
            <w:tcW w:w="567" w:type="dxa"/>
            <w:vAlign w:val="top"/>
          </w:tcPr>
          <w:p>
            <w:pPr>
              <w:spacing w:line="400" w:lineRule="exact"/>
              <w:jc w:val="center"/>
              <w:rPr>
                <w:rFonts w:ascii="黑体" w:hAnsi="黑体" w:eastAsia="黑体"/>
                <w:kern w:val="0"/>
                <w:szCs w:val="21"/>
              </w:rPr>
            </w:pPr>
            <w:r>
              <w:rPr>
                <w:rFonts w:ascii="黑体" w:hAnsi="黑体" w:eastAsia="黑体"/>
                <w:kern w:val="0"/>
                <w:szCs w:val="21"/>
              </w:rPr>
              <w:t>10</w:t>
            </w:r>
          </w:p>
        </w:tc>
        <w:tc>
          <w:tcPr>
            <w:tcW w:w="567" w:type="dxa"/>
            <w:vAlign w:val="top"/>
          </w:tcPr>
          <w:p>
            <w:pPr>
              <w:spacing w:line="400" w:lineRule="exact"/>
              <w:jc w:val="center"/>
              <w:rPr>
                <w:rFonts w:hint="eastAsia" w:ascii="黑体" w:hAnsi="黑体" w:eastAsia="黑体"/>
                <w:kern w:val="0"/>
                <w:szCs w:val="21"/>
                <w:lang w:val="en-US" w:eastAsia="zh-CN"/>
              </w:rPr>
            </w:pPr>
            <w:r>
              <w:rPr>
                <w:rFonts w:hint="eastAsia" w:ascii="黑体" w:hAnsi="黑体" w:eastAsia="黑体"/>
                <w:kern w:val="0"/>
                <w:szCs w:val="21"/>
                <w:lang w:val="en-US" w:eastAsia="zh-CN"/>
              </w:rPr>
              <w:t>11</w:t>
            </w:r>
          </w:p>
        </w:tc>
        <w:tc>
          <w:tcPr>
            <w:tcW w:w="567" w:type="dxa"/>
            <w:vAlign w:val="top"/>
          </w:tcPr>
          <w:p>
            <w:pPr>
              <w:spacing w:line="400" w:lineRule="exact"/>
              <w:jc w:val="center"/>
              <w:rPr>
                <w:rFonts w:hint="eastAsia" w:ascii="黑体" w:hAnsi="黑体" w:eastAsia="黑体"/>
                <w:kern w:val="0"/>
                <w:szCs w:val="21"/>
                <w:lang w:val="en-US" w:eastAsia="zh-CN"/>
              </w:rPr>
            </w:pPr>
            <w:r>
              <w:rPr>
                <w:rFonts w:hint="eastAsia" w:ascii="黑体" w:hAnsi="黑体" w:eastAsia="黑体"/>
                <w:kern w:val="0"/>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仿宋_GB2312"/>
                <w:kern w:val="0"/>
                <w:szCs w:val="21"/>
              </w:rPr>
            </w:pPr>
            <w:r>
              <w:rPr>
                <w:rFonts w:hint="eastAsia" w:eastAsia="仿宋_GB2312"/>
                <w:sz w:val="21"/>
                <w:szCs w:val="21"/>
                <w:lang w:val="en-US" w:eastAsia="zh-CN"/>
              </w:rPr>
              <w:t>1.</w:t>
            </w:r>
            <w:r>
              <w:rPr>
                <w:rFonts w:eastAsia="仿宋_GB2312"/>
                <w:sz w:val="21"/>
                <w:szCs w:val="21"/>
              </w:rPr>
              <w:t>变更制剂名称</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仿宋_GB2312"/>
                <w:kern w:val="0"/>
                <w:szCs w:val="21"/>
              </w:rPr>
            </w:pPr>
            <w:r>
              <w:rPr>
                <w:rFonts w:hint="eastAsia" w:eastAsia="仿宋_GB2312"/>
                <w:sz w:val="21"/>
                <w:szCs w:val="21"/>
                <w:lang w:val="en-US" w:eastAsia="zh-CN"/>
              </w:rPr>
              <w:t>2.</w:t>
            </w:r>
            <w:r>
              <w:rPr>
                <w:rFonts w:eastAsia="仿宋_GB2312"/>
                <w:sz w:val="21"/>
                <w:szCs w:val="21"/>
              </w:rPr>
              <w:t>变更制剂功能主治</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仿宋_GB2312"/>
                <w:kern w:val="0"/>
                <w:szCs w:val="21"/>
              </w:rPr>
            </w:pPr>
            <w:r>
              <w:rPr>
                <w:rFonts w:hint="eastAsia" w:eastAsia="仿宋_GB2312"/>
                <w:sz w:val="21"/>
                <w:szCs w:val="21"/>
                <w:lang w:val="en-US" w:eastAsia="zh-CN"/>
              </w:rPr>
              <w:t>3.</w:t>
            </w:r>
            <w:r>
              <w:rPr>
                <w:rFonts w:eastAsia="仿宋_GB2312"/>
                <w:sz w:val="21"/>
                <w:szCs w:val="21"/>
              </w:rPr>
              <w:t>变更制剂用法用量</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kern w:val="0"/>
                <w:sz w:val="21"/>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仿宋_GB2312"/>
                <w:kern w:val="0"/>
                <w:szCs w:val="21"/>
              </w:rPr>
            </w:pPr>
            <w:r>
              <w:rPr>
                <w:rFonts w:hint="eastAsia" w:eastAsia="仿宋_GB2312"/>
                <w:sz w:val="21"/>
                <w:szCs w:val="21"/>
                <w:lang w:val="en-US" w:eastAsia="zh-CN"/>
              </w:rPr>
              <w:t>4.</w:t>
            </w:r>
            <w:r>
              <w:rPr>
                <w:rFonts w:eastAsia="仿宋_GB2312"/>
                <w:sz w:val="21"/>
                <w:szCs w:val="21"/>
              </w:rPr>
              <w:t>变更制剂规格</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kern w:val="0"/>
                <w:sz w:val="21"/>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仿宋_GB2312"/>
                <w:kern w:val="0"/>
                <w:szCs w:val="21"/>
              </w:rPr>
            </w:pPr>
            <w:r>
              <w:rPr>
                <w:rFonts w:hint="eastAsia" w:eastAsia="仿宋_GB2312"/>
                <w:kern w:val="0"/>
                <w:szCs w:val="21"/>
                <w:lang w:val="en-US" w:eastAsia="zh-CN"/>
              </w:rPr>
              <w:t>5</w:t>
            </w:r>
            <w:r>
              <w:rPr>
                <w:rFonts w:eastAsia="仿宋_GB2312"/>
                <w:kern w:val="0"/>
                <w:szCs w:val="21"/>
              </w:rPr>
              <w:t>.变更</w:t>
            </w:r>
            <w:r>
              <w:rPr>
                <w:rFonts w:eastAsia="仿宋_GB2312"/>
                <w:sz w:val="21"/>
                <w:szCs w:val="21"/>
              </w:rPr>
              <w:t>制剂</w:t>
            </w:r>
            <w:r>
              <w:rPr>
                <w:rFonts w:hint="eastAsia" w:eastAsia="仿宋_GB2312"/>
                <w:sz w:val="21"/>
                <w:szCs w:val="21"/>
                <w:lang w:eastAsia="zh-CN"/>
              </w:rPr>
              <w:t>的</w:t>
            </w:r>
            <w:r>
              <w:rPr>
                <w:rFonts w:eastAsia="仿宋_GB2312"/>
                <w:kern w:val="0"/>
                <w:szCs w:val="21"/>
              </w:rPr>
              <w:t>辅料</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仿宋_GB2312"/>
                <w:kern w:val="0"/>
                <w:szCs w:val="21"/>
              </w:rPr>
            </w:pPr>
            <w:r>
              <w:rPr>
                <w:rFonts w:hint="eastAsia" w:eastAsia="仿宋_GB2312"/>
                <w:kern w:val="0"/>
                <w:szCs w:val="21"/>
                <w:lang w:val="en-US" w:eastAsia="zh-CN"/>
              </w:rPr>
              <w:t>6</w:t>
            </w:r>
            <w:r>
              <w:rPr>
                <w:rFonts w:eastAsia="仿宋_GB2312"/>
                <w:kern w:val="0"/>
                <w:szCs w:val="21"/>
              </w:rPr>
              <w:t>.变更配制工艺</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仿宋_GB2312"/>
                <w:kern w:val="0"/>
                <w:szCs w:val="21"/>
              </w:rPr>
            </w:pPr>
            <w:r>
              <w:rPr>
                <w:rFonts w:hint="eastAsia" w:eastAsia="仿宋_GB2312"/>
                <w:kern w:val="0"/>
                <w:szCs w:val="21"/>
                <w:lang w:val="en-US" w:eastAsia="zh-CN"/>
              </w:rPr>
              <w:t>7</w:t>
            </w:r>
            <w:r>
              <w:rPr>
                <w:rFonts w:eastAsia="仿宋_GB2312"/>
                <w:kern w:val="0"/>
                <w:szCs w:val="21"/>
              </w:rPr>
              <w:t>.变更中药材标准</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仿宋_GB2312"/>
                <w:kern w:val="0"/>
                <w:szCs w:val="21"/>
              </w:rPr>
            </w:pPr>
            <w:r>
              <w:rPr>
                <w:rFonts w:hint="eastAsia" w:eastAsia="仿宋_GB2312"/>
                <w:kern w:val="0"/>
                <w:szCs w:val="21"/>
                <w:lang w:val="en-US" w:eastAsia="zh-CN"/>
              </w:rPr>
              <w:t>8</w:t>
            </w:r>
            <w:r>
              <w:rPr>
                <w:rFonts w:eastAsia="仿宋_GB2312"/>
                <w:kern w:val="0"/>
                <w:szCs w:val="21"/>
              </w:rPr>
              <w:t>.变更中药饮片标准或炮制规范、炮制</w:t>
            </w:r>
            <w:r>
              <w:rPr>
                <w:rFonts w:hint="eastAsia" w:eastAsia="仿宋_GB2312"/>
                <w:kern w:val="0"/>
                <w:szCs w:val="21"/>
                <w:lang w:eastAsia="zh-CN"/>
              </w:rPr>
              <w:t>工艺</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仿宋_GB2312"/>
                <w:kern w:val="0"/>
                <w:szCs w:val="21"/>
              </w:rPr>
            </w:pPr>
            <w:r>
              <w:rPr>
                <w:rFonts w:hint="eastAsia" w:eastAsia="仿宋_GB2312"/>
                <w:kern w:val="0"/>
                <w:szCs w:val="21"/>
                <w:lang w:val="en-US" w:eastAsia="zh-CN"/>
              </w:rPr>
              <w:t>9</w:t>
            </w:r>
            <w:r>
              <w:rPr>
                <w:rFonts w:eastAsia="仿宋_GB2312"/>
                <w:kern w:val="0"/>
                <w:szCs w:val="21"/>
              </w:rPr>
              <w:t>.变更内控制剂标准</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kern w:val="0"/>
                <w:sz w:val="21"/>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仿宋_GB2312"/>
                <w:kern w:val="0"/>
                <w:szCs w:val="21"/>
              </w:rPr>
            </w:pPr>
            <w:r>
              <w:rPr>
                <w:rFonts w:hint="eastAsia" w:eastAsia="仿宋_GB2312"/>
                <w:kern w:val="0"/>
                <w:szCs w:val="21"/>
                <w:lang w:val="en-US" w:eastAsia="zh-CN"/>
              </w:rPr>
              <w:t>10</w:t>
            </w:r>
            <w:r>
              <w:rPr>
                <w:rFonts w:eastAsia="仿宋_GB2312"/>
                <w:kern w:val="0"/>
                <w:szCs w:val="21"/>
              </w:rPr>
              <w:t>.变更医疗机构名称</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仿宋_GB2312"/>
                <w:kern w:val="0"/>
                <w:szCs w:val="21"/>
              </w:rPr>
            </w:pPr>
            <w:r>
              <w:rPr>
                <w:rFonts w:hint="eastAsia" w:eastAsia="仿宋_GB2312"/>
                <w:kern w:val="0"/>
                <w:szCs w:val="21"/>
                <w:lang w:val="en-US" w:eastAsia="zh-CN"/>
              </w:rPr>
              <w:t>11</w:t>
            </w:r>
            <w:r>
              <w:rPr>
                <w:rFonts w:eastAsia="仿宋_GB2312"/>
                <w:kern w:val="0"/>
                <w:szCs w:val="21"/>
              </w:rPr>
              <w:t>.变更委托配制单位</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仿宋_GB2312"/>
                <w:kern w:val="0"/>
                <w:szCs w:val="21"/>
              </w:rPr>
            </w:pPr>
            <w:r>
              <w:rPr>
                <w:rFonts w:hint="eastAsia" w:eastAsia="仿宋_GB2312"/>
                <w:kern w:val="0"/>
                <w:szCs w:val="21"/>
                <w:lang w:val="en-US" w:eastAsia="zh-CN"/>
              </w:rPr>
              <w:t>12</w:t>
            </w:r>
            <w:r>
              <w:rPr>
                <w:rFonts w:eastAsia="仿宋_GB2312"/>
                <w:kern w:val="0"/>
                <w:szCs w:val="21"/>
              </w:rPr>
              <w:t>.变更配制地址</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仿宋_GB2312"/>
                <w:kern w:val="0"/>
                <w:szCs w:val="21"/>
              </w:rPr>
            </w:pPr>
            <w:r>
              <w:rPr>
                <w:rFonts w:hint="eastAsia" w:eastAsia="仿宋_GB2312"/>
                <w:kern w:val="0"/>
                <w:szCs w:val="21"/>
                <w:lang w:val="en-US" w:eastAsia="zh-CN"/>
              </w:rPr>
              <w:t>13</w:t>
            </w:r>
            <w:r>
              <w:rPr>
                <w:rFonts w:eastAsia="仿宋_GB2312"/>
                <w:kern w:val="0"/>
                <w:szCs w:val="21"/>
              </w:rPr>
              <w:t>.变更</w:t>
            </w:r>
            <w:r>
              <w:rPr>
                <w:rFonts w:eastAsia="仿宋_GB2312"/>
                <w:sz w:val="21"/>
                <w:szCs w:val="21"/>
              </w:rPr>
              <w:t>直接接触制剂的包装材料或者容器</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kern w:val="0"/>
                <w:sz w:val="21"/>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仿宋_GB2312"/>
                <w:kern w:val="0"/>
                <w:szCs w:val="21"/>
              </w:rPr>
            </w:pPr>
            <w:r>
              <w:rPr>
                <w:rFonts w:eastAsia="仿宋_GB2312"/>
                <w:kern w:val="0"/>
                <w:szCs w:val="21"/>
              </w:rPr>
              <w:t>1</w:t>
            </w:r>
            <w:r>
              <w:rPr>
                <w:rFonts w:hint="eastAsia" w:eastAsia="仿宋_GB2312"/>
                <w:kern w:val="0"/>
                <w:szCs w:val="21"/>
                <w:lang w:val="en-US" w:eastAsia="zh-CN"/>
              </w:rPr>
              <w:t>4</w:t>
            </w:r>
            <w:r>
              <w:rPr>
                <w:rFonts w:eastAsia="仿宋_GB2312"/>
                <w:kern w:val="0"/>
                <w:szCs w:val="21"/>
              </w:rPr>
              <w:t>.变更</w:t>
            </w:r>
            <w:r>
              <w:rPr>
                <w:rFonts w:hint="eastAsia" w:eastAsia="仿宋_GB2312"/>
                <w:kern w:val="0"/>
                <w:szCs w:val="21"/>
                <w:lang w:eastAsia="zh-CN"/>
              </w:rPr>
              <w:t>制剂</w:t>
            </w:r>
            <w:r>
              <w:rPr>
                <w:rFonts w:eastAsia="仿宋_GB2312"/>
                <w:kern w:val="0"/>
                <w:szCs w:val="21"/>
              </w:rPr>
              <w:t>有效期</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kern w:val="0"/>
                <w:sz w:val="21"/>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仿宋_GB2312"/>
                <w:kern w:val="0"/>
                <w:szCs w:val="21"/>
              </w:rPr>
            </w:pPr>
            <w:r>
              <w:rPr>
                <w:rFonts w:eastAsia="仿宋_GB2312"/>
                <w:kern w:val="0"/>
                <w:szCs w:val="21"/>
              </w:rPr>
              <w:t>1</w:t>
            </w:r>
            <w:r>
              <w:rPr>
                <w:rFonts w:hint="eastAsia" w:eastAsia="仿宋_GB2312"/>
                <w:kern w:val="0"/>
                <w:szCs w:val="21"/>
                <w:lang w:val="en-US" w:eastAsia="zh-CN"/>
              </w:rPr>
              <w:t>5</w:t>
            </w:r>
            <w:r>
              <w:rPr>
                <w:rFonts w:eastAsia="仿宋_GB2312"/>
                <w:kern w:val="0"/>
                <w:szCs w:val="21"/>
              </w:rPr>
              <w:t>.变更说明书、标签</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c>
          <w:tcPr>
            <w:tcW w:w="567" w:type="dxa"/>
            <w:vAlign w:val="top"/>
          </w:tcPr>
          <w:p>
            <w:pPr>
              <w:spacing w:line="400" w:lineRule="exact"/>
              <w:jc w:val="center"/>
              <w:rPr>
                <w:rFonts w:eastAsia="仿宋_GB2312"/>
                <w:kern w:val="0"/>
                <w:szCs w:val="21"/>
              </w:rPr>
            </w:pPr>
            <w:r>
              <w:rPr>
                <w:rFonts w:eastAsia="仿宋_GB2312"/>
                <w:kern w:val="0"/>
                <w:szCs w:val="21"/>
              </w:rPr>
              <w:t>-</w:t>
            </w:r>
          </w:p>
        </w:tc>
      </w:tr>
    </w:tbl>
    <w:p>
      <w:pPr>
        <w:spacing w:line="600" w:lineRule="exact"/>
        <w:ind w:firstLine="593"/>
        <w:jc w:val="left"/>
        <w:rPr>
          <w:rFonts w:hint="eastAsia" w:ascii="仿宋_GB2312" w:eastAsia="仿宋_GB2312"/>
          <w:b/>
          <w:kern w:val="0"/>
          <w:sz w:val="28"/>
          <w:szCs w:val="28"/>
        </w:rPr>
      </w:pPr>
      <w:r>
        <w:rPr>
          <w:rFonts w:eastAsia="仿宋_GB2312"/>
          <w:kern w:val="0"/>
          <w:sz w:val="28"/>
          <w:szCs w:val="28"/>
        </w:rPr>
        <w:t>注意：</w:t>
      </w:r>
      <w:r>
        <w:rPr>
          <w:rFonts w:hint="eastAsia" w:ascii="仿宋_GB2312" w:eastAsia="仿宋_GB2312"/>
          <w:kern w:val="0"/>
          <w:sz w:val="28"/>
          <w:szCs w:val="28"/>
        </w:rPr>
        <w:t>“+”为必须提交的资料，“±”为选择提交的资料，“-”为无需提交的资料</w:t>
      </w:r>
      <w:r>
        <w:rPr>
          <w:rFonts w:hint="eastAsia" w:ascii="仿宋_GB2312" w:eastAsia="仿宋_GB2312"/>
          <w:kern w:val="0"/>
          <w:sz w:val="28"/>
          <w:szCs w:val="28"/>
          <w:lang w:eastAsia="zh-CN"/>
        </w:rPr>
        <w:t>，</w:t>
      </w:r>
      <w:r>
        <w:rPr>
          <w:rFonts w:hint="eastAsia" w:ascii="仿宋_GB2312" w:eastAsia="仿宋_GB2312"/>
          <w:kern w:val="0"/>
          <w:sz w:val="28"/>
          <w:szCs w:val="28"/>
        </w:rPr>
        <w:t>“☆”指如有修改的应当提供的资料。</w:t>
      </w:r>
    </w:p>
    <w:p>
      <w:pPr>
        <w:spacing w:line="590" w:lineRule="exact"/>
        <w:ind w:firstLine="640" w:firstLineChars="200"/>
        <w:rPr>
          <w:rFonts w:eastAsia="黑体"/>
          <w:kern w:val="0"/>
          <w:sz w:val="32"/>
          <w:szCs w:val="32"/>
        </w:rPr>
      </w:pPr>
      <w:r>
        <w:rPr>
          <w:rFonts w:hAnsi="黑体" w:eastAsia="黑体"/>
          <w:kern w:val="0"/>
          <w:sz w:val="32"/>
          <w:szCs w:val="32"/>
        </w:rPr>
        <w:t>四、备案事项有关要求</w:t>
      </w:r>
    </w:p>
    <w:p>
      <w:pPr>
        <w:spacing w:line="590" w:lineRule="exact"/>
        <w:ind w:firstLine="640" w:firstLineChars="200"/>
        <w:rPr>
          <w:rFonts w:hint="eastAsia" w:eastAsia="楷体_GB2312"/>
          <w:sz w:val="32"/>
          <w:szCs w:val="32"/>
        </w:rPr>
      </w:pPr>
      <w:r>
        <w:rPr>
          <w:rFonts w:eastAsia="楷体_GB2312"/>
          <w:sz w:val="32"/>
          <w:szCs w:val="32"/>
        </w:rPr>
        <w:t>（一）</w:t>
      </w:r>
      <w:r>
        <w:rPr>
          <w:rFonts w:hint="eastAsia" w:eastAsia="楷体_GB2312"/>
          <w:sz w:val="32"/>
          <w:szCs w:val="32"/>
        </w:rPr>
        <w:t>变更备案事项</w:t>
      </w:r>
      <w:r>
        <w:rPr>
          <w:rFonts w:hint="eastAsia" w:eastAsia="楷体_GB2312"/>
          <w:sz w:val="32"/>
          <w:szCs w:val="32"/>
          <w:lang w:val="en-US" w:eastAsia="zh-CN"/>
        </w:rPr>
        <w:t>5</w:t>
      </w:r>
      <w:r>
        <w:rPr>
          <w:rFonts w:hint="eastAsia" w:eastAsia="楷体_GB2312"/>
          <w:sz w:val="32"/>
          <w:szCs w:val="32"/>
        </w:rPr>
        <w:t>：变更</w:t>
      </w:r>
      <w:r>
        <w:rPr>
          <w:rFonts w:hint="eastAsia" w:eastAsia="楷体_GB2312"/>
          <w:sz w:val="32"/>
          <w:szCs w:val="32"/>
          <w:lang w:eastAsia="zh-CN"/>
        </w:rPr>
        <w:t>制剂的</w:t>
      </w:r>
      <w:r>
        <w:rPr>
          <w:rFonts w:hint="eastAsia" w:eastAsia="楷体_GB2312"/>
          <w:sz w:val="32"/>
          <w:szCs w:val="32"/>
        </w:rPr>
        <w:t>辅料。</w:t>
      </w:r>
    </w:p>
    <w:p>
      <w:pPr>
        <w:spacing w:line="590" w:lineRule="exact"/>
        <w:ind w:firstLine="640" w:firstLineChars="200"/>
        <w:rPr>
          <w:rFonts w:eastAsia="仿宋_GB2312"/>
          <w:sz w:val="32"/>
          <w:szCs w:val="32"/>
        </w:rPr>
      </w:pPr>
      <w:r>
        <w:rPr>
          <w:rFonts w:eastAsia="仿宋_GB2312"/>
          <w:sz w:val="32"/>
          <w:szCs w:val="32"/>
        </w:rPr>
        <w:t>申报资料</w:t>
      </w:r>
      <w:r>
        <w:rPr>
          <w:rFonts w:hint="eastAsia" w:eastAsia="仿宋_GB2312"/>
          <w:sz w:val="32"/>
          <w:szCs w:val="32"/>
          <w:lang w:val="en-US" w:eastAsia="zh-CN"/>
        </w:rPr>
        <w:t>6</w:t>
      </w:r>
      <w:r>
        <w:rPr>
          <w:rFonts w:eastAsia="仿宋_GB2312"/>
          <w:sz w:val="32"/>
          <w:szCs w:val="32"/>
        </w:rPr>
        <w:t>应包括使用新旧辅料对比的工艺研究试验资料。涉及修改内控制剂标准的，提供申报资料</w:t>
      </w:r>
      <w:r>
        <w:rPr>
          <w:rFonts w:hint="eastAsia" w:eastAsia="仿宋_GB2312"/>
          <w:sz w:val="32"/>
          <w:szCs w:val="32"/>
          <w:lang w:val="en-US" w:eastAsia="zh-CN"/>
        </w:rPr>
        <w:t>8</w:t>
      </w:r>
      <w:r>
        <w:rPr>
          <w:rFonts w:eastAsia="仿宋_GB2312"/>
          <w:sz w:val="32"/>
          <w:szCs w:val="32"/>
        </w:rPr>
        <w:t>。</w:t>
      </w:r>
    </w:p>
    <w:p>
      <w:pPr>
        <w:spacing w:line="590" w:lineRule="exact"/>
        <w:ind w:firstLine="640" w:firstLineChars="200"/>
        <w:rPr>
          <w:rFonts w:hint="eastAsia" w:eastAsia="楷体_GB2312"/>
          <w:sz w:val="32"/>
          <w:szCs w:val="32"/>
        </w:rPr>
      </w:pPr>
      <w:r>
        <w:rPr>
          <w:rFonts w:hint="eastAsia" w:eastAsia="楷体_GB2312"/>
          <w:sz w:val="32"/>
          <w:szCs w:val="32"/>
        </w:rPr>
        <w:t>（二）变更备案事项</w:t>
      </w:r>
      <w:r>
        <w:rPr>
          <w:rFonts w:hint="eastAsia" w:eastAsia="楷体_GB2312"/>
          <w:sz w:val="32"/>
          <w:szCs w:val="32"/>
          <w:lang w:val="en-US" w:eastAsia="zh-CN"/>
        </w:rPr>
        <w:t>6</w:t>
      </w:r>
      <w:r>
        <w:rPr>
          <w:rFonts w:hint="eastAsia" w:eastAsia="楷体_GB2312"/>
          <w:sz w:val="32"/>
          <w:szCs w:val="32"/>
        </w:rPr>
        <w:t>：变更配制工艺。</w:t>
      </w:r>
    </w:p>
    <w:p>
      <w:pPr>
        <w:spacing w:line="590" w:lineRule="exact"/>
        <w:ind w:firstLine="640" w:firstLineChars="200"/>
        <w:rPr>
          <w:rFonts w:eastAsia="仿宋_GB2312"/>
          <w:sz w:val="32"/>
          <w:szCs w:val="32"/>
        </w:rPr>
      </w:pPr>
      <w:r>
        <w:rPr>
          <w:rFonts w:eastAsia="仿宋_GB2312"/>
          <w:sz w:val="32"/>
          <w:szCs w:val="32"/>
        </w:rPr>
        <w:t>申报资料</w:t>
      </w:r>
      <w:r>
        <w:rPr>
          <w:rFonts w:hint="eastAsia" w:eastAsia="仿宋_GB2312"/>
          <w:sz w:val="32"/>
          <w:szCs w:val="32"/>
          <w:lang w:val="en-US" w:eastAsia="zh-CN"/>
        </w:rPr>
        <w:t>6</w:t>
      </w:r>
      <w:r>
        <w:rPr>
          <w:rFonts w:eastAsia="仿宋_GB2312"/>
          <w:sz w:val="32"/>
          <w:szCs w:val="32"/>
        </w:rPr>
        <w:t>应包括变更前后工艺对比研究资料。涉及修改内控制剂标准的，提供申报资料</w:t>
      </w:r>
      <w:r>
        <w:rPr>
          <w:rFonts w:hint="eastAsia" w:eastAsia="仿宋_GB2312"/>
          <w:sz w:val="32"/>
          <w:szCs w:val="32"/>
          <w:lang w:val="en-US" w:eastAsia="zh-CN"/>
        </w:rPr>
        <w:t>8</w:t>
      </w:r>
      <w:r>
        <w:rPr>
          <w:rFonts w:eastAsia="仿宋_GB2312"/>
          <w:sz w:val="32"/>
          <w:szCs w:val="32"/>
        </w:rPr>
        <w:t>。</w:t>
      </w:r>
    </w:p>
    <w:p>
      <w:pPr>
        <w:spacing w:line="590" w:lineRule="exact"/>
        <w:ind w:firstLine="640" w:firstLineChars="200"/>
        <w:rPr>
          <w:rFonts w:eastAsia="楷体_GB2312"/>
          <w:spacing w:val="10"/>
          <w:sz w:val="32"/>
          <w:szCs w:val="32"/>
        </w:rPr>
      </w:pPr>
      <w:r>
        <w:rPr>
          <w:rFonts w:hint="eastAsia" w:eastAsia="楷体_GB2312"/>
          <w:sz w:val="32"/>
          <w:szCs w:val="32"/>
        </w:rPr>
        <w:t>（三）</w:t>
      </w:r>
      <w:r>
        <w:rPr>
          <w:rFonts w:eastAsia="楷体_GB2312"/>
          <w:sz w:val="32"/>
          <w:szCs w:val="32"/>
        </w:rPr>
        <w:t>变</w:t>
      </w:r>
      <w:r>
        <w:rPr>
          <w:rFonts w:eastAsia="楷体_GB2312"/>
          <w:spacing w:val="10"/>
          <w:sz w:val="32"/>
          <w:szCs w:val="32"/>
        </w:rPr>
        <w:t>更备案事项</w:t>
      </w:r>
      <w:r>
        <w:rPr>
          <w:rFonts w:hint="eastAsia" w:eastAsia="楷体_GB2312"/>
          <w:spacing w:val="10"/>
          <w:sz w:val="32"/>
          <w:szCs w:val="32"/>
          <w:lang w:val="en-US" w:eastAsia="zh-CN"/>
        </w:rPr>
        <w:t>8</w:t>
      </w:r>
      <w:r>
        <w:rPr>
          <w:rFonts w:eastAsia="楷体_GB2312"/>
          <w:spacing w:val="10"/>
          <w:sz w:val="32"/>
          <w:szCs w:val="32"/>
        </w:rPr>
        <w:t>：变更中药饮片标准或炮制规范、</w:t>
      </w:r>
      <w:r>
        <w:rPr>
          <w:rFonts w:hint="eastAsia" w:eastAsia="楷体_GB2312"/>
          <w:spacing w:val="10"/>
          <w:sz w:val="32"/>
          <w:szCs w:val="32"/>
          <w:lang w:eastAsia="zh-CN"/>
        </w:rPr>
        <w:t>炮制工艺</w:t>
      </w:r>
      <w:r>
        <w:rPr>
          <w:rFonts w:eastAsia="楷体_GB2312"/>
          <w:spacing w:val="10"/>
          <w:sz w:val="32"/>
          <w:szCs w:val="32"/>
        </w:rPr>
        <w:t>。</w:t>
      </w:r>
    </w:p>
    <w:p>
      <w:pPr>
        <w:spacing w:line="590" w:lineRule="exact"/>
        <w:ind w:firstLine="640" w:firstLineChars="200"/>
        <w:rPr>
          <w:rFonts w:eastAsia="仿宋_GB2312"/>
          <w:sz w:val="32"/>
          <w:szCs w:val="32"/>
        </w:rPr>
      </w:pPr>
      <w:r>
        <w:rPr>
          <w:rFonts w:eastAsia="仿宋_GB2312"/>
          <w:sz w:val="32"/>
          <w:szCs w:val="32"/>
        </w:rPr>
        <w:t>如中药饮品炮制方法变更，应提供申报资料8、</w:t>
      </w:r>
      <w:r>
        <w:rPr>
          <w:rFonts w:hint="eastAsia" w:eastAsia="仿宋_GB2312"/>
          <w:sz w:val="32"/>
          <w:szCs w:val="32"/>
          <w:lang w:val="en-US" w:eastAsia="zh-CN"/>
        </w:rPr>
        <w:t>9</w:t>
      </w:r>
      <w:r>
        <w:rPr>
          <w:rFonts w:eastAsia="仿宋_GB2312"/>
          <w:sz w:val="32"/>
          <w:szCs w:val="32"/>
        </w:rPr>
        <w:t>、</w:t>
      </w:r>
      <w:r>
        <w:rPr>
          <w:rFonts w:hint="eastAsia" w:eastAsia="仿宋_GB2312"/>
          <w:sz w:val="32"/>
          <w:szCs w:val="32"/>
          <w:lang w:val="en-US" w:eastAsia="zh-CN"/>
        </w:rPr>
        <w:t>10</w:t>
      </w:r>
      <w:r>
        <w:rPr>
          <w:rFonts w:eastAsia="仿宋_GB2312"/>
          <w:sz w:val="32"/>
          <w:szCs w:val="32"/>
        </w:rPr>
        <w:t>。</w:t>
      </w:r>
    </w:p>
    <w:p>
      <w:pPr>
        <w:spacing w:line="590" w:lineRule="exact"/>
        <w:ind w:firstLine="640" w:firstLineChars="200"/>
        <w:rPr>
          <w:rFonts w:eastAsia="楷体_GB2312"/>
          <w:sz w:val="32"/>
          <w:szCs w:val="32"/>
        </w:rPr>
      </w:pPr>
      <w:r>
        <w:rPr>
          <w:rFonts w:hint="eastAsia" w:eastAsia="楷体_GB2312"/>
          <w:sz w:val="32"/>
          <w:szCs w:val="32"/>
        </w:rPr>
        <w:t>（四）</w:t>
      </w:r>
      <w:r>
        <w:rPr>
          <w:rFonts w:eastAsia="楷体_GB2312"/>
          <w:sz w:val="32"/>
          <w:szCs w:val="32"/>
        </w:rPr>
        <w:t>变更备案事项</w:t>
      </w:r>
      <w:r>
        <w:rPr>
          <w:rFonts w:hint="eastAsia" w:eastAsia="楷体_GB2312"/>
          <w:sz w:val="32"/>
          <w:szCs w:val="32"/>
          <w:lang w:val="en-US" w:eastAsia="zh-CN"/>
        </w:rPr>
        <w:t>10</w:t>
      </w:r>
      <w:r>
        <w:rPr>
          <w:rFonts w:eastAsia="楷体_GB2312"/>
          <w:sz w:val="32"/>
          <w:szCs w:val="32"/>
        </w:rPr>
        <w:t>：变更医疗机构名称。</w:t>
      </w:r>
    </w:p>
    <w:p>
      <w:pPr>
        <w:spacing w:line="590" w:lineRule="exact"/>
        <w:ind w:firstLine="640" w:firstLineChars="200"/>
        <w:rPr>
          <w:rFonts w:eastAsia="仿宋_GB2312"/>
          <w:sz w:val="32"/>
          <w:szCs w:val="32"/>
        </w:rPr>
      </w:pPr>
      <w:r>
        <w:rPr>
          <w:rFonts w:eastAsia="仿宋_GB2312"/>
          <w:sz w:val="32"/>
          <w:szCs w:val="32"/>
        </w:rPr>
        <w:t>申报资料</w:t>
      </w:r>
      <w:r>
        <w:rPr>
          <w:rFonts w:hint="eastAsia" w:eastAsia="仿宋_GB2312"/>
          <w:sz w:val="32"/>
          <w:szCs w:val="32"/>
          <w:lang w:val="en-US" w:eastAsia="zh-CN"/>
        </w:rPr>
        <w:t>4</w:t>
      </w:r>
      <w:r>
        <w:rPr>
          <w:rFonts w:eastAsia="仿宋_GB2312"/>
          <w:sz w:val="32"/>
          <w:szCs w:val="32"/>
        </w:rPr>
        <w:t>应包括有关管理机构同意更名的文件复印件，更名前与更名后的《医疗机构执业许可证》、《医疗机构制剂许可证》等的复印件。</w:t>
      </w:r>
    </w:p>
    <w:p>
      <w:pPr>
        <w:spacing w:line="590" w:lineRule="exact"/>
        <w:ind w:firstLine="640" w:firstLineChars="200"/>
        <w:rPr>
          <w:rFonts w:hint="eastAsia" w:eastAsia="楷体_GB2312"/>
          <w:sz w:val="32"/>
          <w:szCs w:val="32"/>
        </w:rPr>
      </w:pPr>
      <w:r>
        <w:rPr>
          <w:rFonts w:hint="eastAsia" w:eastAsia="楷体_GB2312"/>
          <w:sz w:val="32"/>
          <w:szCs w:val="32"/>
        </w:rPr>
        <w:t>（五）变更备案事项</w:t>
      </w:r>
      <w:r>
        <w:rPr>
          <w:rFonts w:hint="eastAsia" w:eastAsia="楷体_GB2312"/>
          <w:sz w:val="32"/>
          <w:szCs w:val="32"/>
          <w:lang w:val="en-US" w:eastAsia="zh-CN"/>
        </w:rPr>
        <w:t>11</w:t>
      </w:r>
      <w:r>
        <w:rPr>
          <w:rFonts w:hint="eastAsia" w:eastAsia="楷体_GB2312"/>
          <w:sz w:val="32"/>
          <w:szCs w:val="32"/>
        </w:rPr>
        <w:t>：变更委托配制单位。</w:t>
      </w:r>
    </w:p>
    <w:p>
      <w:pPr>
        <w:spacing w:line="590" w:lineRule="exact"/>
        <w:ind w:firstLine="640" w:firstLineChars="200"/>
        <w:rPr>
          <w:rFonts w:eastAsia="仿宋_GB2312"/>
          <w:spacing w:val="4"/>
          <w:sz w:val="32"/>
          <w:szCs w:val="32"/>
        </w:rPr>
      </w:pPr>
      <w:r>
        <w:rPr>
          <w:rFonts w:eastAsia="仿宋_GB2312"/>
          <w:sz w:val="32"/>
          <w:szCs w:val="32"/>
        </w:rPr>
        <w:t>申</w:t>
      </w:r>
      <w:r>
        <w:rPr>
          <w:rFonts w:eastAsia="仿宋_GB2312"/>
          <w:spacing w:val="4"/>
          <w:sz w:val="32"/>
          <w:szCs w:val="32"/>
        </w:rPr>
        <w:t>报资料</w:t>
      </w:r>
      <w:r>
        <w:rPr>
          <w:rFonts w:hint="eastAsia" w:eastAsia="仿宋_GB2312"/>
          <w:spacing w:val="4"/>
          <w:sz w:val="32"/>
          <w:szCs w:val="32"/>
          <w:lang w:val="en-US" w:eastAsia="zh-CN"/>
        </w:rPr>
        <w:t>4</w:t>
      </w:r>
      <w:r>
        <w:rPr>
          <w:rFonts w:eastAsia="仿宋_GB2312"/>
          <w:spacing w:val="4"/>
          <w:sz w:val="32"/>
          <w:szCs w:val="32"/>
        </w:rPr>
        <w:t>应包括受托方的《医疗机构制剂许可证》或《药品生产质量管理规范》认证证书以及双方的委托合同，同时提供委托方所在地省级药品监督管理部门出具的委托配制备案凭证。</w:t>
      </w:r>
    </w:p>
    <w:p>
      <w:pPr>
        <w:spacing w:line="590" w:lineRule="exact"/>
        <w:ind w:firstLine="640" w:firstLineChars="200"/>
        <w:rPr>
          <w:rFonts w:hint="eastAsia" w:eastAsia="楷体_GB2312"/>
          <w:sz w:val="32"/>
          <w:szCs w:val="32"/>
        </w:rPr>
      </w:pPr>
      <w:r>
        <w:rPr>
          <w:rFonts w:eastAsia="楷体_GB2312"/>
          <w:sz w:val="32"/>
          <w:szCs w:val="32"/>
        </w:rPr>
        <w:t>（六）</w:t>
      </w:r>
      <w:r>
        <w:rPr>
          <w:rFonts w:hint="eastAsia" w:eastAsia="楷体_GB2312"/>
          <w:sz w:val="32"/>
          <w:szCs w:val="32"/>
        </w:rPr>
        <w:t>变更备案事项</w:t>
      </w:r>
      <w:r>
        <w:rPr>
          <w:rFonts w:hint="eastAsia" w:eastAsia="楷体_GB2312"/>
          <w:sz w:val="32"/>
          <w:szCs w:val="32"/>
          <w:lang w:val="en-US" w:eastAsia="zh-CN"/>
        </w:rPr>
        <w:t>12</w:t>
      </w:r>
      <w:r>
        <w:rPr>
          <w:rFonts w:hint="eastAsia" w:eastAsia="楷体_GB2312"/>
          <w:sz w:val="32"/>
          <w:szCs w:val="32"/>
        </w:rPr>
        <w:t>：变更配制地址。</w:t>
      </w:r>
    </w:p>
    <w:p>
      <w:pPr>
        <w:spacing w:line="590" w:lineRule="exact"/>
        <w:ind w:firstLine="640" w:firstLineChars="200"/>
        <w:rPr>
          <w:rFonts w:eastAsia="仿宋_GB2312"/>
          <w:sz w:val="32"/>
          <w:szCs w:val="32"/>
        </w:rPr>
      </w:pPr>
      <w:r>
        <w:rPr>
          <w:rFonts w:eastAsia="仿宋_GB2312"/>
          <w:sz w:val="32"/>
          <w:szCs w:val="32"/>
        </w:rPr>
        <w:t>申报资料</w:t>
      </w:r>
      <w:r>
        <w:rPr>
          <w:rFonts w:hint="eastAsia" w:eastAsia="仿宋_GB2312"/>
          <w:sz w:val="32"/>
          <w:szCs w:val="32"/>
          <w:lang w:val="en-US" w:eastAsia="zh-CN"/>
        </w:rPr>
        <w:t>4</w:t>
      </w:r>
      <w:r>
        <w:rPr>
          <w:rFonts w:eastAsia="仿宋_GB2312"/>
          <w:sz w:val="32"/>
          <w:szCs w:val="32"/>
        </w:rPr>
        <w:t>应包括变更制剂配制地址前与变更制剂配制地址后的《医疗机构制剂许可证》的复印件。</w:t>
      </w:r>
    </w:p>
    <w:p>
      <w:pPr>
        <w:spacing w:line="590" w:lineRule="exact"/>
        <w:ind w:firstLine="640" w:firstLineChars="200"/>
        <w:rPr>
          <w:rFonts w:eastAsia="黑体"/>
          <w:sz w:val="32"/>
          <w:szCs w:val="32"/>
        </w:rPr>
      </w:pPr>
      <w:r>
        <w:rPr>
          <w:rFonts w:hAnsi="黑体" w:eastAsia="黑体"/>
          <w:sz w:val="32"/>
          <w:szCs w:val="32"/>
        </w:rPr>
        <w:t>五、说明</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1.变更备案事项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9，,11-12</w:t>
      </w:r>
      <w:r>
        <w:rPr>
          <w:rFonts w:hint="eastAsia" w:ascii="仿宋_GB2312" w:hAnsi="仿宋_GB2312" w:eastAsia="仿宋_GB2312" w:cs="仿宋_GB2312"/>
          <w:sz w:val="32"/>
          <w:szCs w:val="32"/>
        </w:rPr>
        <w:t>需按照首次备案的要求提交相关证明文件、变更研究资料。</w:t>
      </w:r>
    </w:p>
    <w:p>
      <w:pPr>
        <w:spacing w:line="59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变</w:t>
      </w:r>
      <w:r>
        <w:rPr>
          <w:rFonts w:hint="eastAsia" w:ascii="仿宋_GB2312" w:hAnsi="仿宋_GB2312" w:eastAsia="仿宋_GB2312" w:cs="仿宋_GB2312"/>
          <w:spacing w:val="6"/>
          <w:sz w:val="32"/>
          <w:szCs w:val="32"/>
        </w:rPr>
        <w:t>更备案事项，医疗机构在</w:t>
      </w:r>
      <w:r>
        <w:rPr>
          <w:rFonts w:hint="eastAsia" w:ascii="仿宋_GB2312" w:hAnsi="仿宋_GB2312" w:eastAsia="仿宋_GB2312" w:cs="仿宋_GB2312"/>
          <w:sz w:val="32"/>
          <w:szCs w:val="32"/>
          <w:lang w:val="en-US" w:eastAsia="zh-CN"/>
        </w:rPr>
        <w:t>“福建省药品监管局在线申报系统”</w:t>
      </w:r>
      <w:r>
        <w:rPr>
          <w:rFonts w:hint="eastAsia" w:ascii="仿宋_GB2312" w:hAnsi="仿宋_GB2312" w:eastAsia="仿宋_GB2312" w:cs="仿宋_GB2312"/>
          <w:spacing w:val="6"/>
          <w:sz w:val="32"/>
          <w:szCs w:val="32"/>
        </w:rPr>
        <w:t>申请，提交相关资料后，系统立即备案。</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2.传统中药制剂变更应遵循“必要、科学、合理、安全、有效及质量可控”原则，参照国家药品监督管理总局颁布的有关中药变更的指导原则开展技术研究。</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3.传统中药制剂变更的研究验证应采用中试或生产规模样品。工艺有重大改变等的变更研究应采用生产规模样品。变更前后制剂质量比较研究，一般采用变更前3 批生产规模样品和变更后3 批中试样品进行。变更后样品稳定性试验，一般采用3 批中试样品进行3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6个月加速实验和长期稳定性考察，并与变更前3 批生产规模样品稳定性数据进行比较。</w:t>
      </w:r>
    </w:p>
    <w:p>
      <w:pPr>
        <w:spacing w:line="520" w:lineRule="exact"/>
        <w:ind w:firstLine="640"/>
        <w:rPr>
          <w:rFonts w:ascii="仿宋_GB2312" w:eastAsia="仿宋_GB2312"/>
          <w:sz w:val="32"/>
          <w:szCs w:val="32"/>
        </w:rPr>
      </w:pPr>
    </w:p>
    <w:p>
      <w:pPr>
        <w:spacing w:line="520" w:lineRule="exact"/>
        <w:ind w:firstLine="640"/>
        <w:rPr>
          <w:rFonts w:ascii="仿宋_GB2312" w:eastAsia="仿宋_GB2312"/>
          <w:sz w:val="32"/>
          <w:szCs w:val="32"/>
        </w:rPr>
      </w:pPr>
    </w:p>
    <w:p>
      <w:pPr>
        <w:spacing w:line="520" w:lineRule="exact"/>
        <w:ind w:firstLine="640"/>
        <w:rPr>
          <w:rFonts w:ascii="仿宋_GB2312" w:eastAsia="仿宋_GB2312"/>
          <w:sz w:val="32"/>
          <w:szCs w:val="32"/>
        </w:rPr>
      </w:pPr>
    </w:p>
    <w:p>
      <w:pPr>
        <w:spacing w:line="520" w:lineRule="exact"/>
        <w:ind w:firstLine="640"/>
        <w:rPr>
          <w:rFonts w:ascii="仿宋_GB2312" w:eastAsia="仿宋_GB2312"/>
          <w:sz w:val="32"/>
          <w:szCs w:val="32"/>
        </w:rPr>
      </w:pPr>
    </w:p>
    <w:p>
      <w:pPr>
        <w:spacing w:line="520" w:lineRule="exact"/>
        <w:ind w:firstLine="640"/>
        <w:rPr>
          <w:rFonts w:ascii="仿宋_GB2312" w:eastAsia="仿宋_GB2312"/>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rPr>
          <w:rFonts w:hint="eastAsia" w:ascii="黑体" w:hAnsi="黑体" w:eastAsia="黑体" w:cs="黑体"/>
          <w:sz w:val="32"/>
          <w:szCs w:val="32"/>
          <w:lang w:val="en-US" w:eastAsia="zh-CN"/>
        </w:rPr>
        <w:sectPr>
          <w:pgSz w:w="11906" w:h="16838"/>
          <w:pgMar w:top="1440" w:right="1800" w:bottom="1440" w:left="1800" w:header="851" w:footer="992" w:gutter="0"/>
          <w:cols w:space="425" w:num="1"/>
          <w:docGrid w:type="lines" w:linePitch="312" w:charSpace="0"/>
        </w:sectPr>
      </w:pPr>
    </w:p>
    <w:p>
      <w:pPr>
        <w:spacing w:line="52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方正小标宋简体" w:eastAsia="方正小标宋简体"/>
          <w:sz w:val="36"/>
          <w:szCs w:val="36"/>
        </w:rPr>
      </w:pPr>
      <w:r>
        <w:rPr>
          <w:rFonts w:hint="eastAsia" w:ascii="方正小标宋简体" w:eastAsia="方正小标宋简体"/>
          <w:sz w:val="36"/>
          <w:szCs w:val="36"/>
        </w:rPr>
        <w:t>传统中药制剂年度报告备案项目及说明</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黑体"/>
          <w:sz w:val="32"/>
          <w:szCs w:val="32"/>
        </w:rPr>
      </w:pPr>
      <w:r>
        <w:rPr>
          <w:rFonts w:hAnsi="黑体" w:eastAsia="黑体"/>
          <w:sz w:val="32"/>
          <w:szCs w:val="32"/>
        </w:rPr>
        <w:t>一、申报资料项目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（一）变更情形年度汇总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eastAsia="仿宋_GB2312"/>
          <w:kern w:val="0"/>
          <w:sz w:val="32"/>
          <w:szCs w:val="32"/>
        </w:rPr>
      </w:pPr>
      <w:r>
        <w:rPr>
          <w:rFonts w:hint="eastAsia" w:ascii="仿宋_GB2312" w:eastAsia="仿宋_GB2312"/>
          <w:kern w:val="0"/>
          <w:sz w:val="32"/>
          <w:szCs w:val="32"/>
        </w:rPr>
        <w:t xml:space="preserve">对已备案传统中药制剂上一年度的变更情形进行汇总，按变更时间先后顺序依次排列，包括变更时间、变更备案号、变更原因及其他说明。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楷体_GB2312" w:hAnsi="楷体_GB2312" w:eastAsia="楷体_GB2312" w:cs="楷体_GB2312"/>
          <w:b/>
          <w:bCs/>
          <w:kern w:val="0"/>
          <w:sz w:val="32"/>
          <w:szCs w:val="32"/>
        </w:rPr>
      </w:pPr>
      <w:r>
        <w:rPr>
          <w:rFonts w:hint="eastAsia" w:ascii="仿宋_GB2312" w:eastAsia="仿宋_GB2312"/>
          <w:kern w:val="0"/>
          <w:sz w:val="32"/>
          <w:szCs w:val="32"/>
        </w:rPr>
        <w:t xml:space="preserve">    </w:t>
      </w:r>
      <w:r>
        <w:rPr>
          <w:rFonts w:hint="eastAsia" w:ascii="楷体_GB2312" w:hAnsi="楷体_GB2312" w:eastAsia="楷体_GB2312" w:cs="楷体_GB2312"/>
          <w:b/>
          <w:bCs/>
          <w:kern w:val="0"/>
          <w:sz w:val="32"/>
          <w:szCs w:val="32"/>
        </w:rPr>
        <w:t>（二）质量情况年度分析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eastAsia="仿宋_GB2312"/>
          <w:kern w:val="0"/>
          <w:sz w:val="32"/>
          <w:szCs w:val="32"/>
        </w:rPr>
      </w:pPr>
      <w:r>
        <w:rPr>
          <w:rFonts w:hint="eastAsia" w:ascii="仿宋_GB2312" w:eastAsia="仿宋_GB2312"/>
          <w:kern w:val="0"/>
          <w:sz w:val="32"/>
          <w:szCs w:val="32"/>
        </w:rPr>
        <w:t>1.对已备案传统中药制剂的质量稳定性进行汇总、统计并分析。出现质量问题的，应详细报告原因及处理结果。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eastAsia="仿宋_GB2312"/>
          <w:kern w:val="0"/>
          <w:sz w:val="32"/>
          <w:szCs w:val="32"/>
        </w:rPr>
      </w:pPr>
      <w:r>
        <w:rPr>
          <w:rFonts w:hint="eastAsia" w:ascii="仿宋_GB2312" w:eastAsia="仿宋_GB2312"/>
          <w:kern w:val="0"/>
          <w:sz w:val="32"/>
          <w:szCs w:val="32"/>
        </w:rPr>
        <w:t>2.对已备案传统中药制剂上一年度接受药品监督管理部门的监督检查情况进行汇总，按接受检查时间先后顺序依次排列。</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（三）使用、疗效情况年度分析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eastAsia="仿宋_GB2312"/>
          <w:kern w:val="0"/>
          <w:sz w:val="32"/>
          <w:szCs w:val="32"/>
        </w:rPr>
      </w:pPr>
      <w:r>
        <w:rPr>
          <w:rFonts w:hint="eastAsia" w:ascii="仿宋_GB2312" w:eastAsia="仿宋_GB2312"/>
          <w:kern w:val="0"/>
          <w:sz w:val="32"/>
          <w:szCs w:val="32"/>
        </w:rPr>
        <w:t>1.以表格形式对已备案传统中药制剂上一年度的配制时间、配制数量、使用情况、年度配制总量进行统计汇总。使用情况应包括本医疗机构使用该制剂的科室及使用数量，调剂使用的单位及调剂数量）。</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eastAsia="仿宋_GB2312"/>
          <w:kern w:val="0"/>
          <w:sz w:val="32"/>
          <w:szCs w:val="32"/>
        </w:rPr>
      </w:pPr>
      <w:r>
        <w:rPr>
          <w:rFonts w:hint="eastAsia" w:ascii="仿宋_GB2312" w:eastAsia="仿宋_GB2312"/>
          <w:kern w:val="0"/>
          <w:sz w:val="32"/>
          <w:szCs w:val="32"/>
        </w:rPr>
        <w:t>2.对已备案传统中药制剂临床应用情况、临床疗效进行统计分析。</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2"/>
        <w:jc w:val="left"/>
        <w:textAlignment w:val="auto"/>
        <w:outlineLvl w:val="9"/>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（四）不良反应监测年度汇总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2"/>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已备案传统中药制剂在临床使用中出现的不良反应情况进行年度汇总。包括患者基本信息，疾病、制剂用量、不良反应发生时间，不良反应症状、出现不良反应采取的措施、处理结果等。出现多次不良反应的，按发生时间先后顺序依次排列。</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黑体"/>
          <w:sz w:val="32"/>
          <w:szCs w:val="32"/>
        </w:rPr>
      </w:pPr>
      <w:r>
        <w:rPr>
          <w:rFonts w:hAnsi="黑体" w:eastAsia="黑体"/>
          <w:sz w:val="32"/>
          <w:szCs w:val="32"/>
        </w:rPr>
        <w:t>二、说明</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sz w:val="32"/>
          <w:szCs w:val="32"/>
        </w:rPr>
      </w:pPr>
      <w:r>
        <w:rPr>
          <w:rFonts w:eastAsia="仿宋_GB2312"/>
          <w:sz w:val="32"/>
          <w:szCs w:val="32"/>
        </w:rPr>
        <w:t>1.凡在上一年度</w:t>
      </w:r>
      <w:r>
        <w:rPr>
          <w:rFonts w:hint="eastAsia" w:eastAsia="仿宋_GB2312"/>
          <w:sz w:val="32"/>
          <w:szCs w:val="32"/>
          <w:lang w:val="en-US" w:eastAsia="zh-CN"/>
        </w:rPr>
        <w:t>10</w:t>
      </w:r>
      <w:r>
        <w:rPr>
          <w:rFonts w:eastAsia="仿宋_GB2312"/>
          <w:sz w:val="32"/>
          <w:szCs w:val="32"/>
        </w:rPr>
        <w:t>月1日前申报制剂首次备案的，下一年度的1月10前应递交年度报告备案。</w:t>
      </w:r>
      <w:r>
        <w:rPr>
          <w:rFonts w:hint="eastAsia" w:eastAsia="仿宋_GB2312"/>
          <w:sz w:val="32"/>
          <w:szCs w:val="32"/>
          <w:lang w:val="en-US" w:eastAsia="zh-CN"/>
        </w:rPr>
        <w:t>10</w:t>
      </w:r>
      <w:r>
        <w:rPr>
          <w:rFonts w:eastAsia="仿宋_GB2312"/>
          <w:sz w:val="32"/>
          <w:szCs w:val="32"/>
        </w:rPr>
        <w:t>月1日之后申报制剂首次备案的，可在再下一年度的1月10前应递交年度报告备案。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sz w:val="32"/>
          <w:szCs w:val="32"/>
        </w:rPr>
      </w:pPr>
      <w:r>
        <w:rPr>
          <w:rFonts w:eastAsia="仿宋_GB2312"/>
          <w:sz w:val="32"/>
          <w:szCs w:val="32"/>
        </w:rPr>
        <w:t>2.上一年度未配制的传统中药制剂也应按要求上报。长期不配制的制剂，医疗机构应主动注销相关备案信息。</w:t>
      </w: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
    </w:p>
    <w:p>
      <w:pPr>
        <w:spacing w:line="52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6</w:t>
      </w:r>
    </w:p>
    <w:p>
      <w:pPr>
        <w:spacing w:line="520" w:lineRule="exact"/>
        <w:jc w:val="center"/>
        <w:rPr>
          <w:rFonts w:ascii="黑体" w:hAnsi="黑体" w:eastAsia="黑体"/>
          <w:sz w:val="44"/>
          <w:szCs w:val="44"/>
        </w:rPr>
      </w:pPr>
    </w:p>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备案资料体例与整理要求</w:t>
      </w:r>
    </w:p>
    <w:p>
      <w:pPr>
        <w:spacing w:line="520" w:lineRule="exact"/>
        <w:jc w:val="center"/>
        <w:rPr>
          <w:rFonts w:eastAsia="仿宋_GB2312"/>
          <w:sz w:val="44"/>
          <w:szCs w:val="44"/>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资料应统一用A4纸打印，字号一般采用简体中文4～5号，纸张全套双面或全套单面打印，内容应完整、清楚，不得涂改。备案资料按封面（附表1）、备案资料项目目录（附表2）、每一项申报资料封面（附表3）及申报材料的顺序排列。每一项申报资料有封面及内容，并单独装订。</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备案资料的每个封面应加盖申请人印章，其余内容逐页加盖印章或骑缝章（涉及委托研究、委托配制的，应在相关资料部分加盖所有受托单位印章），印章应加盖在文字处。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备案资料除封面、项目目录、每一项申报资料的封面外，其余单面书写的文件材料在其正中编写页号；双面书写的文件材料，正面与背面均在其正中编写页号。图样页号编写在标题栏外。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医疗机构应向</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药品监管局提交一套《医疗机构应用传统工艺配制中药制剂备案表》（原件）及完整的纸质备案资料（包括备案资料封面、备案资料项目目录、每一项申报资料封面及申报材料），涉及图片等内容应为彩稿。在</w:t>
      </w:r>
      <w:r>
        <w:rPr>
          <w:rFonts w:hint="eastAsia" w:ascii="仿宋_GB2312" w:hAnsi="仿宋_GB2312" w:eastAsia="仿宋_GB2312" w:cs="仿宋_GB2312"/>
          <w:sz w:val="32"/>
          <w:szCs w:val="32"/>
          <w:lang w:val="en-US" w:eastAsia="zh-CN"/>
        </w:rPr>
        <w:t>“福建省药品监管局在线申报系统”</w:t>
      </w:r>
      <w:r>
        <w:rPr>
          <w:rFonts w:hint="eastAsia" w:ascii="仿宋_GB2312" w:hAnsi="仿宋_GB2312" w:eastAsia="仿宋_GB2312" w:cs="仿宋_GB2312"/>
          <w:sz w:val="32"/>
          <w:szCs w:val="32"/>
        </w:rPr>
        <w:t>上传的备案资料应为加盖医疗机构公章的纸质扫描件（PDF格式，彩稿），文件名称应与申报资料项目名称一致。备案资料封面及项目目录无需上传，仅需上传每一项申报资料封面及有关申报材料。医疗机构提交的纸质备案资料应与上传的电子资料保持一致。</w:t>
      </w:r>
    </w:p>
    <w:p>
      <w:pPr>
        <w:spacing w:line="520" w:lineRule="exact"/>
        <w:rPr>
          <w:rFonts w:ascii="黑体" w:hAnsi="黑体" w:eastAsia="黑体"/>
          <w:sz w:val="32"/>
          <w:szCs w:val="32"/>
        </w:rPr>
      </w:pPr>
      <w:r>
        <w:rPr>
          <w:rFonts w:hint="eastAsia" w:ascii="黑体" w:hAnsi="黑体" w:eastAsia="黑体"/>
          <w:sz w:val="32"/>
          <w:szCs w:val="32"/>
        </w:rPr>
        <w:t>附表</w:t>
      </w:r>
      <w:r>
        <w:rPr>
          <w:rFonts w:ascii="黑体" w:hAnsi="黑体" w:eastAsia="黑体"/>
          <w:sz w:val="32"/>
          <w:szCs w:val="32"/>
        </w:rPr>
        <w:t>1</w:t>
      </w:r>
    </w:p>
    <w:p>
      <w:pPr>
        <w:spacing w:line="520" w:lineRule="exact"/>
        <w:jc w:val="center"/>
        <w:rPr>
          <w:rFonts w:ascii="黑体" w:hAnsi="黑体" w:eastAsia="黑体"/>
          <w:sz w:val="32"/>
          <w:szCs w:val="32"/>
        </w:rPr>
      </w:pPr>
      <w:r>
        <w:rPr>
          <w:rFonts w:hint="eastAsia" w:ascii="黑体" w:hAnsi="黑体" w:eastAsia="黑体"/>
          <w:sz w:val="32"/>
          <w:szCs w:val="32"/>
        </w:rPr>
        <w:t>备案资料封面格式</w:t>
      </w:r>
    </w:p>
    <w:p>
      <w:pPr>
        <w:tabs>
          <w:tab w:val="left" w:pos="221"/>
        </w:tabs>
        <w:adjustRightInd w:val="0"/>
        <w:snapToGrid w:val="0"/>
        <w:spacing w:line="590" w:lineRule="exact"/>
        <w:ind w:firstLine="723" w:firstLineChars="200"/>
        <w:rPr>
          <w:rFonts w:hAnsi="宋体"/>
          <w:b/>
          <w:sz w:val="36"/>
        </w:rPr>
      </w:pPr>
    </w:p>
    <w:p>
      <w:pPr>
        <w:tabs>
          <w:tab w:val="left" w:pos="221"/>
        </w:tabs>
        <w:adjustRightInd w:val="0"/>
        <w:snapToGrid w:val="0"/>
        <w:spacing w:line="590" w:lineRule="exact"/>
        <w:ind w:firstLine="723" w:firstLineChars="200"/>
        <w:rPr>
          <w:b/>
          <w:sz w:val="36"/>
        </w:rPr>
      </w:pPr>
      <w:r>
        <w:rPr>
          <w:rFonts w:hint="eastAsia" w:hAnsi="宋体"/>
          <w:b/>
          <w:sz w:val="36"/>
        </w:rPr>
        <w:t>制剂名称：</w:t>
      </w:r>
    </w:p>
    <w:p>
      <w:pPr>
        <w:tabs>
          <w:tab w:val="left" w:pos="221"/>
        </w:tabs>
        <w:adjustRightInd w:val="0"/>
        <w:snapToGrid w:val="0"/>
        <w:spacing w:line="590" w:lineRule="exact"/>
        <w:rPr>
          <w:rFonts w:hAnsi="宋体"/>
          <w:b/>
          <w:sz w:val="36"/>
        </w:rPr>
      </w:pPr>
    </w:p>
    <w:p>
      <w:pPr>
        <w:tabs>
          <w:tab w:val="left" w:pos="221"/>
        </w:tabs>
        <w:adjustRightInd w:val="0"/>
        <w:snapToGrid w:val="0"/>
        <w:spacing w:line="590" w:lineRule="exact"/>
        <w:ind w:firstLine="723" w:firstLineChars="200"/>
        <w:rPr>
          <w:rFonts w:hAnsi="宋体"/>
          <w:b/>
          <w:sz w:val="36"/>
          <w:szCs w:val="36"/>
        </w:rPr>
      </w:pPr>
      <w:r>
        <w:rPr>
          <w:rFonts w:hint="eastAsia" w:hAnsi="宋体"/>
          <w:b/>
          <w:sz w:val="36"/>
        </w:rPr>
        <w:t>备案类型：</w:t>
      </w:r>
      <w:r>
        <w:rPr>
          <w:rFonts w:hint="eastAsia"/>
          <w:b/>
          <w:sz w:val="36"/>
          <w:szCs w:val="36"/>
        </w:rPr>
        <w:t>□</w:t>
      </w:r>
      <w:r>
        <w:rPr>
          <w:rFonts w:hint="eastAsia" w:hAnsi="宋体"/>
          <w:b/>
          <w:sz w:val="36"/>
          <w:szCs w:val="36"/>
        </w:rPr>
        <w:t>首次</w:t>
      </w:r>
      <w:r>
        <w:rPr>
          <w:b/>
          <w:sz w:val="36"/>
          <w:szCs w:val="36"/>
        </w:rPr>
        <w:t xml:space="preserve">  </w:t>
      </w:r>
      <w:r>
        <w:rPr>
          <w:rFonts w:hAnsi="宋体"/>
          <w:b/>
          <w:sz w:val="36"/>
          <w:szCs w:val="36"/>
        </w:rPr>
        <w:t xml:space="preserve">  </w:t>
      </w:r>
      <w:r>
        <w:rPr>
          <w:rFonts w:hint="eastAsia"/>
          <w:b/>
          <w:sz w:val="36"/>
          <w:szCs w:val="36"/>
        </w:rPr>
        <w:t>□</w:t>
      </w:r>
      <w:r>
        <w:rPr>
          <w:rFonts w:hint="eastAsia" w:hAnsi="宋体"/>
          <w:b/>
          <w:sz w:val="36"/>
          <w:szCs w:val="36"/>
        </w:rPr>
        <w:t>年度报告</w:t>
      </w:r>
    </w:p>
    <w:p>
      <w:pPr>
        <w:tabs>
          <w:tab w:val="left" w:pos="221"/>
        </w:tabs>
        <w:adjustRightInd w:val="0"/>
        <w:snapToGrid w:val="0"/>
        <w:spacing w:line="590" w:lineRule="exact"/>
        <w:ind w:firstLine="2530" w:firstLineChars="700"/>
        <w:rPr>
          <w:rFonts w:hAnsi="宋体"/>
          <w:b/>
          <w:sz w:val="36"/>
          <w:szCs w:val="36"/>
        </w:rPr>
      </w:pPr>
      <w:r>
        <w:rPr>
          <w:rFonts w:hint="eastAsia"/>
          <w:b/>
          <w:sz w:val="36"/>
          <w:szCs w:val="36"/>
        </w:rPr>
        <w:t>□</w:t>
      </w:r>
      <w:r>
        <w:rPr>
          <w:rFonts w:hint="eastAsia" w:hAnsi="宋体"/>
          <w:b/>
          <w:sz w:val="36"/>
          <w:szCs w:val="36"/>
        </w:rPr>
        <w:t>变更备案</w:t>
      </w:r>
    </w:p>
    <w:p>
      <w:pPr>
        <w:tabs>
          <w:tab w:val="left" w:pos="221"/>
        </w:tabs>
        <w:adjustRightInd w:val="0"/>
        <w:snapToGrid w:val="0"/>
        <w:spacing w:line="560" w:lineRule="exact"/>
        <w:ind w:firstLine="2530" w:firstLineChars="900"/>
        <w:rPr>
          <w:b/>
          <w:sz w:val="28"/>
          <w:szCs w:val="28"/>
        </w:rPr>
      </w:pPr>
    </w:p>
    <w:p>
      <w:pPr>
        <w:tabs>
          <w:tab w:val="left" w:pos="221"/>
        </w:tabs>
        <w:adjustRightInd w:val="0"/>
        <w:snapToGrid w:val="0"/>
        <w:spacing w:line="560" w:lineRule="exact"/>
        <w:ind w:firstLine="2530" w:firstLineChars="900"/>
        <w:rPr>
          <w:b/>
          <w:sz w:val="28"/>
          <w:szCs w:val="28"/>
        </w:rPr>
      </w:pPr>
    </w:p>
    <w:p>
      <w:pPr>
        <w:tabs>
          <w:tab w:val="left" w:pos="221"/>
        </w:tabs>
        <w:adjustRightInd w:val="0"/>
        <w:snapToGrid w:val="0"/>
        <w:spacing w:line="560" w:lineRule="exact"/>
        <w:ind w:firstLine="2530" w:firstLineChars="900"/>
        <w:rPr>
          <w:b/>
          <w:sz w:val="28"/>
          <w:szCs w:val="28"/>
        </w:rPr>
      </w:pPr>
    </w:p>
    <w:p>
      <w:pPr>
        <w:tabs>
          <w:tab w:val="left" w:pos="221"/>
        </w:tabs>
        <w:adjustRightInd w:val="0"/>
        <w:snapToGrid w:val="0"/>
        <w:spacing w:line="400" w:lineRule="exact"/>
        <w:ind w:left="1676" w:leftChars="798" w:firstLine="0" w:firstLineChars="0"/>
        <w:rPr>
          <w:rFonts w:hint="eastAsia"/>
          <w:b/>
          <w:sz w:val="28"/>
          <w:szCs w:val="28"/>
        </w:rPr>
      </w:pPr>
      <w:r>
        <w:rPr>
          <w:rFonts w:hint="eastAsia"/>
          <w:b/>
          <w:sz w:val="28"/>
          <w:szCs w:val="28"/>
        </w:rPr>
        <w:t>□1.</w:t>
      </w:r>
      <w:r>
        <w:rPr>
          <w:rFonts w:hint="eastAsia" w:eastAsiaTheme="minorEastAsia"/>
          <w:b/>
          <w:sz w:val="28"/>
          <w:szCs w:val="28"/>
        </w:rPr>
        <w:t>变更制剂名称</w:t>
      </w:r>
      <w:r>
        <w:rPr>
          <w:rFonts w:hint="eastAsia" w:eastAsiaTheme="minorEastAsia"/>
          <w:b/>
          <w:sz w:val="28"/>
          <w:szCs w:val="28"/>
          <w:lang w:val="en-US" w:eastAsia="zh-CN"/>
        </w:rPr>
        <w:t xml:space="preserve"> </w:t>
      </w:r>
      <w:r>
        <w:rPr>
          <w:rFonts w:hint="eastAsia"/>
          <w:b/>
          <w:sz w:val="28"/>
          <w:szCs w:val="28"/>
        </w:rPr>
        <w:t>□2.</w:t>
      </w:r>
      <w:r>
        <w:rPr>
          <w:rFonts w:hint="eastAsia" w:eastAsiaTheme="minorEastAsia"/>
          <w:b/>
          <w:sz w:val="28"/>
          <w:szCs w:val="28"/>
        </w:rPr>
        <w:t>变更制剂功能主治</w:t>
      </w:r>
      <w:r>
        <w:rPr>
          <w:rFonts w:hint="eastAsia"/>
          <w:b/>
          <w:sz w:val="28"/>
          <w:szCs w:val="28"/>
        </w:rPr>
        <w:t xml:space="preserve">  □3.</w:t>
      </w:r>
      <w:r>
        <w:rPr>
          <w:rFonts w:hint="eastAsia" w:eastAsiaTheme="minorEastAsia"/>
          <w:b/>
          <w:sz w:val="28"/>
          <w:szCs w:val="28"/>
        </w:rPr>
        <w:t>变更制剂用法用量</w:t>
      </w:r>
      <w:r>
        <w:rPr>
          <w:rFonts w:hint="eastAsia" w:eastAsiaTheme="minorEastAsia"/>
          <w:b/>
          <w:sz w:val="28"/>
          <w:szCs w:val="28"/>
          <w:lang w:val="en-US" w:eastAsia="zh-CN"/>
        </w:rPr>
        <w:t xml:space="preserve"> </w:t>
      </w:r>
      <w:r>
        <w:rPr>
          <w:rFonts w:hint="eastAsia"/>
          <w:b/>
          <w:sz w:val="28"/>
          <w:szCs w:val="28"/>
        </w:rPr>
        <w:t>□4.</w:t>
      </w:r>
      <w:r>
        <w:rPr>
          <w:rFonts w:hint="eastAsia" w:eastAsiaTheme="minorEastAsia"/>
          <w:b/>
          <w:sz w:val="28"/>
          <w:szCs w:val="28"/>
        </w:rPr>
        <w:t>变更制剂规格</w:t>
      </w:r>
      <w:r>
        <w:rPr>
          <w:rFonts w:hint="eastAsia"/>
          <w:b/>
          <w:sz w:val="28"/>
          <w:szCs w:val="28"/>
        </w:rPr>
        <w:t xml:space="preserve">  □5.</w:t>
      </w:r>
      <w:r>
        <w:rPr>
          <w:rFonts w:hint="eastAsia" w:eastAsiaTheme="minorEastAsia"/>
          <w:b/>
          <w:sz w:val="28"/>
          <w:szCs w:val="28"/>
        </w:rPr>
        <w:t>变更制剂的辅料</w:t>
      </w:r>
      <w:r>
        <w:rPr>
          <w:rFonts w:hint="eastAsia" w:eastAsiaTheme="minorEastAsia"/>
          <w:b/>
          <w:sz w:val="28"/>
          <w:szCs w:val="28"/>
          <w:lang w:val="en-US" w:eastAsia="zh-CN"/>
        </w:rPr>
        <w:t xml:space="preserve"> </w:t>
      </w:r>
      <w:r>
        <w:rPr>
          <w:rFonts w:hint="eastAsia"/>
          <w:b/>
          <w:sz w:val="28"/>
          <w:szCs w:val="28"/>
        </w:rPr>
        <w:t>□6.</w:t>
      </w:r>
      <w:r>
        <w:rPr>
          <w:rFonts w:hint="eastAsia" w:eastAsiaTheme="minorEastAsia"/>
          <w:b/>
          <w:sz w:val="28"/>
          <w:szCs w:val="28"/>
        </w:rPr>
        <w:t>变更配制工艺</w:t>
      </w:r>
      <w:r>
        <w:rPr>
          <w:rFonts w:hint="eastAsia"/>
          <w:b/>
          <w:sz w:val="28"/>
          <w:szCs w:val="28"/>
        </w:rPr>
        <w:t xml:space="preserve"> </w:t>
      </w:r>
      <w:r>
        <w:rPr>
          <w:rFonts w:hint="eastAsia"/>
          <w:b/>
          <w:sz w:val="28"/>
          <w:szCs w:val="28"/>
          <w:lang w:val="en-US" w:eastAsia="zh-CN"/>
        </w:rPr>
        <w:t xml:space="preserve"> </w:t>
      </w:r>
      <w:r>
        <w:rPr>
          <w:rFonts w:hint="eastAsia"/>
          <w:b/>
          <w:sz w:val="28"/>
          <w:szCs w:val="28"/>
        </w:rPr>
        <w:t>□7.</w:t>
      </w:r>
      <w:r>
        <w:rPr>
          <w:rFonts w:hint="eastAsia" w:eastAsiaTheme="minorEastAsia"/>
          <w:b/>
          <w:sz w:val="28"/>
          <w:szCs w:val="28"/>
        </w:rPr>
        <w:t>变更中药材标准</w:t>
      </w:r>
      <w:r>
        <w:rPr>
          <w:rFonts w:hint="eastAsia"/>
          <w:b/>
          <w:sz w:val="28"/>
          <w:szCs w:val="28"/>
        </w:rPr>
        <w:t xml:space="preserve"> </w:t>
      </w:r>
      <w:r>
        <w:rPr>
          <w:rFonts w:hint="eastAsia"/>
          <w:b/>
          <w:sz w:val="28"/>
          <w:szCs w:val="28"/>
          <w:lang w:val="en-US" w:eastAsia="zh-CN"/>
        </w:rPr>
        <w:t xml:space="preserve"> </w:t>
      </w:r>
      <w:r>
        <w:rPr>
          <w:rFonts w:hint="eastAsia"/>
          <w:b/>
          <w:sz w:val="28"/>
          <w:szCs w:val="28"/>
        </w:rPr>
        <w:t>□8.</w:t>
      </w:r>
      <w:r>
        <w:rPr>
          <w:rFonts w:hint="eastAsia" w:eastAsiaTheme="minorEastAsia"/>
          <w:b/>
          <w:sz w:val="28"/>
          <w:szCs w:val="28"/>
        </w:rPr>
        <w:t>变更中药饮片标准或炮制规范、炮制</w:t>
      </w:r>
      <w:r>
        <w:rPr>
          <w:rFonts w:hint="eastAsia" w:eastAsiaTheme="minorEastAsia"/>
          <w:b/>
          <w:sz w:val="28"/>
          <w:szCs w:val="28"/>
          <w:lang w:eastAsia="zh-CN"/>
        </w:rPr>
        <w:t>工艺</w:t>
      </w:r>
      <w:r>
        <w:rPr>
          <w:rFonts w:hint="eastAsia" w:eastAsiaTheme="minorEastAsia"/>
          <w:b/>
          <w:sz w:val="28"/>
          <w:szCs w:val="28"/>
          <w:lang w:val="en-US" w:eastAsia="zh-CN"/>
        </w:rPr>
        <w:t xml:space="preserve"> </w:t>
      </w:r>
      <w:r>
        <w:rPr>
          <w:rFonts w:hint="eastAsia"/>
          <w:b/>
          <w:sz w:val="28"/>
          <w:szCs w:val="28"/>
        </w:rPr>
        <w:t>□9.</w:t>
      </w:r>
      <w:r>
        <w:rPr>
          <w:rFonts w:hint="eastAsia" w:eastAsiaTheme="minorEastAsia"/>
          <w:b/>
          <w:sz w:val="28"/>
          <w:szCs w:val="28"/>
        </w:rPr>
        <w:t>变更内控制剂标准</w:t>
      </w:r>
      <w:r>
        <w:rPr>
          <w:rFonts w:hint="eastAsia"/>
          <w:b/>
          <w:sz w:val="28"/>
          <w:szCs w:val="28"/>
        </w:rPr>
        <w:t xml:space="preserve">  □10.</w:t>
      </w:r>
      <w:r>
        <w:rPr>
          <w:rFonts w:hint="eastAsia" w:eastAsiaTheme="minorEastAsia"/>
          <w:b/>
          <w:sz w:val="28"/>
          <w:szCs w:val="28"/>
        </w:rPr>
        <w:t>变更医疗机构名称</w:t>
      </w:r>
      <w:r>
        <w:rPr>
          <w:rFonts w:hint="eastAsia"/>
          <w:b/>
          <w:sz w:val="28"/>
          <w:szCs w:val="28"/>
        </w:rPr>
        <w:t xml:space="preserve"> □11.</w:t>
      </w:r>
      <w:r>
        <w:rPr>
          <w:rFonts w:hint="eastAsia" w:eastAsiaTheme="minorEastAsia"/>
          <w:b/>
          <w:sz w:val="28"/>
          <w:szCs w:val="28"/>
        </w:rPr>
        <w:t>变更委托配制单位</w:t>
      </w:r>
      <w:r>
        <w:rPr>
          <w:rFonts w:hint="eastAsia"/>
          <w:b/>
          <w:sz w:val="28"/>
          <w:szCs w:val="28"/>
          <w:lang w:val="en-US" w:eastAsia="zh-CN"/>
        </w:rPr>
        <w:t xml:space="preserve">  </w:t>
      </w:r>
      <w:r>
        <w:rPr>
          <w:rFonts w:hint="eastAsia"/>
          <w:b/>
          <w:sz w:val="28"/>
          <w:szCs w:val="28"/>
        </w:rPr>
        <w:t>□1</w:t>
      </w:r>
      <w:r>
        <w:rPr>
          <w:rFonts w:hint="eastAsia"/>
          <w:b/>
          <w:sz w:val="28"/>
          <w:szCs w:val="28"/>
          <w:lang w:val="en-US" w:eastAsia="zh-CN"/>
        </w:rPr>
        <w:t>2</w:t>
      </w:r>
      <w:r>
        <w:rPr>
          <w:rFonts w:hint="eastAsia"/>
          <w:b/>
          <w:sz w:val="28"/>
          <w:szCs w:val="28"/>
        </w:rPr>
        <w:t>.</w:t>
      </w:r>
      <w:r>
        <w:rPr>
          <w:rFonts w:hint="eastAsia" w:eastAsiaTheme="minorEastAsia"/>
          <w:b/>
          <w:sz w:val="28"/>
          <w:szCs w:val="28"/>
        </w:rPr>
        <w:t>变更配制地址</w:t>
      </w:r>
      <w:r>
        <w:rPr>
          <w:rFonts w:hint="eastAsia" w:eastAsiaTheme="minorEastAsia"/>
          <w:b/>
          <w:sz w:val="28"/>
          <w:szCs w:val="28"/>
          <w:lang w:val="en-US" w:eastAsia="zh-CN"/>
        </w:rPr>
        <w:t xml:space="preserve"> </w:t>
      </w:r>
      <w:r>
        <w:rPr>
          <w:rFonts w:hint="eastAsia"/>
          <w:b/>
          <w:sz w:val="28"/>
          <w:szCs w:val="28"/>
        </w:rPr>
        <w:t>□1</w:t>
      </w:r>
      <w:r>
        <w:rPr>
          <w:rFonts w:hint="eastAsia"/>
          <w:b/>
          <w:sz w:val="28"/>
          <w:szCs w:val="28"/>
          <w:lang w:val="en-US" w:eastAsia="zh-CN"/>
        </w:rPr>
        <w:t>3</w:t>
      </w:r>
      <w:r>
        <w:rPr>
          <w:rFonts w:hint="eastAsia"/>
          <w:b/>
          <w:sz w:val="28"/>
          <w:szCs w:val="28"/>
        </w:rPr>
        <w:t>.</w:t>
      </w:r>
      <w:r>
        <w:rPr>
          <w:rFonts w:hint="eastAsia" w:eastAsiaTheme="minorEastAsia"/>
          <w:b/>
          <w:sz w:val="28"/>
          <w:szCs w:val="28"/>
        </w:rPr>
        <w:t>变更直接接触制剂的包装材料或者容器</w:t>
      </w:r>
      <w:r>
        <w:rPr>
          <w:rFonts w:hint="eastAsia" w:eastAsiaTheme="minorEastAsia"/>
          <w:b/>
          <w:sz w:val="28"/>
          <w:szCs w:val="28"/>
          <w:lang w:val="en-US" w:eastAsia="zh-CN"/>
        </w:rPr>
        <w:t xml:space="preserve"> </w:t>
      </w:r>
      <w:r>
        <w:rPr>
          <w:rFonts w:hint="eastAsia"/>
          <w:b/>
          <w:sz w:val="28"/>
          <w:szCs w:val="28"/>
        </w:rPr>
        <w:t>□1</w:t>
      </w:r>
      <w:r>
        <w:rPr>
          <w:rFonts w:hint="eastAsia"/>
          <w:b/>
          <w:sz w:val="28"/>
          <w:szCs w:val="28"/>
          <w:lang w:val="en-US" w:eastAsia="zh-CN"/>
        </w:rPr>
        <w:t>4</w:t>
      </w:r>
      <w:r>
        <w:rPr>
          <w:rFonts w:hint="eastAsia"/>
          <w:b/>
          <w:sz w:val="28"/>
          <w:szCs w:val="28"/>
        </w:rPr>
        <w:t>.</w:t>
      </w:r>
      <w:r>
        <w:rPr>
          <w:rFonts w:hint="eastAsia" w:eastAsiaTheme="minorEastAsia"/>
          <w:b/>
          <w:sz w:val="28"/>
          <w:szCs w:val="28"/>
        </w:rPr>
        <w:t>变更</w:t>
      </w:r>
      <w:r>
        <w:rPr>
          <w:rFonts w:hint="eastAsia" w:eastAsiaTheme="minorEastAsia"/>
          <w:b/>
          <w:sz w:val="28"/>
          <w:szCs w:val="28"/>
          <w:lang w:eastAsia="zh-CN"/>
        </w:rPr>
        <w:t>制剂</w:t>
      </w:r>
      <w:r>
        <w:rPr>
          <w:rFonts w:hint="eastAsia" w:eastAsiaTheme="minorEastAsia"/>
          <w:b/>
          <w:sz w:val="28"/>
          <w:szCs w:val="28"/>
        </w:rPr>
        <w:t>有效期</w:t>
      </w:r>
      <w:r>
        <w:rPr>
          <w:rFonts w:hint="eastAsia" w:eastAsiaTheme="minorEastAsia"/>
          <w:b/>
          <w:sz w:val="28"/>
          <w:szCs w:val="28"/>
          <w:lang w:val="en-US" w:eastAsia="zh-CN"/>
        </w:rPr>
        <w:t xml:space="preserve"> </w:t>
      </w:r>
      <w:r>
        <w:rPr>
          <w:rFonts w:hint="eastAsia"/>
          <w:b/>
          <w:sz w:val="28"/>
          <w:szCs w:val="28"/>
        </w:rPr>
        <w:t>□1</w:t>
      </w:r>
      <w:r>
        <w:rPr>
          <w:rFonts w:hint="eastAsia"/>
          <w:b/>
          <w:sz w:val="28"/>
          <w:szCs w:val="28"/>
          <w:lang w:val="en-US" w:eastAsia="zh-CN"/>
        </w:rPr>
        <w:t>5</w:t>
      </w:r>
      <w:r>
        <w:rPr>
          <w:rFonts w:hint="eastAsia"/>
          <w:b/>
          <w:sz w:val="28"/>
          <w:szCs w:val="28"/>
        </w:rPr>
        <w:t>.</w:t>
      </w:r>
      <w:r>
        <w:rPr>
          <w:rFonts w:hint="eastAsia" w:eastAsiaTheme="minorEastAsia"/>
          <w:b/>
          <w:sz w:val="28"/>
          <w:szCs w:val="28"/>
        </w:rPr>
        <w:t>变更说明书、标签</w:t>
      </w:r>
      <w:r>
        <w:rPr>
          <w:rFonts w:hint="eastAsia" w:eastAsiaTheme="minorEastAsia"/>
          <w:b/>
          <w:sz w:val="28"/>
          <w:szCs w:val="28"/>
          <w:lang w:val="en-US" w:eastAsia="zh-CN"/>
        </w:rPr>
        <w:t xml:space="preserve"> </w:t>
      </w:r>
      <w:r>
        <w:rPr>
          <w:rFonts w:hint="eastAsia"/>
          <w:b/>
          <w:sz w:val="28"/>
          <w:szCs w:val="28"/>
          <w:lang w:val="en-US" w:eastAsia="zh-CN"/>
        </w:rPr>
        <w:t xml:space="preserve"> </w:t>
      </w:r>
      <w:r>
        <w:rPr>
          <w:rFonts w:hint="eastAsia"/>
          <w:b/>
          <w:sz w:val="28"/>
          <w:szCs w:val="28"/>
        </w:rPr>
        <w:t>□1</w:t>
      </w:r>
      <w:r>
        <w:rPr>
          <w:rFonts w:hint="eastAsia"/>
          <w:b/>
          <w:sz w:val="28"/>
          <w:szCs w:val="28"/>
          <w:lang w:val="en-US" w:eastAsia="zh-CN"/>
        </w:rPr>
        <w:t>6</w:t>
      </w:r>
      <w:r>
        <w:rPr>
          <w:rFonts w:hint="eastAsia"/>
          <w:b/>
          <w:sz w:val="28"/>
          <w:szCs w:val="28"/>
        </w:rPr>
        <w:t>.</w:t>
      </w:r>
      <w:r>
        <w:rPr>
          <w:rFonts w:hint="eastAsia" w:eastAsiaTheme="minorEastAsia"/>
          <w:b/>
          <w:sz w:val="28"/>
          <w:szCs w:val="28"/>
          <w:lang w:val="en-US" w:eastAsia="zh-CN"/>
        </w:rPr>
        <w:t>其他</w:t>
      </w:r>
    </w:p>
    <w:p>
      <w:pPr>
        <w:tabs>
          <w:tab w:val="left" w:pos="221"/>
        </w:tabs>
        <w:adjustRightInd w:val="0"/>
        <w:snapToGrid w:val="0"/>
        <w:spacing w:line="560" w:lineRule="exact"/>
        <w:ind w:firstLine="3253" w:firstLineChars="900"/>
        <w:rPr>
          <w:rFonts w:hAnsi="宋体"/>
          <w:b/>
          <w:sz w:val="36"/>
        </w:rPr>
      </w:pPr>
    </w:p>
    <w:p>
      <w:pPr>
        <w:tabs>
          <w:tab w:val="left" w:pos="221"/>
        </w:tabs>
        <w:adjustRightInd w:val="0"/>
        <w:snapToGrid w:val="0"/>
        <w:ind w:firstLine="885" w:firstLineChars="245"/>
        <w:rPr>
          <w:rFonts w:hAnsi="宋体"/>
          <w:b/>
          <w:sz w:val="36"/>
        </w:rPr>
      </w:pPr>
    </w:p>
    <w:p>
      <w:pPr>
        <w:tabs>
          <w:tab w:val="left" w:pos="221"/>
        </w:tabs>
        <w:adjustRightInd w:val="0"/>
        <w:snapToGrid w:val="0"/>
        <w:ind w:firstLine="885" w:firstLineChars="245"/>
        <w:rPr>
          <w:rFonts w:hAnsi="宋体"/>
          <w:b/>
          <w:sz w:val="36"/>
        </w:rPr>
      </w:pPr>
    </w:p>
    <w:p>
      <w:pPr>
        <w:tabs>
          <w:tab w:val="left" w:pos="221"/>
        </w:tabs>
        <w:adjustRightInd w:val="0"/>
        <w:snapToGrid w:val="0"/>
        <w:ind w:firstLine="885" w:firstLineChars="245"/>
        <w:rPr>
          <w:rFonts w:hAnsi="宋体"/>
          <w:b/>
          <w:sz w:val="36"/>
        </w:rPr>
      </w:pPr>
    </w:p>
    <w:p>
      <w:pPr>
        <w:tabs>
          <w:tab w:val="left" w:pos="221"/>
        </w:tabs>
        <w:adjustRightInd w:val="0"/>
        <w:snapToGrid w:val="0"/>
        <w:spacing w:line="590" w:lineRule="exact"/>
        <w:ind w:firstLine="723" w:firstLineChars="200"/>
        <w:rPr>
          <w:rFonts w:hAnsi="宋体"/>
          <w:b/>
          <w:sz w:val="36"/>
        </w:rPr>
      </w:pPr>
    </w:p>
    <w:p>
      <w:pPr>
        <w:tabs>
          <w:tab w:val="left" w:pos="221"/>
        </w:tabs>
        <w:adjustRightInd w:val="0"/>
        <w:snapToGrid w:val="0"/>
        <w:spacing w:line="590" w:lineRule="exact"/>
        <w:ind w:firstLine="723" w:firstLineChars="200"/>
        <w:rPr>
          <w:b/>
          <w:sz w:val="36"/>
        </w:rPr>
      </w:pPr>
      <w:r>
        <w:rPr>
          <w:rFonts w:hint="eastAsia" w:hAnsi="宋体"/>
          <w:b/>
          <w:sz w:val="36"/>
        </w:rPr>
        <w:t>申请单位名称（加盖公章）：</w:t>
      </w:r>
    </w:p>
    <w:p>
      <w:pPr>
        <w:spacing w:line="590" w:lineRule="exact"/>
        <w:ind w:firstLine="723" w:firstLineChars="200"/>
        <w:rPr>
          <w:rFonts w:eastAsia="仿宋_GB2312"/>
          <w:sz w:val="32"/>
          <w:szCs w:val="32"/>
        </w:rPr>
      </w:pPr>
      <w:r>
        <w:rPr>
          <w:rFonts w:hint="eastAsia" w:hAnsi="宋体"/>
          <w:b/>
          <w:sz w:val="36"/>
        </w:rPr>
        <w:t>联系人：</w:t>
      </w:r>
    </w:p>
    <w:p>
      <w:pPr>
        <w:spacing w:line="590" w:lineRule="exact"/>
        <w:ind w:firstLine="723" w:firstLineChars="200"/>
        <w:rPr>
          <w:rFonts w:hint="eastAsia" w:ascii="黑体" w:hAnsi="黑体" w:eastAsia="黑体"/>
          <w:sz w:val="32"/>
          <w:szCs w:val="32"/>
        </w:rPr>
      </w:pPr>
      <w:r>
        <w:rPr>
          <w:rFonts w:hint="eastAsia" w:hAnsi="宋体"/>
          <w:b/>
          <w:sz w:val="36"/>
        </w:rPr>
        <w:t>联系电话：</w:t>
      </w:r>
    </w:p>
    <w:p>
      <w:pPr>
        <w:tabs>
          <w:tab w:val="left" w:pos="221"/>
        </w:tabs>
        <w:adjustRightInd w:val="0"/>
        <w:snapToGrid w:val="0"/>
        <w:rPr>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
    </w:p>
    <w:p>
      <w:pPr>
        <w:tabs>
          <w:tab w:val="left" w:pos="221"/>
        </w:tabs>
        <w:adjustRightInd w:val="0"/>
        <w:snapToGrid w:val="0"/>
        <w:rPr>
          <w:rFonts w:ascii="黑体" w:hAnsi="黑体" w:eastAsia="黑体"/>
          <w:sz w:val="32"/>
          <w:szCs w:val="32"/>
        </w:rPr>
      </w:pPr>
      <w:r>
        <w:rPr>
          <w:rFonts w:hint="eastAsia" w:ascii="黑体" w:hAnsi="黑体" w:eastAsia="黑体"/>
          <w:sz w:val="32"/>
          <w:szCs w:val="32"/>
        </w:rPr>
        <w:t>附表</w:t>
      </w:r>
      <w:r>
        <w:rPr>
          <w:rFonts w:ascii="黑体" w:hAnsi="黑体" w:eastAsia="黑体"/>
          <w:sz w:val="32"/>
          <w:szCs w:val="32"/>
        </w:rPr>
        <w:t>2</w:t>
      </w:r>
    </w:p>
    <w:p>
      <w:pPr>
        <w:tabs>
          <w:tab w:val="left" w:pos="221"/>
        </w:tabs>
        <w:adjustRightInd w:val="0"/>
        <w:snapToGrid w:val="0"/>
        <w:spacing w:line="640" w:lineRule="exact"/>
        <w:jc w:val="center"/>
        <w:rPr>
          <w:rFonts w:hint="eastAsia" w:ascii="方正小标宋简体" w:eastAsia="方正小标宋简体"/>
          <w:sz w:val="44"/>
          <w:szCs w:val="44"/>
        </w:rPr>
      </w:pPr>
    </w:p>
    <w:p>
      <w:pPr>
        <w:tabs>
          <w:tab w:val="left" w:pos="221"/>
        </w:tabs>
        <w:adjustRightInd w:val="0"/>
        <w:snapToGrid w:val="0"/>
        <w:spacing w:line="640" w:lineRule="exact"/>
        <w:jc w:val="center"/>
        <w:rPr>
          <w:rFonts w:hint="eastAsia" w:ascii="方正小标宋简体" w:eastAsia="方正小标宋简体"/>
          <w:sz w:val="36"/>
          <w:szCs w:val="36"/>
        </w:rPr>
      </w:pPr>
      <w:r>
        <w:rPr>
          <w:rFonts w:hint="eastAsia" w:ascii="方正小标宋简体" w:eastAsia="方正小标宋简体"/>
          <w:sz w:val="36"/>
          <w:szCs w:val="36"/>
        </w:rPr>
        <w:t>备案资料项目目录</w:t>
      </w:r>
    </w:p>
    <w:p>
      <w:pPr>
        <w:tabs>
          <w:tab w:val="left" w:pos="221"/>
        </w:tabs>
        <w:adjustRightInd w:val="0"/>
        <w:snapToGrid w:val="0"/>
        <w:spacing w:line="640" w:lineRule="exact"/>
        <w:jc w:val="center"/>
        <w:rPr>
          <w:rFonts w:hint="eastAsia" w:ascii="方正小标宋简体" w:eastAsia="方正小标宋简体"/>
          <w:sz w:val="44"/>
          <w:szCs w:val="44"/>
        </w:rPr>
      </w:pPr>
    </w:p>
    <w:tbl>
      <w:tblPr>
        <w:tblStyle w:val="6"/>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4626"/>
        <w:gridCol w:w="185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43" w:type="dxa"/>
            <w:vAlign w:val="center"/>
          </w:tcPr>
          <w:p>
            <w:pPr>
              <w:tabs>
                <w:tab w:val="left" w:pos="221"/>
              </w:tabs>
              <w:adjustRightInd w:val="0"/>
              <w:snapToGrid w:val="0"/>
              <w:spacing w:line="480" w:lineRule="exact"/>
              <w:jc w:val="center"/>
              <w:rPr>
                <w:rFonts w:hint="eastAsia" w:ascii="黑体" w:hAnsi="黑体" w:eastAsia="黑体"/>
                <w:szCs w:val="21"/>
              </w:rPr>
            </w:pPr>
            <w:r>
              <w:rPr>
                <w:rFonts w:hint="eastAsia" w:ascii="黑体" w:hAnsi="黑体" w:eastAsia="黑体"/>
                <w:szCs w:val="21"/>
              </w:rPr>
              <w:t>项目编号</w:t>
            </w:r>
          </w:p>
        </w:tc>
        <w:tc>
          <w:tcPr>
            <w:tcW w:w="4626" w:type="dxa"/>
            <w:vAlign w:val="center"/>
          </w:tcPr>
          <w:p>
            <w:pPr>
              <w:tabs>
                <w:tab w:val="left" w:pos="221"/>
              </w:tabs>
              <w:adjustRightInd w:val="0"/>
              <w:snapToGrid w:val="0"/>
              <w:spacing w:line="480" w:lineRule="exact"/>
              <w:jc w:val="center"/>
              <w:rPr>
                <w:rFonts w:hint="eastAsia" w:ascii="黑体" w:hAnsi="黑体" w:eastAsia="黑体"/>
                <w:szCs w:val="21"/>
              </w:rPr>
            </w:pPr>
            <w:r>
              <w:rPr>
                <w:rFonts w:hint="eastAsia" w:ascii="黑体" w:hAnsi="黑体" w:eastAsia="黑体"/>
                <w:szCs w:val="21"/>
              </w:rPr>
              <w:t>资料项目名称</w:t>
            </w:r>
          </w:p>
        </w:tc>
        <w:tc>
          <w:tcPr>
            <w:tcW w:w="1850" w:type="dxa"/>
            <w:vAlign w:val="center"/>
          </w:tcPr>
          <w:p>
            <w:pPr>
              <w:tabs>
                <w:tab w:val="left" w:pos="221"/>
              </w:tabs>
              <w:adjustRightInd w:val="0"/>
              <w:snapToGrid w:val="0"/>
              <w:spacing w:line="480" w:lineRule="exact"/>
              <w:jc w:val="center"/>
              <w:rPr>
                <w:rFonts w:hint="eastAsia" w:ascii="黑体" w:hAnsi="黑体" w:eastAsia="黑体"/>
                <w:szCs w:val="21"/>
              </w:rPr>
            </w:pPr>
            <w:r>
              <w:rPr>
                <w:rFonts w:hint="eastAsia" w:ascii="黑体" w:hAnsi="黑体" w:eastAsia="黑体"/>
                <w:szCs w:val="21"/>
              </w:rPr>
              <w:t>起止页号</w:t>
            </w:r>
          </w:p>
        </w:tc>
        <w:tc>
          <w:tcPr>
            <w:tcW w:w="1613" w:type="dxa"/>
            <w:vAlign w:val="center"/>
          </w:tcPr>
          <w:p>
            <w:pPr>
              <w:tabs>
                <w:tab w:val="left" w:pos="221"/>
              </w:tabs>
              <w:adjustRightInd w:val="0"/>
              <w:snapToGrid w:val="0"/>
              <w:spacing w:line="480" w:lineRule="exact"/>
              <w:jc w:val="center"/>
              <w:rPr>
                <w:rFonts w:hint="eastAsia"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43"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4626"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850"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613" w:type="dxa"/>
            <w:vAlign w:val="center"/>
          </w:tcPr>
          <w:p>
            <w:pPr>
              <w:tabs>
                <w:tab w:val="left" w:pos="221"/>
              </w:tabs>
              <w:adjustRightInd w:val="0"/>
              <w:snapToGrid w:val="0"/>
              <w:spacing w:line="48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3"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4626"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850"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613" w:type="dxa"/>
            <w:vAlign w:val="center"/>
          </w:tcPr>
          <w:p>
            <w:pPr>
              <w:tabs>
                <w:tab w:val="left" w:pos="221"/>
              </w:tabs>
              <w:adjustRightInd w:val="0"/>
              <w:snapToGrid w:val="0"/>
              <w:spacing w:line="48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3"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4626"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850"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613" w:type="dxa"/>
            <w:vAlign w:val="center"/>
          </w:tcPr>
          <w:p>
            <w:pPr>
              <w:tabs>
                <w:tab w:val="left" w:pos="221"/>
              </w:tabs>
              <w:adjustRightInd w:val="0"/>
              <w:snapToGrid w:val="0"/>
              <w:spacing w:line="48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43"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4626"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850"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613" w:type="dxa"/>
            <w:vAlign w:val="center"/>
          </w:tcPr>
          <w:p>
            <w:pPr>
              <w:tabs>
                <w:tab w:val="left" w:pos="221"/>
              </w:tabs>
              <w:adjustRightInd w:val="0"/>
              <w:snapToGrid w:val="0"/>
              <w:spacing w:line="48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43"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4626"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850"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613" w:type="dxa"/>
            <w:vAlign w:val="center"/>
          </w:tcPr>
          <w:p>
            <w:pPr>
              <w:tabs>
                <w:tab w:val="left" w:pos="221"/>
              </w:tabs>
              <w:adjustRightInd w:val="0"/>
              <w:snapToGrid w:val="0"/>
              <w:spacing w:line="48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43"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4626"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850"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613" w:type="dxa"/>
            <w:vAlign w:val="center"/>
          </w:tcPr>
          <w:p>
            <w:pPr>
              <w:tabs>
                <w:tab w:val="left" w:pos="221"/>
              </w:tabs>
              <w:adjustRightInd w:val="0"/>
              <w:snapToGrid w:val="0"/>
              <w:spacing w:line="48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43"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4626"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850"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613" w:type="dxa"/>
            <w:vAlign w:val="center"/>
          </w:tcPr>
          <w:p>
            <w:pPr>
              <w:tabs>
                <w:tab w:val="left" w:pos="221"/>
              </w:tabs>
              <w:adjustRightInd w:val="0"/>
              <w:snapToGrid w:val="0"/>
              <w:spacing w:line="48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43"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4626"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850"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613" w:type="dxa"/>
            <w:vAlign w:val="center"/>
          </w:tcPr>
          <w:p>
            <w:pPr>
              <w:tabs>
                <w:tab w:val="left" w:pos="221"/>
              </w:tabs>
              <w:adjustRightInd w:val="0"/>
              <w:snapToGrid w:val="0"/>
              <w:spacing w:line="48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3"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4626"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850"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613" w:type="dxa"/>
            <w:vAlign w:val="center"/>
          </w:tcPr>
          <w:p>
            <w:pPr>
              <w:tabs>
                <w:tab w:val="left" w:pos="221"/>
              </w:tabs>
              <w:adjustRightInd w:val="0"/>
              <w:snapToGrid w:val="0"/>
              <w:spacing w:line="48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43"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4626"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850"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613" w:type="dxa"/>
            <w:vAlign w:val="center"/>
          </w:tcPr>
          <w:p>
            <w:pPr>
              <w:tabs>
                <w:tab w:val="left" w:pos="221"/>
              </w:tabs>
              <w:adjustRightInd w:val="0"/>
              <w:snapToGrid w:val="0"/>
              <w:spacing w:line="48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43"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4626"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850"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613" w:type="dxa"/>
            <w:vAlign w:val="center"/>
          </w:tcPr>
          <w:p>
            <w:pPr>
              <w:tabs>
                <w:tab w:val="left" w:pos="221"/>
              </w:tabs>
              <w:adjustRightInd w:val="0"/>
              <w:snapToGrid w:val="0"/>
              <w:spacing w:line="48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43"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4626"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850"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613" w:type="dxa"/>
            <w:vAlign w:val="center"/>
          </w:tcPr>
          <w:p>
            <w:pPr>
              <w:tabs>
                <w:tab w:val="left" w:pos="221"/>
              </w:tabs>
              <w:adjustRightInd w:val="0"/>
              <w:snapToGrid w:val="0"/>
              <w:spacing w:line="48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43"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4626"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850"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613" w:type="dxa"/>
            <w:vAlign w:val="center"/>
          </w:tcPr>
          <w:p>
            <w:pPr>
              <w:tabs>
                <w:tab w:val="left" w:pos="221"/>
              </w:tabs>
              <w:adjustRightInd w:val="0"/>
              <w:snapToGrid w:val="0"/>
              <w:spacing w:line="48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43"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4626"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850"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613" w:type="dxa"/>
            <w:vAlign w:val="center"/>
          </w:tcPr>
          <w:p>
            <w:pPr>
              <w:tabs>
                <w:tab w:val="left" w:pos="221"/>
              </w:tabs>
              <w:adjustRightInd w:val="0"/>
              <w:snapToGrid w:val="0"/>
              <w:spacing w:line="48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43"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4626"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850"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613" w:type="dxa"/>
            <w:vAlign w:val="center"/>
          </w:tcPr>
          <w:p>
            <w:pPr>
              <w:tabs>
                <w:tab w:val="left" w:pos="221"/>
              </w:tabs>
              <w:adjustRightInd w:val="0"/>
              <w:snapToGrid w:val="0"/>
              <w:spacing w:line="48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43"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4626"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850" w:type="dxa"/>
            <w:vAlign w:val="center"/>
          </w:tcPr>
          <w:p>
            <w:pPr>
              <w:tabs>
                <w:tab w:val="left" w:pos="221"/>
              </w:tabs>
              <w:adjustRightInd w:val="0"/>
              <w:snapToGrid w:val="0"/>
              <w:spacing w:line="480" w:lineRule="exact"/>
              <w:jc w:val="center"/>
              <w:rPr>
                <w:rFonts w:hint="eastAsia" w:ascii="仿宋_GB2312" w:eastAsia="仿宋_GB2312"/>
                <w:szCs w:val="21"/>
              </w:rPr>
            </w:pPr>
          </w:p>
        </w:tc>
        <w:tc>
          <w:tcPr>
            <w:tcW w:w="1613" w:type="dxa"/>
            <w:vAlign w:val="center"/>
          </w:tcPr>
          <w:p>
            <w:pPr>
              <w:tabs>
                <w:tab w:val="left" w:pos="221"/>
              </w:tabs>
              <w:adjustRightInd w:val="0"/>
              <w:snapToGrid w:val="0"/>
              <w:spacing w:line="480" w:lineRule="exact"/>
              <w:jc w:val="center"/>
              <w:rPr>
                <w:rFonts w:hint="eastAsia" w:ascii="仿宋_GB2312" w:eastAsia="仿宋_GB2312"/>
                <w:szCs w:val="21"/>
              </w:rPr>
            </w:pPr>
          </w:p>
        </w:tc>
      </w:tr>
    </w:tbl>
    <w:p>
      <w:pPr>
        <w:spacing w:line="520" w:lineRule="exact"/>
        <w:rPr>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
    </w:p>
    <w:p>
      <w:pPr>
        <w:spacing w:line="520" w:lineRule="exact"/>
        <w:rPr>
          <w:rFonts w:ascii="黑体" w:hAnsi="黑体" w:eastAsia="黑体"/>
          <w:sz w:val="32"/>
          <w:szCs w:val="32"/>
        </w:rPr>
      </w:pPr>
      <w:r>
        <w:rPr>
          <w:rFonts w:hint="eastAsia" w:ascii="黑体" w:hAnsi="黑体" w:eastAsia="黑体"/>
          <w:sz w:val="32"/>
          <w:szCs w:val="32"/>
        </w:rPr>
        <w:t>附表</w:t>
      </w:r>
      <w:r>
        <w:rPr>
          <w:rFonts w:ascii="黑体" w:hAnsi="黑体" w:eastAsia="黑体"/>
          <w:sz w:val="32"/>
          <w:szCs w:val="32"/>
        </w:rPr>
        <w:t>3</w:t>
      </w:r>
    </w:p>
    <w:p>
      <w:pPr>
        <w:spacing w:line="520" w:lineRule="exact"/>
        <w:jc w:val="center"/>
        <w:rPr>
          <w:rFonts w:ascii="黑体" w:hAnsi="黑体" w:eastAsia="黑体"/>
          <w:sz w:val="32"/>
          <w:szCs w:val="32"/>
        </w:rPr>
      </w:pPr>
      <w:r>
        <w:rPr>
          <w:rFonts w:hint="eastAsia" w:ascii="黑体" w:hAnsi="黑体" w:eastAsia="黑体"/>
          <w:sz w:val="32"/>
          <w:szCs w:val="32"/>
        </w:rPr>
        <w:t>每一项申报资料封面格式</w:t>
      </w:r>
    </w:p>
    <w:p>
      <w:pPr>
        <w:tabs>
          <w:tab w:val="left" w:pos="221"/>
        </w:tabs>
        <w:adjustRightInd w:val="0"/>
        <w:snapToGrid w:val="0"/>
        <w:spacing w:line="400" w:lineRule="exact"/>
        <w:ind w:firstLine="482" w:firstLineChars="200"/>
        <w:rPr>
          <w:b/>
          <w:sz w:val="24"/>
        </w:rPr>
      </w:pPr>
    </w:p>
    <w:p>
      <w:pPr>
        <w:tabs>
          <w:tab w:val="left" w:pos="221"/>
        </w:tabs>
        <w:adjustRightInd w:val="0"/>
        <w:snapToGrid w:val="0"/>
        <w:spacing w:line="400" w:lineRule="exact"/>
        <w:ind w:firstLine="6375" w:firstLineChars="2646"/>
        <w:rPr>
          <w:rFonts w:hAnsi="宋体"/>
          <w:b/>
          <w:sz w:val="24"/>
        </w:rPr>
      </w:pPr>
    </w:p>
    <w:p>
      <w:pPr>
        <w:tabs>
          <w:tab w:val="left" w:pos="221"/>
        </w:tabs>
        <w:adjustRightInd w:val="0"/>
        <w:snapToGrid w:val="0"/>
        <w:spacing w:line="400" w:lineRule="exact"/>
        <w:ind w:firstLine="6375" w:firstLineChars="2646"/>
        <w:rPr>
          <w:b/>
          <w:sz w:val="24"/>
        </w:rPr>
      </w:pPr>
      <w:r>
        <w:rPr>
          <w:rFonts w:hint="eastAsia" w:hAnsi="宋体"/>
          <w:b/>
          <w:sz w:val="24"/>
        </w:rPr>
        <w:t>料项目编号</w:t>
      </w:r>
    </w:p>
    <w:p>
      <w:pPr>
        <w:tabs>
          <w:tab w:val="left" w:pos="221"/>
        </w:tabs>
        <w:adjustRightInd w:val="0"/>
        <w:snapToGrid w:val="0"/>
        <w:spacing w:line="400" w:lineRule="exact"/>
        <w:ind w:firstLine="482" w:firstLineChars="200"/>
        <w:rPr>
          <w:b/>
          <w:sz w:val="24"/>
        </w:rPr>
      </w:pPr>
    </w:p>
    <w:p>
      <w:pPr>
        <w:tabs>
          <w:tab w:val="left" w:pos="221"/>
        </w:tabs>
        <w:adjustRightInd w:val="0"/>
        <w:snapToGrid w:val="0"/>
        <w:spacing w:line="400" w:lineRule="exact"/>
        <w:rPr>
          <w:b/>
          <w:sz w:val="36"/>
        </w:rPr>
      </w:pPr>
      <w:r>
        <w:rPr>
          <w:rFonts w:hint="eastAsia" w:hAnsi="宋体"/>
          <w:b/>
          <w:sz w:val="36"/>
        </w:rPr>
        <w:t>制剂名称：</w:t>
      </w:r>
    </w:p>
    <w:p>
      <w:pPr>
        <w:tabs>
          <w:tab w:val="left" w:pos="221"/>
        </w:tabs>
        <w:adjustRightInd w:val="0"/>
        <w:snapToGrid w:val="0"/>
        <w:spacing w:line="400" w:lineRule="exact"/>
        <w:ind w:firstLine="723" w:firstLineChars="200"/>
        <w:rPr>
          <w:rFonts w:hAnsi="宋体"/>
          <w:b/>
          <w:sz w:val="36"/>
        </w:rPr>
      </w:pPr>
    </w:p>
    <w:p>
      <w:pPr>
        <w:tabs>
          <w:tab w:val="left" w:pos="221"/>
        </w:tabs>
        <w:adjustRightInd w:val="0"/>
        <w:snapToGrid w:val="0"/>
        <w:spacing w:line="400" w:lineRule="exact"/>
        <w:rPr>
          <w:rFonts w:hAnsi="宋体"/>
          <w:b/>
          <w:sz w:val="36"/>
          <w:szCs w:val="36"/>
        </w:rPr>
      </w:pPr>
      <w:r>
        <w:rPr>
          <w:rFonts w:hint="eastAsia" w:hAnsi="宋体"/>
          <w:b/>
          <w:sz w:val="36"/>
        </w:rPr>
        <w:t>备案类型：</w:t>
      </w:r>
      <w:r>
        <w:rPr>
          <w:rFonts w:hint="eastAsia"/>
          <w:b/>
          <w:sz w:val="36"/>
          <w:szCs w:val="36"/>
        </w:rPr>
        <w:t>□</w:t>
      </w:r>
      <w:r>
        <w:rPr>
          <w:rFonts w:hint="eastAsia" w:hAnsi="宋体"/>
          <w:b/>
          <w:sz w:val="36"/>
          <w:szCs w:val="36"/>
        </w:rPr>
        <w:t>首次</w:t>
      </w:r>
      <w:r>
        <w:rPr>
          <w:b/>
          <w:sz w:val="36"/>
          <w:szCs w:val="36"/>
        </w:rPr>
        <w:t xml:space="preserve">  </w:t>
      </w:r>
      <w:r>
        <w:rPr>
          <w:rFonts w:hAnsi="宋体"/>
          <w:b/>
          <w:sz w:val="36"/>
          <w:szCs w:val="36"/>
        </w:rPr>
        <w:t xml:space="preserve">  </w:t>
      </w:r>
      <w:r>
        <w:rPr>
          <w:rFonts w:hint="eastAsia"/>
          <w:b/>
          <w:sz w:val="36"/>
          <w:szCs w:val="36"/>
        </w:rPr>
        <w:t>□</w:t>
      </w:r>
      <w:r>
        <w:rPr>
          <w:rFonts w:hint="eastAsia" w:hAnsi="宋体"/>
          <w:b/>
          <w:sz w:val="36"/>
          <w:szCs w:val="36"/>
        </w:rPr>
        <w:t>年度报告</w:t>
      </w:r>
    </w:p>
    <w:p>
      <w:pPr>
        <w:tabs>
          <w:tab w:val="left" w:pos="221"/>
        </w:tabs>
        <w:adjustRightInd w:val="0"/>
        <w:snapToGrid w:val="0"/>
        <w:spacing w:line="400" w:lineRule="exact"/>
        <w:ind w:firstLine="1807" w:firstLineChars="500"/>
        <w:rPr>
          <w:rFonts w:hAnsi="宋体"/>
          <w:b/>
          <w:sz w:val="36"/>
          <w:szCs w:val="36"/>
        </w:rPr>
      </w:pPr>
      <w:r>
        <w:rPr>
          <w:rFonts w:hint="eastAsia"/>
          <w:b/>
          <w:sz w:val="36"/>
          <w:szCs w:val="36"/>
        </w:rPr>
        <w:t>□</w:t>
      </w:r>
      <w:r>
        <w:rPr>
          <w:rFonts w:hint="eastAsia" w:hAnsi="宋体"/>
          <w:b/>
          <w:sz w:val="36"/>
          <w:szCs w:val="36"/>
        </w:rPr>
        <w:t>变更备案</w:t>
      </w:r>
    </w:p>
    <w:p>
      <w:pPr>
        <w:tabs>
          <w:tab w:val="left" w:pos="221"/>
        </w:tabs>
        <w:adjustRightInd w:val="0"/>
        <w:snapToGrid w:val="0"/>
        <w:spacing w:line="400" w:lineRule="exact"/>
        <w:ind w:firstLine="2530" w:firstLineChars="900"/>
        <w:rPr>
          <w:b/>
          <w:sz w:val="28"/>
          <w:szCs w:val="28"/>
        </w:rPr>
      </w:pPr>
    </w:p>
    <w:p>
      <w:pPr>
        <w:tabs>
          <w:tab w:val="left" w:pos="221"/>
        </w:tabs>
        <w:adjustRightInd w:val="0"/>
        <w:snapToGrid w:val="0"/>
        <w:spacing w:line="400" w:lineRule="exact"/>
        <w:ind w:left="1676" w:leftChars="798" w:firstLine="0" w:firstLineChars="0"/>
        <w:rPr>
          <w:rFonts w:hint="eastAsia"/>
          <w:b/>
          <w:sz w:val="28"/>
          <w:szCs w:val="28"/>
        </w:rPr>
      </w:pPr>
      <w:r>
        <w:rPr>
          <w:rFonts w:hint="eastAsia"/>
          <w:b/>
          <w:sz w:val="28"/>
          <w:szCs w:val="28"/>
        </w:rPr>
        <w:t>□</w:t>
      </w:r>
      <w:r>
        <w:rPr>
          <w:b/>
          <w:sz w:val="28"/>
          <w:szCs w:val="28"/>
        </w:rPr>
        <w:t>1.</w:t>
      </w:r>
      <w:r>
        <w:rPr>
          <w:rFonts w:hint="eastAsia" w:eastAsiaTheme="minorEastAsia"/>
          <w:b/>
          <w:sz w:val="28"/>
          <w:szCs w:val="28"/>
        </w:rPr>
        <w:t>变更制剂名称</w:t>
      </w:r>
      <w:r>
        <w:rPr>
          <w:rFonts w:hint="eastAsia" w:eastAsiaTheme="minorEastAsia"/>
          <w:b/>
          <w:sz w:val="28"/>
          <w:szCs w:val="28"/>
          <w:lang w:val="en-US" w:eastAsia="zh-CN"/>
        </w:rPr>
        <w:t xml:space="preserve"> </w:t>
      </w:r>
      <w:r>
        <w:rPr>
          <w:rFonts w:hint="eastAsia"/>
          <w:b/>
          <w:sz w:val="28"/>
          <w:szCs w:val="28"/>
        </w:rPr>
        <w:t>□</w:t>
      </w:r>
      <w:r>
        <w:rPr>
          <w:b/>
          <w:sz w:val="28"/>
          <w:szCs w:val="28"/>
        </w:rPr>
        <w:t>2.</w:t>
      </w:r>
      <w:r>
        <w:rPr>
          <w:rFonts w:hint="eastAsia" w:eastAsiaTheme="minorEastAsia"/>
          <w:b/>
          <w:sz w:val="28"/>
          <w:szCs w:val="28"/>
        </w:rPr>
        <w:t>变更制剂功能主治</w:t>
      </w:r>
      <w:r>
        <w:rPr>
          <w:rFonts w:hint="eastAsia"/>
          <w:b/>
          <w:sz w:val="28"/>
          <w:szCs w:val="28"/>
        </w:rPr>
        <w:t xml:space="preserve">  □</w:t>
      </w:r>
      <w:r>
        <w:rPr>
          <w:b/>
          <w:sz w:val="28"/>
          <w:szCs w:val="28"/>
        </w:rPr>
        <w:t>3.</w:t>
      </w:r>
      <w:r>
        <w:rPr>
          <w:rFonts w:hint="eastAsia" w:eastAsiaTheme="minorEastAsia"/>
          <w:b/>
          <w:sz w:val="28"/>
          <w:szCs w:val="28"/>
        </w:rPr>
        <w:t>变更制剂用法用量</w:t>
      </w:r>
      <w:r>
        <w:rPr>
          <w:rFonts w:hint="eastAsia" w:eastAsiaTheme="minorEastAsia"/>
          <w:b/>
          <w:sz w:val="28"/>
          <w:szCs w:val="28"/>
          <w:lang w:val="en-US" w:eastAsia="zh-CN"/>
        </w:rPr>
        <w:t xml:space="preserve"> </w:t>
      </w:r>
      <w:r>
        <w:rPr>
          <w:rFonts w:hint="eastAsia"/>
          <w:b/>
          <w:sz w:val="28"/>
          <w:szCs w:val="28"/>
        </w:rPr>
        <w:t>□</w:t>
      </w:r>
      <w:r>
        <w:rPr>
          <w:b/>
          <w:sz w:val="28"/>
          <w:szCs w:val="28"/>
        </w:rPr>
        <w:t>4.</w:t>
      </w:r>
      <w:r>
        <w:rPr>
          <w:rFonts w:hint="eastAsia" w:eastAsiaTheme="minorEastAsia"/>
          <w:b/>
          <w:sz w:val="28"/>
          <w:szCs w:val="28"/>
        </w:rPr>
        <w:t>变更制剂规格</w:t>
      </w:r>
      <w:r>
        <w:rPr>
          <w:b/>
          <w:sz w:val="28"/>
          <w:szCs w:val="28"/>
        </w:rPr>
        <w:t xml:space="preserve">  </w:t>
      </w:r>
      <w:r>
        <w:rPr>
          <w:rFonts w:hint="eastAsia"/>
          <w:b/>
          <w:sz w:val="28"/>
          <w:szCs w:val="28"/>
        </w:rPr>
        <w:t>□</w:t>
      </w:r>
      <w:r>
        <w:rPr>
          <w:b/>
          <w:sz w:val="28"/>
          <w:szCs w:val="28"/>
        </w:rPr>
        <w:t>5.</w:t>
      </w:r>
      <w:r>
        <w:rPr>
          <w:rFonts w:hint="eastAsia" w:eastAsiaTheme="minorEastAsia"/>
          <w:b/>
          <w:sz w:val="28"/>
          <w:szCs w:val="28"/>
        </w:rPr>
        <w:t>变更制剂的辅料</w:t>
      </w:r>
      <w:r>
        <w:rPr>
          <w:rFonts w:hint="eastAsia" w:eastAsiaTheme="minorEastAsia"/>
          <w:b/>
          <w:sz w:val="28"/>
          <w:szCs w:val="28"/>
          <w:lang w:val="en-US" w:eastAsia="zh-CN"/>
        </w:rPr>
        <w:t xml:space="preserve"> </w:t>
      </w:r>
      <w:r>
        <w:rPr>
          <w:rFonts w:hint="eastAsia"/>
          <w:b/>
          <w:sz w:val="28"/>
          <w:szCs w:val="28"/>
        </w:rPr>
        <w:t>□</w:t>
      </w:r>
      <w:r>
        <w:rPr>
          <w:b/>
          <w:sz w:val="28"/>
          <w:szCs w:val="28"/>
        </w:rPr>
        <w:t>6.</w:t>
      </w:r>
      <w:r>
        <w:rPr>
          <w:rFonts w:hint="eastAsia" w:eastAsiaTheme="minorEastAsia"/>
          <w:b/>
          <w:sz w:val="28"/>
          <w:szCs w:val="28"/>
        </w:rPr>
        <w:t>变更配制工艺</w:t>
      </w:r>
      <w:r>
        <w:rPr>
          <w:rFonts w:hint="eastAsia"/>
          <w:b/>
          <w:sz w:val="28"/>
          <w:szCs w:val="28"/>
        </w:rPr>
        <w:t xml:space="preserve">  </w:t>
      </w:r>
      <w:r>
        <w:rPr>
          <w:rFonts w:hint="eastAsia"/>
          <w:b/>
          <w:sz w:val="28"/>
          <w:szCs w:val="28"/>
          <w:lang w:val="en-US" w:eastAsia="zh-CN"/>
        </w:rPr>
        <w:t xml:space="preserve"> </w:t>
      </w:r>
      <w:r>
        <w:rPr>
          <w:rFonts w:hint="eastAsia"/>
          <w:b/>
          <w:sz w:val="28"/>
          <w:szCs w:val="28"/>
        </w:rPr>
        <w:t>□</w:t>
      </w:r>
      <w:r>
        <w:rPr>
          <w:b/>
          <w:sz w:val="28"/>
          <w:szCs w:val="28"/>
        </w:rPr>
        <w:t>7.</w:t>
      </w:r>
      <w:r>
        <w:rPr>
          <w:rFonts w:hint="eastAsia" w:eastAsiaTheme="minorEastAsia"/>
          <w:b/>
          <w:sz w:val="28"/>
          <w:szCs w:val="28"/>
        </w:rPr>
        <w:t>变更中药材标准</w:t>
      </w:r>
      <w:r>
        <w:rPr>
          <w:rFonts w:hint="eastAsia"/>
          <w:b/>
          <w:sz w:val="28"/>
          <w:szCs w:val="28"/>
        </w:rPr>
        <w:t xml:space="preserve"> □</w:t>
      </w:r>
      <w:r>
        <w:rPr>
          <w:b/>
          <w:sz w:val="28"/>
          <w:szCs w:val="28"/>
        </w:rPr>
        <w:t>8.</w:t>
      </w:r>
      <w:r>
        <w:rPr>
          <w:rFonts w:hint="eastAsia" w:eastAsiaTheme="minorEastAsia"/>
          <w:b/>
          <w:sz w:val="28"/>
          <w:szCs w:val="28"/>
        </w:rPr>
        <w:t>变更中药饮片标准或炮制规范、炮制</w:t>
      </w:r>
      <w:r>
        <w:rPr>
          <w:rFonts w:hint="eastAsia" w:eastAsiaTheme="minorEastAsia"/>
          <w:b/>
          <w:sz w:val="28"/>
          <w:szCs w:val="28"/>
          <w:lang w:eastAsia="zh-CN"/>
        </w:rPr>
        <w:t>工艺</w:t>
      </w:r>
      <w:r>
        <w:rPr>
          <w:rFonts w:hint="eastAsia" w:eastAsiaTheme="minorEastAsia"/>
          <w:b/>
          <w:sz w:val="28"/>
          <w:szCs w:val="28"/>
          <w:lang w:val="en-US" w:eastAsia="zh-CN"/>
        </w:rPr>
        <w:t xml:space="preserve"> </w:t>
      </w:r>
      <w:r>
        <w:rPr>
          <w:rFonts w:hint="eastAsia"/>
          <w:b/>
          <w:sz w:val="28"/>
          <w:szCs w:val="28"/>
        </w:rPr>
        <w:t>□</w:t>
      </w:r>
      <w:r>
        <w:rPr>
          <w:b/>
          <w:sz w:val="28"/>
          <w:szCs w:val="28"/>
        </w:rPr>
        <w:t>9.</w:t>
      </w:r>
      <w:r>
        <w:rPr>
          <w:rFonts w:hint="eastAsia" w:eastAsiaTheme="minorEastAsia"/>
          <w:b/>
          <w:sz w:val="28"/>
          <w:szCs w:val="28"/>
        </w:rPr>
        <w:t>变更内控制剂标准</w:t>
      </w:r>
      <w:r>
        <w:rPr>
          <w:rFonts w:hint="eastAsia"/>
          <w:b/>
          <w:sz w:val="28"/>
          <w:szCs w:val="28"/>
        </w:rPr>
        <w:t xml:space="preserve">  □</w:t>
      </w:r>
      <w:r>
        <w:rPr>
          <w:b/>
          <w:sz w:val="28"/>
          <w:szCs w:val="28"/>
        </w:rPr>
        <w:t>10.</w:t>
      </w:r>
      <w:r>
        <w:rPr>
          <w:rFonts w:hint="eastAsia" w:eastAsiaTheme="minorEastAsia"/>
          <w:b/>
          <w:sz w:val="28"/>
          <w:szCs w:val="28"/>
        </w:rPr>
        <w:t>变更医疗机构名称</w:t>
      </w:r>
      <w:r>
        <w:rPr>
          <w:rFonts w:hint="eastAsia"/>
          <w:b/>
          <w:sz w:val="28"/>
          <w:szCs w:val="28"/>
        </w:rPr>
        <w:t xml:space="preserve"> □</w:t>
      </w:r>
      <w:r>
        <w:rPr>
          <w:b/>
          <w:sz w:val="28"/>
          <w:szCs w:val="28"/>
        </w:rPr>
        <w:t>11.</w:t>
      </w:r>
      <w:r>
        <w:rPr>
          <w:rFonts w:hint="eastAsia" w:eastAsiaTheme="minorEastAsia"/>
          <w:b/>
          <w:sz w:val="28"/>
          <w:szCs w:val="28"/>
        </w:rPr>
        <w:t>变更委托配制单位</w:t>
      </w:r>
      <w:r>
        <w:rPr>
          <w:rFonts w:hint="eastAsia"/>
          <w:b/>
          <w:sz w:val="28"/>
          <w:szCs w:val="28"/>
          <w:lang w:val="en-US" w:eastAsia="zh-CN"/>
        </w:rPr>
        <w:t xml:space="preserve">  </w:t>
      </w:r>
      <w:r>
        <w:rPr>
          <w:rFonts w:hint="eastAsia"/>
          <w:b/>
          <w:sz w:val="28"/>
          <w:szCs w:val="28"/>
        </w:rPr>
        <w:t>□</w:t>
      </w:r>
      <w:r>
        <w:rPr>
          <w:b/>
          <w:sz w:val="28"/>
          <w:szCs w:val="28"/>
        </w:rPr>
        <w:t>1</w:t>
      </w:r>
      <w:r>
        <w:rPr>
          <w:rFonts w:hint="eastAsia"/>
          <w:b/>
          <w:sz w:val="28"/>
          <w:szCs w:val="28"/>
          <w:lang w:val="en-US" w:eastAsia="zh-CN"/>
        </w:rPr>
        <w:t>2</w:t>
      </w:r>
      <w:r>
        <w:rPr>
          <w:b/>
          <w:sz w:val="28"/>
          <w:szCs w:val="28"/>
        </w:rPr>
        <w:t>.</w:t>
      </w:r>
      <w:r>
        <w:rPr>
          <w:rFonts w:hint="eastAsia" w:eastAsiaTheme="minorEastAsia"/>
          <w:b/>
          <w:sz w:val="28"/>
          <w:szCs w:val="28"/>
        </w:rPr>
        <w:t>变更配制地址</w:t>
      </w:r>
      <w:r>
        <w:rPr>
          <w:rFonts w:hint="eastAsia" w:eastAsiaTheme="minorEastAsia"/>
          <w:b/>
          <w:sz w:val="28"/>
          <w:szCs w:val="28"/>
          <w:lang w:val="en-US" w:eastAsia="zh-CN"/>
        </w:rPr>
        <w:t xml:space="preserve"> </w:t>
      </w:r>
      <w:r>
        <w:rPr>
          <w:rFonts w:hint="eastAsia"/>
          <w:b/>
          <w:sz w:val="28"/>
          <w:szCs w:val="28"/>
        </w:rPr>
        <w:t>□</w:t>
      </w:r>
      <w:r>
        <w:rPr>
          <w:b/>
          <w:sz w:val="28"/>
          <w:szCs w:val="28"/>
        </w:rPr>
        <w:t>1</w:t>
      </w:r>
      <w:r>
        <w:rPr>
          <w:rFonts w:hint="eastAsia"/>
          <w:b/>
          <w:sz w:val="28"/>
          <w:szCs w:val="28"/>
          <w:lang w:val="en-US" w:eastAsia="zh-CN"/>
        </w:rPr>
        <w:t>3</w:t>
      </w:r>
      <w:r>
        <w:rPr>
          <w:b/>
          <w:sz w:val="28"/>
          <w:szCs w:val="28"/>
        </w:rPr>
        <w:t>.</w:t>
      </w:r>
      <w:r>
        <w:rPr>
          <w:rFonts w:hint="eastAsia" w:eastAsiaTheme="minorEastAsia"/>
          <w:b/>
          <w:sz w:val="28"/>
          <w:szCs w:val="28"/>
        </w:rPr>
        <w:t>变更直接接触制剂的包装材料或者容器</w:t>
      </w:r>
      <w:r>
        <w:rPr>
          <w:rFonts w:hint="eastAsia" w:eastAsiaTheme="minorEastAsia"/>
          <w:b/>
          <w:sz w:val="28"/>
          <w:szCs w:val="28"/>
          <w:lang w:val="en-US" w:eastAsia="zh-CN"/>
        </w:rPr>
        <w:t xml:space="preserve"> </w:t>
      </w:r>
      <w:r>
        <w:rPr>
          <w:rFonts w:hint="eastAsia"/>
          <w:b/>
          <w:sz w:val="28"/>
          <w:szCs w:val="28"/>
        </w:rPr>
        <w:t>□</w:t>
      </w:r>
      <w:r>
        <w:rPr>
          <w:b/>
          <w:sz w:val="28"/>
          <w:szCs w:val="28"/>
        </w:rPr>
        <w:t>1</w:t>
      </w:r>
      <w:r>
        <w:rPr>
          <w:rFonts w:hint="eastAsia"/>
          <w:b/>
          <w:sz w:val="28"/>
          <w:szCs w:val="28"/>
          <w:lang w:val="en-US" w:eastAsia="zh-CN"/>
        </w:rPr>
        <w:t>4</w:t>
      </w:r>
      <w:r>
        <w:rPr>
          <w:b/>
          <w:sz w:val="28"/>
          <w:szCs w:val="28"/>
        </w:rPr>
        <w:t>.</w:t>
      </w:r>
      <w:r>
        <w:rPr>
          <w:rFonts w:hint="eastAsia" w:eastAsiaTheme="minorEastAsia"/>
          <w:b/>
          <w:sz w:val="28"/>
          <w:szCs w:val="28"/>
        </w:rPr>
        <w:t>变更</w:t>
      </w:r>
      <w:r>
        <w:rPr>
          <w:rFonts w:hint="eastAsia" w:eastAsiaTheme="minorEastAsia"/>
          <w:b/>
          <w:sz w:val="28"/>
          <w:szCs w:val="28"/>
          <w:lang w:eastAsia="zh-CN"/>
        </w:rPr>
        <w:t>制剂</w:t>
      </w:r>
      <w:r>
        <w:rPr>
          <w:rFonts w:hint="eastAsia" w:eastAsiaTheme="minorEastAsia"/>
          <w:b/>
          <w:sz w:val="28"/>
          <w:szCs w:val="28"/>
        </w:rPr>
        <w:t>有效期</w:t>
      </w:r>
      <w:r>
        <w:rPr>
          <w:rFonts w:hint="eastAsia" w:eastAsiaTheme="minorEastAsia"/>
          <w:b/>
          <w:sz w:val="28"/>
          <w:szCs w:val="28"/>
          <w:lang w:val="en-US" w:eastAsia="zh-CN"/>
        </w:rPr>
        <w:t xml:space="preserve"> </w:t>
      </w:r>
      <w:r>
        <w:rPr>
          <w:rFonts w:hint="eastAsia"/>
          <w:b/>
          <w:sz w:val="28"/>
          <w:szCs w:val="28"/>
        </w:rPr>
        <w:t>□</w:t>
      </w:r>
      <w:r>
        <w:rPr>
          <w:b/>
          <w:sz w:val="28"/>
          <w:szCs w:val="28"/>
        </w:rPr>
        <w:t>1</w:t>
      </w:r>
      <w:r>
        <w:rPr>
          <w:rFonts w:hint="eastAsia"/>
          <w:b/>
          <w:sz w:val="28"/>
          <w:szCs w:val="28"/>
          <w:lang w:val="en-US" w:eastAsia="zh-CN"/>
        </w:rPr>
        <w:t>5</w:t>
      </w:r>
      <w:r>
        <w:rPr>
          <w:b/>
          <w:sz w:val="28"/>
          <w:szCs w:val="28"/>
        </w:rPr>
        <w:t>.</w:t>
      </w:r>
      <w:r>
        <w:rPr>
          <w:rFonts w:hint="eastAsia" w:eastAsiaTheme="minorEastAsia"/>
          <w:b/>
          <w:sz w:val="28"/>
          <w:szCs w:val="28"/>
        </w:rPr>
        <w:t>变更说明书、标签</w:t>
      </w:r>
      <w:r>
        <w:rPr>
          <w:rFonts w:hint="eastAsia" w:eastAsiaTheme="minorEastAsia"/>
          <w:b/>
          <w:sz w:val="28"/>
          <w:szCs w:val="28"/>
          <w:lang w:val="en-US" w:eastAsia="zh-CN"/>
        </w:rPr>
        <w:t xml:space="preserve"> </w:t>
      </w:r>
      <w:r>
        <w:rPr>
          <w:rFonts w:hint="eastAsia"/>
          <w:b/>
          <w:sz w:val="28"/>
          <w:szCs w:val="28"/>
          <w:lang w:val="en-US" w:eastAsia="zh-CN"/>
        </w:rPr>
        <w:t xml:space="preserve"> </w:t>
      </w:r>
      <w:r>
        <w:rPr>
          <w:rFonts w:hint="eastAsia"/>
          <w:b/>
          <w:sz w:val="28"/>
          <w:szCs w:val="28"/>
        </w:rPr>
        <w:t>□</w:t>
      </w:r>
      <w:r>
        <w:rPr>
          <w:b/>
          <w:sz w:val="28"/>
          <w:szCs w:val="28"/>
        </w:rPr>
        <w:t>1</w:t>
      </w:r>
      <w:r>
        <w:rPr>
          <w:rFonts w:hint="eastAsia"/>
          <w:b/>
          <w:sz w:val="28"/>
          <w:szCs w:val="28"/>
          <w:lang w:val="en-US" w:eastAsia="zh-CN"/>
        </w:rPr>
        <w:t>6</w:t>
      </w:r>
      <w:r>
        <w:rPr>
          <w:b/>
          <w:sz w:val="28"/>
          <w:szCs w:val="28"/>
        </w:rPr>
        <w:t>.</w:t>
      </w:r>
      <w:r>
        <w:rPr>
          <w:rFonts w:hint="eastAsia" w:eastAsiaTheme="minorEastAsia"/>
          <w:b/>
          <w:sz w:val="28"/>
          <w:szCs w:val="28"/>
          <w:lang w:val="en-US" w:eastAsia="zh-CN"/>
        </w:rPr>
        <w:t>其他</w:t>
      </w:r>
    </w:p>
    <w:p>
      <w:pPr>
        <w:tabs>
          <w:tab w:val="left" w:pos="221"/>
        </w:tabs>
        <w:adjustRightInd w:val="0"/>
        <w:snapToGrid w:val="0"/>
        <w:spacing w:line="400" w:lineRule="exact"/>
        <w:ind w:firstLine="3253" w:firstLineChars="900"/>
        <w:rPr>
          <w:rFonts w:hint="eastAsia" w:hAnsi="宋体"/>
          <w:b/>
          <w:sz w:val="36"/>
        </w:rPr>
      </w:pPr>
    </w:p>
    <w:p>
      <w:pPr>
        <w:tabs>
          <w:tab w:val="left" w:pos="221"/>
        </w:tabs>
        <w:adjustRightInd w:val="0"/>
        <w:snapToGrid w:val="0"/>
        <w:spacing w:line="400" w:lineRule="exact"/>
        <w:ind w:firstLine="3253" w:firstLineChars="900"/>
        <w:rPr>
          <w:rFonts w:hint="eastAsia" w:hAnsi="宋体"/>
          <w:b/>
          <w:sz w:val="36"/>
        </w:rPr>
      </w:pPr>
    </w:p>
    <w:p>
      <w:pPr>
        <w:tabs>
          <w:tab w:val="left" w:pos="221"/>
        </w:tabs>
        <w:adjustRightInd w:val="0"/>
        <w:snapToGrid w:val="0"/>
        <w:spacing w:line="400" w:lineRule="exact"/>
        <w:ind w:firstLine="723" w:firstLineChars="200"/>
        <w:rPr>
          <w:b/>
          <w:sz w:val="36"/>
        </w:rPr>
      </w:pPr>
      <w:r>
        <w:rPr>
          <w:rFonts w:hint="eastAsia" w:hAnsi="宋体"/>
          <w:b/>
          <w:sz w:val="36"/>
        </w:rPr>
        <w:t>备案资料名称：</w:t>
      </w:r>
    </w:p>
    <w:p>
      <w:pPr>
        <w:tabs>
          <w:tab w:val="left" w:pos="221"/>
        </w:tabs>
        <w:adjustRightInd w:val="0"/>
        <w:snapToGrid w:val="0"/>
        <w:spacing w:line="400" w:lineRule="exact"/>
        <w:ind w:firstLine="723" w:firstLineChars="200"/>
        <w:rPr>
          <w:rFonts w:hAnsi="宋体"/>
          <w:b/>
          <w:sz w:val="36"/>
        </w:rPr>
      </w:pPr>
    </w:p>
    <w:p>
      <w:pPr>
        <w:tabs>
          <w:tab w:val="left" w:pos="221"/>
        </w:tabs>
        <w:adjustRightInd w:val="0"/>
        <w:snapToGrid w:val="0"/>
        <w:spacing w:line="400" w:lineRule="exact"/>
        <w:ind w:firstLine="723" w:firstLineChars="200"/>
        <w:rPr>
          <w:b/>
          <w:sz w:val="36"/>
        </w:rPr>
      </w:pPr>
      <w:r>
        <w:rPr>
          <w:rFonts w:hint="eastAsia" w:hAnsi="宋体"/>
          <w:b/>
          <w:sz w:val="36"/>
        </w:rPr>
        <w:t>试验单位（加盖公章）：</w:t>
      </w:r>
    </w:p>
    <w:p>
      <w:pPr>
        <w:tabs>
          <w:tab w:val="left" w:pos="221"/>
        </w:tabs>
        <w:adjustRightInd w:val="0"/>
        <w:snapToGrid w:val="0"/>
        <w:spacing w:line="400" w:lineRule="exact"/>
        <w:ind w:firstLine="723" w:firstLineChars="200"/>
        <w:rPr>
          <w:b/>
          <w:sz w:val="36"/>
        </w:rPr>
      </w:pPr>
      <w:r>
        <w:rPr>
          <w:rFonts w:hint="eastAsia" w:hAnsi="宋体"/>
          <w:b/>
          <w:sz w:val="36"/>
        </w:rPr>
        <w:t>地址：</w:t>
      </w:r>
    </w:p>
    <w:p>
      <w:pPr>
        <w:tabs>
          <w:tab w:val="left" w:pos="221"/>
        </w:tabs>
        <w:adjustRightInd w:val="0"/>
        <w:snapToGrid w:val="0"/>
        <w:spacing w:line="400" w:lineRule="exact"/>
        <w:ind w:firstLine="723" w:firstLineChars="200"/>
        <w:rPr>
          <w:b/>
          <w:sz w:val="36"/>
        </w:rPr>
      </w:pPr>
      <w:r>
        <w:rPr>
          <w:rFonts w:hint="eastAsia" w:hAnsi="宋体"/>
          <w:b/>
          <w:sz w:val="36"/>
        </w:rPr>
        <w:t>电话：</w:t>
      </w:r>
    </w:p>
    <w:p>
      <w:pPr>
        <w:tabs>
          <w:tab w:val="left" w:pos="221"/>
        </w:tabs>
        <w:adjustRightInd w:val="0"/>
        <w:snapToGrid w:val="0"/>
        <w:spacing w:line="400" w:lineRule="exact"/>
        <w:ind w:firstLine="723" w:firstLineChars="200"/>
        <w:rPr>
          <w:b/>
          <w:sz w:val="36"/>
        </w:rPr>
      </w:pPr>
      <w:r>
        <w:rPr>
          <w:rFonts w:hint="eastAsia" w:hAnsi="宋体"/>
          <w:b/>
          <w:sz w:val="36"/>
        </w:rPr>
        <w:t>试验负责人（签字）：</w:t>
      </w:r>
    </w:p>
    <w:p>
      <w:pPr>
        <w:tabs>
          <w:tab w:val="left" w:pos="221"/>
        </w:tabs>
        <w:adjustRightInd w:val="0"/>
        <w:snapToGrid w:val="0"/>
        <w:spacing w:line="400" w:lineRule="exact"/>
        <w:ind w:firstLine="723" w:firstLineChars="200"/>
        <w:rPr>
          <w:rFonts w:hAnsi="宋体"/>
          <w:b/>
          <w:sz w:val="36"/>
        </w:rPr>
      </w:pPr>
      <w:r>
        <w:rPr>
          <w:rFonts w:hint="eastAsia" w:hAnsi="宋体"/>
          <w:b/>
          <w:sz w:val="36"/>
        </w:rPr>
        <w:t>试验人员：</w:t>
      </w:r>
      <w:r>
        <w:rPr>
          <w:rFonts w:hAnsi="宋体"/>
          <w:b/>
          <w:sz w:val="36"/>
        </w:rPr>
        <w:t xml:space="preserve"> </w:t>
      </w:r>
    </w:p>
    <w:p>
      <w:pPr>
        <w:tabs>
          <w:tab w:val="left" w:pos="221"/>
        </w:tabs>
        <w:adjustRightInd w:val="0"/>
        <w:snapToGrid w:val="0"/>
        <w:spacing w:line="400" w:lineRule="exact"/>
        <w:ind w:firstLine="723" w:firstLineChars="200"/>
        <w:rPr>
          <w:rFonts w:hAnsi="宋体"/>
          <w:b/>
          <w:sz w:val="36"/>
        </w:rPr>
      </w:pPr>
      <w:r>
        <w:rPr>
          <w:rFonts w:hint="eastAsia" w:hAnsi="宋体"/>
          <w:b/>
          <w:sz w:val="36"/>
        </w:rPr>
        <w:t>试验起止日期：</w:t>
      </w:r>
    </w:p>
    <w:p>
      <w:pPr>
        <w:tabs>
          <w:tab w:val="left" w:pos="221"/>
        </w:tabs>
        <w:adjustRightInd w:val="0"/>
        <w:snapToGrid w:val="0"/>
        <w:spacing w:line="400" w:lineRule="exact"/>
        <w:ind w:firstLine="723" w:firstLineChars="200"/>
        <w:rPr>
          <w:rFonts w:hAnsi="宋体"/>
          <w:b/>
          <w:sz w:val="36"/>
        </w:rPr>
      </w:pPr>
      <w:r>
        <w:rPr>
          <w:rFonts w:hint="eastAsia" w:hAnsi="宋体"/>
          <w:b/>
          <w:sz w:val="36"/>
        </w:rPr>
        <w:t>原始资料保存地点：</w:t>
      </w:r>
    </w:p>
    <w:p>
      <w:pPr>
        <w:tabs>
          <w:tab w:val="left" w:pos="221"/>
        </w:tabs>
        <w:adjustRightInd w:val="0"/>
        <w:snapToGrid w:val="0"/>
        <w:spacing w:line="400" w:lineRule="exact"/>
        <w:ind w:firstLine="723" w:firstLineChars="200"/>
        <w:rPr>
          <w:rFonts w:hAnsi="宋体"/>
          <w:b/>
          <w:sz w:val="36"/>
        </w:rPr>
      </w:pPr>
      <w:r>
        <w:rPr>
          <w:rFonts w:hint="eastAsia" w:hAnsi="宋体"/>
          <w:b/>
          <w:sz w:val="36"/>
        </w:rPr>
        <w:t>联系人：</w:t>
      </w:r>
    </w:p>
    <w:p>
      <w:pPr>
        <w:tabs>
          <w:tab w:val="left" w:pos="221"/>
        </w:tabs>
        <w:adjustRightInd w:val="0"/>
        <w:snapToGrid w:val="0"/>
        <w:spacing w:line="400" w:lineRule="exact"/>
        <w:ind w:firstLine="723" w:firstLineChars="200"/>
        <w:rPr>
          <w:rFonts w:hAnsi="宋体"/>
          <w:b/>
          <w:sz w:val="36"/>
        </w:rPr>
      </w:pPr>
      <w:r>
        <w:rPr>
          <w:rFonts w:hint="eastAsia" w:hAnsi="宋体"/>
          <w:b/>
          <w:sz w:val="36"/>
        </w:rPr>
        <w:t>联系电话：</w:t>
      </w:r>
    </w:p>
    <w:p>
      <w:pPr>
        <w:tabs>
          <w:tab w:val="left" w:pos="221"/>
        </w:tabs>
        <w:adjustRightInd w:val="0"/>
        <w:snapToGrid w:val="0"/>
        <w:spacing w:line="400" w:lineRule="exact"/>
        <w:ind w:firstLine="723" w:firstLineChars="200"/>
        <w:rPr>
          <w:rFonts w:hint="eastAsia" w:ascii="仿宋_GB2312" w:hAnsi="仿宋_GB2312" w:eastAsia="仿宋_GB2312" w:cs="仿宋_GB2312"/>
          <w:sz w:val="32"/>
          <w:szCs w:val="32"/>
        </w:rPr>
      </w:pPr>
      <w:r>
        <w:rPr>
          <w:rFonts w:hint="eastAsia" w:hAnsi="宋体"/>
          <w:b/>
          <w:sz w:val="36"/>
        </w:rPr>
        <w:t>备案申请人（盖章）：</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仿宋">
    <w:altName w:val="方正仿宋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9DEDB8"/>
    <w:multiLevelType w:val="singleLevel"/>
    <w:tmpl w:val="E29DEDB8"/>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YTlhNmU3MmZmZWIwNzNhMDc2YTJmODYxYTk4YTIifQ=="/>
  </w:docVars>
  <w:rsids>
    <w:rsidRoot w:val="646967AD"/>
    <w:rsid w:val="02232F51"/>
    <w:rsid w:val="2FAE4814"/>
    <w:rsid w:val="3FA8533F"/>
    <w:rsid w:val="415D5CCC"/>
    <w:rsid w:val="4CF04D70"/>
    <w:rsid w:val="4FE5C8B2"/>
    <w:rsid w:val="55146468"/>
    <w:rsid w:val="557FC522"/>
    <w:rsid w:val="57FE853B"/>
    <w:rsid w:val="5E790121"/>
    <w:rsid w:val="5FA6C94E"/>
    <w:rsid w:val="5FDE23CD"/>
    <w:rsid w:val="646967AD"/>
    <w:rsid w:val="6DFDFB51"/>
    <w:rsid w:val="730F1E93"/>
    <w:rsid w:val="75626173"/>
    <w:rsid w:val="772F8E56"/>
    <w:rsid w:val="77BFE094"/>
    <w:rsid w:val="77FF7BA8"/>
    <w:rsid w:val="7AD9EE2E"/>
    <w:rsid w:val="7B3029A5"/>
    <w:rsid w:val="7D772618"/>
    <w:rsid w:val="7F89EEE5"/>
    <w:rsid w:val="7FBB0949"/>
    <w:rsid w:val="7FD7609E"/>
    <w:rsid w:val="9AC70617"/>
    <w:rsid w:val="A6F73388"/>
    <w:rsid w:val="AFDF2E12"/>
    <w:rsid w:val="B3B5854C"/>
    <w:rsid w:val="BDFAF359"/>
    <w:rsid w:val="D7FF232D"/>
    <w:rsid w:val="DDD76350"/>
    <w:rsid w:val="DE5FF762"/>
    <w:rsid w:val="DEE3E60B"/>
    <w:rsid w:val="E17B5B01"/>
    <w:rsid w:val="F7FAA618"/>
    <w:rsid w:val="FA96A03F"/>
    <w:rsid w:val="FB6F4EBD"/>
    <w:rsid w:val="FE7D176F"/>
    <w:rsid w:val="FF7BE20D"/>
    <w:rsid w:val="FFE41B79"/>
    <w:rsid w:val="FFED5679"/>
    <w:rsid w:val="FFFF7D32"/>
    <w:rsid w:val="FFFFB5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17789</Words>
  <Characters>18394</Characters>
  <Lines>0</Lines>
  <Paragraphs>0</Paragraphs>
  <TotalTime>0</TotalTime>
  <ScaleCrop>false</ScaleCrop>
  <LinksUpToDate>false</LinksUpToDate>
  <CharactersWithSpaces>19022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2023-07-18T01:40:00Z</dcterms:created>
  <dc:creator>evecom</dc:creator>
  <cp:lastModifiedBy>杨臣</cp:lastModifiedBy>
  <cp:lastPrinted>2023-10-13T03:25:00Z</cp:lastPrinted>
  <dcterms:modified xsi:type="dcterms:W3CDTF">2023-10-23T17:27:05Z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D3F1E3065A154F508940E457650E837D_11</vt:lpwstr>
  </property>
</Properties>
</file>