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《光柱式血压计检定规程》编制说明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1. 立项背景</w:t>
      </w:r>
    </w:p>
    <w:p>
      <w:pPr>
        <w:spacing w:line="360" w:lineRule="auto"/>
        <w:ind w:firstLine="570"/>
        <w:jc w:val="left"/>
        <w:rPr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根据</w:t>
      </w:r>
      <w:r>
        <w:rPr>
          <w:rFonts w:hint="eastAsia"/>
          <w:sz w:val="24"/>
          <w:szCs w:val="24"/>
        </w:rPr>
        <w:t>湖南</w:t>
      </w:r>
      <w:r>
        <w:rPr>
          <w:sz w:val="24"/>
          <w:szCs w:val="24"/>
        </w:rPr>
        <w:t>省市场监督管理局</w:t>
      </w:r>
      <w:r>
        <w:rPr>
          <w:rFonts w:hint="eastAsia"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年湖南省地方计量技术规范项目计划（</w:t>
      </w:r>
      <w:r>
        <w:rPr>
          <w:rFonts w:hint="eastAsia"/>
          <w:sz w:val="24"/>
          <w:szCs w:val="24"/>
        </w:rPr>
        <w:t>湘市监计量函〔2023〕27 号</w:t>
      </w:r>
      <w:r>
        <w:rPr>
          <w:rFonts w:hint="eastAsia" w:ascii="宋体" w:hAnsi="宋体"/>
          <w:color w:val="auto"/>
          <w:sz w:val="24"/>
        </w:rPr>
        <w:t>），由</w:t>
      </w:r>
      <w:r>
        <w:rPr>
          <w:rFonts w:hint="eastAsia" w:ascii="宋体"/>
          <w:color w:val="auto"/>
          <w:sz w:val="24"/>
          <w:lang w:eastAsia="zh-CN"/>
        </w:rPr>
        <w:t>怀化市检验检测中心</w:t>
      </w:r>
      <w:r>
        <w:rPr>
          <w:rFonts w:hint="eastAsia" w:ascii="宋体"/>
          <w:color w:val="auto"/>
          <w:sz w:val="24"/>
        </w:rPr>
        <w:t>、湖南省计量检测研究院</w:t>
      </w:r>
      <w:r>
        <w:rPr>
          <w:rFonts w:hint="eastAsia" w:ascii="宋体" w:hAnsi="宋体"/>
          <w:color w:val="auto"/>
          <w:sz w:val="24"/>
        </w:rPr>
        <w:t>负责起草《</w:t>
      </w:r>
      <w:r>
        <w:rPr>
          <w:rFonts w:hint="eastAsia" w:ascii="宋体" w:eastAsia="宋体"/>
          <w:color w:val="auto"/>
          <w:sz w:val="24"/>
          <w:lang w:eastAsia="zh-CN"/>
        </w:rPr>
        <w:t>光柱式血压计检定规程</w:t>
      </w:r>
      <w:r>
        <w:rPr>
          <w:rFonts w:hint="eastAsia" w:ascii="宋体" w:hAnsi="宋体"/>
          <w:color w:val="auto"/>
          <w:sz w:val="24"/>
        </w:rPr>
        <w:t>》。</w:t>
      </w:r>
    </w:p>
    <w:p>
      <w:pPr>
        <w:spacing w:line="360" w:lineRule="auto"/>
        <w:jc w:val="lef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</w:rPr>
        <w:t>承担单位</w:t>
      </w:r>
    </w:p>
    <w:p>
      <w:pPr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根据计量技术法规制定计划，《</w:t>
      </w:r>
      <w:r>
        <w:rPr>
          <w:rFonts w:hint="eastAsia" w:ascii="宋体" w:eastAsia="宋体"/>
          <w:color w:val="auto"/>
          <w:sz w:val="24"/>
          <w:lang w:eastAsia="zh-CN"/>
        </w:rPr>
        <w:t>光柱式血压计检定规程</w:t>
      </w:r>
      <w:r>
        <w:rPr>
          <w:rFonts w:hint="eastAsia"/>
          <w:sz w:val="24"/>
          <w:szCs w:val="24"/>
        </w:rPr>
        <w:t>》编制工作由</w:t>
      </w:r>
      <w:r>
        <w:rPr>
          <w:rFonts w:hint="eastAsia" w:ascii="宋体"/>
          <w:color w:val="auto"/>
          <w:sz w:val="24"/>
          <w:lang w:eastAsia="zh-CN"/>
        </w:rPr>
        <w:t>怀化市检验检测中心</w:t>
      </w:r>
      <w:r>
        <w:rPr>
          <w:rFonts w:hint="eastAsia" w:ascii="宋体"/>
          <w:color w:val="auto"/>
          <w:sz w:val="24"/>
        </w:rPr>
        <w:t>、</w:t>
      </w:r>
      <w:r>
        <w:rPr>
          <w:rFonts w:hint="eastAsia"/>
          <w:sz w:val="24"/>
          <w:szCs w:val="24"/>
        </w:rPr>
        <w:t>湖南省计量检测研究院承担。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.编制</w:t>
      </w:r>
      <w:r>
        <w:rPr>
          <w:rFonts w:hint="eastAsia" w:ascii="宋体" w:hAnsi="宋体"/>
          <w:b/>
          <w:bCs/>
          <w:sz w:val="28"/>
          <w:szCs w:val="28"/>
        </w:rPr>
        <w:t>的</w:t>
      </w:r>
      <w:r>
        <w:rPr>
          <w:rFonts w:ascii="宋体" w:hAnsi="宋体"/>
          <w:b/>
          <w:bCs/>
          <w:sz w:val="28"/>
          <w:szCs w:val="28"/>
        </w:rPr>
        <w:t>目的</w:t>
      </w:r>
      <w:r>
        <w:rPr>
          <w:rFonts w:hint="eastAsia" w:ascii="宋体" w:hAnsi="宋体"/>
          <w:b/>
          <w:bCs/>
          <w:sz w:val="28"/>
          <w:szCs w:val="28"/>
        </w:rPr>
        <w:t>和</w:t>
      </w:r>
      <w:r>
        <w:rPr>
          <w:rFonts w:ascii="宋体" w:hAnsi="宋体"/>
          <w:b/>
          <w:bCs/>
          <w:sz w:val="28"/>
          <w:szCs w:val="28"/>
        </w:rPr>
        <w:t>意义</w:t>
      </w:r>
    </w:p>
    <w:p>
      <w:pPr>
        <w:spacing w:line="360" w:lineRule="auto"/>
        <w:ind w:firstLine="570"/>
        <w:jc w:val="left"/>
        <w:rPr>
          <w:sz w:val="24"/>
          <w:szCs w:val="24"/>
        </w:rPr>
      </w:pPr>
      <w:r>
        <w:rPr>
          <w:rFonts w:hint="eastAsia" w:ascii="宋体" w:eastAsia="宋体"/>
          <w:color w:val="auto"/>
          <w:sz w:val="24"/>
          <w:lang w:val="en-US" w:eastAsia="zh-CN"/>
        </w:rPr>
        <w:t>光柱式血压计</w:t>
      </w:r>
      <w:r>
        <w:rPr>
          <w:rFonts w:hint="eastAsia" w:ascii="宋体" w:hAnsi="宋体" w:cs="宋体"/>
          <w:sz w:val="24"/>
        </w:rPr>
        <w:t>（以下简称血压计）</w:t>
      </w:r>
      <w:bookmarkStart w:id="0" w:name="_GoBack"/>
      <w:bookmarkEnd w:id="0"/>
      <w:r>
        <w:rPr>
          <w:rFonts w:hint="eastAsia" w:ascii="宋体" w:eastAsia="宋体"/>
          <w:color w:val="auto"/>
          <w:sz w:val="24"/>
          <w:lang w:val="en-US" w:eastAsia="zh-CN"/>
        </w:rPr>
        <w:t>采用LED光柱显示替代水银作为血压计的指示值，从根本上解决了水银血压计中汞对环境的污染和危害，彻底消除汞式血压计中旧水银回收处理的问题。光柱式血压计属于无创非自动测量血压计中的一类，应用于各医疗机构及家庭中。目前光柱式血压计的需求日益增加，</w:t>
      </w:r>
      <w:r>
        <w:rPr>
          <w:rFonts w:hint="eastAsia" w:eastAsia="宋体"/>
          <w:sz w:val="24"/>
          <w:szCs w:val="24"/>
          <w:lang w:eastAsia="zh-CN"/>
        </w:rPr>
        <w:t>而</w:t>
      </w:r>
      <w:r>
        <w:rPr>
          <w:sz w:val="24"/>
          <w:szCs w:val="24"/>
        </w:rPr>
        <w:t>国内尚未发布统一的</w:t>
      </w:r>
      <w:r>
        <w:rPr>
          <w:rFonts w:hint="eastAsia" w:ascii="宋体" w:eastAsia="宋体"/>
          <w:color w:val="auto"/>
          <w:sz w:val="24"/>
          <w:lang w:val="en-US" w:eastAsia="zh-CN"/>
        </w:rPr>
        <w:t>光柱式血压计检定</w:t>
      </w:r>
      <w:r>
        <w:rPr>
          <w:sz w:val="24"/>
          <w:szCs w:val="24"/>
        </w:rPr>
        <w:t>技术依据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为了规范和统一该类设备的</w:t>
      </w:r>
      <w:r>
        <w:rPr>
          <w:rFonts w:hint="eastAsia"/>
          <w:sz w:val="24"/>
          <w:szCs w:val="24"/>
          <w:lang w:eastAsia="zh-CN"/>
        </w:rPr>
        <w:t>检定</w:t>
      </w:r>
      <w:r>
        <w:rPr>
          <w:sz w:val="24"/>
          <w:szCs w:val="24"/>
        </w:rPr>
        <w:t>，建立和完善量值溯源体系，根据</w:t>
      </w:r>
      <w:r>
        <w:rPr>
          <w:rFonts w:hint="eastAsia" w:ascii="宋体" w:eastAsia="宋体"/>
          <w:color w:val="auto"/>
          <w:sz w:val="24"/>
          <w:lang w:val="en-US" w:eastAsia="zh-CN"/>
        </w:rPr>
        <w:t>光柱式血压计</w:t>
      </w:r>
      <w:r>
        <w:rPr>
          <w:sz w:val="24"/>
          <w:szCs w:val="24"/>
        </w:rPr>
        <w:t>的计量特性、工作原理和功能特点研究计量性能的评价方法，并制定对应的</w:t>
      </w:r>
      <w:r>
        <w:rPr>
          <w:rFonts w:hint="eastAsia"/>
          <w:sz w:val="24"/>
          <w:szCs w:val="24"/>
          <w:lang w:eastAsia="zh-CN"/>
        </w:rPr>
        <w:t>检定</w:t>
      </w:r>
      <w:r>
        <w:rPr>
          <w:sz w:val="24"/>
          <w:szCs w:val="24"/>
        </w:rPr>
        <w:t>方法。</w:t>
      </w:r>
    </w:p>
    <w:p>
      <w:pPr>
        <w:spacing w:line="360" w:lineRule="auto"/>
        <w:ind w:right="-212" w:rightChars="-1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4.</w:t>
      </w:r>
      <w:r>
        <w:rPr>
          <w:rFonts w:hint="eastAsia" w:ascii="宋体" w:hAnsi="宋体"/>
          <w:b/>
          <w:sz w:val="28"/>
          <w:szCs w:val="28"/>
        </w:rPr>
        <w:t>编制</w:t>
      </w:r>
      <w:r>
        <w:rPr>
          <w:rFonts w:hint="eastAsia" w:ascii="宋体" w:hAnsi="宋体"/>
          <w:b/>
          <w:bCs/>
          <w:sz w:val="28"/>
          <w:szCs w:val="28"/>
        </w:rPr>
        <w:t>的基本原则</w:t>
      </w:r>
    </w:p>
    <w:p>
      <w:pPr>
        <w:spacing w:line="360" w:lineRule="auto"/>
        <w:ind w:firstLine="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符合国家有关法律、法规的规定，各项要求科学合理，重点考虑操作的可行性及实施的经济性，借鉴国家标准、国际标准等技术文件，保持与相关技术文件的一致性、统一性。</w:t>
      </w:r>
    </w:p>
    <w:p>
      <w:pPr>
        <w:spacing w:line="360" w:lineRule="auto"/>
        <w:ind w:firstLine="560"/>
        <w:rPr>
          <w:rFonts w:hint="eastAsia"/>
          <w:color w:val="auto"/>
          <w:sz w:val="24"/>
        </w:rPr>
      </w:pPr>
      <w:r>
        <w:rPr>
          <w:rFonts w:hint="eastAsia" w:hAnsi="宋体"/>
          <w:color w:val="auto"/>
          <w:sz w:val="24"/>
        </w:rPr>
        <w:t>规</w:t>
      </w:r>
      <w:r>
        <w:rPr>
          <w:rFonts w:hint="eastAsia" w:hAnsi="宋体"/>
          <w:color w:val="auto"/>
          <w:sz w:val="24"/>
          <w:lang w:eastAsia="zh-CN"/>
        </w:rPr>
        <w:t>程</w:t>
      </w:r>
      <w:r>
        <w:rPr>
          <w:rFonts w:hAnsi="宋体"/>
          <w:color w:val="auto"/>
          <w:sz w:val="24"/>
        </w:rPr>
        <w:t>主要编写依据是</w:t>
      </w:r>
      <w:r>
        <w:rPr>
          <w:sz w:val="24"/>
        </w:rPr>
        <w:t>JJF1002-2010《国家计量检定规程编写规则》</w:t>
      </w:r>
      <w:r>
        <w:rPr>
          <w:rFonts w:hint="eastAsia"/>
          <w:color w:val="auto"/>
          <w:sz w:val="24"/>
        </w:rPr>
        <w:t>和JJF 1059.1-2012《测量不确定度评定与表示》。</w:t>
      </w:r>
    </w:p>
    <w:p>
      <w:pPr>
        <w:spacing w:line="360" w:lineRule="auto"/>
        <w:ind w:right="-212" w:rightChars="-101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5.编制的过程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起草组接到编制任务后按以下流程开展制定工作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2023年 1月至3月，调研了光柱式血压计的生产和使用现状，完成生产厂商、使用客户、标准文件、法律法规等各方面的调研；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2023年4月至6月，研究了光柱式血压计工作原理、功能特点和计量性能，开展了相关试验，确定各方面细节，形成编制说明和征求意见稿；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2023年7月至9月，完成征求相关厂所同行专家的意见，形成标准意见汇总表；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2023年10月，根据反馈意见开展相关试验、讨论、修改，形成报审稿；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2023年11月，召开规程审定会，处理审定意见，形成报批稿。</w:t>
      </w:r>
    </w:p>
    <w:p>
      <w:pPr>
        <w:pStyle w:val="2"/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6.验证实验情况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按编制的</w:t>
      </w:r>
      <w:r>
        <w:rPr>
          <w:rFonts w:hint="eastAsia"/>
          <w:color w:val="auto"/>
          <w:sz w:val="24"/>
          <w:lang w:eastAsia="zh-CN"/>
        </w:rPr>
        <w:t>检定</w:t>
      </w:r>
      <w:r>
        <w:rPr>
          <w:rFonts w:hint="eastAsia"/>
          <w:color w:val="auto"/>
          <w:sz w:val="24"/>
        </w:rPr>
        <w:t>方法对</w:t>
      </w:r>
      <w:r>
        <w:rPr>
          <w:rFonts w:hint="default" w:ascii="Nimbus Roman No9 L" w:hAnsi="Nimbus Roman No9 L" w:cs="Nimbus Roman No9 L"/>
          <w:strike w:val="0"/>
          <w:dstrike w:val="0"/>
          <w:sz w:val="24"/>
          <w:lang w:val="en-US" w:eastAsia="zh-CN"/>
        </w:rPr>
        <w:t>BK1016B</w:t>
      </w:r>
      <w:r>
        <w:rPr>
          <w:rFonts w:hint="eastAsia" w:ascii="Nimbus Roman No9 L" w:hAnsi="Nimbus Roman No9 L" w:cs="Nimbus Roman No9 L"/>
          <w:strike w:val="0"/>
          <w:dstrike w:val="0"/>
          <w:sz w:val="24"/>
          <w:lang w:val="en-US" w:eastAsia="zh-CN"/>
        </w:rPr>
        <w:t>、GS-T</w:t>
      </w:r>
      <w:r>
        <w:rPr>
          <w:rFonts w:hint="eastAsia" w:ascii="Times New Roman" w:hAnsi="Times New Roman" w:eastAsia="宋体" w:cs="Times New Roman"/>
          <w:sz w:val="24"/>
          <w:szCs w:val="24"/>
        </w:rPr>
        <w:t>光柱式血压计</w:t>
      </w:r>
      <w:r>
        <w:rPr>
          <w:rFonts w:hint="eastAsia"/>
          <w:color w:val="auto"/>
          <w:sz w:val="24"/>
        </w:rPr>
        <w:t>实验，</w:t>
      </w:r>
      <w:r>
        <w:rPr>
          <w:rFonts w:hint="eastAsia"/>
          <w:color w:val="auto"/>
          <w:sz w:val="24"/>
          <w:lang w:eastAsia="zh-CN"/>
        </w:rPr>
        <w:t>检定</w:t>
      </w:r>
      <w:r>
        <w:rPr>
          <w:rFonts w:hint="eastAsia"/>
          <w:color w:val="auto"/>
          <w:sz w:val="24"/>
        </w:rPr>
        <w:t>方法科学合理、操作性强、实验结果满意，可行性得到验证。</w:t>
      </w:r>
    </w:p>
    <w:p>
      <w:pPr>
        <w:spacing w:line="360" w:lineRule="auto"/>
        <w:ind w:firstLine="560"/>
        <w:rPr>
          <w:rFonts w:hint="eastAsia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                   </w:t>
      </w:r>
      <w:r>
        <w:rPr>
          <w:rFonts w:hint="eastAsia"/>
          <w:color w:val="auto"/>
          <w:sz w:val="24"/>
        </w:rPr>
        <w:t>编制组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</w:p>
    <w:p>
      <w:pPr>
        <w:spacing w:line="360" w:lineRule="auto"/>
        <w:ind w:firstLine="6720" w:firstLineChars="28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</w:rPr>
        <w:t>20</w:t>
      </w:r>
      <w:r>
        <w:rPr>
          <w:rFonts w:hint="eastAsia"/>
          <w:color w:val="auto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9</w:t>
      </w:r>
      <w:r>
        <w:rPr>
          <w:rFonts w:hint="eastAsia"/>
          <w:color w:val="auto"/>
          <w:sz w:val="24"/>
        </w:rPr>
        <w:t>月</w:t>
      </w:r>
    </w:p>
    <w:p>
      <w:pPr>
        <w:spacing w:line="360" w:lineRule="auto"/>
        <w:jc w:val="right"/>
        <w:outlineLvl w:val="0"/>
        <w:rPr>
          <w:rFonts w:ascii="宋体" w:hAnsi="宋体"/>
          <w:color w:val="FF0000"/>
          <w:sz w:val="28"/>
          <w:szCs w:val="28"/>
        </w:rPr>
      </w:pP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YjlkNzU3YWRjM2U0ZTZmZWY4NDE0MmM4NDZiOGEifQ=="/>
  </w:docVars>
  <w:rsids>
    <w:rsidRoot w:val="00C04C54"/>
    <w:rsid w:val="00007F6D"/>
    <w:rsid w:val="000172E4"/>
    <w:rsid w:val="00026632"/>
    <w:rsid w:val="00026695"/>
    <w:rsid w:val="000E128A"/>
    <w:rsid w:val="001309BC"/>
    <w:rsid w:val="00137F0A"/>
    <w:rsid w:val="00187CB3"/>
    <w:rsid w:val="002031EB"/>
    <w:rsid w:val="0022012A"/>
    <w:rsid w:val="0022392B"/>
    <w:rsid w:val="002472FB"/>
    <w:rsid w:val="00307917"/>
    <w:rsid w:val="00350456"/>
    <w:rsid w:val="00402AC6"/>
    <w:rsid w:val="004B4B6B"/>
    <w:rsid w:val="004F6610"/>
    <w:rsid w:val="00503FC1"/>
    <w:rsid w:val="005C3C5B"/>
    <w:rsid w:val="006257C9"/>
    <w:rsid w:val="006F68A5"/>
    <w:rsid w:val="00702B4C"/>
    <w:rsid w:val="0070613E"/>
    <w:rsid w:val="007538E7"/>
    <w:rsid w:val="00774453"/>
    <w:rsid w:val="00777A74"/>
    <w:rsid w:val="007B0A39"/>
    <w:rsid w:val="007C13D9"/>
    <w:rsid w:val="00812124"/>
    <w:rsid w:val="00842871"/>
    <w:rsid w:val="008A691C"/>
    <w:rsid w:val="008D3861"/>
    <w:rsid w:val="008E4FBF"/>
    <w:rsid w:val="009034BA"/>
    <w:rsid w:val="0092094E"/>
    <w:rsid w:val="00984A39"/>
    <w:rsid w:val="009D11CE"/>
    <w:rsid w:val="00AB6F60"/>
    <w:rsid w:val="00AC0D1C"/>
    <w:rsid w:val="00AF7192"/>
    <w:rsid w:val="00B95FE9"/>
    <w:rsid w:val="00BB2756"/>
    <w:rsid w:val="00C04C54"/>
    <w:rsid w:val="00C4020C"/>
    <w:rsid w:val="00C66E33"/>
    <w:rsid w:val="00CF72E2"/>
    <w:rsid w:val="00D1718C"/>
    <w:rsid w:val="00D325AF"/>
    <w:rsid w:val="00DB0D59"/>
    <w:rsid w:val="00EA6FC1"/>
    <w:rsid w:val="00F04F5F"/>
    <w:rsid w:val="00F30ABE"/>
    <w:rsid w:val="00F367B6"/>
    <w:rsid w:val="00F5348E"/>
    <w:rsid w:val="00F91D23"/>
    <w:rsid w:val="00FB5163"/>
    <w:rsid w:val="00FC34DD"/>
    <w:rsid w:val="00FD7EE5"/>
    <w:rsid w:val="00FE0CF7"/>
    <w:rsid w:val="093077C4"/>
    <w:rsid w:val="0A1604E4"/>
    <w:rsid w:val="0AE64C25"/>
    <w:rsid w:val="0B52649D"/>
    <w:rsid w:val="0B9E269F"/>
    <w:rsid w:val="0D934307"/>
    <w:rsid w:val="11BC7929"/>
    <w:rsid w:val="12732266"/>
    <w:rsid w:val="16A157BE"/>
    <w:rsid w:val="191E6BCD"/>
    <w:rsid w:val="19EC70B7"/>
    <w:rsid w:val="1C890801"/>
    <w:rsid w:val="1F970019"/>
    <w:rsid w:val="227752FD"/>
    <w:rsid w:val="22D60519"/>
    <w:rsid w:val="23E7ECFF"/>
    <w:rsid w:val="24D34D10"/>
    <w:rsid w:val="259E5DA8"/>
    <w:rsid w:val="26162421"/>
    <w:rsid w:val="27A20F57"/>
    <w:rsid w:val="27D03995"/>
    <w:rsid w:val="28C34FFA"/>
    <w:rsid w:val="2E8015E9"/>
    <w:rsid w:val="2EEA3BBF"/>
    <w:rsid w:val="30BF5DE0"/>
    <w:rsid w:val="324E00CB"/>
    <w:rsid w:val="39693A3D"/>
    <w:rsid w:val="399B2DF2"/>
    <w:rsid w:val="3A431ED6"/>
    <w:rsid w:val="3A6741AE"/>
    <w:rsid w:val="3FE221FD"/>
    <w:rsid w:val="44A04A17"/>
    <w:rsid w:val="49664E53"/>
    <w:rsid w:val="49C91194"/>
    <w:rsid w:val="4C9170DB"/>
    <w:rsid w:val="4D697710"/>
    <w:rsid w:val="4EA07161"/>
    <w:rsid w:val="53265BB7"/>
    <w:rsid w:val="54370DC9"/>
    <w:rsid w:val="58BF40F7"/>
    <w:rsid w:val="5BBA55DA"/>
    <w:rsid w:val="5C081D13"/>
    <w:rsid w:val="5C620370"/>
    <w:rsid w:val="5D854A84"/>
    <w:rsid w:val="5E3D6E70"/>
    <w:rsid w:val="65150451"/>
    <w:rsid w:val="6689181B"/>
    <w:rsid w:val="680B6443"/>
    <w:rsid w:val="6A6752C5"/>
    <w:rsid w:val="6A8755D3"/>
    <w:rsid w:val="6B865903"/>
    <w:rsid w:val="6C4F71BB"/>
    <w:rsid w:val="6D7D41C8"/>
    <w:rsid w:val="6DF9756C"/>
    <w:rsid w:val="6FFC6A6F"/>
    <w:rsid w:val="707447F9"/>
    <w:rsid w:val="71CF5FA5"/>
    <w:rsid w:val="72485187"/>
    <w:rsid w:val="73E852C3"/>
    <w:rsid w:val="74837354"/>
    <w:rsid w:val="75744461"/>
    <w:rsid w:val="7A2E132D"/>
    <w:rsid w:val="7CB3731C"/>
    <w:rsid w:val="7D787683"/>
    <w:rsid w:val="7D7B6E68"/>
    <w:rsid w:val="7DA55AFE"/>
    <w:rsid w:val="7F6A0F42"/>
    <w:rsid w:val="FB75A9CB"/>
    <w:rsid w:val="FFEBF19A"/>
    <w:rsid w:val="FFF99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</w:pPr>
    <w:rPr>
      <w:szCs w:val="24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character" w:customStyle="1" w:styleId="14">
    <w:name w:val="标题 2 Char"/>
    <w:basedOn w:val="8"/>
    <w:link w:val="3"/>
    <w:qFormat/>
    <w:uiPriority w:val="9"/>
    <w:rPr>
      <w:rFonts w:ascii="Arial" w:hAnsi="Arial" w:eastAsia="黑体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365</Words>
  <Characters>2084</Characters>
  <Lines>17</Lines>
  <Paragraphs>4</Paragraphs>
  <TotalTime>0</TotalTime>
  <ScaleCrop>false</ScaleCrop>
  <LinksUpToDate>false</LinksUpToDate>
  <CharactersWithSpaces>2445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2022-10-09T14:02:00Z</dcterms:created>
  <dc:creator>g.dzdq</dc:creator>
  <cp:lastModifiedBy>greatwall</cp:lastModifiedBy>
  <dcterms:modified xsi:type="dcterms:W3CDTF">2023-09-19T15:32:49Z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5C81752C21AD4DAC9D1162F0D26385F2</vt:lpwstr>
  </property>
</Properties>
</file>