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napToGrid w:val="0"/>
        <w:spacing w:before="0" w:beforeAutospacing="0" w:after="0" w:afterAutospacing="0" w:line="560" w:lineRule="exact"/>
        <w:rPr>
          <w:rFonts w:eastAsia="黑体"/>
          <w:color w:val="000000"/>
          <w:sz w:val="28"/>
          <w:szCs w:val="28"/>
        </w:rPr>
      </w:pPr>
      <w:r>
        <w:rPr>
          <w:rFonts w:eastAsia="黑体"/>
          <w:color w:val="000000"/>
          <w:sz w:val="32"/>
          <w:szCs w:val="32"/>
        </w:rPr>
        <w:t>附件2</w:t>
      </w:r>
      <w:bookmarkStart w:id="0" w:name="_GoBack"/>
      <w:bookmarkEnd w:id="0"/>
    </w:p>
    <w:p>
      <w:pPr>
        <w:pStyle w:val="2"/>
        <w:widowControl/>
        <w:snapToGrid w:val="0"/>
        <w:spacing w:before="312" w:beforeLines="100" w:beforeAutospacing="0" w:after="0" w:afterAutospacing="0" w:line="560" w:lineRule="exact"/>
        <w:jc w:val="center"/>
        <w:rPr>
          <w:rFonts w:eastAsia="方正小标宋简体"/>
          <w:sz w:val="44"/>
          <w:szCs w:val="44"/>
        </w:rPr>
      </w:pPr>
      <w:r>
        <w:rPr>
          <w:rFonts w:eastAsia="方正小标宋简体"/>
          <w:sz w:val="44"/>
          <w:szCs w:val="44"/>
        </w:rPr>
        <w:t>废止和失效的行政规范性文件目录</w:t>
      </w:r>
    </w:p>
    <w:p>
      <w:pPr>
        <w:pStyle w:val="2"/>
        <w:widowControl/>
        <w:snapToGrid w:val="0"/>
        <w:spacing w:before="0" w:beforeAutospacing="0" w:after="0" w:afterAutospacing="0" w:line="480" w:lineRule="exact"/>
        <w:rPr>
          <w:rFonts w:eastAsia="黑体"/>
          <w:color w:val="000000"/>
          <w:sz w:val="28"/>
          <w:szCs w:val="28"/>
        </w:rPr>
      </w:pPr>
    </w:p>
    <w:tbl>
      <w:tblPr>
        <w:tblStyle w:val="3"/>
        <w:tblW w:w="9010"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8"/>
        <w:gridCol w:w="5453"/>
        <w:gridCol w:w="1519"/>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8" w:type="dxa"/>
            <w:noWrap w:val="0"/>
            <w:vAlign w:val="center"/>
          </w:tcPr>
          <w:p>
            <w:pPr>
              <w:snapToGrid w:val="0"/>
              <w:spacing w:line="360" w:lineRule="exact"/>
              <w:jc w:val="center"/>
              <w:rPr>
                <w:rFonts w:eastAsia="黑体"/>
                <w:sz w:val="24"/>
                <w:szCs w:val="21"/>
              </w:rPr>
            </w:pPr>
            <w:r>
              <w:rPr>
                <w:rFonts w:eastAsia="黑体"/>
                <w:sz w:val="24"/>
                <w:szCs w:val="21"/>
              </w:rPr>
              <w:t>序号</w:t>
            </w:r>
          </w:p>
        </w:tc>
        <w:tc>
          <w:tcPr>
            <w:tcW w:w="5453" w:type="dxa"/>
            <w:noWrap w:val="0"/>
            <w:vAlign w:val="center"/>
          </w:tcPr>
          <w:p>
            <w:pPr>
              <w:snapToGrid w:val="0"/>
              <w:spacing w:line="360" w:lineRule="exact"/>
              <w:jc w:val="center"/>
              <w:rPr>
                <w:rFonts w:eastAsia="黑体"/>
                <w:sz w:val="24"/>
                <w:szCs w:val="21"/>
              </w:rPr>
            </w:pPr>
            <w:r>
              <w:rPr>
                <w:rFonts w:eastAsia="黑体"/>
                <w:sz w:val="24"/>
                <w:szCs w:val="21"/>
              </w:rPr>
              <w:t>文件名称</w:t>
            </w:r>
          </w:p>
        </w:tc>
        <w:tc>
          <w:tcPr>
            <w:tcW w:w="1519" w:type="dxa"/>
            <w:noWrap w:val="0"/>
            <w:vAlign w:val="center"/>
          </w:tcPr>
          <w:p>
            <w:pPr>
              <w:snapToGrid w:val="0"/>
              <w:spacing w:line="360" w:lineRule="exact"/>
              <w:jc w:val="center"/>
              <w:rPr>
                <w:rFonts w:eastAsia="黑体"/>
                <w:sz w:val="24"/>
                <w:szCs w:val="21"/>
              </w:rPr>
            </w:pPr>
            <w:r>
              <w:rPr>
                <w:rFonts w:eastAsia="黑体"/>
                <w:sz w:val="24"/>
                <w:szCs w:val="21"/>
              </w:rPr>
              <w:t>文号</w:t>
            </w:r>
          </w:p>
        </w:tc>
        <w:tc>
          <w:tcPr>
            <w:tcW w:w="1440" w:type="dxa"/>
            <w:noWrap w:val="0"/>
            <w:vAlign w:val="center"/>
          </w:tcPr>
          <w:p>
            <w:pPr>
              <w:snapToGrid w:val="0"/>
              <w:spacing w:line="360" w:lineRule="exact"/>
              <w:jc w:val="center"/>
              <w:rPr>
                <w:rFonts w:eastAsia="黑体"/>
                <w:sz w:val="24"/>
                <w:szCs w:val="21"/>
              </w:rPr>
            </w:pPr>
            <w:r>
              <w:rPr>
                <w:rFonts w:eastAsia="黑体"/>
                <w:sz w:val="24"/>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8" w:type="dxa"/>
            <w:noWrap w:val="0"/>
            <w:vAlign w:val="center"/>
          </w:tcPr>
          <w:p>
            <w:pPr>
              <w:snapToGrid w:val="0"/>
              <w:spacing w:line="360" w:lineRule="exact"/>
              <w:jc w:val="center"/>
              <w:rPr>
                <w:szCs w:val="21"/>
              </w:rPr>
            </w:pPr>
            <w:r>
              <w:rPr>
                <w:szCs w:val="21"/>
              </w:rPr>
              <w:t>1</w:t>
            </w:r>
          </w:p>
        </w:tc>
        <w:tc>
          <w:tcPr>
            <w:tcW w:w="5453" w:type="dxa"/>
            <w:noWrap w:val="0"/>
            <w:vAlign w:val="center"/>
          </w:tcPr>
          <w:p>
            <w:pPr>
              <w:widowControl/>
              <w:snapToGrid w:val="0"/>
              <w:spacing w:line="360" w:lineRule="exact"/>
              <w:jc w:val="left"/>
              <w:textAlignment w:val="center"/>
              <w:rPr>
                <w:color w:val="000000"/>
                <w:kern w:val="0"/>
                <w:szCs w:val="21"/>
                <w:lang w:bidi="ar"/>
              </w:rPr>
            </w:pPr>
            <w:r>
              <w:rPr>
                <w:color w:val="000000"/>
                <w:kern w:val="0"/>
                <w:szCs w:val="21"/>
                <w:lang w:bidi="ar"/>
              </w:rPr>
              <w:t>关于进一步加强全市妇幼卫生工作的通知</w:t>
            </w:r>
          </w:p>
        </w:tc>
        <w:tc>
          <w:tcPr>
            <w:tcW w:w="1519" w:type="dxa"/>
            <w:noWrap w:val="0"/>
            <w:vAlign w:val="center"/>
          </w:tcPr>
          <w:p>
            <w:pPr>
              <w:snapToGrid w:val="0"/>
              <w:spacing w:line="360" w:lineRule="exact"/>
              <w:jc w:val="center"/>
              <w:rPr>
                <w:color w:val="000000"/>
                <w:kern w:val="0"/>
                <w:szCs w:val="21"/>
                <w:lang w:bidi="ar"/>
              </w:rPr>
            </w:pPr>
            <w:r>
              <w:rPr>
                <w:color w:val="000000"/>
                <w:kern w:val="0"/>
                <w:szCs w:val="21"/>
                <w:lang w:bidi="ar"/>
              </w:rPr>
              <w:t>杭卫发〔2008〕78号</w:t>
            </w:r>
          </w:p>
        </w:tc>
        <w:tc>
          <w:tcPr>
            <w:tcW w:w="1440" w:type="dxa"/>
            <w:noWrap w:val="0"/>
            <w:vAlign w:val="center"/>
          </w:tcPr>
          <w:p>
            <w:pPr>
              <w:snapToGrid w:val="0"/>
              <w:spacing w:line="360" w:lineRule="exact"/>
              <w:jc w:val="center"/>
              <w:rPr>
                <w:color w:val="000000"/>
                <w:kern w:val="0"/>
                <w:szCs w:val="21"/>
                <w:lang w:bidi="ar"/>
              </w:rPr>
            </w:pPr>
            <w:r>
              <w:rPr>
                <w:color w:val="000000"/>
                <w:kern w:val="0"/>
                <w:szCs w:val="21"/>
                <w:lang w:bidi="ar"/>
              </w:rPr>
              <w:t>废止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8" w:type="dxa"/>
            <w:noWrap w:val="0"/>
            <w:vAlign w:val="center"/>
          </w:tcPr>
          <w:p>
            <w:pPr>
              <w:snapToGrid w:val="0"/>
              <w:spacing w:line="360" w:lineRule="exact"/>
              <w:jc w:val="center"/>
              <w:rPr>
                <w:szCs w:val="21"/>
              </w:rPr>
            </w:pPr>
            <w:r>
              <w:rPr>
                <w:szCs w:val="21"/>
              </w:rPr>
              <w:t>2</w:t>
            </w:r>
          </w:p>
        </w:tc>
        <w:tc>
          <w:tcPr>
            <w:tcW w:w="5453" w:type="dxa"/>
            <w:noWrap w:val="0"/>
            <w:vAlign w:val="center"/>
          </w:tcPr>
          <w:p>
            <w:pPr>
              <w:widowControl/>
              <w:snapToGrid w:val="0"/>
              <w:spacing w:line="360" w:lineRule="exact"/>
              <w:jc w:val="left"/>
              <w:textAlignment w:val="center"/>
              <w:rPr>
                <w:color w:val="000000"/>
                <w:kern w:val="0"/>
                <w:szCs w:val="21"/>
                <w:lang w:bidi="ar"/>
              </w:rPr>
            </w:pPr>
            <w:r>
              <w:rPr>
                <w:color w:val="000000"/>
                <w:kern w:val="0"/>
                <w:szCs w:val="21"/>
                <w:lang w:bidi="ar"/>
              </w:rPr>
              <w:t>杭州市人口和计划生育委员会 杭州市财政局 杭州市劳动和社会保障局关于印发《杭州市农村独生子女父母参加农村居民养老保险补贴办法实施细则》的通知</w:t>
            </w:r>
          </w:p>
        </w:tc>
        <w:tc>
          <w:tcPr>
            <w:tcW w:w="1519" w:type="dxa"/>
            <w:noWrap w:val="0"/>
            <w:vAlign w:val="center"/>
          </w:tcPr>
          <w:p>
            <w:pPr>
              <w:snapToGrid w:val="0"/>
              <w:spacing w:line="360" w:lineRule="exact"/>
              <w:jc w:val="center"/>
              <w:rPr>
                <w:color w:val="000000"/>
                <w:kern w:val="0"/>
                <w:szCs w:val="21"/>
                <w:lang w:bidi="ar"/>
              </w:rPr>
            </w:pPr>
            <w:r>
              <w:rPr>
                <w:color w:val="000000"/>
                <w:kern w:val="0"/>
                <w:szCs w:val="21"/>
                <w:lang w:bidi="ar"/>
              </w:rPr>
              <w:t>杭人口计生委〔2008〕60号</w:t>
            </w:r>
          </w:p>
        </w:tc>
        <w:tc>
          <w:tcPr>
            <w:tcW w:w="1440" w:type="dxa"/>
            <w:noWrap w:val="0"/>
            <w:vAlign w:val="center"/>
          </w:tcPr>
          <w:p>
            <w:pPr>
              <w:snapToGrid w:val="0"/>
              <w:spacing w:line="360" w:lineRule="exact"/>
              <w:jc w:val="center"/>
              <w:rPr>
                <w:color w:val="000000"/>
                <w:kern w:val="0"/>
                <w:szCs w:val="21"/>
                <w:lang w:bidi="ar"/>
              </w:rPr>
            </w:pPr>
            <w:r>
              <w:rPr>
                <w:color w:val="000000"/>
                <w:kern w:val="0"/>
                <w:szCs w:val="21"/>
                <w:lang w:bidi="ar"/>
              </w:rPr>
              <w:t>失效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8" w:hRule="atLeast"/>
        </w:trPr>
        <w:tc>
          <w:tcPr>
            <w:tcW w:w="598" w:type="dxa"/>
            <w:noWrap w:val="0"/>
            <w:vAlign w:val="center"/>
          </w:tcPr>
          <w:p>
            <w:pPr>
              <w:snapToGrid w:val="0"/>
              <w:spacing w:line="360" w:lineRule="exact"/>
              <w:jc w:val="center"/>
              <w:rPr>
                <w:szCs w:val="21"/>
              </w:rPr>
            </w:pPr>
            <w:r>
              <w:rPr>
                <w:szCs w:val="21"/>
              </w:rPr>
              <w:t>3</w:t>
            </w:r>
          </w:p>
        </w:tc>
        <w:tc>
          <w:tcPr>
            <w:tcW w:w="5453" w:type="dxa"/>
            <w:noWrap w:val="0"/>
            <w:vAlign w:val="center"/>
          </w:tcPr>
          <w:p>
            <w:pPr>
              <w:widowControl/>
              <w:snapToGrid w:val="0"/>
              <w:spacing w:line="360" w:lineRule="exact"/>
              <w:jc w:val="left"/>
              <w:textAlignment w:val="center"/>
              <w:rPr>
                <w:color w:val="000000"/>
                <w:kern w:val="0"/>
                <w:szCs w:val="21"/>
                <w:lang w:bidi="ar"/>
              </w:rPr>
            </w:pPr>
            <w:r>
              <w:rPr>
                <w:color w:val="000000"/>
                <w:kern w:val="0"/>
                <w:szCs w:val="21"/>
                <w:lang w:bidi="ar"/>
              </w:rPr>
              <w:t>杭州市人口和计划生育委员会 杭州市卫生局 杭州市财政局 杭州市春风行动办公室 杭州市农民工联席会议办公室 杭州市计划生育协会关于对杭州市区外来困难人口住院分娩实行补助的试行办法</w:t>
            </w:r>
          </w:p>
        </w:tc>
        <w:tc>
          <w:tcPr>
            <w:tcW w:w="1519" w:type="dxa"/>
            <w:noWrap w:val="0"/>
            <w:vAlign w:val="center"/>
          </w:tcPr>
          <w:p>
            <w:pPr>
              <w:snapToGrid w:val="0"/>
              <w:spacing w:line="360" w:lineRule="exact"/>
              <w:jc w:val="center"/>
              <w:rPr>
                <w:color w:val="000000"/>
                <w:kern w:val="0"/>
                <w:szCs w:val="21"/>
                <w:lang w:bidi="ar"/>
              </w:rPr>
            </w:pPr>
            <w:r>
              <w:rPr>
                <w:color w:val="000000"/>
                <w:kern w:val="0"/>
                <w:szCs w:val="21"/>
                <w:lang w:bidi="ar"/>
              </w:rPr>
              <w:t>杭人口计生委〔2009〕43号</w:t>
            </w:r>
          </w:p>
        </w:tc>
        <w:tc>
          <w:tcPr>
            <w:tcW w:w="1440" w:type="dxa"/>
            <w:noWrap w:val="0"/>
            <w:vAlign w:val="center"/>
          </w:tcPr>
          <w:p>
            <w:pPr>
              <w:snapToGrid w:val="0"/>
              <w:spacing w:line="360" w:lineRule="exact"/>
              <w:jc w:val="center"/>
              <w:rPr>
                <w:color w:val="000000"/>
                <w:kern w:val="0"/>
                <w:szCs w:val="21"/>
                <w:lang w:bidi="ar"/>
              </w:rPr>
            </w:pPr>
            <w:r>
              <w:rPr>
                <w:color w:val="000000"/>
                <w:kern w:val="0"/>
                <w:szCs w:val="21"/>
                <w:lang w:bidi="ar"/>
              </w:rPr>
              <w:t>失效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8" w:type="dxa"/>
            <w:noWrap w:val="0"/>
            <w:vAlign w:val="center"/>
          </w:tcPr>
          <w:p>
            <w:pPr>
              <w:snapToGrid w:val="0"/>
              <w:spacing w:line="360" w:lineRule="exact"/>
              <w:jc w:val="center"/>
              <w:rPr>
                <w:szCs w:val="21"/>
              </w:rPr>
            </w:pPr>
            <w:r>
              <w:rPr>
                <w:szCs w:val="21"/>
              </w:rPr>
              <w:t>4</w:t>
            </w:r>
          </w:p>
        </w:tc>
        <w:tc>
          <w:tcPr>
            <w:tcW w:w="5453" w:type="dxa"/>
            <w:noWrap w:val="0"/>
            <w:vAlign w:val="center"/>
          </w:tcPr>
          <w:p>
            <w:pPr>
              <w:widowControl/>
              <w:snapToGrid w:val="0"/>
              <w:spacing w:line="360" w:lineRule="exact"/>
              <w:jc w:val="left"/>
              <w:textAlignment w:val="center"/>
              <w:rPr>
                <w:color w:val="000000"/>
                <w:kern w:val="0"/>
                <w:szCs w:val="21"/>
                <w:lang w:bidi="ar"/>
              </w:rPr>
            </w:pPr>
            <w:r>
              <w:rPr>
                <w:color w:val="000000"/>
                <w:kern w:val="0"/>
                <w:szCs w:val="21"/>
                <w:lang w:bidi="ar"/>
              </w:rPr>
              <w:t>关于推进全市医疗机构医学检验医学影像检查结果互认的意见</w:t>
            </w:r>
          </w:p>
        </w:tc>
        <w:tc>
          <w:tcPr>
            <w:tcW w:w="1519" w:type="dxa"/>
            <w:noWrap w:val="0"/>
            <w:vAlign w:val="center"/>
          </w:tcPr>
          <w:p>
            <w:pPr>
              <w:snapToGrid w:val="0"/>
              <w:spacing w:line="360" w:lineRule="exact"/>
              <w:jc w:val="center"/>
              <w:rPr>
                <w:color w:val="000000"/>
                <w:kern w:val="0"/>
                <w:szCs w:val="21"/>
                <w:lang w:bidi="ar"/>
              </w:rPr>
            </w:pPr>
            <w:r>
              <w:rPr>
                <w:color w:val="000000"/>
                <w:kern w:val="0"/>
                <w:szCs w:val="21"/>
                <w:lang w:bidi="ar"/>
              </w:rPr>
              <w:t>杭卫发〔2013〕231号</w:t>
            </w:r>
          </w:p>
        </w:tc>
        <w:tc>
          <w:tcPr>
            <w:tcW w:w="1440" w:type="dxa"/>
            <w:noWrap w:val="0"/>
            <w:vAlign w:val="center"/>
          </w:tcPr>
          <w:p>
            <w:pPr>
              <w:snapToGrid w:val="0"/>
              <w:spacing w:line="360" w:lineRule="exact"/>
              <w:jc w:val="center"/>
              <w:rPr>
                <w:color w:val="000000"/>
                <w:kern w:val="0"/>
                <w:szCs w:val="21"/>
                <w:lang w:bidi="ar"/>
              </w:rPr>
            </w:pPr>
            <w:r>
              <w:rPr>
                <w:color w:val="000000"/>
                <w:kern w:val="0"/>
                <w:szCs w:val="21"/>
                <w:lang w:bidi="ar"/>
              </w:rPr>
              <w:t>废止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8" w:type="dxa"/>
            <w:noWrap w:val="0"/>
            <w:vAlign w:val="center"/>
          </w:tcPr>
          <w:p>
            <w:pPr>
              <w:snapToGrid w:val="0"/>
              <w:spacing w:line="360" w:lineRule="exact"/>
              <w:jc w:val="center"/>
              <w:rPr>
                <w:szCs w:val="21"/>
              </w:rPr>
            </w:pPr>
            <w:r>
              <w:rPr>
                <w:szCs w:val="21"/>
              </w:rPr>
              <w:t>5</w:t>
            </w:r>
          </w:p>
        </w:tc>
        <w:tc>
          <w:tcPr>
            <w:tcW w:w="5453" w:type="dxa"/>
            <w:noWrap w:val="0"/>
            <w:vAlign w:val="center"/>
          </w:tcPr>
          <w:p>
            <w:pPr>
              <w:widowControl/>
              <w:snapToGrid w:val="0"/>
              <w:spacing w:line="360" w:lineRule="exact"/>
              <w:jc w:val="left"/>
              <w:textAlignment w:val="center"/>
              <w:rPr>
                <w:color w:val="000000"/>
                <w:kern w:val="0"/>
                <w:szCs w:val="21"/>
                <w:lang w:bidi="ar"/>
              </w:rPr>
            </w:pPr>
            <w:r>
              <w:rPr>
                <w:color w:val="000000"/>
                <w:kern w:val="0"/>
                <w:szCs w:val="21"/>
                <w:lang w:bidi="ar"/>
              </w:rPr>
              <w:t>关于印发《杭州市卫生计生委关于进一步加强卫生计生政务信息公开工作实施意见》的通知</w:t>
            </w:r>
          </w:p>
        </w:tc>
        <w:tc>
          <w:tcPr>
            <w:tcW w:w="1519" w:type="dxa"/>
            <w:noWrap w:val="0"/>
            <w:vAlign w:val="center"/>
          </w:tcPr>
          <w:p>
            <w:pPr>
              <w:snapToGrid w:val="0"/>
              <w:spacing w:line="360" w:lineRule="exact"/>
              <w:jc w:val="center"/>
              <w:rPr>
                <w:color w:val="000000"/>
                <w:kern w:val="0"/>
                <w:szCs w:val="21"/>
                <w:lang w:bidi="ar"/>
              </w:rPr>
            </w:pPr>
            <w:r>
              <w:rPr>
                <w:color w:val="000000"/>
                <w:kern w:val="0"/>
                <w:szCs w:val="21"/>
                <w:lang w:bidi="ar"/>
              </w:rPr>
              <w:t>杭卫计发〔2015〕167号</w:t>
            </w:r>
          </w:p>
        </w:tc>
        <w:tc>
          <w:tcPr>
            <w:tcW w:w="1440" w:type="dxa"/>
            <w:noWrap w:val="0"/>
            <w:vAlign w:val="center"/>
          </w:tcPr>
          <w:p>
            <w:pPr>
              <w:snapToGrid w:val="0"/>
              <w:spacing w:line="360" w:lineRule="exact"/>
              <w:jc w:val="center"/>
              <w:rPr>
                <w:color w:val="000000"/>
                <w:kern w:val="0"/>
                <w:szCs w:val="21"/>
                <w:lang w:bidi="ar"/>
              </w:rPr>
            </w:pPr>
            <w:r>
              <w:rPr>
                <w:color w:val="000000"/>
                <w:kern w:val="0"/>
                <w:szCs w:val="21"/>
                <w:lang w:bidi="ar"/>
              </w:rPr>
              <w:t>废止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8" w:type="dxa"/>
            <w:noWrap w:val="0"/>
            <w:vAlign w:val="center"/>
          </w:tcPr>
          <w:p>
            <w:pPr>
              <w:snapToGrid w:val="0"/>
              <w:spacing w:line="360" w:lineRule="exact"/>
              <w:jc w:val="center"/>
              <w:rPr>
                <w:szCs w:val="21"/>
              </w:rPr>
            </w:pPr>
            <w:r>
              <w:rPr>
                <w:szCs w:val="21"/>
              </w:rPr>
              <w:t>6</w:t>
            </w:r>
          </w:p>
        </w:tc>
        <w:tc>
          <w:tcPr>
            <w:tcW w:w="5453" w:type="dxa"/>
            <w:noWrap w:val="0"/>
            <w:vAlign w:val="center"/>
          </w:tcPr>
          <w:p>
            <w:pPr>
              <w:widowControl/>
              <w:snapToGrid w:val="0"/>
              <w:spacing w:line="360" w:lineRule="exact"/>
              <w:jc w:val="left"/>
              <w:textAlignment w:val="center"/>
              <w:rPr>
                <w:color w:val="000000"/>
                <w:kern w:val="0"/>
                <w:szCs w:val="21"/>
                <w:lang w:bidi="ar"/>
              </w:rPr>
            </w:pPr>
            <w:r>
              <w:rPr>
                <w:color w:val="000000"/>
                <w:kern w:val="0"/>
                <w:szCs w:val="21"/>
                <w:lang w:bidi="ar"/>
              </w:rPr>
              <w:t>关于扩大慢性病长期处方药品配送服务试点与建设杭州智慧云药房的通知</w:t>
            </w:r>
          </w:p>
        </w:tc>
        <w:tc>
          <w:tcPr>
            <w:tcW w:w="1519" w:type="dxa"/>
            <w:noWrap w:val="0"/>
            <w:vAlign w:val="center"/>
          </w:tcPr>
          <w:p>
            <w:pPr>
              <w:snapToGrid w:val="0"/>
              <w:spacing w:line="360" w:lineRule="exact"/>
              <w:jc w:val="center"/>
              <w:rPr>
                <w:color w:val="000000"/>
                <w:kern w:val="0"/>
                <w:szCs w:val="21"/>
                <w:lang w:bidi="ar"/>
              </w:rPr>
            </w:pPr>
            <w:r>
              <w:rPr>
                <w:color w:val="000000"/>
                <w:kern w:val="0"/>
                <w:szCs w:val="21"/>
                <w:lang w:bidi="ar"/>
              </w:rPr>
              <w:t>杭卫计发〔2018〕73号</w:t>
            </w:r>
          </w:p>
        </w:tc>
        <w:tc>
          <w:tcPr>
            <w:tcW w:w="1440" w:type="dxa"/>
            <w:noWrap w:val="0"/>
            <w:vAlign w:val="center"/>
          </w:tcPr>
          <w:p>
            <w:pPr>
              <w:snapToGrid w:val="0"/>
              <w:spacing w:line="360" w:lineRule="exact"/>
              <w:jc w:val="center"/>
              <w:rPr>
                <w:color w:val="000000"/>
                <w:kern w:val="0"/>
                <w:szCs w:val="21"/>
                <w:lang w:bidi="ar"/>
              </w:rPr>
            </w:pPr>
            <w:r>
              <w:rPr>
                <w:color w:val="000000"/>
                <w:kern w:val="0"/>
                <w:szCs w:val="21"/>
                <w:lang w:bidi="ar"/>
              </w:rPr>
              <w:t>废止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8" w:type="dxa"/>
            <w:noWrap w:val="0"/>
            <w:vAlign w:val="center"/>
          </w:tcPr>
          <w:p>
            <w:pPr>
              <w:snapToGrid w:val="0"/>
              <w:spacing w:line="360" w:lineRule="exact"/>
              <w:jc w:val="center"/>
              <w:rPr>
                <w:szCs w:val="21"/>
              </w:rPr>
            </w:pPr>
            <w:r>
              <w:rPr>
                <w:szCs w:val="21"/>
              </w:rPr>
              <w:t>7</w:t>
            </w:r>
          </w:p>
        </w:tc>
        <w:tc>
          <w:tcPr>
            <w:tcW w:w="5453" w:type="dxa"/>
            <w:noWrap w:val="0"/>
            <w:vAlign w:val="center"/>
          </w:tcPr>
          <w:p>
            <w:pPr>
              <w:widowControl/>
              <w:snapToGrid w:val="0"/>
              <w:spacing w:line="360" w:lineRule="exact"/>
              <w:jc w:val="left"/>
              <w:textAlignment w:val="center"/>
              <w:rPr>
                <w:color w:val="000000"/>
                <w:kern w:val="0"/>
                <w:szCs w:val="21"/>
                <w:lang w:bidi="ar"/>
              </w:rPr>
            </w:pPr>
            <w:r>
              <w:rPr>
                <w:color w:val="000000"/>
                <w:kern w:val="0"/>
                <w:szCs w:val="21"/>
                <w:lang w:bidi="ar"/>
              </w:rPr>
              <w:t>关于印发《杭州市医疗质量控制中心管理办法（试行）》的通知</w:t>
            </w:r>
          </w:p>
        </w:tc>
        <w:tc>
          <w:tcPr>
            <w:tcW w:w="1519" w:type="dxa"/>
            <w:noWrap w:val="0"/>
            <w:vAlign w:val="center"/>
          </w:tcPr>
          <w:p>
            <w:pPr>
              <w:snapToGrid w:val="0"/>
              <w:spacing w:line="360" w:lineRule="exact"/>
              <w:jc w:val="center"/>
              <w:rPr>
                <w:color w:val="000000"/>
                <w:kern w:val="0"/>
                <w:szCs w:val="21"/>
                <w:lang w:bidi="ar"/>
              </w:rPr>
            </w:pPr>
            <w:r>
              <w:rPr>
                <w:color w:val="000000"/>
                <w:kern w:val="0"/>
                <w:szCs w:val="21"/>
                <w:lang w:bidi="ar"/>
              </w:rPr>
              <w:t>杭卫发〔2019〕129号</w:t>
            </w:r>
          </w:p>
        </w:tc>
        <w:tc>
          <w:tcPr>
            <w:tcW w:w="1440" w:type="dxa"/>
            <w:noWrap w:val="0"/>
            <w:vAlign w:val="center"/>
          </w:tcPr>
          <w:p>
            <w:pPr>
              <w:snapToGrid w:val="0"/>
              <w:spacing w:line="360" w:lineRule="exact"/>
              <w:jc w:val="center"/>
              <w:rPr>
                <w:color w:val="000000"/>
                <w:kern w:val="0"/>
                <w:szCs w:val="21"/>
                <w:lang w:bidi="ar"/>
              </w:rPr>
            </w:pPr>
            <w:r>
              <w:rPr>
                <w:color w:val="000000"/>
                <w:kern w:val="0"/>
                <w:szCs w:val="21"/>
                <w:lang w:bidi="ar"/>
              </w:rPr>
              <w:t>失效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8" w:type="dxa"/>
            <w:noWrap w:val="0"/>
            <w:vAlign w:val="center"/>
          </w:tcPr>
          <w:p>
            <w:pPr>
              <w:snapToGrid w:val="0"/>
              <w:spacing w:line="360" w:lineRule="exact"/>
              <w:jc w:val="center"/>
              <w:rPr>
                <w:szCs w:val="21"/>
              </w:rPr>
            </w:pPr>
            <w:r>
              <w:rPr>
                <w:szCs w:val="21"/>
              </w:rPr>
              <w:t>8</w:t>
            </w:r>
          </w:p>
        </w:tc>
        <w:tc>
          <w:tcPr>
            <w:tcW w:w="5453" w:type="dxa"/>
            <w:noWrap w:val="0"/>
            <w:vAlign w:val="center"/>
          </w:tcPr>
          <w:p>
            <w:pPr>
              <w:widowControl/>
              <w:snapToGrid w:val="0"/>
              <w:spacing w:line="360" w:lineRule="exact"/>
              <w:jc w:val="left"/>
              <w:textAlignment w:val="center"/>
              <w:rPr>
                <w:color w:val="000000"/>
                <w:kern w:val="0"/>
                <w:szCs w:val="21"/>
                <w:lang w:bidi="ar"/>
              </w:rPr>
            </w:pPr>
            <w:r>
              <w:rPr>
                <w:color w:val="000000"/>
                <w:kern w:val="0"/>
                <w:szCs w:val="21"/>
                <w:lang w:bidi="ar"/>
              </w:rPr>
              <w:t>关于做好杭州市诊所备案试点工作的通知</w:t>
            </w:r>
          </w:p>
          <w:p>
            <w:pPr>
              <w:widowControl/>
              <w:snapToGrid w:val="0"/>
              <w:spacing w:line="360" w:lineRule="exact"/>
              <w:jc w:val="left"/>
              <w:textAlignment w:val="center"/>
              <w:rPr>
                <w:color w:val="000000"/>
                <w:kern w:val="0"/>
                <w:szCs w:val="21"/>
                <w:lang w:bidi="ar"/>
              </w:rPr>
            </w:pPr>
          </w:p>
        </w:tc>
        <w:tc>
          <w:tcPr>
            <w:tcW w:w="1519" w:type="dxa"/>
            <w:noWrap w:val="0"/>
            <w:vAlign w:val="center"/>
          </w:tcPr>
          <w:p>
            <w:pPr>
              <w:snapToGrid w:val="0"/>
              <w:spacing w:line="360" w:lineRule="exact"/>
              <w:jc w:val="center"/>
              <w:rPr>
                <w:color w:val="000000"/>
                <w:kern w:val="0"/>
                <w:szCs w:val="21"/>
                <w:lang w:bidi="ar"/>
              </w:rPr>
            </w:pPr>
            <w:r>
              <w:rPr>
                <w:color w:val="000000"/>
                <w:kern w:val="0"/>
                <w:szCs w:val="21"/>
                <w:lang w:bidi="ar"/>
              </w:rPr>
              <w:t>杭卫发〔2019〕164号</w:t>
            </w:r>
          </w:p>
        </w:tc>
        <w:tc>
          <w:tcPr>
            <w:tcW w:w="1440" w:type="dxa"/>
            <w:noWrap w:val="0"/>
            <w:vAlign w:val="center"/>
          </w:tcPr>
          <w:p>
            <w:pPr>
              <w:snapToGrid w:val="0"/>
              <w:spacing w:line="360" w:lineRule="exact"/>
              <w:jc w:val="center"/>
              <w:rPr>
                <w:color w:val="000000"/>
                <w:kern w:val="0"/>
                <w:szCs w:val="21"/>
                <w:lang w:bidi="ar"/>
              </w:rPr>
            </w:pPr>
            <w:r>
              <w:rPr>
                <w:color w:val="000000"/>
                <w:kern w:val="0"/>
                <w:szCs w:val="21"/>
                <w:lang w:bidi="ar"/>
              </w:rPr>
              <w:t>失效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8" w:type="dxa"/>
            <w:noWrap w:val="0"/>
            <w:vAlign w:val="center"/>
          </w:tcPr>
          <w:p>
            <w:pPr>
              <w:snapToGrid w:val="0"/>
              <w:spacing w:line="360" w:lineRule="exact"/>
              <w:jc w:val="center"/>
              <w:rPr>
                <w:szCs w:val="21"/>
              </w:rPr>
            </w:pPr>
            <w:r>
              <w:rPr>
                <w:szCs w:val="21"/>
              </w:rPr>
              <w:t>9</w:t>
            </w:r>
          </w:p>
        </w:tc>
        <w:tc>
          <w:tcPr>
            <w:tcW w:w="5453" w:type="dxa"/>
            <w:noWrap w:val="0"/>
            <w:vAlign w:val="center"/>
          </w:tcPr>
          <w:p>
            <w:pPr>
              <w:widowControl/>
              <w:snapToGrid w:val="0"/>
              <w:spacing w:line="360" w:lineRule="exact"/>
              <w:jc w:val="left"/>
              <w:textAlignment w:val="center"/>
              <w:rPr>
                <w:color w:val="000000"/>
                <w:kern w:val="0"/>
                <w:szCs w:val="21"/>
                <w:lang w:bidi="ar"/>
              </w:rPr>
            </w:pPr>
            <w:r>
              <w:rPr>
                <w:color w:val="000000"/>
                <w:kern w:val="0"/>
                <w:szCs w:val="21"/>
                <w:lang w:bidi="ar"/>
              </w:rPr>
              <w:t>杭州市卫生健康委员会 杭州市民政局 杭州市市场监督管理局 杭州市城乡建设委员会和杭州市计划生育协会关于做好杭州市3岁以下婴幼儿托育机构管理工作的通知</w:t>
            </w:r>
          </w:p>
        </w:tc>
        <w:tc>
          <w:tcPr>
            <w:tcW w:w="1519" w:type="dxa"/>
            <w:noWrap w:val="0"/>
            <w:vAlign w:val="center"/>
          </w:tcPr>
          <w:p>
            <w:pPr>
              <w:snapToGrid w:val="0"/>
              <w:spacing w:line="360" w:lineRule="exact"/>
              <w:jc w:val="center"/>
              <w:rPr>
                <w:color w:val="000000"/>
                <w:kern w:val="0"/>
                <w:szCs w:val="21"/>
                <w:lang w:bidi="ar"/>
              </w:rPr>
            </w:pPr>
            <w:r>
              <w:rPr>
                <w:color w:val="000000"/>
                <w:kern w:val="0"/>
                <w:szCs w:val="21"/>
                <w:lang w:bidi="ar"/>
              </w:rPr>
              <w:t>杭卫发〔2020〕2号</w:t>
            </w:r>
          </w:p>
        </w:tc>
        <w:tc>
          <w:tcPr>
            <w:tcW w:w="1440" w:type="dxa"/>
            <w:noWrap w:val="0"/>
            <w:vAlign w:val="center"/>
          </w:tcPr>
          <w:p>
            <w:pPr>
              <w:snapToGrid w:val="0"/>
              <w:spacing w:line="360" w:lineRule="exact"/>
              <w:jc w:val="center"/>
              <w:rPr>
                <w:color w:val="000000"/>
                <w:kern w:val="0"/>
                <w:szCs w:val="21"/>
                <w:lang w:bidi="ar"/>
              </w:rPr>
            </w:pPr>
            <w:r>
              <w:rPr>
                <w:color w:val="000000"/>
                <w:kern w:val="0"/>
                <w:szCs w:val="21"/>
                <w:lang w:bidi="ar"/>
              </w:rPr>
              <w:t>废止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8" w:type="dxa"/>
            <w:noWrap w:val="0"/>
            <w:vAlign w:val="center"/>
          </w:tcPr>
          <w:p>
            <w:pPr>
              <w:snapToGrid w:val="0"/>
              <w:spacing w:line="360" w:lineRule="exact"/>
              <w:jc w:val="center"/>
              <w:rPr>
                <w:szCs w:val="21"/>
              </w:rPr>
            </w:pPr>
            <w:r>
              <w:rPr>
                <w:szCs w:val="21"/>
              </w:rPr>
              <w:t>10</w:t>
            </w:r>
          </w:p>
        </w:tc>
        <w:tc>
          <w:tcPr>
            <w:tcW w:w="5453" w:type="dxa"/>
            <w:noWrap w:val="0"/>
            <w:vAlign w:val="center"/>
          </w:tcPr>
          <w:p>
            <w:pPr>
              <w:widowControl/>
              <w:snapToGrid w:val="0"/>
              <w:spacing w:line="360" w:lineRule="exact"/>
              <w:jc w:val="left"/>
              <w:textAlignment w:val="center"/>
              <w:rPr>
                <w:color w:val="000000"/>
                <w:kern w:val="0"/>
                <w:szCs w:val="21"/>
                <w:lang w:bidi="ar"/>
              </w:rPr>
            </w:pPr>
            <w:r>
              <w:rPr>
                <w:color w:val="000000"/>
                <w:kern w:val="0"/>
                <w:szCs w:val="21"/>
                <w:lang w:bidi="ar"/>
              </w:rPr>
              <w:t>杭州市卫生健康委员会 杭州市财政局关于印发杭州市提升老年健康服务能力暨紧密医养联合体试点工作实施方案的通知</w:t>
            </w:r>
          </w:p>
        </w:tc>
        <w:tc>
          <w:tcPr>
            <w:tcW w:w="1519" w:type="dxa"/>
            <w:noWrap w:val="0"/>
            <w:vAlign w:val="center"/>
          </w:tcPr>
          <w:p>
            <w:pPr>
              <w:snapToGrid w:val="0"/>
              <w:spacing w:line="360" w:lineRule="exact"/>
              <w:jc w:val="center"/>
              <w:rPr>
                <w:color w:val="000000"/>
                <w:kern w:val="0"/>
                <w:szCs w:val="21"/>
                <w:lang w:bidi="ar"/>
              </w:rPr>
            </w:pPr>
            <w:r>
              <w:rPr>
                <w:color w:val="000000"/>
                <w:kern w:val="0"/>
                <w:szCs w:val="21"/>
                <w:lang w:bidi="ar"/>
              </w:rPr>
              <w:t>杭卫发〔2020〕49号</w:t>
            </w:r>
          </w:p>
        </w:tc>
        <w:tc>
          <w:tcPr>
            <w:tcW w:w="1440" w:type="dxa"/>
            <w:noWrap w:val="0"/>
            <w:vAlign w:val="center"/>
          </w:tcPr>
          <w:p>
            <w:pPr>
              <w:snapToGrid w:val="0"/>
              <w:spacing w:line="360" w:lineRule="exact"/>
              <w:jc w:val="center"/>
              <w:rPr>
                <w:color w:val="000000"/>
                <w:kern w:val="0"/>
                <w:szCs w:val="21"/>
                <w:lang w:bidi="ar"/>
              </w:rPr>
            </w:pPr>
            <w:r>
              <w:rPr>
                <w:color w:val="000000"/>
                <w:kern w:val="0"/>
                <w:szCs w:val="21"/>
                <w:lang w:bidi="ar"/>
              </w:rPr>
              <w:t>失效</w:t>
            </w:r>
          </w:p>
        </w:tc>
      </w:tr>
    </w:tbl>
    <w:p>
      <w:pPr>
        <w:widowControl/>
        <w:suppressAutoHyphens/>
        <w:spacing w:line="360" w:lineRule="auto"/>
        <w:jc w:val="left"/>
        <w:rPr>
          <w:rFonts w:eastAsia="黑体"/>
          <w:kern w:val="0"/>
          <w:szCs w:val="21"/>
          <w:u w:val="none" w:color="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jZjM2UyYWRhMGFlYmIyZTM5ZTEwMzFiMGIwMTUifQ=="/>
  </w:docVars>
  <w:rsids>
    <w:rsidRoot w:val="00000000"/>
    <w:rsid w:val="33B85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2023-10-18T01:28:17Z</dcterms:created>
  <dc:creator>Lenovo</dc:creator>
  <cp:lastModifiedBy>甜小馨</cp:lastModifiedBy>
  <dcterms:modified xsi:type="dcterms:W3CDTF">2023-10-18T01:28:36Z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EBA1BCC8705541DF9272AA8781EADD69_12</vt:lpwstr>
  </property>
</Properties>
</file>