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400" w:lineRule="exact"/>
        <w:ind w:left="0" w:leftChars="0" w:firstLine="0" w:firstLineChars="0"/>
        <w:jc w:val="both"/>
        <w:rPr>
          <w:rFonts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pStyle w:val="8"/>
        <w:spacing w:before="0" w:beforeAutospacing="0" w:after="0" w:afterAutospacing="0" w:line="400" w:lineRule="exact"/>
        <w:ind w:left="0" w:leftChars="0" w:firstLine="0" w:firstLineChars="0"/>
        <w:jc w:val="both"/>
        <w:rPr>
          <w:rFonts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8"/>
        <w:spacing w:before="0" w:beforeAutospacing="0" w:after="0" w:afterAutospacing="0" w:line="620" w:lineRule="exact"/>
        <w:ind w:left="0" w:leftChars="0" w:firstLine="0" w:firstLineChars="0"/>
        <w:jc w:val="center"/>
        <w:rPr>
          <w:rFonts w:eastAsia="方正小标宋简体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改善就医感受提升患者体验评估指标</w:t>
      </w:r>
    </w:p>
    <w:p>
      <w:pPr>
        <w:pStyle w:val="8"/>
        <w:spacing w:before="0" w:beforeAutospacing="0" w:after="0" w:afterAutospacing="0" w:line="620" w:lineRule="exact"/>
        <w:ind w:left="0" w:leftChars="0" w:firstLine="0" w:firstLineChars="0"/>
        <w:jc w:val="center"/>
        <w:rPr>
          <w:rFonts w:eastAsia="楷体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楷体_GB2312" w:cs="Times New Roman"/>
          <w:color w:val="000000"/>
          <w:kern w:val="0"/>
          <w:sz w:val="32"/>
          <w:szCs w:val="32"/>
          <w:shd w:val="clear" w:color="auto" w:fill="FFFFFF"/>
        </w:rPr>
        <w:t>（试行）</w:t>
      </w:r>
    </w:p>
    <w:tbl>
      <w:tblPr>
        <w:tblStyle w:val="6"/>
        <w:tblW w:w="8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黑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维度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黑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诊前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1.门诊患者预约诊疗率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2.门诊号源下放比例▲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3.是否提供预就诊服务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4.门诊专家号源是否开展分类预约机制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5.择期手术患者术前等待时间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门诊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6.门诊患者预约到院后平均等待时间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7.门诊提供MDT服务的病种数▲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8.是否设置新型门诊（麻醉、疼痛、药学等）服务▲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9.是否开展</w:t>
            </w:r>
            <w:r>
              <w:rPr>
                <w:rFonts w:hint="default" w:eastAsia="仿宋_GB2312" w:cs="Times New Roman"/>
                <w:color w:val="000000"/>
                <w:kern w:val="0"/>
                <w:sz w:val="24"/>
                <w:shd w:val="clear" w:color="auto" w:fill="FFFFFF"/>
                <w:lang w:eastAsia="zh-CN"/>
              </w:rPr>
              <w:t>“</w:t>
            </w: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先诊疗、后付费</w:t>
            </w:r>
            <w:r>
              <w:rPr>
                <w:rFonts w:hint="default" w:eastAsia="仿宋_GB2312" w:cs="Times New Roman"/>
                <w:color w:val="000000"/>
                <w:kern w:val="0"/>
                <w:sz w:val="24"/>
                <w:shd w:val="clear" w:color="auto" w:fill="FFFFFF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0" w:lineRule="exact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10.中医医院门诊患者使用中医非药物疗法比例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急诊急救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11.120呼叫反应时间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12.院前医疗急救3分钟出车率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13.是否设置急诊急救五大中心▲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tabs>
                <w:tab w:val="left" w:pos="1556"/>
              </w:tabs>
              <w:spacing w:line="380" w:lineRule="exact"/>
              <w:ind w:left="0" w:leftChars="0" w:firstLine="0" w:firstLineChars="0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14.重点病种传输比例和接受确认比例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15.急诊留观患者平均滞留时间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住院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16.日间手术占择期手术比例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17.临床路径入径率和出径率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18.中医医院以中医为主治疗的出院患者比例、住院患者使用中医非药物疗法比例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19.分娩镇痛率＃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20.是否建立</w:t>
            </w:r>
            <w:r>
              <w:rPr>
                <w:rFonts w:hint="default" w:eastAsia="仿宋_GB2312" w:cs="Times New Roman"/>
                <w:color w:val="000000"/>
                <w:kern w:val="0"/>
                <w:sz w:val="24"/>
                <w:shd w:val="clear" w:color="auto" w:fill="FFFFFF"/>
                <w:lang w:eastAsia="zh-CN"/>
              </w:rPr>
              <w:t>“</w:t>
            </w: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一站式</w:t>
            </w:r>
            <w:r>
              <w:rPr>
                <w:rFonts w:hint="default" w:eastAsia="仿宋_GB2312" w:cs="Times New Roman"/>
                <w:color w:val="000000"/>
                <w:kern w:val="0"/>
                <w:sz w:val="24"/>
                <w:shd w:val="clear" w:color="auto" w:fill="FFFFFF"/>
                <w:lang w:eastAsia="zh-CN"/>
              </w:rPr>
              <w:t>”</w:t>
            </w: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入出院服务中心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21.开展责任制整体护理的病区占比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22.出院患者当日结算率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诊后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23.下转患者人次数（门急诊、住院）▲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24.出院患者随访比例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25.提供延续性护理服务的病区占比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全程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26.是否提供</w:t>
            </w:r>
            <w:r>
              <w:rPr>
                <w:rFonts w:hint="default" w:eastAsia="仿宋_GB2312" w:cs="Times New Roman"/>
                <w:color w:val="000000"/>
                <w:kern w:val="0"/>
                <w:sz w:val="24"/>
                <w:shd w:val="clear" w:color="auto" w:fill="FFFFFF"/>
                <w:lang w:eastAsia="zh-CN"/>
              </w:rPr>
              <w:t>“</w:t>
            </w: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互联网+护理服务</w:t>
            </w:r>
            <w:r>
              <w:rPr>
                <w:rFonts w:hint="default" w:eastAsia="仿宋_GB2312" w:cs="Times New Roman"/>
                <w:color w:val="000000"/>
                <w:kern w:val="0"/>
                <w:sz w:val="24"/>
                <w:shd w:val="clear" w:color="auto" w:fill="FFFFFF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27.是否提供加速康复外科服务▲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28.智慧医院建设分级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29.是否建成老年友善机构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30.是否建成残疾人友好机构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80" w:lineRule="exact"/>
              <w:ind w:left="0" w:leftChars="0" w:firstLine="0" w:firstLineChars="0"/>
              <w:jc w:val="both"/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hd w:val="clear" w:color="auto" w:fill="FFFFFF"/>
              </w:rPr>
              <w:t>31.满意度评价（包括门诊患者满意度、住院患者满意度、医务人员满意度）</w:t>
            </w:r>
          </w:p>
        </w:tc>
      </w:tr>
    </w:tbl>
    <w:p>
      <w:pPr>
        <w:pStyle w:val="8"/>
        <w:spacing w:before="0" w:beforeAutospacing="0" w:after="0" w:afterAutospacing="0" w:line="400" w:lineRule="exact"/>
        <w:ind w:left="0" w:leftChars="0" w:firstLine="241" w:firstLineChars="100"/>
        <w:jc w:val="both"/>
        <w:rPr>
          <w:rFonts w:eastAsia="仿宋_GB2312" w:cs="Times New Roman"/>
          <w:color w:val="000000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4"/>
          <w:shd w:val="clear" w:color="auto" w:fill="FFFFFF"/>
        </w:rPr>
        <w:t>注：</w:t>
      </w:r>
      <w:r>
        <w:rPr>
          <w:rFonts w:eastAsia="仿宋_GB2312" w:cs="Times New Roman"/>
          <w:color w:val="000000"/>
          <w:kern w:val="0"/>
          <w:sz w:val="24"/>
          <w:shd w:val="clear" w:color="auto" w:fill="FFFFFF"/>
        </w:rPr>
        <w:t>1.标注▲的指标适用于三级医院和医联体的牵头医院；</w:t>
      </w:r>
    </w:p>
    <w:p>
      <w:pPr>
        <w:pStyle w:val="8"/>
        <w:spacing w:before="0" w:beforeAutospacing="0" w:after="0" w:afterAutospacing="0" w:line="400" w:lineRule="exact"/>
        <w:ind w:left="0" w:leftChars="0" w:firstLine="0" w:firstLineChars="0"/>
        <w:jc w:val="both"/>
        <w:rPr>
          <w:rFonts w:eastAsia="仿宋_GB2312" w:cs="Times New Roman"/>
          <w:sz w:val="24"/>
        </w:rPr>
      </w:pPr>
      <w:r>
        <w:rPr>
          <w:rFonts w:eastAsia="仿宋_GB2312" w:cs="Times New Roman"/>
          <w:color w:val="000000"/>
          <w:kern w:val="0"/>
          <w:sz w:val="24"/>
          <w:shd w:val="clear" w:color="auto" w:fill="FFFFFF"/>
        </w:rPr>
        <w:t xml:space="preserve">    </w:t>
      </w:r>
      <w:r>
        <w:rPr>
          <w:rFonts w:hint="default" w:eastAsia="仿宋_GB2312" w:cs="Times New Roman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eastAsia="仿宋_GB2312" w:cs="Times New Roman"/>
          <w:color w:val="000000"/>
          <w:kern w:val="0"/>
          <w:sz w:val="24"/>
          <w:shd w:val="clear" w:color="auto" w:fill="FFFFFF"/>
        </w:rPr>
        <w:t>2.标注＃的指标适用于有产科的医疗机构。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B3F2D"/>
    <w:rsid w:val="097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customStyle="1" w:styleId="8">
    <w:name w:val="正文首行缩进 21"/>
    <w:basedOn w:val="5"/>
    <w:semiHidden/>
    <w:qFormat/>
    <w:uiPriority w:val="0"/>
    <w:pPr>
      <w:widowControl/>
      <w:adjustRightInd w:val="0"/>
      <w:snapToGrid w:val="0"/>
      <w:spacing w:before="100" w:beforeAutospacing="1" w:after="100" w:afterAutospacing="1"/>
      <w:ind w:left="1119" w:leftChars="266"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2023-10-18T01:09:00Z</dcterms:created>
  <dc:creator>admin</dc:creator>
  <cp:lastModifiedBy>admin</cp:lastModifiedBy>
  <dcterms:modified xsi:type="dcterms:W3CDTF">2023-10-18T01:11:01Z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