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rPr>
          <w:rFonts w:hint="eastAsia" w:ascii="Times New Roman" w:hAnsi="Times New Roman" w:eastAsia="方正黑体_GBK" w:cs="Times New Roman"/>
          <w:color w:val="auto"/>
          <w:kern w:val="1"/>
          <w:sz w:val="32"/>
          <w:szCs w:val="32"/>
          <w:highlight w:val="none"/>
          <w:lang w:eastAsia="zh-CN"/>
        </w:rPr>
      </w:pPr>
      <mc:AlternateContent>
        <mc:Choice Requires="wpsCustomData">
          <wpsCustomData:docfieldStart id="0" docfieldname="Content" hidden="false" print="true" readonly="false" index="1"/>
        </mc:Choice>
      </mc:AlternateContent>
      <w:bookmarkStart w:id="0" w:name="_GoBack"/>
      <w:bookmarkEnd w:id="0"/>
      <w:r>
        <w:rPr>
          <w:rFonts w:hint="default" w:ascii="Times New Roman" w:hAnsi="Times New Roman" w:eastAsia="方正黑体_GBK" w:cs="Times New Roman"/>
          <w:color w:val="auto"/>
          <w:kern w:val="1"/>
          <w:sz w:val="32"/>
          <w:szCs w:val="32"/>
          <w:highlight w:val="none"/>
        </w:rPr>
        <w:t>附件</w:t>
      </w:r>
      <w:r>
        <w:rPr>
          <w:rFonts w:hint="eastAsia" w:ascii="Times New Roman" w:hAnsi="Times New Roman" w:eastAsia="方正黑体_GBK" w:cs="Times New Roman"/>
          <w:color w:val="auto"/>
          <w:kern w:val="1"/>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color w:val="auto"/>
          <w:kern w:val="1"/>
          <w:sz w:val="44"/>
          <w:szCs w:val="44"/>
          <w:highlight w:val="none"/>
          <w:lang w:eastAsia="zh-CN"/>
        </w:rPr>
      </w:pPr>
      <w:r>
        <w:rPr>
          <w:rFonts w:hint="default" w:ascii="Times New Roman" w:hAnsi="Times New Roman" w:eastAsia="方正小标宋_GBK" w:cs="Times New Roman"/>
          <w:color w:val="auto"/>
          <w:kern w:val="1"/>
          <w:sz w:val="44"/>
          <w:szCs w:val="44"/>
          <w:highlight w:val="none"/>
          <w:lang w:eastAsia="zh-CN"/>
        </w:rPr>
        <w:t>广州市长护险定点机构年度综合考核项目</w:t>
      </w:r>
    </w:p>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color w:val="auto"/>
          <w:kern w:val="1"/>
          <w:sz w:val="44"/>
          <w:szCs w:val="44"/>
          <w:highlight w:val="none"/>
          <w:lang w:eastAsia="zh-CN"/>
        </w:rPr>
      </w:pPr>
      <w:r>
        <w:rPr>
          <w:rFonts w:hint="default" w:ascii="Times New Roman" w:hAnsi="Times New Roman" w:eastAsia="方正小标宋_GBK" w:cs="Times New Roman"/>
          <w:color w:val="auto"/>
          <w:kern w:val="1"/>
          <w:sz w:val="44"/>
          <w:szCs w:val="44"/>
          <w:highlight w:val="none"/>
          <w:lang w:eastAsia="zh-CN"/>
        </w:rPr>
        <w:t>与评分标准</w:t>
      </w:r>
    </w:p>
    <w:tbl>
      <w:tblPr>
        <w:tblStyle w:val="5"/>
        <w:tblW w:w="557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0"/>
        <w:gridCol w:w="600"/>
        <w:gridCol w:w="945"/>
        <w:gridCol w:w="705"/>
        <w:gridCol w:w="715"/>
        <w:gridCol w:w="5599"/>
        <w:gridCol w:w="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3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考核类别</w:t>
            </w: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序号</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考核</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项目</w:t>
            </w: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设备机构标志</w:t>
            </w: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评分类型</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评分标准</w:t>
            </w:r>
          </w:p>
        </w:tc>
        <w:tc>
          <w:tcPr>
            <w:tcW w:w="3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基本</w:t>
            </w:r>
            <w:r>
              <w:rPr>
                <w:rStyle w:val="14"/>
                <w:rFonts w:hint="default" w:ascii="Times New Roman" w:hAnsi="Times New Roman" w:eastAsia="宋体" w:cs="Times New Roman"/>
                <w:color w:val="auto"/>
                <w:sz w:val="24"/>
                <w:szCs w:val="24"/>
                <w:highlight w:val="none"/>
                <w:lang w:val="en-US" w:eastAsia="zh-CN" w:bidi="ar"/>
              </w:rPr>
              <w:br w:type="textWrapping"/>
            </w:r>
            <w:r>
              <w:rPr>
                <w:rStyle w:val="13"/>
                <w:rFonts w:hint="default" w:ascii="Times New Roman" w:hAnsi="Times New Roman" w:cs="Times New Roman"/>
                <w:color w:val="auto"/>
                <w:highlight w:val="none"/>
                <w:lang w:val="en-US" w:eastAsia="zh-CN"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方正黑体_GBK" w:cs="Times New Roman"/>
                <w:i w:val="0"/>
                <w:color w:val="auto"/>
                <w:kern w:val="0"/>
                <w:sz w:val="24"/>
                <w:szCs w:val="24"/>
                <w:highlight w:val="none"/>
                <w:u w:val="none"/>
                <w:lang w:val="en-US" w:eastAsia="zh-CN" w:bidi="ar"/>
              </w:rPr>
              <w:t>综合考核项目</w:t>
            </w:r>
          </w:p>
        </w:tc>
        <w:tc>
          <w:tcPr>
            <w:tcW w:w="29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w:t>
            </w:r>
          </w:p>
        </w:tc>
        <w:tc>
          <w:tcPr>
            <w:tcW w:w="4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组织</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建设</w:t>
            </w:r>
          </w:p>
        </w:tc>
        <w:tc>
          <w:tcPr>
            <w:tcW w:w="34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现场考核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未设立长护险管理服务部门的，扣</w:t>
            </w:r>
            <w:r>
              <w:rPr>
                <w:rStyle w:val="15"/>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未明确负责长护险管理的单位负责人的，扣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未按要求配备长护险专（兼）职管理人员的，扣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未配备信息系统专</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兼</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职技术管理责任人的，扣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制度</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建设</w:t>
            </w: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现场考核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未制定员工管理制度、财务制度、培训制度、信息系统管理制度、内部控制制度、风险防范指引、应急预案、投诉纠纷响应制度、照护管理员负责制度、护理员考核退出机制或措施的，每缺少一项扣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分（该项目基本分值扣完为止，下同）。</w:t>
            </w:r>
          </w:p>
        </w:tc>
        <w:tc>
          <w:tcPr>
            <w:tcW w:w="3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4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标牌</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文件</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管理</w:t>
            </w:r>
          </w:p>
        </w:tc>
        <w:tc>
          <w:tcPr>
            <w:tcW w:w="34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现场考核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复制、伪造、仿造、转让、未按规定悬挂或损坏、丢失长护标牌的，扣</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丢失或现场不能提供《广州市长期护理保险协议定点服务机构长期护理服务管理协议书》及《补充协议书》的扣</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现行有效的长护险文件资料保管不全的，每缺失一份扣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Times New Roman" w:hAnsi="Times New Roman" w:eastAsia="宋体" w:cs="Times New Roman"/>
                <w:i w:val="0"/>
                <w:color w:val="auto"/>
                <w:sz w:val="24"/>
                <w:szCs w:val="24"/>
                <w:highlight w:val="none"/>
                <w:u w:val="none"/>
                <w:lang w:val="en-US" w:eastAsia="zh-CN"/>
              </w:rPr>
            </w:pPr>
            <w:r>
              <w:rPr>
                <w:rFonts w:hint="eastAsia" w:ascii="Times New Roman" w:hAnsi="Times New Roman" w:cs="Times New Roman"/>
                <w:i w:val="0"/>
                <w:color w:val="auto"/>
                <w:sz w:val="24"/>
                <w:szCs w:val="24"/>
                <w:highlight w:val="none"/>
                <w:u w:val="none"/>
                <w:lang w:val="en-US" w:eastAsia="zh-CN"/>
              </w:rPr>
              <w:t>4</w:t>
            </w:r>
          </w:p>
        </w:tc>
        <w:tc>
          <w:tcPr>
            <w:tcW w:w="46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Style w:val="16"/>
                <w:rFonts w:hint="default" w:ascii="Times New Roman" w:hAnsi="Times New Roman" w:cs="Times New Roman"/>
                <w:color w:val="auto"/>
                <w:highlight w:val="none"/>
                <w:lang w:val="en-US" w:eastAsia="zh-CN" w:bidi="ar"/>
              </w:rPr>
            </w:pPr>
            <w:r>
              <w:rPr>
                <w:rStyle w:val="16"/>
                <w:rFonts w:hint="default" w:ascii="Times New Roman" w:hAnsi="Times New Roman" w:cs="Times New Roman"/>
                <w:color w:val="auto"/>
                <w:highlight w:val="none"/>
                <w:lang w:val="en-US" w:eastAsia="zh-CN" w:bidi="ar"/>
              </w:rPr>
              <w:t>配合</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cs="Times New Roman"/>
                <w:color w:val="auto"/>
                <w:highlight w:val="none"/>
                <w:lang w:val="en-US" w:eastAsia="zh-CN" w:bidi="ar"/>
              </w:rPr>
              <w:t>长护险工作</w:t>
            </w:r>
          </w:p>
        </w:tc>
        <w:tc>
          <w:tcPr>
            <w:tcW w:w="34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Times New Roman" w:hAnsi="Times New Roman" w:eastAsia="宋体" w:cs="Times New Roman"/>
                <w:i w:val="0"/>
                <w:color w:val="auto"/>
                <w:sz w:val="24"/>
                <w:szCs w:val="24"/>
                <w:highlight w:val="none"/>
                <w:u w:val="none"/>
                <w:lang w:eastAsia="zh-CN"/>
              </w:rPr>
            </w:pPr>
            <w:r>
              <w:rPr>
                <w:rStyle w:val="13"/>
                <w:rFonts w:hint="eastAsia"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不按要求配合医保管理部门或第三方机构进行日常监督检查工作的，每次扣</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Times New Roman" w:hAnsi="Times New Roman" w:eastAsia="宋体" w:cs="Times New Roman"/>
                <w:i w:val="0"/>
                <w:color w:val="auto"/>
                <w:sz w:val="24"/>
                <w:szCs w:val="24"/>
                <w:highlight w:val="none"/>
                <w:u w:val="none"/>
                <w:lang w:val="en-US" w:eastAsia="zh-CN"/>
              </w:rPr>
            </w:pPr>
            <w:r>
              <w:rPr>
                <w:rFonts w:hint="eastAsia" w:ascii="Times New Roman" w:hAnsi="Times New Roman" w:cs="Times New Roman"/>
                <w:i w:val="0"/>
                <w:color w:val="auto"/>
                <w:sz w:val="24"/>
                <w:szCs w:val="24"/>
                <w:highlight w:val="none"/>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不按要求及时提供长护险档案和有关资料的，每人次扣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未参加医保管理部门或第三方机构长护险培训，每缺席一次扣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机构不按要求及时报送长护险资料或反馈结果的，每次扣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未按有关规定及时向市医保管理部门申请办理机构信息变更、主要服务内涵变化相关手续的，每发现一次扣</w:t>
            </w:r>
            <w:r>
              <w:rPr>
                <w:rStyle w:val="15"/>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eastAsia" w:ascii="Times New Roman" w:hAnsi="Times New Roman" w:cs="Times New Roman"/>
                <w:i w:val="0"/>
                <w:color w:val="auto"/>
                <w:kern w:val="0"/>
                <w:sz w:val="24"/>
                <w:szCs w:val="24"/>
                <w:highlight w:val="none"/>
                <w:u w:val="none"/>
                <w:lang w:val="en-US" w:eastAsia="zh-CN" w:bidi="ar"/>
              </w:rPr>
              <w:t>5</w:t>
            </w:r>
          </w:p>
        </w:tc>
        <w:tc>
          <w:tcPr>
            <w:tcW w:w="4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Style w:val="13"/>
                <w:rFonts w:hint="eastAsia" w:cs="Times New Roman"/>
                <w:color w:val="auto"/>
                <w:highlight w:val="none"/>
                <w:lang w:val="en-US" w:eastAsia="zh-CN" w:bidi="ar"/>
              </w:rPr>
            </w:pPr>
            <w:r>
              <w:rPr>
                <w:rStyle w:val="13"/>
                <w:rFonts w:hint="eastAsia" w:cs="Times New Roman"/>
                <w:color w:val="auto"/>
                <w:highlight w:val="none"/>
                <w:lang w:val="en-US" w:eastAsia="zh-CN" w:bidi="ar"/>
              </w:rPr>
              <w:t>财务</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管理</w:t>
            </w: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现场考核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未执行服务项目及收费价格公示的，未向参保人</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家属提供长护险服务项目查询服务的，扣</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auto"/>
                <w:sz w:val="24"/>
                <w:szCs w:val="24"/>
                <w:highlight w:val="none"/>
                <w:u w:val="none"/>
              </w:rPr>
            </w:pP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不能提供财税部门专用票据存根联或复印件的，扣</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auto"/>
                <w:sz w:val="24"/>
                <w:szCs w:val="24"/>
                <w:highlight w:val="none"/>
                <w:u w:val="none"/>
              </w:rPr>
            </w:pP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提供长护险服务项目以外的护理服务时，未经参保人或家属签字，每发现</w:t>
            </w:r>
            <w:r>
              <w:rPr>
                <w:rStyle w:val="15"/>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auto"/>
                <w:sz w:val="24"/>
                <w:szCs w:val="24"/>
                <w:highlight w:val="none"/>
                <w:u w:val="none"/>
              </w:rPr>
            </w:pPr>
          </w:p>
        </w:tc>
        <w:tc>
          <w:tcPr>
            <w:tcW w:w="34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eastAsia="方正仿宋_GBK"/>
                <w:color w:val="auto"/>
                <w:kern w:val="0"/>
                <w:sz w:val="22"/>
                <w:szCs w:val="22"/>
                <w:highlight w:val="none"/>
                <w:lang w:eastAsia="zh-CN" w:bidi="ar"/>
              </w:rPr>
              <w:t>对长护险参保人收费</w:t>
            </w:r>
            <w:r>
              <w:rPr>
                <w:rFonts w:hint="default" w:eastAsia="方正仿宋_GBK"/>
                <w:color w:val="auto"/>
                <w:kern w:val="0"/>
                <w:sz w:val="22"/>
                <w:szCs w:val="22"/>
                <w:highlight w:val="none"/>
                <w:lang w:bidi="ar"/>
              </w:rPr>
              <w:t>不得高于同等级别护理级别的自费人员</w:t>
            </w:r>
            <w:r>
              <w:rPr>
                <w:rFonts w:hint="default" w:ascii="Times New Roman" w:hAnsi="Times New Roman" w:eastAsia="方正仿宋_GBK" w:cs="Times New Roman"/>
                <w:i w:val="0"/>
                <w:color w:val="auto"/>
                <w:kern w:val="0"/>
                <w:sz w:val="22"/>
                <w:szCs w:val="22"/>
                <w:highlight w:val="none"/>
                <w:u w:val="none"/>
                <w:lang w:val="en-US" w:eastAsia="zh-CN" w:bidi="ar"/>
              </w:rPr>
              <w:t>；出现擅自提高收费标准、分解</w:t>
            </w:r>
            <w:r>
              <w:rPr>
                <w:rFonts w:hint="default" w:eastAsia="方正仿宋_GBK"/>
                <w:color w:val="auto"/>
                <w:kern w:val="0"/>
                <w:sz w:val="22"/>
                <w:szCs w:val="22"/>
                <w:highlight w:val="none"/>
                <w:lang w:eastAsia="zh-CN" w:bidi="ar"/>
              </w:rPr>
              <w:t>（重复）</w:t>
            </w:r>
            <w:r>
              <w:rPr>
                <w:rFonts w:hint="default" w:ascii="Times New Roman" w:hAnsi="Times New Roman" w:eastAsia="方正仿宋_GBK" w:cs="Times New Roman"/>
                <w:i w:val="0"/>
                <w:color w:val="auto"/>
                <w:kern w:val="0"/>
                <w:sz w:val="22"/>
                <w:szCs w:val="22"/>
                <w:highlight w:val="none"/>
                <w:u w:val="none"/>
                <w:lang w:val="en-US" w:eastAsia="zh-CN" w:bidi="ar"/>
              </w:rPr>
              <w:t>收费项目多收费、免费服务纳入收费项目等违反物价管理规定及长护险政策的情况；或者将属于长护险基金支付的服务费用转由参保人员个人支付，每查实一例扣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color w:val="auto"/>
                <w:highlight w:val="none"/>
              </w:rPr>
            </w:pPr>
          </w:p>
        </w:tc>
        <w:tc>
          <w:tcPr>
            <w:tcW w:w="29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color w:val="auto"/>
                <w:highlight w:val="none"/>
              </w:rPr>
            </w:pPr>
          </w:p>
        </w:tc>
        <w:tc>
          <w:tcPr>
            <w:tcW w:w="4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color w:val="auto"/>
                <w:highlight w:val="none"/>
              </w:rPr>
            </w:pPr>
          </w:p>
        </w:tc>
        <w:tc>
          <w:tcPr>
            <w:tcW w:w="3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color w:val="auto"/>
                <w:highlight w:val="none"/>
              </w:rPr>
            </w:pPr>
          </w:p>
        </w:tc>
        <w:tc>
          <w:tcPr>
            <w:tcW w:w="35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color w:val="auto"/>
                <w:highlight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eastAsia="方正仿宋_GBK"/>
                <w:color w:val="auto"/>
                <w:kern w:val="0"/>
                <w:sz w:val="22"/>
                <w:szCs w:val="22"/>
                <w:highlight w:val="none"/>
                <w:lang w:eastAsia="zh-CN" w:bidi="ar"/>
              </w:rPr>
            </w:pPr>
            <w:r>
              <w:rPr>
                <w:rFonts w:hint="eastAsia" w:eastAsia="方正仿宋_GBK"/>
                <w:color w:val="auto"/>
                <w:kern w:val="0"/>
                <w:sz w:val="22"/>
                <w:szCs w:val="22"/>
                <w:highlight w:val="none"/>
                <w:lang w:eastAsia="zh-CN" w:bidi="ar"/>
              </w:rPr>
              <w:t>未</w:t>
            </w:r>
            <w:r>
              <w:rPr>
                <w:rFonts w:hint="default" w:eastAsia="方正仿宋_GBK"/>
                <w:color w:val="auto"/>
                <w:kern w:val="0"/>
                <w:sz w:val="22"/>
                <w:szCs w:val="22"/>
                <w:highlight w:val="none"/>
                <w:lang w:eastAsia="zh-CN" w:bidi="ar"/>
              </w:rPr>
              <w:t>按财会制度规定及时办理清算不予支付医疗费用的财务处理，未按规定核销的，每查实</w:t>
            </w:r>
            <w:r>
              <w:rPr>
                <w:rFonts w:hint="default" w:ascii="Times New Roman" w:hAnsi="Times New Roman" w:eastAsia="方正仿宋_GBK"/>
                <w:color w:val="auto"/>
                <w:kern w:val="0"/>
                <w:sz w:val="22"/>
                <w:szCs w:val="22"/>
                <w:highlight w:val="none"/>
                <w:lang w:eastAsia="zh-CN" w:bidi="ar"/>
              </w:rPr>
              <w:t>1</w:t>
            </w:r>
            <w:r>
              <w:rPr>
                <w:rFonts w:hint="default" w:eastAsia="方正仿宋_GBK"/>
                <w:color w:val="auto"/>
                <w:kern w:val="0"/>
                <w:sz w:val="22"/>
                <w:szCs w:val="22"/>
                <w:highlight w:val="none"/>
                <w:lang w:eastAsia="zh-CN" w:bidi="ar"/>
              </w:rPr>
              <w:t>项扣</w:t>
            </w:r>
            <w:r>
              <w:rPr>
                <w:rFonts w:hint="eastAsia" w:ascii="Times New Roman" w:hAnsi="Times New Roman" w:eastAsia="方正仿宋_GBK"/>
                <w:color w:val="auto"/>
                <w:kern w:val="0"/>
                <w:sz w:val="22"/>
                <w:szCs w:val="22"/>
                <w:highlight w:val="none"/>
                <w:lang w:val="en-US" w:eastAsia="zh-CN" w:bidi="ar"/>
              </w:rPr>
              <w:t>1</w:t>
            </w:r>
            <w:r>
              <w:rPr>
                <w:rFonts w:hint="default" w:eastAsia="方正仿宋_GBK"/>
                <w:color w:val="auto"/>
                <w:kern w:val="0"/>
                <w:sz w:val="22"/>
                <w:szCs w:val="22"/>
                <w:highlight w:val="none"/>
                <w:lang w:eastAsia="zh-CN" w:bidi="ar"/>
              </w:rPr>
              <w:t>分。</w:t>
            </w:r>
          </w:p>
        </w:tc>
        <w:tc>
          <w:tcPr>
            <w:tcW w:w="38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eastAsia="方正仿宋_GBK"/>
                <w:color w:val="auto"/>
                <w:kern w:val="0"/>
                <w:sz w:val="22"/>
                <w:szCs w:val="22"/>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color w:val="auto"/>
                <w:highlight w:val="none"/>
              </w:rPr>
            </w:pPr>
          </w:p>
        </w:tc>
        <w:tc>
          <w:tcPr>
            <w:tcW w:w="29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color w:val="auto"/>
                <w:highlight w:val="none"/>
              </w:rPr>
            </w:pPr>
          </w:p>
        </w:tc>
        <w:tc>
          <w:tcPr>
            <w:tcW w:w="4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color w:val="auto"/>
                <w:highlight w:val="none"/>
              </w:rPr>
            </w:pPr>
          </w:p>
        </w:tc>
        <w:tc>
          <w:tcPr>
            <w:tcW w:w="3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color w:val="auto"/>
                <w:highlight w:val="none"/>
              </w:rPr>
            </w:pPr>
          </w:p>
        </w:tc>
        <w:tc>
          <w:tcPr>
            <w:tcW w:w="35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color w:val="auto"/>
                <w:highlight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eastAsia="方正仿宋_GBK"/>
                <w:color w:val="auto"/>
                <w:kern w:val="0"/>
                <w:sz w:val="22"/>
                <w:szCs w:val="22"/>
                <w:highlight w:val="none"/>
                <w:lang w:eastAsia="zh-CN" w:bidi="ar"/>
              </w:rPr>
            </w:pPr>
            <w:r>
              <w:rPr>
                <w:rFonts w:hint="default" w:eastAsia="方正仿宋_GBK"/>
                <w:color w:val="auto"/>
                <w:kern w:val="0"/>
                <w:sz w:val="22"/>
                <w:szCs w:val="22"/>
                <w:highlight w:val="none"/>
                <w:lang w:eastAsia="zh-CN" w:bidi="ar"/>
              </w:rPr>
              <w:t>未按中心通知内容规范操作返还医保违规费用，如退错收款账户，未按要求备注或备注不清等，每查实</w:t>
            </w:r>
            <w:r>
              <w:rPr>
                <w:rFonts w:hint="default" w:ascii="Times New Roman" w:hAnsi="Times New Roman" w:eastAsia="方正仿宋_GBK"/>
                <w:color w:val="auto"/>
                <w:kern w:val="0"/>
                <w:sz w:val="22"/>
                <w:szCs w:val="22"/>
                <w:highlight w:val="none"/>
                <w:lang w:eastAsia="zh-CN" w:bidi="ar"/>
              </w:rPr>
              <w:t>1</w:t>
            </w:r>
            <w:r>
              <w:rPr>
                <w:rFonts w:hint="default" w:eastAsia="方正仿宋_GBK"/>
                <w:color w:val="auto"/>
                <w:kern w:val="0"/>
                <w:sz w:val="22"/>
                <w:szCs w:val="22"/>
                <w:highlight w:val="none"/>
                <w:lang w:eastAsia="zh-CN" w:bidi="ar"/>
              </w:rPr>
              <w:t>项扣</w:t>
            </w:r>
            <w:r>
              <w:rPr>
                <w:rFonts w:hint="eastAsia" w:ascii="Times New Roman" w:hAnsi="Times New Roman" w:eastAsia="方正仿宋_GBK"/>
                <w:color w:val="auto"/>
                <w:kern w:val="0"/>
                <w:sz w:val="22"/>
                <w:szCs w:val="22"/>
                <w:highlight w:val="none"/>
                <w:lang w:val="en-US" w:eastAsia="zh-CN" w:bidi="ar"/>
              </w:rPr>
              <w:t>1</w:t>
            </w:r>
            <w:r>
              <w:rPr>
                <w:rFonts w:hint="default" w:eastAsia="方正仿宋_GBK"/>
                <w:color w:val="auto"/>
                <w:kern w:val="0"/>
                <w:sz w:val="22"/>
                <w:szCs w:val="22"/>
                <w:highlight w:val="none"/>
                <w:lang w:eastAsia="zh-CN" w:bidi="ar"/>
              </w:rPr>
              <w:t>分。</w:t>
            </w:r>
          </w:p>
        </w:tc>
        <w:tc>
          <w:tcPr>
            <w:tcW w:w="38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eastAsia="方正仿宋_GBK"/>
                <w:color w:val="auto"/>
                <w:kern w:val="0"/>
                <w:sz w:val="22"/>
                <w:szCs w:val="22"/>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eastAsia="方正仿宋_GBK"/>
                <w:color w:val="auto"/>
                <w:kern w:val="0"/>
                <w:sz w:val="22"/>
                <w:szCs w:val="22"/>
                <w:highlight w:val="none"/>
                <w:lang w:eastAsia="zh-CN" w:bidi="ar"/>
              </w:rPr>
            </w:pPr>
          </w:p>
        </w:tc>
        <w:tc>
          <w:tcPr>
            <w:tcW w:w="29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eastAsia="方正仿宋_GBK"/>
                <w:color w:val="auto"/>
                <w:kern w:val="0"/>
                <w:sz w:val="22"/>
                <w:szCs w:val="22"/>
                <w:highlight w:val="none"/>
                <w:lang w:eastAsia="zh-CN" w:bidi="ar"/>
              </w:rPr>
            </w:pPr>
          </w:p>
        </w:tc>
        <w:tc>
          <w:tcPr>
            <w:tcW w:w="4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eastAsia="方正仿宋_GBK"/>
                <w:color w:val="auto"/>
                <w:kern w:val="0"/>
                <w:sz w:val="22"/>
                <w:szCs w:val="22"/>
                <w:highlight w:val="none"/>
                <w:lang w:eastAsia="zh-CN" w:bidi="ar"/>
              </w:rPr>
            </w:pPr>
          </w:p>
        </w:tc>
        <w:tc>
          <w:tcPr>
            <w:tcW w:w="3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eastAsia="方正仿宋_GBK"/>
                <w:color w:val="auto"/>
                <w:kern w:val="0"/>
                <w:sz w:val="22"/>
                <w:szCs w:val="22"/>
                <w:highlight w:val="none"/>
                <w:lang w:eastAsia="zh-CN" w:bidi="ar"/>
              </w:rPr>
            </w:pPr>
          </w:p>
        </w:tc>
        <w:tc>
          <w:tcPr>
            <w:tcW w:w="35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default" w:eastAsia="方正仿宋_GBK"/>
                <w:color w:val="auto"/>
                <w:kern w:val="0"/>
                <w:sz w:val="22"/>
                <w:szCs w:val="22"/>
                <w:highlight w:val="none"/>
                <w:lang w:eastAsia="zh-CN" w:bidi="ar"/>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eastAsia="方正仿宋_GBK"/>
                <w:color w:val="auto"/>
                <w:kern w:val="0"/>
                <w:sz w:val="22"/>
                <w:szCs w:val="22"/>
                <w:highlight w:val="none"/>
                <w:lang w:eastAsia="zh-CN" w:bidi="ar"/>
              </w:rPr>
            </w:pPr>
            <w:r>
              <w:rPr>
                <w:rFonts w:hint="default" w:eastAsia="方正仿宋_GBK"/>
                <w:color w:val="auto"/>
                <w:kern w:val="0"/>
                <w:sz w:val="22"/>
                <w:szCs w:val="22"/>
                <w:highlight w:val="none"/>
                <w:lang w:eastAsia="zh-CN" w:bidi="ar"/>
              </w:rPr>
              <w:t>未按规定及时办理银行结算资料变更的手续，每次扣</w:t>
            </w:r>
            <w:r>
              <w:rPr>
                <w:rFonts w:hint="eastAsia" w:ascii="Times New Roman" w:hAnsi="Times New Roman" w:eastAsia="方正仿宋_GBK"/>
                <w:color w:val="auto"/>
                <w:kern w:val="0"/>
                <w:sz w:val="22"/>
                <w:szCs w:val="22"/>
                <w:highlight w:val="none"/>
                <w:lang w:val="en-US" w:eastAsia="zh-CN" w:bidi="ar"/>
              </w:rPr>
              <w:t>1</w:t>
            </w:r>
            <w:r>
              <w:rPr>
                <w:rFonts w:hint="default" w:eastAsia="方正仿宋_GBK"/>
                <w:color w:val="auto"/>
                <w:kern w:val="0"/>
                <w:sz w:val="22"/>
                <w:szCs w:val="22"/>
                <w:highlight w:val="none"/>
                <w:lang w:eastAsia="zh-CN" w:bidi="ar"/>
              </w:rPr>
              <w:t>分。</w:t>
            </w:r>
          </w:p>
        </w:tc>
        <w:tc>
          <w:tcPr>
            <w:tcW w:w="38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eastAsia="方正仿宋_GBK"/>
                <w:color w:val="auto"/>
                <w:kern w:val="0"/>
                <w:sz w:val="22"/>
                <w:szCs w:val="22"/>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4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Style w:val="13"/>
                <w:rFonts w:hint="eastAsia" w:cs="Times New Roman"/>
                <w:color w:val="auto"/>
                <w:highlight w:val="none"/>
                <w:lang w:val="en-US" w:eastAsia="zh-CN" w:bidi="ar"/>
              </w:rPr>
            </w:pPr>
            <w:r>
              <w:rPr>
                <w:rStyle w:val="13"/>
                <w:rFonts w:hint="eastAsia" w:cs="Times New Roman"/>
                <w:color w:val="auto"/>
                <w:highlight w:val="none"/>
                <w:lang w:val="en-US" w:eastAsia="zh-CN" w:bidi="ar"/>
              </w:rPr>
              <w:t>宣传</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Style w:val="13"/>
                <w:rFonts w:hint="eastAsia" w:cs="Times New Roman"/>
                <w:color w:val="auto"/>
                <w:highlight w:val="none"/>
                <w:lang w:val="en-US" w:eastAsia="zh-CN" w:bidi="ar"/>
              </w:rPr>
            </w:pPr>
            <w:r>
              <w:rPr>
                <w:rStyle w:val="13"/>
                <w:rFonts w:hint="eastAsia" w:cs="Times New Roman"/>
                <w:color w:val="auto"/>
                <w:highlight w:val="none"/>
                <w:lang w:val="en-US" w:eastAsia="zh-CN" w:bidi="ar"/>
              </w:rPr>
              <w:t>培训</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投诉</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管理</w:t>
            </w:r>
          </w:p>
        </w:tc>
        <w:tc>
          <w:tcPr>
            <w:tcW w:w="34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现场考核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未在显著位置采取适当的方式公开投诉、意见收集渠道的，扣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eastAsia" w:ascii="Times New Roman" w:hAnsi="Times New Roman" w:cs="Times New Roman"/>
                <w:i w:val="0"/>
                <w:color w:val="auto"/>
                <w:kern w:val="0"/>
                <w:sz w:val="24"/>
                <w:szCs w:val="24"/>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未及时（超过</w:t>
            </w:r>
            <w:r>
              <w:rPr>
                <w:rStyle w:val="14"/>
                <w:rFonts w:hint="default" w:ascii="Times New Roman" w:hAnsi="Times New Roman" w:eastAsia="宋体" w:cs="Times New Roman"/>
                <w:color w:val="auto"/>
                <w:sz w:val="22"/>
                <w:szCs w:val="22"/>
                <w:highlight w:val="none"/>
                <w:lang w:val="en-US" w:eastAsia="zh-CN" w:bidi="ar"/>
              </w:rPr>
              <w:t>5</w:t>
            </w:r>
            <w:r>
              <w:rPr>
                <w:rFonts w:hint="default" w:ascii="Times New Roman" w:hAnsi="Times New Roman" w:eastAsia="方正仿宋_GBK" w:cs="Times New Roman"/>
                <w:i w:val="0"/>
                <w:color w:val="auto"/>
                <w:kern w:val="0"/>
                <w:sz w:val="22"/>
                <w:szCs w:val="22"/>
                <w:highlight w:val="none"/>
                <w:u w:val="none"/>
                <w:lang w:val="en-US" w:eastAsia="zh-CN" w:bidi="ar"/>
              </w:rPr>
              <w:t>个工作日的）处理投诉事项，每例扣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未在服务场所显要位置设立长期护理保险相关政策宣传栏，</w:t>
            </w:r>
            <w:r>
              <w:rPr>
                <w:rFonts w:hint="eastAsia" w:eastAsia="方正仿宋_GBK" w:cs="Times New Roman"/>
                <w:i w:val="0"/>
                <w:color w:val="auto"/>
                <w:kern w:val="0"/>
                <w:sz w:val="22"/>
                <w:szCs w:val="22"/>
                <w:highlight w:val="none"/>
                <w:u w:val="none"/>
                <w:lang w:val="en-US" w:eastAsia="zh-CN" w:bidi="ar"/>
              </w:rPr>
              <w:t>或</w:t>
            </w:r>
            <w:r>
              <w:rPr>
                <w:rFonts w:hint="default" w:ascii="Times New Roman" w:hAnsi="Times New Roman" w:eastAsia="方正仿宋_GBK" w:cs="Times New Roman"/>
                <w:i w:val="0"/>
                <w:color w:val="auto"/>
                <w:kern w:val="0"/>
                <w:sz w:val="22"/>
                <w:szCs w:val="22"/>
                <w:highlight w:val="none"/>
                <w:u w:val="none"/>
                <w:lang w:val="en-US" w:eastAsia="zh-CN" w:bidi="ar"/>
              </w:rPr>
              <w:t>未及时更新长护险宣传资料，或未公示长护险申办流程，每发现</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color w:val="auto"/>
                <w:highlight w:val="none"/>
              </w:rPr>
            </w:pPr>
          </w:p>
        </w:tc>
        <w:tc>
          <w:tcPr>
            <w:tcW w:w="29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color w:val="auto"/>
                <w:highlight w:val="none"/>
              </w:rPr>
            </w:pPr>
          </w:p>
        </w:tc>
        <w:tc>
          <w:tcPr>
            <w:tcW w:w="4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color w:val="auto"/>
                <w:highlight w:val="none"/>
              </w:rPr>
            </w:pPr>
          </w:p>
        </w:tc>
        <w:tc>
          <w:tcPr>
            <w:tcW w:w="3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color w:val="auto"/>
                <w:highlight w:val="none"/>
              </w:rPr>
            </w:pPr>
          </w:p>
        </w:tc>
        <w:tc>
          <w:tcPr>
            <w:tcW w:w="35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color w:val="auto"/>
                <w:highlight w:val="none"/>
              </w:rPr>
            </w:pPr>
          </w:p>
        </w:tc>
        <w:tc>
          <w:tcPr>
            <w:tcW w:w="2770" w:type="pct"/>
            <w:tcBorders>
              <w:tl2br w:val="nil"/>
              <w:tr2bl w:val="nil"/>
            </w:tcBorders>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Times New Roman" w:hAnsi="Times New Roman" w:eastAsia="方正仿宋_GBK" w:cs="Times New Roman"/>
                <w:i w:val="0"/>
                <w:color w:val="auto"/>
                <w:kern w:val="0"/>
                <w:sz w:val="22"/>
                <w:szCs w:val="22"/>
                <w:highlight w:val="none"/>
                <w:u w:val="none"/>
                <w:lang w:val="en-US" w:eastAsia="zh-CN" w:bidi="ar"/>
              </w:rPr>
            </w:pPr>
            <w:r>
              <w:rPr>
                <w:rFonts w:hint="eastAsia" w:eastAsia="方正仿宋_GBK" w:cs="Times New Roman"/>
                <w:i w:val="0"/>
                <w:color w:val="auto"/>
                <w:kern w:val="0"/>
                <w:sz w:val="22"/>
                <w:szCs w:val="22"/>
                <w:highlight w:val="none"/>
                <w:u w:val="none"/>
                <w:lang w:val="en-US" w:eastAsia="zh-CN" w:bidi="ar"/>
              </w:rPr>
              <w:t>未</w:t>
            </w:r>
            <w:r>
              <w:rPr>
                <w:rFonts w:hint="eastAsia" w:ascii="Times New Roman" w:hAnsi="Times New Roman" w:eastAsia="方正仿宋_GBK" w:cs="Times New Roman"/>
                <w:i w:val="0"/>
                <w:color w:val="auto"/>
                <w:kern w:val="0"/>
                <w:sz w:val="22"/>
                <w:szCs w:val="22"/>
                <w:highlight w:val="none"/>
                <w:u w:val="none"/>
                <w:lang w:val="en-US" w:eastAsia="zh-CN" w:bidi="ar"/>
              </w:rPr>
              <w:t>落实传达</w:t>
            </w:r>
            <w:r>
              <w:rPr>
                <w:rFonts w:hint="eastAsia" w:eastAsia="方正仿宋_GBK" w:cs="Times New Roman"/>
                <w:i w:val="0"/>
                <w:color w:val="auto"/>
                <w:kern w:val="0"/>
                <w:sz w:val="22"/>
                <w:szCs w:val="22"/>
                <w:highlight w:val="none"/>
                <w:u w:val="none"/>
                <w:lang w:val="en-US" w:eastAsia="zh-CN" w:bidi="ar"/>
              </w:rPr>
              <w:t>医保中心组织开展的</w:t>
            </w:r>
            <w:r>
              <w:rPr>
                <w:rFonts w:hint="eastAsia" w:ascii="Times New Roman" w:hAnsi="Times New Roman" w:eastAsia="方正仿宋_GBK" w:cs="Times New Roman"/>
                <w:i w:val="0"/>
                <w:color w:val="auto"/>
                <w:kern w:val="0"/>
                <w:sz w:val="22"/>
                <w:szCs w:val="22"/>
                <w:highlight w:val="none"/>
                <w:u w:val="none"/>
                <w:lang w:val="en-US" w:eastAsia="zh-CN" w:bidi="ar"/>
              </w:rPr>
              <w:t>业务培训内容</w:t>
            </w:r>
            <w:r>
              <w:rPr>
                <w:rFonts w:hint="eastAsia" w:eastAsia="方正仿宋_GBK" w:cs="Times New Roman"/>
                <w:i w:val="0"/>
                <w:color w:val="auto"/>
                <w:kern w:val="0"/>
                <w:sz w:val="22"/>
                <w:szCs w:val="22"/>
                <w:highlight w:val="none"/>
                <w:u w:val="none"/>
                <w:lang w:val="en-US" w:eastAsia="zh-CN" w:bidi="ar"/>
              </w:rPr>
              <w:t>，机构内部</w:t>
            </w:r>
            <w:r>
              <w:rPr>
                <w:rFonts w:hint="eastAsia" w:ascii="Times New Roman" w:hAnsi="Times New Roman" w:eastAsia="方正仿宋_GBK" w:cs="Times New Roman"/>
                <w:i w:val="0"/>
                <w:color w:val="auto"/>
                <w:kern w:val="0"/>
                <w:sz w:val="22"/>
                <w:szCs w:val="22"/>
                <w:highlight w:val="none"/>
                <w:u w:val="none"/>
                <w:lang w:val="en-US" w:eastAsia="zh-CN" w:bidi="ar"/>
              </w:rPr>
              <w:t>培训学习记录无</w:t>
            </w:r>
            <w:r>
              <w:rPr>
                <w:rFonts w:hint="eastAsia" w:eastAsia="方正仿宋_GBK" w:cs="Times New Roman"/>
                <w:i w:val="0"/>
                <w:color w:val="auto"/>
                <w:kern w:val="0"/>
                <w:sz w:val="22"/>
                <w:szCs w:val="22"/>
                <w:highlight w:val="none"/>
                <w:u w:val="none"/>
                <w:lang w:val="en-US" w:eastAsia="zh-CN" w:bidi="ar"/>
              </w:rPr>
              <w:t>相关内容的</w:t>
            </w:r>
            <w:r>
              <w:rPr>
                <w:rFonts w:hint="eastAsia" w:ascii="Times New Roman" w:hAnsi="Times New Roman" w:eastAsia="方正仿宋_GBK" w:cs="Times New Roman"/>
                <w:i w:val="0"/>
                <w:color w:val="auto"/>
                <w:kern w:val="0"/>
                <w:sz w:val="22"/>
                <w:szCs w:val="22"/>
                <w:highlight w:val="none"/>
                <w:u w:val="none"/>
                <w:lang w:val="en-US" w:eastAsia="zh-CN" w:bidi="ar"/>
              </w:rPr>
              <w:t>扣1分，记录不完整扣0.5分。</w:t>
            </w:r>
          </w:p>
        </w:tc>
        <w:tc>
          <w:tcPr>
            <w:tcW w:w="38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auto"/>
                <w:sz w:val="24"/>
                <w:szCs w:val="24"/>
                <w:highlight w:val="none"/>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因机构宣传培训、解释指导工作不到位，或进行误导性、不恰当宣传，导致参保人、代理人或护理员对长护险政策和经办管理规定误解，造成不稳定因素的，每发现</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评估</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公示</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情况</w:t>
            </w:r>
          </w:p>
        </w:tc>
        <w:tc>
          <w:tcPr>
            <w:tcW w:w="3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auto"/>
                <w:sz w:val="24"/>
                <w:szCs w:val="24"/>
                <w:highlight w:val="none"/>
                <w:u w:val="none"/>
              </w:rPr>
            </w:pP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现场考核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长护险评估结论未在长护险定点机构内公示的，扣</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4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信息</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系统</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管理</w:t>
            </w:r>
          </w:p>
        </w:tc>
        <w:tc>
          <w:tcPr>
            <w:tcW w:w="34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由于机构设备故障等原因，未及时处理导致长护信息系统不能正常使用的，每次扣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eastAsia" w:ascii="Times New Roman" w:hAnsi="Times New Roman" w:cs="Times New Roman"/>
                <w:i w:val="0"/>
                <w:color w:val="auto"/>
                <w:kern w:val="0"/>
                <w:sz w:val="24"/>
                <w:szCs w:val="24"/>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机构信息数据录入、采集及传递不真实、完整、准确、及时，不能满足长期护理保险管理要求的（含机构联系信息维护、实名制人员信息库维护、机构信息维护、目录管理必填项维护不及时、不准确），每项扣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未经批准，擅自弃用长护险信息系统的，每次扣</w:t>
            </w:r>
            <w:r>
              <w:rPr>
                <w:rStyle w:val="14"/>
                <w:rFonts w:hint="default" w:ascii="Times New Roman" w:hAnsi="Times New Roman" w:eastAsia="宋体" w:cs="Times New Roman"/>
                <w:color w:val="auto"/>
                <w:sz w:val="22"/>
                <w:szCs w:val="22"/>
                <w:highlight w:val="none"/>
                <w:lang w:val="en-US" w:eastAsia="zh-CN" w:bidi="ar"/>
              </w:rPr>
              <w:t>4</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因操作错误影响参保人待遇的，每次扣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未按要求做好长护险信息系统接入工作的，扣</w:t>
            </w:r>
            <w:r>
              <w:rPr>
                <w:rStyle w:val="14"/>
                <w:rFonts w:hint="default" w:ascii="Times New Roman" w:hAnsi="Times New Roman" w:eastAsia="宋体" w:cs="Times New Roman"/>
                <w:color w:val="auto"/>
                <w:sz w:val="22"/>
                <w:szCs w:val="22"/>
                <w:highlight w:val="none"/>
                <w:lang w:val="en-US" w:eastAsia="zh-CN" w:bidi="ar"/>
              </w:rPr>
              <w:t>3</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政策</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考核</w:t>
            </w:r>
          </w:p>
        </w:tc>
        <w:tc>
          <w:tcPr>
            <w:tcW w:w="3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现场考核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随机抽取管理人员</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名和经办人员</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名进行测验：</w:t>
            </w:r>
            <w:r>
              <w:rPr>
                <w:rStyle w:val="14"/>
                <w:rFonts w:hint="default" w:ascii="Times New Roman" w:hAnsi="Times New Roman" w:eastAsia="方正仿宋_GBK" w:cs="Times New Roman"/>
                <w:color w:val="auto"/>
                <w:sz w:val="22"/>
                <w:szCs w:val="22"/>
                <w:highlight w:val="none"/>
                <w:lang w:val="en-US" w:eastAsia="zh-CN" w:bidi="ar"/>
              </w:rPr>
              <w:t>各测试长期护理保险政策（10个知识点）</w:t>
            </w:r>
            <w:r>
              <w:rPr>
                <w:rStyle w:val="14"/>
                <w:rFonts w:hint="eastAsia"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答错一</w:t>
            </w:r>
            <w:r>
              <w:rPr>
                <w:rStyle w:val="14"/>
                <w:rFonts w:hint="eastAsia" w:eastAsia="方正仿宋_GBK" w:cs="Times New Roman"/>
                <w:color w:val="auto"/>
                <w:sz w:val="22"/>
                <w:szCs w:val="22"/>
                <w:highlight w:val="none"/>
                <w:lang w:val="en-US" w:eastAsia="zh-CN" w:bidi="ar"/>
              </w:rPr>
              <w:t>个知识</w:t>
            </w:r>
            <w:r>
              <w:rPr>
                <w:rStyle w:val="14"/>
                <w:rFonts w:hint="default" w:ascii="Times New Roman" w:hAnsi="Times New Roman" w:eastAsia="方正仿宋_GBK" w:cs="Times New Roman"/>
                <w:color w:val="auto"/>
                <w:sz w:val="22"/>
                <w:szCs w:val="22"/>
                <w:highlight w:val="none"/>
                <w:lang w:val="en-US" w:eastAsia="zh-CN" w:bidi="ar"/>
              </w:rPr>
              <w:t>点扣0.5分。</w:t>
            </w:r>
          </w:p>
        </w:tc>
        <w:tc>
          <w:tcPr>
            <w:tcW w:w="3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4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核对</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参保人身份</w:t>
            </w:r>
          </w:p>
        </w:tc>
        <w:tc>
          <w:tcPr>
            <w:tcW w:w="34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不按规定校验参保人长期护理保险待遇凭证的，每查实一例扣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因未切实履行职责导致他人冒领长护险待遇，每查实一例扣</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11</w:t>
            </w:r>
          </w:p>
        </w:tc>
        <w:tc>
          <w:tcPr>
            <w:tcW w:w="4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服务</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管理</w:t>
            </w:r>
          </w:p>
        </w:tc>
        <w:tc>
          <w:tcPr>
            <w:tcW w:w="34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现场考核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抽查</w:t>
            </w:r>
            <w:r>
              <w:rPr>
                <w:rStyle w:val="14"/>
                <w:rFonts w:hint="default" w:ascii="Times New Roman" w:hAnsi="Times New Roman" w:eastAsia="宋体" w:cs="Times New Roman"/>
                <w:color w:val="auto"/>
                <w:sz w:val="22"/>
                <w:szCs w:val="22"/>
                <w:highlight w:val="none"/>
                <w:lang w:val="en-US" w:eastAsia="zh-CN" w:bidi="ar"/>
              </w:rPr>
              <w:t>5</w:t>
            </w:r>
            <w:r>
              <w:rPr>
                <w:rFonts w:hint="default" w:ascii="Times New Roman" w:hAnsi="Times New Roman" w:eastAsia="方正仿宋_GBK" w:cs="Times New Roman"/>
                <w:i w:val="0"/>
                <w:color w:val="auto"/>
                <w:kern w:val="0"/>
                <w:sz w:val="22"/>
                <w:szCs w:val="22"/>
                <w:highlight w:val="none"/>
                <w:u w:val="none"/>
                <w:lang w:val="en-US" w:eastAsia="zh-CN" w:bidi="ar"/>
              </w:rPr>
              <w:t>位参保人的照护记录，护理计划与实际开展情况不符或存在不合理情形的，每查实一例扣</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lang w:val="en-US"/>
              </w:rPr>
            </w:pPr>
            <w:r>
              <w:rPr>
                <w:rFonts w:hint="eastAsia" w:ascii="Times New Roman" w:hAnsi="Times New Roman" w:cs="Times New Roman"/>
                <w:i w:val="0"/>
                <w:color w:val="auto"/>
                <w:kern w:val="0"/>
                <w:sz w:val="24"/>
                <w:szCs w:val="24"/>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color w:val="auto"/>
                <w:highlight w:val="none"/>
              </w:rPr>
            </w:pPr>
          </w:p>
        </w:tc>
        <w:tc>
          <w:tcPr>
            <w:tcW w:w="29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color w:val="auto"/>
                <w:highlight w:val="none"/>
              </w:rPr>
            </w:pPr>
          </w:p>
        </w:tc>
        <w:tc>
          <w:tcPr>
            <w:tcW w:w="4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color w:val="auto"/>
                <w:highlight w:val="none"/>
              </w:rPr>
            </w:pPr>
          </w:p>
        </w:tc>
        <w:tc>
          <w:tcPr>
            <w:tcW w:w="3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color w:val="auto"/>
                <w:highlight w:val="none"/>
              </w:rPr>
            </w:pP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color w:val="auto"/>
                <w:highlight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eastAsia" w:eastAsia="方正仿宋_GBK" w:cs="Times New Roman"/>
                <w:i w:val="0"/>
                <w:color w:val="auto"/>
                <w:kern w:val="0"/>
                <w:sz w:val="22"/>
                <w:szCs w:val="22"/>
                <w:highlight w:val="none"/>
                <w:u w:val="none"/>
                <w:lang w:val="en-US" w:eastAsia="zh-CN" w:bidi="ar"/>
              </w:rPr>
              <w:t>未</w:t>
            </w:r>
            <w:r>
              <w:rPr>
                <w:rFonts w:hint="default" w:ascii="Times New Roman" w:hAnsi="Times New Roman" w:eastAsia="方正仿宋_GBK" w:cs="Times New Roman"/>
                <w:i w:val="0"/>
                <w:color w:val="auto"/>
                <w:kern w:val="0"/>
                <w:sz w:val="22"/>
                <w:szCs w:val="22"/>
                <w:highlight w:val="none"/>
                <w:u w:val="none"/>
                <w:lang w:val="en-US" w:eastAsia="zh-CN" w:bidi="ar"/>
              </w:rPr>
              <w:t>及时</w:t>
            </w:r>
            <w:r>
              <w:rPr>
                <w:rFonts w:hint="eastAsia" w:eastAsia="方正仿宋_GBK" w:cs="Times New Roman"/>
                <w:i w:val="0"/>
                <w:color w:val="auto"/>
                <w:kern w:val="0"/>
                <w:sz w:val="22"/>
                <w:szCs w:val="22"/>
                <w:highlight w:val="none"/>
                <w:u w:val="none"/>
                <w:lang w:val="en-US" w:eastAsia="zh-CN" w:bidi="ar"/>
              </w:rPr>
              <w:t>发现并</w:t>
            </w:r>
            <w:r>
              <w:rPr>
                <w:rFonts w:hint="default" w:ascii="Times New Roman" w:hAnsi="Times New Roman" w:eastAsia="方正仿宋_GBK" w:cs="Times New Roman"/>
                <w:i w:val="0"/>
                <w:color w:val="auto"/>
                <w:kern w:val="0"/>
                <w:sz w:val="22"/>
                <w:szCs w:val="22"/>
                <w:highlight w:val="none"/>
                <w:u w:val="none"/>
                <w:lang w:val="en-US" w:eastAsia="zh-CN" w:bidi="ar"/>
              </w:rPr>
              <w:t>报送</w:t>
            </w:r>
            <w:r>
              <w:rPr>
                <w:rFonts w:hint="eastAsia" w:ascii="Times New Roman" w:hAnsi="Times New Roman" w:eastAsia="方正仿宋_GBK" w:cs="Times New Roman"/>
                <w:i w:val="0"/>
                <w:color w:val="auto"/>
                <w:kern w:val="0"/>
                <w:sz w:val="22"/>
                <w:szCs w:val="22"/>
                <w:highlight w:val="none"/>
                <w:u w:val="none"/>
                <w:lang w:val="en-US" w:eastAsia="zh-CN" w:bidi="ar"/>
              </w:rPr>
              <w:t>本机构服务的</w:t>
            </w:r>
            <w:r>
              <w:rPr>
                <w:rFonts w:hint="default" w:ascii="Times New Roman" w:hAnsi="Times New Roman" w:eastAsia="方正仿宋_GBK" w:cs="Times New Roman"/>
                <w:i w:val="0"/>
                <w:color w:val="auto"/>
                <w:kern w:val="0"/>
                <w:sz w:val="22"/>
                <w:szCs w:val="22"/>
                <w:highlight w:val="none"/>
                <w:u w:val="none"/>
                <w:lang w:val="en-US" w:eastAsia="zh-CN" w:bidi="ar"/>
              </w:rPr>
              <w:t>长护险待遇享受人员的自理能力好转情况，参保人经评估</w:t>
            </w:r>
            <w:r>
              <w:rPr>
                <w:rFonts w:hint="eastAsia" w:eastAsia="方正仿宋_GBK" w:cs="Times New Roman"/>
                <w:i w:val="0"/>
                <w:color w:val="auto"/>
                <w:kern w:val="0"/>
                <w:sz w:val="22"/>
                <w:szCs w:val="22"/>
                <w:highlight w:val="none"/>
                <w:u w:val="none"/>
                <w:lang w:val="en-US" w:eastAsia="zh-CN" w:bidi="ar"/>
              </w:rPr>
              <w:t>（到期重评、综合评估）</w:t>
            </w:r>
            <w:r>
              <w:rPr>
                <w:rFonts w:hint="default" w:ascii="Times New Roman" w:hAnsi="Times New Roman" w:eastAsia="方正仿宋_GBK" w:cs="Times New Roman"/>
                <w:i w:val="0"/>
                <w:color w:val="auto"/>
                <w:kern w:val="0"/>
                <w:sz w:val="22"/>
                <w:szCs w:val="22"/>
                <w:highlight w:val="none"/>
                <w:u w:val="none"/>
                <w:lang w:val="en-US" w:eastAsia="zh-CN" w:bidi="ar"/>
              </w:rPr>
              <w:t>长护险待遇等级降2级，每发现1</w:t>
            </w:r>
            <w:r>
              <w:rPr>
                <w:rFonts w:hint="eastAsia" w:eastAsia="方正仿宋_GBK" w:cs="Times New Roman"/>
                <w:i w:val="0"/>
                <w:color w:val="auto"/>
                <w:kern w:val="0"/>
                <w:sz w:val="22"/>
                <w:szCs w:val="22"/>
                <w:highlight w:val="none"/>
                <w:u w:val="none"/>
                <w:lang w:val="en-US" w:eastAsia="zh-CN" w:bidi="ar"/>
              </w:rPr>
              <w:t>例</w:t>
            </w:r>
            <w:r>
              <w:rPr>
                <w:rFonts w:hint="default" w:ascii="Times New Roman" w:hAnsi="Times New Roman" w:eastAsia="方正仿宋_GBK" w:cs="Times New Roman"/>
                <w:i w:val="0"/>
                <w:color w:val="auto"/>
                <w:kern w:val="0"/>
                <w:sz w:val="22"/>
                <w:szCs w:val="22"/>
                <w:highlight w:val="none"/>
                <w:u w:val="none"/>
                <w:lang w:val="en-US" w:eastAsia="zh-CN" w:bidi="ar"/>
              </w:rPr>
              <w:t>扣0.5分；长护险待遇等级降3级的，每发现1</w:t>
            </w:r>
            <w:r>
              <w:rPr>
                <w:rFonts w:hint="eastAsia" w:eastAsia="方正仿宋_GBK" w:cs="Times New Roman"/>
                <w:i w:val="0"/>
                <w:color w:val="auto"/>
                <w:kern w:val="0"/>
                <w:sz w:val="22"/>
                <w:szCs w:val="22"/>
                <w:highlight w:val="none"/>
                <w:u w:val="none"/>
                <w:lang w:val="en-US" w:eastAsia="zh-CN" w:bidi="ar"/>
              </w:rPr>
              <w:t>例</w:t>
            </w:r>
            <w:r>
              <w:rPr>
                <w:rFonts w:hint="default" w:ascii="Times New Roman" w:hAnsi="Times New Roman" w:eastAsia="方正仿宋_GBK" w:cs="Times New Roman"/>
                <w:i w:val="0"/>
                <w:color w:val="auto"/>
                <w:kern w:val="0"/>
                <w:sz w:val="22"/>
                <w:szCs w:val="22"/>
                <w:highlight w:val="none"/>
                <w:u w:val="none"/>
                <w:lang w:val="en-US" w:eastAsia="zh-CN" w:bidi="ar"/>
              </w:rPr>
              <w:t>扣1分。</w:t>
            </w:r>
          </w:p>
        </w:tc>
        <w:tc>
          <w:tcPr>
            <w:tcW w:w="38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12</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满意</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程度</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评价</w:t>
            </w: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日常对参保人</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家属进行问卷调查：满意度平均分应在</w:t>
            </w:r>
            <w:r>
              <w:rPr>
                <w:rStyle w:val="14"/>
                <w:rFonts w:hint="default" w:ascii="Times New Roman" w:hAnsi="Times New Roman" w:eastAsia="宋体" w:cs="Times New Roman"/>
                <w:color w:val="auto"/>
                <w:sz w:val="22"/>
                <w:szCs w:val="22"/>
                <w:highlight w:val="none"/>
                <w:lang w:val="en-US" w:eastAsia="zh-CN" w:bidi="ar"/>
              </w:rPr>
              <w:t>80</w:t>
            </w:r>
            <w:r>
              <w:rPr>
                <w:rFonts w:hint="default" w:ascii="Times New Roman" w:hAnsi="Times New Roman" w:eastAsia="方正仿宋_GBK" w:cs="Times New Roman"/>
                <w:i w:val="0"/>
                <w:color w:val="auto"/>
                <w:kern w:val="0"/>
                <w:sz w:val="22"/>
                <w:szCs w:val="22"/>
                <w:highlight w:val="none"/>
                <w:u w:val="none"/>
                <w:lang w:val="en-US" w:eastAsia="zh-CN" w:bidi="ar"/>
              </w:rPr>
              <w:t>分以上（满分为</w:t>
            </w:r>
            <w:r>
              <w:rPr>
                <w:rStyle w:val="14"/>
                <w:rFonts w:hint="default" w:ascii="Times New Roman" w:hAnsi="Times New Roman" w:eastAsia="宋体" w:cs="Times New Roman"/>
                <w:color w:val="auto"/>
                <w:sz w:val="22"/>
                <w:szCs w:val="22"/>
                <w:highlight w:val="none"/>
                <w:lang w:val="en-US" w:eastAsia="zh-CN" w:bidi="ar"/>
              </w:rPr>
              <w:t>100</w:t>
            </w:r>
            <w:r>
              <w:rPr>
                <w:rFonts w:hint="default" w:ascii="Times New Roman" w:hAnsi="Times New Roman" w:eastAsia="方正仿宋_GBK" w:cs="Times New Roman"/>
                <w:i w:val="0"/>
                <w:color w:val="auto"/>
                <w:kern w:val="0"/>
                <w:sz w:val="22"/>
                <w:szCs w:val="22"/>
                <w:highlight w:val="none"/>
                <w:u w:val="none"/>
                <w:lang w:val="en-US" w:eastAsia="zh-CN" w:bidi="ar"/>
              </w:rPr>
              <w:t>分），未达到</w:t>
            </w:r>
            <w:r>
              <w:rPr>
                <w:rStyle w:val="14"/>
                <w:rFonts w:hint="default" w:ascii="Times New Roman" w:hAnsi="Times New Roman" w:eastAsia="宋体" w:cs="Times New Roman"/>
                <w:color w:val="auto"/>
                <w:sz w:val="22"/>
                <w:szCs w:val="22"/>
                <w:highlight w:val="none"/>
                <w:lang w:val="en-US" w:eastAsia="zh-CN" w:bidi="ar"/>
              </w:rPr>
              <w:t>80</w:t>
            </w:r>
            <w:r>
              <w:rPr>
                <w:rFonts w:hint="default" w:ascii="Times New Roman" w:hAnsi="Times New Roman" w:eastAsia="方正仿宋_GBK" w:cs="Times New Roman"/>
                <w:i w:val="0"/>
                <w:color w:val="auto"/>
                <w:kern w:val="0"/>
                <w:sz w:val="22"/>
                <w:szCs w:val="22"/>
                <w:highlight w:val="none"/>
                <w:u w:val="none"/>
                <w:lang w:val="en-US" w:eastAsia="zh-CN" w:bidi="ar"/>
              </w:rPr>
              <w:t>分的，每低</w:t>
            </w:r>
            <w:r>
              <w:rPr>
                <w:rStyle w:val="14"/>
                <w:rFonts w:hint="default" w:ascii="Times New Roman" w:hAnsi="Times New Roman" w:eastAsia="宋体" w:cs="Times New Roman"/>
                <w:color w:val="auto"/>
                <w:sz w:val="22"/>
                <w:szCs w:val="22"/>
                <w:highlight w:val="none"/>
                <w:lang w:val="en-US" w:eastAsia="zh-CN" w:bidi="ar"/>
              </w:rPr>
              <w:t>5</w:t>
            </w:r>
            <w:r>
              <w:rPr>
                <w:rFonts w:hint="default" w:ascii="Times New Roman" w:hAnsi="Times New Roman" w:eastAsia="方正仿宋_GBK" w:cs="Times New Roman"/>
                <w:i w:val="0"/>
                <w:color w:val="auto"/>
                <w:kern w:val="0"/>
                <w:sz w:val="22"/>
                <w:szCs w:val="22"/>
                <w:highlight w:val="none"/>
                <w:u w:val="none"/>
                <w:lang w:val="en-US" w:eastAsia="zh-CN" w:bidi="ar"/>
              </w:rPr>
              <w:t>分本项扣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r>
              <w:rPr>
                <w:rStyle w:val="14"/>
                <w:rFonts w:hint="default" w:ascii="Times New Roman" w:hAnsi="Times New Roman" w:eastAsia="宋体" w:cs="Times New Roman"/>
                <w:color w:val="auto"/>
                <w:sz w:val="22"/>
                <w:szCs w:val="22"/>
                <w:highlight w:val="none"/>
                <w:lang w:val="en-US" w:eastAsia="zh-CN" w:bidi="ar"/>
              </w:rPr>
              <w:t>80&gt;</w:t>
            </w:r>
            <w:r>
              <w:rPr>
                <w:rFonts w:hint="default" w:ascii="Times New Roman" w:hAnsi="Times New Roman" w:eastAsia="方正仿宋_GBK" w:cs="Times New Roman"/>
                <w:i w:val="0"/>
                <w:color w:val="auto"/>
                <w:kern w:val="0"/>
                <w:sz w:val="22"/>
                <w:szCs w:val="22"/>
                <w:highlight w:val="none"/>
                <w:u w:val="none"/>
                <w:lang w:val="en-US" w:eastAsia="zh-CN" w:bidi="ar"/>
              </w:rPr>
              <w:t>满意度平均分≧</w:t>
            </w:r>
            <w:r>
              <w:rPr>
                <w:rStyle w:val="14"/>
                <w:rFonts w:hint="default" w:ascii="Times New Roman" w:hAnsi="Times New Roman" w:eastAsia="宋体" w:cs="Times New Roman"/>
                <w:color w:val="auto"/>
                <w:sz w:val="22"/>
                <w:szCs w:val="22"/>
                <w:highlight w:val="none"/>
                <w:lang w:val="en-US" w:eastAsia="zh-CN" w:bidi="ar"/>
              </w:rPr>
              <w:t>75</w:t>
            </w:r>
            <w:r>
              <w:rPr>
                <w:rFonts w:hint="default" w:ascii="Times New Roman" w:hAnsi="Times New Roman" w:eastAsia="方正仿宋_GBK" w:cs="Times New Roman"/>
                <w:i w:val="0"/>
                <w:color w:val="auto"/>
                <w:kern w:val="0"/>
                <w:sz w:val="22"/>
                <w:szCs w:val="22"/>
                <w:highlight w:val="none"/>
                <w:u w:val="none"/>
                <w:lang w:val="en-US" w:eastAsia="zh-CN" w:bidi="ar"/>
              </w:rPr>
              <w:t>，扣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r>
              <w:rPr>
                <w:rStyle w:val="14"/>
                <w:rFonts w:hint="default" w:ascii="Times New Roman" w:hAnsi="Times New Roman" w:eastAsia="宋体" w:cs="Times New Roman"/>
                <w:color w:val="auto"/>
                <w:sz w:val="22"/>
                <w:szCs w:val="22"/>
                <w:highlight w:val="none"/>
                <w:lang w:val="en-US" w:eastAsia="zh-CN" w:bidi="ar"/>
              </w:rPr>
              <w:t>75&gt;</w:t>
            </w:r>
            <w:r>
              <w:rPr>
                <w:rFonts w:hint="default" w:ascii="Times New Roman" w:hAnsi="Times New Roman" w:eastAsia="方正仿宋_GBK" w:cs="Times New Roman"/>
                <w:i w:val="0"/>
                <w:color w:val="auto"/>
                <w:kern w:val="0"/>
                <w:sz w:val="22"/>
                <w:szCs w:val="22"/>
                <w:highlight w:val="none"/>
                <w:u w:val="none"/>
                <w:lang w:val="en-US" w:eastAsia="zh-CN" w:bidi="ar"/>
              </w:rPr>
              <w:t>满意度平均分≧</w:t>
            </w:r>
            <w:r>
              <w:rPr>
                <w:rStyle w:val="14"/>
                <w:rFonts w:hint="default" w:ascii="Times New Roman" w:hAnsi="Times New Roman" w:eastAsia="宋体" w:cs="Times New Roman"/>
                <w:color w:val="auto"/>
                <w:sz w:val="22"/>
                <w:szCs w:val="22"/>
                <w:highlight w:val="none"/>
                <w:lang w:val="en-US" w:eastAsia="zh-CN" w:bidi="ar"/>
              </w:rPr>
              <w:t>70</w:t>
            </w:r>
            <w:r>
              <w:rPr>
                <w:rFonts w:hint="default" w:ascii="Times New Roman" w:hAnsi="Times New Roman" w:eastAsia="方正仿宋_GBK" w:cs="Times New Roman"/>
                <w:i w:val="0"/>
                <w:color w:val="auto"/>
                <w:kern w:val="0"/>
                <w:sz w:val="22"/>
                <w:szCs w:val="22"/>
                <w:highlight w:val="none"/>
                <w:u w:val="none"/>
                <w:lang w:val="en-US" w:eastAsia="zh-CN" w:bidi="ar"/>
              </w:rPr>
              <w:t>，扣</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分，以此类推）。</w:t>
            </w:r>
          </w:p>
        </w:tc>
        <w:tc>
          <w:tcPr>
            <w:tcW w:w="3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13</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日常</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服务</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质量</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考核</w:t>
            </w:r>
          </w:p>
        </w:tc>
        <w:tc>
          <w:tcPr>
            <w:tcW w:w="3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根据日常巡查时记录的日常服务质量评价得分计算所有机构日常服务质量考核平均分（满分为</w:t>
            </w:r>
            <w:r>
              <w:rPr>
                <w:rStyle w:val="14"/>
                <w:rFonts w:hint="default" w:ascii="Times New Roman" w:hAnsi="Times New Roman" w:eastAsia="宋体" w:cs="Times New Roman"/>
                <w:color w:val="auto"/>
                <w:sz w:val="22"/>
                <w:szCs w:val="22"/>
                <w:highlight w:val="none"/>
                <w:lang w:val="en-US" w:eastAsia="zh-CN" w:bidi="ar"/>
              </w:rPr>
              <w:t>100</w:t>
            </w:r>
            <w:r>
              <w:rPr>
                <w:rFonts w:hint="default" w:ascii="Times New Roman" w:hAnsi="Times New Roman" w:eastAsia="方正仿宋_GBK" w:cs="Times New Roman"/>
                <w:i w:val="0"/>
                <w:color w:val="auto"/>
                <w:kern w:val="0"/>
                <w:sz w:val="22"/>
                <w:szCs w:val="22"/>
                <w:highlight w:val="none"/>
                <w:u w:val="none"/>
                <w:lang w:val="en-US" w:eastAsia="zh-CN" w:bidi="ar"/>
              </w:rPr>
              <w:t>分）。机构平均分低于全市平均分，每低</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分（差值</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r>
              <w:rPr>
                <w:rStyle w:val="14"/>
                <w:rFonts w:hint="default" w:ascii="Times New Roman" w:hAnsi="Times New Roman" w:eastAsia="宋体" w:cs="Times New Roman"/>
                <w:color w:val="auto"/>
                <w:sz w:val="22"/>
                <w:szCs w:val="22"/>
                <w:highlight w:val="none"/>
                <w:lang w:val="en-US" w:eastAsia="zh-CN" w:bidi="ar"/>
              </w:rPr>
              <w:t>2&lt;</w:t>
            </w:r>
            <w:r>
              <w:rPr>
                <w:rFonts w:hint="default" w:ascii="Times New Roman" w:hAnsi="Times New Roman" w:eastAsia="方正仿宋_GBK" w:cs="Times New Roman"/>
                <w:i w:val="0"/>
                <w:color w:val="auto"/>
                <w:kern w:val="0"/>
                <w:sz w:val="22"/>
                <w:szCs w:val="22"/>
                <w:highlight w:val="none"/>
                <w:u w:val="none"/>
                <w:lang w:val="en-US" w:eastAsia="zh-CN" w:bidi="ar"/>
              </w:rPr>
              <w:t>差值</w:t>
            </w:r>
            <w:r>
              <w:rPr>
                <w:rStyle w:val="14"/>
                <w:rFonts w:hint="default" w:ascii="Times New Roman" w:hAnsi="Times New Roman" w:eastAsia="宋体" w:cs="Times New Roman"/>
                <w:color w:val="auto"/>
                <w:sz w:val="22"/>
                <w:szCs w:val="22"/>
                <w:highlight w:val="none"/>
                <w:lang w:val="en-US" w:eastAsia="zh-CN" w:bidi="ar"/>
              </w:rPr>
              <w:t>≤4</w:t>
            </w:r>
            <w:r>
              <w:rPr>
                <w:rFonts w:hint="default" w:ascii="Times New Roman" w:hAnsi="Times New Roman" w:eastAsia="方正仿宋_GBK" w:cs="Times New Roman"/>
                <w:i w:val="0"/>
                <w:color w:val="auto"/>
                <w:kern w:val="0"/>
                <w:sz w:val="22"/>
                <w:szCs w:val="22"/>
                <w:highlight w:val="none"/>
                <w:u w:val="none"/>
                <w:lang w:val="en-US" w:eastAsia="zh-CN" w:bidi="ar"/>
              </w:rPr>
              <w:t>扣</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分，以此类推）。</w:t>
            </w:r>
            <w:r>
              <w:rPr>
                <w:rStyle w:val="14"/>
                <w:rFonts w:hint="default" w:ascii="Times New Roman" w:hAnsi="Times New Roman" w:eastAsia="宋体" w:cs="Times New Roman"/>
                <w:color w:val="auto"/>
                <w:sz w:val="22"/>
                <w:szCs w:val="22"/>
                <w:highlight w:val="none"/>
                <w:lang w:val="en-US" w:eastAsia="zh-CN" w:bidi="ar"/>
              </w:rPr>
              <w:br w:type="textWrapping"/>
            </w:r>
            <w:r>
              <w:rPr>
                <w:rStyle w:val="17"/>
                <w:rFonts w:hint="default" w:ascii="Times New Roman" w:hAnsi="Times New Roman" w:cs="Times New Roman"/>
                <w:color w:val="auto"/>
                <w:sz w:val="22"/>
                <w:szCs w:val="22"/>
                <w:highlight w:val="none"/>
                <w:lang w:val="en-US" w:eastAsia="zh-CN" w:bidi="ar"/>
              </w:rPr>
              <w:t>计算公式：</w:t>
            </w:r>
            <w:r>
              <w:rPr>
                <w:rFonts w:hint="default" w:ascii="Times New Roman" w:hAnsi="Times New Roman" w:eastAsia="方正仿宋_GBK" w:cs="Times New Roman"/>
                <w:i w:val="0"/>
                <w:color w:val="auto"/>
                <w:kern w:val="0"/>
                <w:sz w:val="22"/>
                <w:szCs w:val="22"/>
                <w:highlight w:val="none"/>
                <w:u w:val="none"/>
                <w:lang w:val="en-US" w:eastAsia="zh-CN" w:bidi="ar"/>
              </w:rPr>
              <w:t>①全市长护险定点机构日常服务质量评分平均分</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全部抽样待遇享受人员的日常服务质量评价评分总和</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全部抽样待遇享受人员数量；②单个机构日常服务质量评分平均分</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该机构抽样待遇享受人员的日常服务质量评价评分总和</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该机构抽样待遇享受人员数量；③差值</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全市平均分</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单个机构平均分。</w:t>
            </w:r>
            <w:r>
              <w:rPr>
                <w:rStyle w:val="14"/>
                <w:rFonts w:hint="default" w:ascii="Times New Roman" w:hAnsi="Times New Roman" w:eastAsia="宋体" w:cs="Times New Roman"/>
                <w:color w:val="auto"/>
                <w:sz w:val="22"/>
                <w:szCs w:val="22"/>
                <w:highlight w:val="none"/>
                <w:lang w:val="en-US" w:eastAsia="zh-CN" w:bidi="ar"/>
              </w:rPr>
              <w:t xml:space="preserve"> </w:t>
            </w:r>
          </w:p>
        </w:tc>
        <w:tc>
          <w:tcPr>
            <w:tcW w:w="3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14</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审核</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扣减率</w:t>
            </w:r>
          </w:p>
        </w:tc>
        <w:tc>
          <w:tcPr>
            <w:tcW w:w="3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采用审核扣减率=审核扣减金额/该机构总记账金额进行计算，并将结果进行全市从低到高排名，排名比值小于10%的扣0.5分，每增加10%的加扣0.5分，最高扣5分。</w:t>
            </w:r>
          </w:p>
        </w:tc>
        <w:tc>
          <w:tcPr>
            <w:tcW w:w="3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eastAsia" w:ascii="Times New Roman" w:hAnsi="Times New Roman" w:cs="Times New Roman"/>
                <w:i w:val="0"/>
                <w:color w:val="auto"/>
                <w:kern w:val="0"/>
                <w:sz w:val="24"/>
                <w:szCs w:val="24"/>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15</w:t>
            </w:r>
          </w:p>
        </w:tc>
        <w:tc>
          <w:tcPr>
            <w:tcW w:w="4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结算</w:t>
            </w:r>
          </w:p>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申报</w:t>
            </w:r>
          </w:p>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情况</w:t>
            </w:r>
          </w:p>
        </w:tc>
        <w:tc>
          <w:tcPr>
            <w:tcW w:w="3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宋体" w:cs="Times New Roman"/>
                <w:i w:val="0"/>
                <w:color w:val="auto"/>
                <w:sz w:val="24"/>
                <w:szCs w:val="24"/>
                <w:highlight w:val="none"/>
                <w:u w:val="none"/>
              </w:rPr>
            </w:pPr>
          </w:p>
        </w:tc>
        <w:tc>
          <w:tcPr>
            <w:tcW w:w="3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长护医疗护理次数与实际提供不符，每次</w:t>
            </w:r>
            <w:r>
              <w:rPr>
                <w:rStyle w:val="15"/>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lang w:val="en-US" w:eastAsia="zh-CN"/>
              </w:rPr>
            </w:pPr>
            <w:r>
              <w:rPr>
                <w:rFonts w:hint="eastAsia" w:ascii="Times New Roman" w:hAnsi="Times New Roman" w:cs="Times New Roman"/>
                <w:i w:val="0"/>
                <w:color w:val="auto"/>
                <w:sz w:val="24"/>
                <w:szCs w:val="24"/>
                <w:highlight w:val="none"/>
                <w:u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宋体" w:cs="Times New Roman"/>
                <w:i w:val="0"/>
                <w:color w:val="auto"/>
                <w:sz w:val="24"/>
                <w:szCs w:val="24"/>
                <w:highlight w:val="none"/>
                <w:u w:val="none"/>
              </w:rPr>
            </w:pP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经医保管理部门发现机构申报的长护险月度申报费用未按期、如实、准确申报，每次扣</w:t>
            </w:r>
            <w:r>
              <w:rPr>
                <w:rStyle w:val="15"/>
                <w:rFonts w:hint="eastAsia" w:ascii="Times New Roman" w:hAnsi="Times New Roman" w:cs="Times New Roman"/>
                <w:color w:val="auto"/>
                <w:sz w:val="22"/>
                <w:szCs w:val="22"/>
                <w:highlight w:val="none"/>
                <w:lang w:val="en-US" w:eastAsia="zh-CN" w:bidi="ar"/>
              </w:rPr>
              <w:t>5</w:t>
            </w:r>
            <w:r>
              <w:rPr>
                <w:rFonts w:hint="default" w:ascii="Times New Roman" w:hAnsi="Times New Roman" w:eastAsia="方正仿宋_GBK" w:cs="Times New Roman"/>
                <w:i w:val="0"/>
                <w:color w:val="auto"/>
                <w:kern w:val="0"/>
                <w:sz w:val="22"/>
                <w:szCs w:val="22"/>
                <w:highlight w:val="none"/>
                <w:u w:val="none"/>
                <w:lang w:val="en-US" w:eastAsia="zh-CN" w:bidi="ar"/>
              </w:rPr>
              <w:t>分</w:t>
            </w:r>
            <w:r>
              <w:rPr>
                <w:rFonts w:hint="eastAsia" w:eastAsia="方正仿宋_GBK" w:cs="Times New Roman"/>
                <w:i w:val="0"/>
                <w:color w:val="auto"/>
                <w:kern w:val="0"/>
                <w:sz w:val="22"/>
                <w:szCs w:val="22"/>
                <w:highlight w:val="none"/>
                <w:u w:val="none"/>
                <w:lang w:val="en-US" w:eastAsia="zh-CN" w:bidi="ar"/>
              </w:rPr>
              <w:t>（统计口径为按月度申报计算次数，每个月算</w:t>
            </w:r>
            <w:r>
              <w:rPr>
                <w:rFonts w:hint="eastAsia" w:ascii="Times New Roman" w:hAnsi="Times New Roman" w:eastAsia="方正仿宋_GBK" w:cs="Times New Roman"/>
                <w:i w:val="0"/>
                <w:color w:val="auto"/>
                <w:kern w:val="0"/>
                <w:sz w:val="22"/>
                <w:szCs w:val="22"/>
                <w:highlight w:val="none"/>
                <w:u w:val="none"/>
                <w:lang w:val="en-US" w:eastAsia="zh-CN" w:bidi="ar"/>
              </w:rPr>
              <w:t>1</w:t>
            </w:r>
            <w:r>
              <w:rPr>
                <w:rFonts w:hint="eastAsia" w:eastAsia="方正仿宋_GBK" w:cs="Times New Roman"/>
                <w:i w:val="0"/>
                <w:color w:val="auto"/>
                <w:kern w:val="0"/>
                <w:sz w:val="22"/>
                <w:szCs w:val="22"/>
                <w:highlight w:val="none"/>
                <w:u w:val="none"/>
                <w:lang w:val="en-US" w:eastAsia="zh-CN" w:bidi="ar"/>
              </w:rPr>
              <w:t>次）</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16</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发表</w:t>
            </w:r>
          </w:p>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不当</w:t>
            </w:r>
          </w:p>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言论</w:t>
            </w: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在社会公开发表不正确或不当的关于长期护理保险政策的言论，每例扣</w:t>
            </w:r>
            <w:r>
              <w:rPr>
                <w:rStyle w:val="14"/>
                <w:rFonts w:hint="default" w:ascii="Times New Roman" w:hAnsi="Times New Roman" w:eastAsia="宋体" w:cs="Times New Roman"/>
                <w:color w:val="auto"/>
                <w:sz w:val="22"/>
                <w:szCs w:val="22"/>
                <w:highlight w:val="none"/>
                <w:lang w:val="en-US" w:eastAsia="zh-CN" w:bidi="ar"/>
              </w:rPr>
              <w:t>5</w:t>
            </w:r>
            <w:r>
              <w:rPr>
                <w:rFonts w:hint="default" w:ascii="Times New Roman" w:hAnsi="Times New Roman" w:eastAsia="方正仿宋_GBK" w:cs="Times New Roman"/>
                <w:i w:val="0"/>
                <w:color w:val="auto"/>
                <w:kern w:val="0"/>
                <w:sz w:val="22"/>
                <w:szCs w:val="22"/>
                <w:highlight w:val="none"/>
                <w:u w:val="none"/>
                <w:lang w:val="en-US" w:eastAsia="zh-CN" w:bidi="ar"/>
              </w:rPr>
              <w:t>分。最高不超过</w:t>
            </w:r>
            <w:r>
              <w:rPr>
                <w:rStyle w:val="14"/>
                <w:rFonts w:hint="default" w:ascii="Times New Roman" w:hAnsi="Times New Roman" w:eastAsia="宋体" w:cs="Times New Roman"/>
                <w:color w:val="auto"/>
                <w:sz w:val="22"/>
                <w:szCs w:val="22"/>
                <w:highlight w:val="none"/>
                <w:lang w:val="en-US" w:eastAsia="zh-CN" w:bidi="ar"/>
              </w:rPr>
              <w:t>15</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按实际情况减分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17</w:t>
            </w:r>
          </w:p>
        </w:tc>
        <w:tc>
          <w:tcPr>
            <w:tcW w:w="4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受处理情况</w:t>
            </w:r>
          </w:p>
        </w:tc>
        <w:tc>
          <w:tcPr>
            <w:tcW w:w="34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在日常检查或专项检查中因违反医保部门有关政策规定受到整改处理的扣</w:t>
            </w:r>
            <w:r>
              <w:rPr>
                <w:rStyle w:val="14"/>
                <w:rFonts w:hint="default" w:ascii="Times New Roman" w:hAnsi="Times New Roman" w:eastAsia="宋体" w:cs="Times New Roman"/>
                <w:color w:val="auto"/>
                <w:sz w:val="22"/>
                <w:szCs w:val="22"/>
                <w:highlight w:val="none"/>
                <w:lang w:val="en-US" w:eastAsia="zh-CN" w:bidi="ar"/>
              </w:rPr>
              <w:t>8</w:t>
            </w:r>
            <w:r>
              <w:rPr>
                <w:rFonts w:hint="default" w:ascii="Times New Roman" w:hAnsi="Times New Roman" w:eastAsia="方正仿宋_GBK" w:cs="Times New Roman"/>
                <w:i w:val="0"/>
                <w:color w:val="auto"/>
                <w:kern w:val="0"/>
                <w:sz w:val="22"/>
                <w:szCs w:val="22"/>
                <w:highlight w:val="none"/>
                <w:u w:val="none"/>
                <w:lang w:val="en-US" w:eastAsia="zh-CN" w:bidi="ar"/>
              </w:rPr>
              <w:t>分，受通报批评处理的每次扣</w:t>
            </w:r>
            <w:r>
              <w:rPr>
                <w:rStyle w:val="14"/>
                <w:rFonts w:hint="default" w:ascii="Times New Roman" w:hAnsi="Times New Roman" w:eastAsia="宋体" w:cs="Times New Roman"/>
                <w:color w:val="auto"/>
                <w:sz w:val="22"/>
                <w:szCs w:val="22"/>
                <w:highlight w:val="none"/>
                <w:lang w:val="en-US" w:eastAsia="zh-CN" w:bidi="ar"/>
              </w:rPr>
              <w:t>15</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按实际情况减分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因违规受到暂停服务协议处理的，每次扣</w:t>
            </w:r>
            <w:r>
              <w:rPr>
                <w:rStyle w:val="14"/>
                <w:rFonts w:hint="default" w:ascii="Times New Roman" w:hAnsi="Times New Roman" w:eastAsia="宋体" w:cs="Times New Roman"/>
                <w:color w:val="auto"/>
                <w:sz w:val="22"/>
                <w:szCs w:val="22"/>
                <w:highlight w:val="none"/>
                <w:lang w:val="en-US" w:eastAsia="zh-CN" w:bidi="ar"/>
              </w:rPr>
              <w:t>25</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因违反行业主管部门有关政策规定受到行政处罚或通报批评处理，涉及长护险的，每次扣</w:t>
            </w:r>
            <w:r>
              <w:rPr>
                <w:rStyle w:val="14"/>
                <w:rFonts w:hint="default" w:ascii="Times New Roman" w:hAnsi="Times New Roman" w:eastAsia="宋体" w:cs="Times New Roman"/>
                <w:color w:val="auto"/>
                <w:sz w:val="22"/>
                <w:szCs w:val="22"/>
                <w:highlight w:val="none"/>
                <w:lang w:val="en-US" w:eastAsia="zh-CN" w:bidi="ar"/>
              </w:rPr>
              <w:t>10</w:t>
            </w:r>
            <w:r>
              <w:rPr>
                <w:rFonts w:hint="default" w:ascii="Times New Roman" w:hAnsi="Times New Roman" w:eastAsia="方正仿宋_GBK" w:cs="Times New Roman"/>
                <w:i w:val="0"/>
                <w:color w:val="auto"/>
                <w:kern w:val="0"/>
                <w:sz w:val="22"/>
                <w:szCs w:val="22"/>
                <w:highlight w:val="none"/>
                <w:u w:val="none"/>
                <w:lang w:val="en-US" w:eastAsia="zh-CN" w:bidi="ar"/>
              </w:rPr>
              <w:t>分（按抄送本中心的统计）。最高不超过</w:t>
            </w:r>
            <w:r>
              <w:rPr>
                <w:rStyle w:val="14"/>
                <w:rFonts w:hint="default" w:ascii="Times New Roman" w:hAnsi="Times New Roman" w:eastAsia="宋体" w:cs="Times New Roman"/>
                <w:color w:val="auto"/>
                <w:sz w:val="22"/>
                <w:szCs w:val="22"/>
                <w:highlight w:val="none"/>
                <w:lang w:val="en-US" w:eastAsia="zh-CN" w:bidi="ar"/>
              </w:rPr>
              <w:t>20</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18</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媒体</w:t>
            </w:r>
          </w:p>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宣传</w:t>
            </w: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积极协助医保管理部门开展长护险调研考评，或在广州市、广东省或国家级主流新闻媒体正确宣传广州市长期护理保险政策，取得良好社会效应的，经集体讨论确认后每例加</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分。最高不超过</w:t>
            </w:r>
            <w:r>
              <w:rPr>
                <w:rStyle w:val="14"/>
                <w:rFonts w:hint="default" w:ascii="Times New Roman" w:hAnsi="Times New Roman" w:eastAsia="宋体" w:cs="Times New Roman"/>
                <w:color w:val="auto"/>
                <w:sz w:val="22"/>
                <w:szCs w:val="22"/>
                <w:highlight w:val="none"/>
                <w:lang w:val="en-US" w:eastAsia="zh-CN" w:bidi="ar"/>
              </w:rPr>
              <w:t>3</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按实际情况加分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方正黑体_GBK" w:cs="Times New Roman"/>
                <w:i w:val="0"/>
                <w:color w:val="auto"/>
                <w:kern w:val="0"/>
                <w:sz w:val="24"/>
                <w:szCs w:val="24"/>
                <w:highlight w:val="none"/>
                <w:u w:val="none"/>
                <w:lang w:val="en-US" w:eastAsia="zh-CN" w:bidi="ar"/>
              </w:rPr>
              <w:t>专项考核项目</w:t>
            </w:r>
            <w:r>
              <w:rPr>
                <w:rStyle w:val="18"/>
                <w:rFonts w:hint="default" w:ascii="Times New Roman" w:hAnsi="Times New Roman" w:eastAsia="宋体" w:cs="Times New Roman"/>
                <w:color w:val="auto"/>
                <w:highlight w:val="none"/>
                <w:lang w:val="en-US" w:eastAsia="zh-CN" w:bidi="ar"/>
              </w:rPr>
              <w:t>(</w:t>
            </w:r>
            <w:r>
              <w:rPr>
                <w:rFonts w:hint="default" w:ascii="Times New Roman" w:hAnsi="Times New Roman" w:eastAsia="方正黑体_GBK" w:cs="Times New Roman"/>
                <w:i w:val="0"/>
                <w:color w:val="auto"/>
                <w:kern w:val="0"/>
                <w:sz w:val="24"/>
                <w:szCs w:val="24"/>
                <w:highlight w:val="none"/>
                <w:u w:val="none"/>
                <w:lang w:val="en-US" w:eastAsia="zh-CN" w:bidi="ar"/>
              </w:rPr>
              <w:t>机构护理</w:t>
            </w:r>
            <w:r>
              <w:rPr>
                <w:rStyle w:val="18"/>
                <w:rFonts w:hint="default" w:ascii="Times New Roman" w:hAnsi="Times New Roman" w:eastAsia="宋体" w:cs="Times New Roman"/>
                <w:color w:val="auto"/>
                <w:highlight w:val="none"/>
                <w:lang w:val="en-US" w:eastAsia="zh-CN" w:bidi="ar"/>
              </w:rPr>
              <w:t>)</w:t>
            </w: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19</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培训</w:t>
            </w:r>
          </w:p>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管理</w:t>
            </w:r>
          </w:p>
        </w:tc>
        <w:tc>
          <w:tcPr>
            <w:tcW w:w="3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宋体" w:cs="Times New Roman"/>
                <w:i w:val="0"/>
                <w:color w:val="auto"/>
                <w:sz w:val="24"/>
                <w:szCs w:val="24"/>
                <w:highlight w:val="none"/>
                <w:u w:val="none"/>
              </w:rPr>
            </w:pP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现场</w:t>
            </w:r>
            <w:r>
              <w:rPr>
                <w:rStyle w:val="13"/>
                <w:rFonts w:hint="eastAsia" w:cs="Times New Roman"/>
                <w:color w:val="auto"/>
                <w:highlight w:val="none"/>
                <w:lang w:val="en-US" w:eastAsia="zh-CN" w:bidi="ar"/>
              </w:rPr>
              <w:t>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未制定对护理管理员、护理员详细、具体的长护险政策培训计划并实施的扣</w:t>
            </w:r>
            <w:r>
              <w:rPr>
                <w:rStyle w:val="15"/>
                <w:rFonts w:hint="default" w:ascii="Times New Roman" w:hAnsi="Times New Roman" w:eastAsia="宋体" w:cs="Times New Roman"/>
                <w:color w:val="auto"/>
                <w:sz w:val="22"/>
                <w:szCs w:val="22"/>
                <w:highlight w:val="none"/>
                <w:lang w:val="en-US" w:eastAsia="zh-CN" w:bidi="ar"/>
              </w:rPr>
              <w:t>4</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医疗</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护理</w:t>
            </w:r>
          </w:p>
        </w:tc>
        <w:tc>
          <w:tcPr>
            <w:tcW w:w="3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开展医疗护理服务应由机构内设医疗机构提供；或无内设医疗机构的，应在所属区范围内就近择优与</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家我市社会保险定点医疗机构或长护险定点护理服务机构中的护理站签订医疗合作协议后报市医保中心备案。每发现</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例不符扣</w:t>
            </w:r>
            <w:r>
              <w:rPr>
                <w:rStyle w:val="15"/>
                <w:rFonts w:hint="default" w:ascii="Times New Roman" w:hAnsi="Times New Roman" w:eastAsia="宋体" w:cs="Times New Roman"/>
                <w:color w:val="auto"/>
                <w:sz w:val="22"/>
                <w:szCs w:val="22"/>
                <w:highlight w:val="none"/>
                <w:lang w:val="en-US" w:eastAsia="zh-CN" w:bidi="ar"/>
              </w:rPr>
              <w:t>3</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21</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eastAsia" w:cs="Times New Roman"/>
                <w:color w:val="auto"/>
                <w:highlight w:val="none"/>
                <w:lang w:val="en-US" w:eastAsia="zh-CN" w:bidi="ar"/>
              </w:rPr>
              <w:t>服务量排名</w:t>
            </w:r>
          </w:p>
        </w:tc>
        <w:tc>
          <w:tcPr>
            <w:tcW w:w="3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eastAsia="方正仿宋_GBK" w:cs="Times New Roman"/>
                <w:i w:val="0"/>
                <w:color w:val="auto"/>
                <w:kern w:val="0"/>
                <w:sz w:val="22"/>
                <w:szCs w:val="22"/>
                <w:highlight w:val="none"/>
                <w:u w:val="none"/>
                <w:lang w:val="en-US" w:eastAsia="zh-CN" w:bidi="ar"/>
              </w:rPr>
              <w:t>截止评定期年末，长护险定点机构服务长护险待遇享受人员人数，按全市由低到高进行排名，在总排名第</w:t>
            </w:r>
            <w:r>
              <w:rPr>
                <w:rFonts w:hint="eastAsia" w:ascii="Times New Roman" w:hAnsi="Times New Roman" w:eastAsia="方正仿宋_GBK" w:cs="Times New Roman"/>
                <w:i w:val="0"/>
                <w:color w:val="auto"/>
                <w:kern w:val="0"/>
                <w:sz w:val="22"/>
                <w:szCs w:val="22"/>
                <w:highlight w:val="none"/>
                <w:u w:val="none"/>
                <w:lang w:val="en-US" w:eastAsia="zh-CN" w:bidi="ar"/>
              </w:rPr>
              <w:t>1</w:t>
            </w:r>
            <w:r>
              <w:rPr>
                <w:rFonts w:hint="eastAsia" w:eastAsia="方正仿宋_GBK" w:cs="Times New Roman"/>
                <w:i w:val="0"/>
                <w:color w:val="auto"/>
                <w:kern w:val="0"/>
                <w:sz w:val="22"/>
                <w:szCs w:val="22"/>
                <w:highlight w:val="none"/>
                <w:u w:val="none"/>
                <w:lang w:val="en-US" w:eastAsia="zh-CN" w:bidi="ar"/>
              </w:rPr>
              <w:t>-</w:t>
            </w:r>
            <w:r>
              <w:rPr>
                <w:rFonts w:hint="eastAsia" w:ascii="Times New Roman" w:hAnsi="Times New Roman" w:eastAsia="方正仿宋_GBK" w:cs="Times New Roman"/>
                <w:i w:val="0"/>
                <w:color w:val="auto"/>
                <w:kern w:val="0"/>
                <w:sz w:val="22"/>
                <w:szCs w:val="22"/>
                <w:highlight w:val="none"/>
                <w:u w:val="none"/>
                <w:lang w:val="en-US" w:eastAsia="zh-CN" w:bidi="ar"/>
              </w:rPr>
              <w:t>5</w:t>
            </w:r>
            <w:r>
              <w:rPr>
                <w:rFonts w:hint="eastAsia" w:eastAsia="方正仿宋_GBK" w:cs="Times New Roman"/>
                <w:i w:val="0"/>
                <w:color w:val="auto"/>
                <w:kern w:val="0"/>
                <w:sz w:val="22"/>
                <w:szCs w:val="22"/>
                <w:highlight w:val="none"/>
                <w:u w:val="none"/>
                <w:lang w:val="en-US" w:eastAsia="zh-CN" w:bidi="ar"/>
              </w:rPr>
              <w:t>名的，扣</w:t>
            </w:r>
            <w:r>
              <w:rPr>
                <w:rFonts w:hint="eastAsia" w:ascii="Times New Roman" w:hAnsi="Times New Roman" w:eastAsia="方正仿宋_GBK" w:cs="Times New Roman"/>
                <w:i w:val="0"/>
                <w:color w:val="auto"/>
                <w:kern w:val="0"/>
                <w:sz w:val="22"/>
                <w:szCs w:val="22"/>
                <w:highlight w:val="none"/>
                <w:u w:val="none"/>
                <w:lang w:val="en-US" w:eastAsia="zh-CN" w:bidi="ar"/>
              </w:rPr>
              <w:t>3</w:t>
            </w:r>
            <w:r>
              <w:rPr>
                <w:rFonts w:hint="eastAsia" w:eastAsia="方正仿宋_GBK" w:cs="Times New Roman"/>
                <w:i w:val="0"/>
                <w:color w:val="auto"/>
                <w:kern w:val="0"/>
                <w:sz w:val="22"/>
                <w:szCs w:val="22"/>
                <w:highlight w:val="none"/>
                <w:u w:val="none"/>
                <w:lang w:val="en-US" w:eastAsia="zh-CN" w:bidi="ar"/>
              </w:rPr>
              <w:t>分；第</w:t>
            </w:r>
            <w:r>
              <w:rPr>
                <w:rFonts w:hint="eastAsia" w:ascii="Times New Roman" w:hAnsi="Times New Roman" w:eastAsia="方正仿宋_GBK" w:cs="Times New Roman"/>
                <w:i w:val="0"/>
                <w:color w:val="auto"/>
                <w:kern w:val="0"/>
                <w:sz w:val="22"/>
                <w:szCs w:val="22"/>
                <w:highlight w:val="none"/>
                <w:u w:val="none"/>
                <w:lang w:val="en-US" w:eastAsia="zh-CN" w:bidi="ar"/>
              </w:rPr>
              <w:t>6</w:t>
            </w:r>
            <w:r>
              <w:rPr>
                <w:rFonts w:hint="eastAsia" w:eastAsia="方正仿宋_GBK" w:cs="Times New Roman"/>
                <w:i w:val="0"/>
                <w:color w:val="auto"/>
                <w:kern w:val="0"/>
                <w:sz w:val="22"/>
                <w:szCs w:val="22"/>
                <w:highlight w:val="none"/>
                <w:u w:val="none"/>
                <w:lang w:val="en-US" w:eastAsia="zh-CN" w:bidi="ar"/>
              </w:rPr>
              <w:t>-</w:t>
            </w:r>
            <w:r>
              <w:rPr>
                <w:rFonts w:hint="eastAsia" w:ascii="Times New Roman" w:hAnsi="Times New Roman" w:eastAsia="方正仿宋_GBK" w:cs="Times New Roman"/>
                <w:i w:val="0"/>
                <w:color w:val="auto"/>
                <w:kern w:val="0"/>
                <w:sz w:val="22"/>
                <w:szCs w:val="22"/>
                <w:highlight w:val="none"/>
                <w:u w:val="none"/>
                <w:lang w:val="en-US" w:eastAsia="zh-CN" w:bidi="ar"/>
              </w:rPr>
              <w:t>10</w:t>
            </w:r>
            <w:r>
              <w:rPr>
                <w:rFonts w:hint="eastAsia" w:eastAsia="方正仿宋_GBK" w:cs="Times New Roman"/>
                <w:i w:val="0"/>
                <w:color w:val="auto"/>
                <w:kern w:val="0"/>
                <w:sz w:val="22"/>
                <w:szCs w:val="22"/>
                <w:highlight w:val="none"/>
                <w:u w:val="none"/>
                <w:lang w:val="en-US" w:eastAsia="zh-CN" w:bidi="ar"/>
              </w:rPr>
              <w:t>名的，扣</w:t>
            </w:r>
            <w:r>
              <w:rPr>
                <w:rFonts w:hint="eastAsia" w:ascii="Times New Roman" w:hAnsi="Times New Roman" w:eastAsia="方正仿宋_GBK" w:cs="Times New Roman"/>
                <w:i w:val="0"/>
                <w:color w:val="auto"/>
                <w:kern w:val="0"/>
                <w:sz w:val="22"/>
                <w:szCs w:val="22"/>
                <w:highlight w:val="none"/>
                <w:u w:val="none"/>
                <w:lang w:val="en-US" w:eastAsia="zh-CN" w:bidi="ar"/>
              </w:rPr>
              <w:t>2</w:t>
            </w:r>
            <w:r>
              <w:rPr>
                <w:rFonts w:hint="eastAsia" w:eastAsia="方正仿宋_GBK" w:cs="Times New Roman"/>
                <w:i w:val="0"/>
                <w:color w:val="auto"/>
                <w:kern w:val="0"/>
                <w:sz w:val="22"/>
                <w:szCs w:val="22"/>
                <w:highlight w:val="none"/>
                <w:u w:val="none"/>
                <w:lang w:val="en-US" w:eastAsia="zh-CN" w:bidi="ar"/>
              </w:rPr>
              <w:t>分；第</w:t>
            </w:r>
            <w:r>
              <w:rPr>
                <w:rFonts w:hint="eastAsia" w:ascii="Times New Roman" w:hAnsi="Times New Roman" w:eastAsia="方正仿宋_GBK" w:cs="Times New Roman"/>
                <w:i w:val="0"/>
                <w:color w:val="auto"/>
                <w:kern w:val="0"/>
                <w:sz w:val="22"/>
                <w:szCs w:val="22"/>
                <w:highlight w:val="none"/>
                <w:u w:val="none"/>
                <w:lang w:val="en-US" w:eastAsia="zh-CN" w:bidi="ar"/>
              </w:rPr>
              <w:t>11</w:t>
            </w:r>
            <w:r>
              <w:rPr>
                <w:rFonts w:hint="eastAsia" w:eastAsia="方正仿宋_GBK" w:cs="Times New Roman"/>
                <w:i w:val="0"/>
                <w:color w:val="auto"/>
                <w:kern w:val="0"/>
                <w:sz w:val="22"/>
                <w:szCs w:val="22"/>
                <w:highlight w:val="none"/>
                <w:u w:val="none"/>
                <w:lang w:val="en-US" w:eastAsia="zh-CN" w:bidi="ar"/>
              </w:rPr>
              <w:t>-</w:t>
            </w:r>
            <w:r>
              <w:rPr>
                <w:rFonts w:hint="eastAsia" w:ascii="Times New Roman" w:hAnsi="Times New Roman" w:eastAsia="方正仿宋_GBK" w:cs="Times New Roman"/>
                <w:i w:val="0"/>
                <w:color w:val="auto"/>
                <w:kern w:val="0"/>
                <w:sz w:val="22"/>
                <w:szCs w:val="22"/>
                <w:highlight w:val="none"/>
                <w:u w:val="none"/>
                <w:lang w:val="en-US" w:eastAsia="zh-CN" w:bidi="ar"/>
              </w:rPr>
              <w:t>15</w:t>
            </w:r>
            <w:r>
              <w:rPr>
                <w:rFonts w:hint="eastAsia" w:eastAsia="方正仿宋_GBK" w:cs="Times New Roman"/>
                <w:i w:val="0"/>
                <w:color w:val="auto"/>
                <w:kern w:val="0"/>
                <w:sz w:val="22"/>
                <w:szCs w:val="22"/>
                <w:highlight w:val="none"/>
                <w:u w:val="none"/>
                <w:lang w:val="en-US" w:eastAsia="zh-CN" w:bidi="ar"/>
              </w:rPr>
              <w:t>名的，扣</w:t>
            </w:r>
            <w:r>
              <w:rPr>
                <w:rFonts w:hint="eastAsia" w:ascii="Times New Roman" w:hAnsi="Times New Roman" w:eastAsia="方正仿宋_GBK" w:cs="Times New Roman"/>
                <w:i w:val="0"/>
                <w:color w:val="auto"/>
                <w:kern w:val="0"/>
                <w:sz w:val="22"/>
                <w:szCs w:val="22"/>
                <w:highlight w:val="none"/>
                <w:u w:val="none"/>
                <w:lang w:val="en-US" w:eastAsia="zh-CN" w:bidi="ar"/>
              </w:rPr>
              <w:t>1</w:t>
            </w:r>
            <w:r>
              <w:rPr>
                <w:rFonts w:hint="eastAsia" w:eastAsia="方正仿宋_GBK" w:cs="Times New Roman"/>
                <w:i w:val="0"/>
                <w:color w:val="auto"/>
                <w:kern w:val="0"/>
                <w:sz w:val="22"/>
                <w:szCs w:val="22"/>
                <w:highlight w:val="none"/>
                <w:u w:val="none"/>
                <w:lang w:val="en-US" w:eastAsia="zh-CN" w:bidi="ar"/>
              </w:rPr>
              <w:t>分。（</w:t>
            </w:r>
            <w:r>
              <w:rPr>
                <w:rFonts w:hint="eastAsia" w:ascii="Times New Roman" w:hAnsi="Times New Roman" w:eastAsia="方正仿宋_GBK" w:cs="Times New Roman"/>
                <w:i w:val="0"/>
                <w:color w:val="auto"/>
                <w:kern w:val="0"/>
                <w:sz w:val="22"/>
                <w:szCs w:val="22"/>
                <w:highlight w:val="none"/>
                <w:u w:val="none"/>
                <w:lang w:val="en-US" w:eastAsia="zh-CN" w:bidi="ar"/>
              </w:rPr>
              <w:t>2023</w:t>
            </w:r>
            <w:r>
              <w:rPr>
                <w:rFonts w:hint="eastAsia" w:eastAsia="方正仿宋_GBK" w:cs="Times New Roman"/>
                <w:i w:val="0"/>
                <w:color w:val="auto"/>
                <w:kern w:val="0"/>
                <w:sz w:val="22"/>
                <w:szCs w:val="22"/>
                <w:highlight w:val="none"/>
                <w:u w:val="none"/>
                <w:lang w:val="en-US" w:eastAsia="zh-CN" w:bidi="ar"/>
              </w:rPr>
              <w:t>年</w:t>
            </w:r>
            <w:r>
              <w:rPr>
                <w:rFonts w:hint="eastAsia" w:ascii="Times New Roman" w:hAnsi="Times New Roman" w:eastAsia="方正仿宋_GBK" w:cs="Times New Roman"/>
                <w:i w:val="0"/>
                <w:color w:val="auto"/>
                <w:kern w:val="0"/>
                <w:sz w:val="22"/>
                <w:szCs w:val="22"/>
                <w:highlight w:val="none"/>
                <w:u w:val="none"/>
                <w:lang w:val="en-US" w:eastAsia="zh-CN" w:bidi="ar"/>
              </w:rPr>
              <w:t>11</w:t>
            </w:r>
            <w:r>
              <w:rPr>
                <w:rFonts w:hint="eastAsia" w:eastAsia="方正仿宋_GBK" w:cs="Times New Roman"/>
                <w:i w:val="0"/>
                <w:color w:val="auto"/>
                <w:kern w:val="0"/>
                <w:sz w:val="22"/>
                <w:szCs w:val="22"/>
                <w:highlight w:val="none"/>
                <w:u w:val="none"/>
                <w:lang w:val="en-US" w:eastAsia="zh-CN" w:bidi="ar"/>
              </w:rPr>
              <w:t>、</w:t>
            </w:r>
            <w:r>
              <w:rPr>
                <w:rFonts w:hint="eastAsia" w:ascii="Times New Roman" w:hAnsi="Times New Roman" w:eastAsia="方正仿宋_GBK" w:cs="Times New Roman"/>
                <w:i w:val="0"/>
                <w:color w:val="auto"/>
                <w:kern w:val="0"/>
                <w:sz w:val="22"/>
                <w:szCs w:val="22"/>
                <w:highlight w:val="none"/>
                <w:u w:val="none"/>
                <w:lang w:val="en-US" w:eastAsia="zh-CN" w:bidi="ar"/>
              </w:rPr>
              <w:t>12</w:t>
            </w:r>
            <w:r>
              <w:rPr>
                <w:rFonts w:hint="eastAsia" w:eastAsia="方正仿宋_GBK" w:cs="Times New Roman"/>
                <w:i w:val="0"/>
                <w:color w:val="auto"/>
                <w:kern w:val="0"/>
                <w:sz w:val="22"/>
                <w:szCs w:val="22"/>
                <w:highlight w:val="none"/>
                <w:u w:val="none"/>
                <w:lang w:val="en-US" w:eastAsia="zh-CN" w:bidi="ar"/>
              </w:rPr>
              <w:t>月新增机构不列入排名，该项不扣分）</w:t>
            </w:r>
          </w:p>
        </w:tc>
        <w:tc>
          <w:tcPr>
            <w:tcW w:w="3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方正黑体_GBK" w:cs="Times New Roman"/>
                <w:i w:val="0"/>
                <w:color w:val="auto"/>
                <w:kern w:val="0"/>
                <w:sz w:val="24"/>
                <w:szCs w:val="24"/>
                <w:highlight w:val="none"/>
                <w:u w:val="none"/>
                <w:lang w:val="en-US" w:eastAsia="zh-CN" w:bidi="ar"/>
              </w:rPr>
              <w:t>专项考核项目</w:t>
            </w:r>
            <w:r>
              <w:rPr>
                <w:rStyle w:val="18"/>
                <w:rFonts w:hint="default" w:ascii="Times New Roman" w:hAnsi="Times New Roman" w:eastAsia="宋体" w:cs="Times New Roman"/>
                <w:color w:val="auto"/>
                <w:highlight w:val="none"/>
                <w:lang w:val="en-US" w:eastAsia="zh-CN" w:bidi="ar"/>
              </w:rPr>
              <w:t>(</w:t>
            </w:r>
            <w:r>
              <w:rPr>
                <w:rFonts w:hint="default" w:ascii="Times New Roman" w:hAnsi="Times New Roman" w:eastAsia="方正黑体_GBK" w:cs="Times New Roman"/>
                <w:i w:val="0"/>
                <w:color w:val="auto"/>
                <w:kern w:val="0"/>
                <w:sz w:val="24"/>
                <w:szCs w:val="24"/>
                <w:highlight w:val="none"/>
                <w:u w:val="none"/>
                <w:lang w:val="en-US" w:eastAsia="zh-CN" w:bidi="ar"/>
              </w:rPr>
              <w:t>居家护理</w:t>
            </w:r>
            <w:r>
              <w:rPr>
                <w:rStyle w:val="18"/>
                <w:rFonts w:hint="default" w:ascii="Times New Roman" w:hAnsi="Times New Roman" w:eastAsia="宋体" w:cs="Times New Roman"/>
                <w:color w:val="auto"/>
                <w:highlight w:val="none"/>
                <w:lang w:val="en-US" w:eastAsia="zh-CN" w:bidi="ar"/>
              </w:rPr>
              <w:t>)</w:t>
            </w:r>
          </w:p>
        </w:tc>
        <w:tc>
          <w:tcPr>
            <w:tcW w:w="29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22</w:t>
            </w:r>
          </w:p>
        </w:tc>
        <w:tc>
          <w:tcPr>
            <w:tcW w:w="4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组织</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管理</w:t>
            </w:r>
          </w:p>
        </w:tc>
        <w:tc>
          <w:tcPr>
            <w:tcW w:w="34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现场考核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未成立人数不少于</w:t>
            </w:r>
            <w:r>
              <w:rPr>
                <w:rStyle w:val="14"/>
                <w:rFonts w:hint="default" w:ascii="Times New Roman" w:hAnsi="Times New Roman" w:eastAsia="宋体" w:cs="Times New Roman"/>
                <w:color w:val="auto"/>
                <w:sz w:val="22"/>
                <w:szCs w:val="22"/>
                <w:highlight w:val="none"/>
                <w:lang w:val="en-US" w:eastAsia="zh-CN" w:bidi="ar"/>
              </w:rPr>
              <w:t>3</w:t>
            </w:r>
            <w:r>
              <w:rPr>
                <w:rFonts w:hint="default" w:ascii="Times New Roman" w:hAnsi="Times New Roman" w:eastAsia="方正仿宋_GBK" w:cs="Times New Roman"/>
                <w:i w:val="0"/>
                <w:color w:val="auto"/>
                <w:kern w:val="0"/>
                <w:sz w:val="22"/>
                <w:szCs w:val="22"/>
                <w:highlight w:val="none"/>
                <w:u w:val="none"/>
                <w:lang w:val="en-US" w:eastAsia="zh-CN" w:bidi="ar"/>
              </w:rPr>
              <w:t>人的护理质量控制小组的，扣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r>
              <w:rPr>
                <w:rFonts w:hint="eastAsia" w:eastAsia="方正仿宋_GBK" w:cs="Times New Roman"/>
                <w:i w:val="0"/>
                <w:color w:val="auto"/>
                <w:kern w:val="0"/>
                <w:sz w:val="22"/>
                <w:szCs w:val="22"/>
                <w:highlight w:val="none"/>
                <w:u w:val="none"/>
                <w:lang w:val="en-US" w:eastAsia="zh-CN" w:bidi="ar"/>
              </w:rPr>
              <w:t>。</w:t>
            </w:r>
          </w:p>
        </w:tc>
        <w:tc>
          <w:tcPr>
            <w:tcW w:w="38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变更服务机构的参保人，长护险定点机构未及时报备、做好交接工作，使参保人待遇受到影响、知情同意书未签订的，每发现</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23</w:t>
            </w:r>
          </w:p>
        </w:tc>
        <w:tc>
          <w:tcPr>
            <w:tcW w:w="4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服务</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管理</w:t>
            </w:r>
          </w:p>
        </w:tc>
        <w:tc>
          <w:tcPr>
            <w:tcW w:w="34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现场考核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核对机构照护管理员同期管理的护理员情况。每名照护管理员同期管理的家护人员不超过</w:t>
            </w:r>
            <w:r>
              <w:rPr>
                <w:rStyle w:val="14"/>
                <w:rFonts w:hint="default" w:ascii="Times New Roman" w:hAnsi="Times New Roman" w:eastAsia="宋体" w:cs="Times New Roman"/>
                <w:color w:val="auto"/>
                <w:sz w:val="22"/>
                <w:szCs w:val="22"/>
                <w:highlight w:val="none"/>
                <w:lang w:val="en-US" w:eastAsia="zh-CN" w:bidi="ar"/>
              </w:rPr>
              <w:t>50</w:t>
            </w:r>
            <w:r>
              <w:rPr>
                <w:rFonts w:hint="default" w:ascii="Times New Roman" w:hAnsi="Times New Roman" w:eastAsia="方正仿宋_GBK" w:cs="Times New Roman"/>
                <w:i w:val="0"/>
                <w:color w:val="auto"/>
                <w:kern w:val="0"/>
                <w:sz w:val="22"/>
                <w:szCs w:val="22"/>
                <w:highlight w:val="none"/>
                <w:u w:val="none"/>
                <w:lang w:val="en-US" w:eastAsia="zh-CN" w:bidi="ar"/>
              </w:rPr>
              <w:t>名；如同期管理的护理员包含有全护人员和家护人员两种类型，每名专职照护管理员同期管理的全护人员和家护人员不超过</w:t>
            </w:r>
            <w:r>
              <w:rPr>
                <w:rStyle w:val="14"/>
                <w:rFonts w:hint="default" w:ascii="Times New Roman" w:hAnsi="Times New Roman" w:eastAsia="宋体" w:cs="Times New Roman"/>
                <w:color w:val="auto"/>
                <w:sz w:val="22"/>
                <w:szCs w:val="22"/>
                <w:highlight w:val="none"/>
                <w:lang w:val="en-US" w:eastAsia="zh-CN" w:bidi="ar"/>
              </w:rPr>
              <w:t>30</w:t>
            </w:r>
            <w:r>
              <w:rPr>
                <w:rFonts w:hint="default" w:ascii="Times New Roman" w:hAnsi="Times New Roman" w:eastAsia="方正仿宋_GBK" w:cs="Times New Roman"/>
                <w:i w:val="0"/>
                <w:color w:val="auto"/>
                <w:kern w:val="0"/>
                <w:sz w:val="22"/>
                <w:szCs w:val="22"/>
                <w:highlight w:val="none"/>
                <w:u w:val="none"/>
                <w:lang w:val="en-US" w:eastAsia="zh-CN" w:bidi="ar"/>
              </w:rPr>
              <w:t>名，每名兼职照护管理员同期管理的全护人员和家护人员不超过</w:t>
            </w:r>
            <w:r>
              <w:rPr>
                <w:rStyle w:val="14"/>
                <w:rFonts w:hint="default" w:ascii="Times New Roman" w:hAnsi="Times New Roman" w:eastAsia="宋体" w:cs="Times New Roman"/>
                <w:color w:val="auto"/>
                <w:sz w:val="22"/>
                <w:szCs w:val="22"/>
                <w:highlight w:val="none"/>
                <w:lang w:val="en-US" w:eastAsia="zh-CN" w:bidi="ar"/>
              </w:rPr>
              <w:t>10</w:t>
            </w:r>
            <w:r>
              <w:rPr>
                <w:rFonts w:hint="default" w:ascii="Times New Roman" w:hAnsi="Times New Roman" w:eastAsia="方正仿宋_GBK" w:cs="Times New Roman"/>
                <w:i w:val="0"/>
                <w:color w:val="auto"/>
                <w:kern w:val="0"/>
                <w:sz w:val="22"/>
                <w:szCs w:val="22"/>
                <w:highlight w:val="none"/>
                <w:u w:val="none"/>
                <w:lang w:val="en-US" w:eastAsia="zh-CN" w:bidi="ar"/>
              </w:rPr>
              <w:t>名。每发现</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照护管理员上门巡查情况，抽查</w:t>
            </w:r>
            <w:r>
              <w:rPr>
                <w:rStyle w:val="14"/>
                <w:rFonts w:hint="default" w:ascii="Times New Roman" w:hAnsi="Times New Roman" w:eastAsia="宋体" w:cs="Times New Roman"/>
                <w:color w:val="auto"/>
                <w:sz w:val="22"/>
                <w:szCs w:val="22"/>
                <w:highlight w:val="none"/>
                <w:lang w:val="en-US" w:eastAsia="zh-CN" w:bidi="ar"/>
              </w:rPr>
              <w:t>5</w:t>
            </w:r>
            <w:r>
              <w:rPr>
                <w:rFonts w:hint="default" w:ascii="Times New Roman" w:hAnsi="Times New Roman" w:eastAsia="方正仿宋_GBK" w:cs="Times New Roman"/>
                <w:i w:val="0"/>
                <w:color w:val="auto"/>
                <w:kern w:val="0"/>
                <w:sz w:val="22"/>
                <w:szCs w:val="22"/>
                <w:highlight w:val="none"/>
                <w:u w:val="none"/>
                <w:lang w:val="en-US" w:eastAsia="zh-CN" w:bidi="ar"/>
              </w:rPr>
              <w:t>位参保人，未落实对每名参保人的上门巡查不少于每月</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次、每次上门时间不低于</w:t>
            </w:r>
            <w:r>
              <w:rPr>
                <w:rStyle w:val="14"/>
                <w:rFonts w:hint="default" w:ascii="Times New Roman" w:hAnsi="Times New Roman" w:eastAsia="宋体" w:cs="Times New Roman"/>
                <w:color w:val="auto"/>
                <w:sz w:val="22"/>
                <w:szCs w:val="22"/>
                <w:highlight w:val="none"/>
                <w:lang w:val="en-US" w:eastAsia="zh-CN" w:bidi="ar"/>
              </w:rPr>
              <w:t>30</w:t>
            </w:r>
            <w:r>
              <w:rPr>
                <w:rFonts w:hint="default" w:ascii="Times New Roman" w:hAnsi="Times New Roman" w:eastAsia="方正仿宋_GBK" w:cs="Times New Roman"/>
                <w:i w:val="0"/>
                <w:color w:val="auto"/>
                <w:kern w:val="0"/>
                <w:sz w:val="22"/>
                <w:szCs w:val="22"/>
                <w:highlight w:val="none"/>
                <w:u w:val="none"/>
                <w:lang w:val="en-US" w:eastAsia="zh-CN" w:bidi="ar"/>
              </w:rPr>
              <w:t>分钟、如实填写《居家照护服务巡查记录表》的；若同时实施医疗护理项目，提供医疗护理服务时长不符文件规定的，每查实</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抽查5位参保人的长护险服务协议，服务协议中未明确列出长护险服务项目、服务内容、服务频次、服务时间、待遇标准、收费价格及双方的权利、义务和责任免除等条款，或服务协议未签字盖章或其他基本要素不全的，每查实1例扣1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24</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运营</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模式</w:t>
            </w:r>
          </w:p>
        </w:tc>
        <w:tc>
          <w:tcPr>
            <w:tcW w:w="3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长护险定点机构全（专）职护理员占比</w:t>
            </w:r>
            <w:r>
              <w:rPr>
                <w:rStyle w:val="14"/>
                <w:rFonts w:hint="default" w:ascii="Times New Roman" w:hAnsi="Times New Roman" w:eastAsia="宋体" w:cs="Times New Roman"/>
                <w:color w:val="auto"/>
                <w:sz w:val="22"/>
                <w:szCs w:val="22"/>
                <w:highlight w:val="none"/>
                <w:lang w:val="en-US" w:eastAsia="zh-CN" w:bidi="ar"/>
              </w:rPr>
              <w:t>≥40%</w:t>
            </w:r>
            <w:r>
              <w:rPr>
                <w:rFonts w:hint="default" w:ascii="Times New Roman" w:hAnsi="Times New Roman" w:eastAsia="方正仿宋_GBK" w:cs="Times New Roman"/>
                <w:i w:val="0"/>
                <w:color w:val="auto"/>
                <w:kern w:val="0"/>
                <w:sz w:val="22"/>
                <w:szCs w:val="22"/>
                <w:highlight w:val="none"/>
                <w:u w:val="none"/>
                <w:lang w:val="en-US" w:eastAsia="zh-CN" w:bidi="ar"/>
              </w:rPr>
              <w:t>的，不扣分；全（专）职护理员占比</w:t>
            </w:r>
            <w:r>
              <w:rPr>
                <w:rStyle w:val="14"/>
                <w:rFonts w:hint="default" w:ascii="Times New Roman" w:hAnsi="Times New Roman" w:eastAsia="宋体" w:cs="Times New Roman"/>
                <w:color w:val="auto"/>
                <w:sz w:val="22"/>
                <w:szCs w:val="22"/>
                <w:highlight w:val="none"/>
                <w:lang w:val="en-US" w:eastAsia="zh-CN" w:bidi="ar"/>
              </w:rPr>
              <w:t>&lt;40%</w:t>
            </w:r>
            <w:r>
              <w:rPr>
                <w:rFonts w:hint="default" w:ascii="Times New Roman" w:hAnsi="Times New Roman" w:eastAsia="方正仿宋_GBK" w:cs="Times New Roman"/>
                <w:i w:val="0"/>
                <w:color w:val="auto"/>
                <w:kern w:val="0"/>
                <w:sz w:val="22"/>
                <w:szCs w:val="22"/>
                <w:highlight w:val="none"/>
                <w:u w:val="none"/>
                <w:lang w:val="en-US" w:eastAsia="zh-CN" w:bidi="ar"/>
              </w:rPr>
              <w:t>的，扣</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25</w:t>
            </w:r>
          </w:p>
        </w:tc>
        <w:tc>
          <w:tcPr>
            <w:tcW w:w="4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居家</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4"/>
                <w:rFonts w:hint="default" w:ascii="Times New Roman" w:hAnsi="Times New Roman" w:eastAsia="宋体" w:cs="Times New Roman"/>
                <w:color w:val="auto"/>
                <w:sz w:val="24"/>
                <w:szCs w:val="24"/>
                <w:highlight w:val="none"/>
                <w:lang w:val="en-US" w:eastAsia="zh-CN" w:bidi="ar"/>
              </w:rPr>
            </w:pPr>
            <w:r>
              <w:rPr>
                <w:rStyle w:val="13"/>
                <w:rFonts w:hint="default" w:ascii="Times New Roman" w:hAnsi="Times New Roman" w:cs="Times New Roman"/>
                <w:color w:val="auto"/>
                <w:highlight w:val="none"/>
                <w:lang w:val="en-US" w:eastAsia="zh-CN" w:bidi="ar"/>
              </w:rPr>
              <w:t>护理</w:t>
            </w:r>
            <w:r>
              <w:rPr>
                <w:rStyle w:val="14"/>
                <w:rFonts w:hint="default" w:ascii="Times New Roman" w:hAnsi="Times New Roman" w:eastAsia="宋体" w:cs="Times New Roman"/>
                <w:color w:val="auto"/>
                <w:sz w:val="24"/>
                <w:szCs w:val="24"/>
                <w:highlight w:val="none"/>
                <w:lang w:val="en-US" w:eastAsia="zh-CN" w:bidi="ar"/>
              </w:rPr>
              <w:t>APP</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使用</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情况</w:t>
            </w:r>
          </w:p>
        </w:tc>
        <w:tc>
          <w:tcPr>
            <w:tcW w:w="34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核查护理员居家护理</w:t>
            </w:r>
            <w:r>
              <w:rPr>
                <w:rStyle w:val="14"/>
                <w:rFonts w:hint="default" w:ascii="Times New Roman" w:hAnsi="Times New Roman" w:eastAsia="宋体" w:cs="Times New Roman"/>
                <w:color w:val="auto"/>
                <w:sz w:val="22"/>
                <w:szCs w:val="22"/>
                <w:highlight w:val="none"/>
                <w:lang w:val="en-US" w:eastAsia="zh-CN" w:bidi="ar"/>
              </w:rPr>
              <w:t>app</w:t>
            </w:r>
            <w:r>
              <w:rPr>
                <w:rFonts w:hint="default" w:ascii="Times New Roman" w:hAnsi="Times New Roman" w:eastAsia="方正仿宋_GBK" w:cs="Times New Roman"/>
                <w:i w:val="0"/>
                <w:color w:val="auto"/>
                <w:kern w:val="0"/>
                <w:sz w:val="22"/>
                <w:szCs w:val="22"/>
                <w:highlight w:val="none"/>
                <w:u w:val="none"/>
                <w:lang w:val="en-US" w:eastAsia="zh-CN" w:bidi="ar"/>
              </w:rPr>
              <w:t>使用率情况。使用率</w:t>
            </w:r>
            <w:r>
              <w:rPr>
                <w:rStyle w:val="14"/>
                <w:rFonts w:hint="default" w:ascii="Times New Roman" w:hAnsi="Times New Roman" w:eastAsia="宋体" w:cs="Times New Roman"/>
                <w:color w:val="auto"/>
                <w:sz w:val="22"/>
                <w:szCs w:val="22"/>
                <w:highlight w:val="none"/>
                <w:lang w:val="en-US" w:eastAsia="zh-CN" w:bidi="ar"/>
              </w:rPr>
              <w:t>≥70%</w:t>
            </w:r>
            <w:r>
              <w:rPr>
                <w:rFonts w:hint="default" w:ascii="Times New Roman" w:hAnsi="Times New Roman" w:eastAsia="方正仿宋_GBK" w:cs="Times New Roman"/>
                <w:i w:val="0"/>
                <w:color w:val="auto"/>
                <w:kern w:val="0"/>
                <w:sz w:val="22"/>
                <w:szCs w:val="22"/>
                <w:highlight w:val="none"/>
                <w:u w:val="none"/>
                <w:lang w:val="en-US" w:eastAsia="zh-CN" w:bidi="ar"/>
              </w:rPr>
              <w:t>的不扣分；</w:t>
            </w:r>
            <w:r>
              <w:rPr>
                <w:rStyle w:val="14"/>
                <w:rFonts w:hint="default" w:ascii="Times New Roman" w:hAnsi="Times New Roman" w:eastAsia="宋体" w:cs="Times New Roman"/>
                <w:color w:val="auto"/>
                <w:sz w:val="22"/>
                <w:szCs w:val="22"/>
                <w:highlight w:val="none"/>
                <w:lang w:val="en-US" w:eastAsia="zh-CN" w:bidi="ar"/>
              </w:rPr>
              <w:t>70%&gt;</w:t>
            </w:r>
            <w:r>
              <w:rPr>
                <w:rFonts w:hint="default" w:ascii="Times New Roman" w:hAnsi="Times New Roman" w:eastAsia="方正仿宋_GBK" w:cs="Times New Roman"/>
                <w:i w:val="0"/>
                <w:color w:val="auto"/>
                <w:kern w:val="0"/>
                <w:sz w:val="22"/>
                <w:szCs w:val="22"/>
                <w:highlight w:val="none"/>
                <w:u w:val="none"/>
                <w:lang w:val="en-US" w:eastAsia="zh-CN" w:bidi="ar"/>
              </w:rPr>
              <w:t>使用率</w:t>
            </w:r>
            <w:r>
              <w:rPr>
                <w:rStyle w:val="14"/>
                <w:rFonts w:hint="default" w:ascii="Times New Roman" w:hAnsi="Times New Roman" w:eastAsia="宋体" w:cs="Times New Roman"/>
                <w:color w:val="auto"/>
                <w:sz w:val="22"/>
                <w:szCs w:val="22"/>
                <w:highlight w:val="none"/>
                <w:lang w:val="en-US" w:eastAsia="zh-CN" w:bidi="ar"/>
              </w:rPr>
              <w:t>≥50%</w:t>
            </w:r>
            <w:r>
              <w:rPr>
                <w:rFonts w:hint="default" w:ascii="Times New Roman" w:hAnsi="Times New Roman" w:eastAsia="方正仿宋_GBK" w:cs="Times New Roman"/>
                <w:i w:val="0"/>
                <w:color w:val="auto"/>
                <w:kern w:val="0"/>
                <w:sz w:val="22"/>
                <w:szCs w:val="22"/>
                <w:highlight w:val="none"/>
                <w:u w:val="none"/>
                <w:lang w:val="en-US" w:eastAsia="zh-CN" w:bidi="ar"/>
              </w:rPr>
              <w:t>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r>
              <w:rPr>
                <w:rStyle w:val="14"/>
                <w:rFonts w:hint="default" w:ascii="Times New Roman" w:hAnsi="Times New Roman" w:eastAsia="宋体" w:cs="Times New Roman"/>
                <w:color w:val="auto"/>
                <w:sz w:val="22"/>
                <w:szCs w:val="22"/>
                <w:highlight w:val="none"/>
                <w:lang w:val="en-US" w:eastAsia="zh-CN" w:bidi="ar"/>
              </w:rPr>
              <w:t>50%&gt;</w:t>
            </w:r>
            <w:r>
              <w:rPr>
                <w:rFonts w:hint="default" w:ascii="Times New Roman" w:hAnsi="Times New Roman" w:eastAsia="方正仿宋_GBK" w:cs="Times New Roman"/>
                <w:i w:val="0"/>
                <w:color w:val="auto"/>
                <w:kern w:val="0"/>
                <w:sz w:val="22"/>
                <w:szCs w:val="22"/>
                <w:highlight w:val="none"/>
                <w:u w:val="none"/>
                <w:lang w:val="en-US" w:eastAsia="zh-CN" w:bidi="ar"/>
              </w:rPr>
              <w:t>使用率扣</w:t>
            </w:r>
            <w:r>
              <w:rPr>
                <w:rStyle w:val="14"/>
                <w:rFonts w:hint="default" w:ascii="Times New Roman" w:hAnsi="Times New Roman" w:eastAsia="宋体" w:cs="Times New Roman"/>
                <w:color w:val="auto"/>
                <w:sz w:val="22"/>
                <w:szCs w:val="22"/>
                <w:highlight w:val="none"/>
                <w:lang w:val="en-US" w:eastAsia="zh-CN" w:bidi="ar"/>
              </w:rPr>
              <w:t>3</w:t>
            </w:r>
            <w:r>
              <w:rPr>
                <w:rFonts w:hint="default" w:ascii="Times New Roman" w:hAnsi="Times New Roman" w:eastAsia="方正仿宋_GBK" w:cs="Times New Roman"/>
                <w:i w:val="0"/>
                <w:color w:val="auto"/>
                <w:kern w:val="0"/>
                <w:sz w:val="22"/>
                <w:szCs w:val="22"/>
                <w:highlight w:val="none"/>
                <w:u w:val="none"/>
                <w:lang w:val="en-US" w:eastAsia="zh-CN" w:bidi="ar"/>
              </w:rPr>
              <w:t>分。（因网络问题不计在内）</w:t>
            </w:r>
          </w:p>
        </w:tc>
        <w:tc>
          <w:tcPr>
            <w:tcW w:w="38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核查照护管理员居家护理</w:t>
            </w:r>
            <w:r>
              <w:rPr>
                <w:rStyle w:val="14"/>
                <w:rFonts w:hint="default" w:ascii="Times New Roman" w:hAnsi="Times New Roman" w:eastAsia="宋体" w:cs="Times New Roman"/>
                <w:color w:val="auto"/>
                <w:sz w:val="22"/>
                <w:szCs w:val="22"/>
                <w:highlight w:val="none"/>
                <w:lang w:val="en-US" w:eastAsia="zh-CN" w:bidi="ar"/>
              </w:rPr>
              <w:t>app</w:t>
            </w:r>
            <w:r>
              <w:rPr>
                <w:rFonts w:hint="default" w:ascii="Times New Roman" w:hAnsi="Times New Roman" w:eastAsia="方正仿宋_GBK" w:cs="Times New Roman"/>
                <w:i w:val="0"/>
                <w:color w:val="auto"/>
                <w:kern w:val="0"/>
                <w:sz w:val="22"/>
                <w:szCs w:val="22"/>
                <w:highlight w:val="none"/>
                <w:u w:val="none"/>
                <w:lang w:val="en-US" w:eastAsia="zh-CN" w:bidi="ar"/>
              </w:rPr>
              <w:t>使用率情况。使用率</w:t>
            </w:r>
            <w:r>
              <w:rPr>
                <w:rStyle w:val="14"/>
                <w:rFonts w:hint="default" w:ascii="Times New Roman" w:hAnsi="Times New Roman" w:eastAsia="宋体" w:cs="Times New Roman"/>
                <w:color w:val="auto"/>
                <w:sz w:val="22"/>
                <w:szCs w:val="22"/>
                <w:highlight w:val="none"/>
                <w:lang w:val="en-US" w:eastAsia="zh-CN" w:bidi="ar"/>
              </w:rPr>
              <w:t>≥80%</w:t>
            </w:r>
            <w:r>
              <w:rPr>
                <w:rFonts w:hint="default" w:ascii="Times New Roman" w:hAnsi="Times New Roman" w:eastAsia="方正仿宋_GBK" w:cs="Times New Roman"/>
                <w:i w:val="0"/>
                <w:color w:val="auto"/>
                <w:kern w:val="0"/>
                <w:sz w:val="22"/>
                <w:szCs w:val="22"/>
                <w:highlight w:val="none"/>
                <w:u w:val="none"/>
                <w:lang w:val="en-US" w:eastAsia="zh-CN" w:bidi="ar"/>
              </w:rPr>
              <w:t>的不扣分；</w:t>
            </w:r>
            <w:r>
              <w:rPr>
                <w:rStyle w:val="14"/>
                <w:rFonts w:hint="default" w:ascii="Times New Roman" w:hAnsi="Times New Roman" w:eastAsia="宋体" w:cs="Times New Roman"/>
                <w:color w:val="auto"/>
                <w:sz w:val="22"/>
                <w:szCs w:val="22"/>
                <w:highlight w:val="none"/>
                <w:lang w:val="en-US" w:eastAsia="zh-CN" w:bidi="ar"/>
              </w:rPr>
              <w:t>80%&gt;</w:t>
            </w:r>
            <w:r>
              <w:rPr>
                <w:rFonts w:hint="default" w:ascii="Times New Roman" w:hAnsi="Times New Roman" w:eastAsia="方正仿宋_GBK" w:cs="Times New Roman"/>
                <w:i w:val="0"/>
                <w:color w:val="auto"/>
                <w:kern w:val="0"/>
                <w:sz w:val="22"/>
                <w:szCs w:val="22"/>
                <w:highlight w:val="none"/>
                <w:u w:val="none"/>
                <w:lang w:val="en-US" w:eastAsia="zh-CN" w:bidi="ar"/>
              </w:rPr>
              <w:t>使用率</w:t>
            </w:r>
            <w:r>
              <w:rPr>
                <w:rStyle w:val="14"/>
                <w:rFonts w:hint="default" w:ascii="Times New Roman" w:hAnsi="Times New Roman" w:eastAsia="宋体" w:cs="Times New Roman"/>
                <w:color w:val="auto"/>
                <w:sz w:val="22"/>
                <w:szCs w:val="22"/>
                <w:highlight w:val="none"/>
                <w:lang w:val="en-US" w:eastAsia="zh-CN" w:bidi="ar"/>
              </w:rPr>
              <w:t>≥60%</w:t>
            </w:r>
            <w:r>
              <w:rPr>
                <w:rFonts w:hint="default" w:ascii="Times New Roman" w:hAnsi="Times New Roman" w:eastAsia="方正仿宋_GBK" w:cs="Times New Roman"/>
                <w:i w:val="0"/>
                <w:color w:val="auto"/>
                <w:kern w:val="0"/>
                <w:sz w:val="22"/>
                <w:szCs w:val="22"/>
                <w:highlight w:val="none"/>
                <w:u w:val="none"/>
                <w:lang w:val="en-US" w:eastAsia="zh-CN" w:bidi="ar"/>
              </w:rPr>
              <w:t>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r>
              <w:rPr>
                <w:rStyle w:val="14"/>
                <w:rFonts w:hint="default" w:ascii="Times New Roman" w:hAnsi="Times New Roman" w:eastAsia="宋体" w:cs="Times New Roman"/>
                <w:color w:val="auto"/>
                <w:sz w:val="22"/>
                <w:szCs w:val="22"/>
                <w:highlight w:val="none"/>
                <w:lang w:val="en-US" w:eastAsia="zh-CN" w:bidi="ar"/>
              </w:rPr>
              <w:t>60%&gt;</w:t>
            </w:r>
            <w:r>
              <w:rPr>
                <w:rFonts w:hint="default" w:ascii="Times New Roman" w:hAnsi="Times New Roman" w:eastAsia="方正仿宋_GBK" w:cs="Times New Roman"/>
                <w:i w:val="0"/>
                <w:color w:val="auto"/>
                <w:kern w:val="0"/>
                <w:sz w:val="22"/>
                <w:szCs w:val="22"/>
                <w:highlight w:val="none"/>
                <w:u w:val="none"/>
                <w:lang w:val="en-US" w:eastAsia="zh-CN" w:bidi="ar"/>
              </w:rPr>
              <w:t>使用率扣</w:t>
            </w:r>
            <w:r>
              <w:rPr>
                <w:rStyle w:val="14"/>
                <w:rFonts w:hint="default" w:ascii="Times New Roman" w:hAnsi="Times New Roman" w:eastAsia="宋体" w:cs="Times New Roman"/>
                <w:color w:val="auto"/>
                <w:sz w:val="22"/>
                <w:szCs w:val="22"/>
                <w:highlight w:val="none"/>
                <w:lang w:val="en-US" w:eastAsia="zh-CN" w:bidi="ar"/>
              </w:rPr>
              <w:t>3</w:t>
            </w:r>
            <w:r>
              <w:rPr>
                <w:rFonts w:hint="default" w:ascii="Times New Roman" w:hAnsi="Times New Roman" w:eastAsia="方正仿宋_GBK" w:cs="Times New Roman"/>
                <w:i w:val="0"/>
                <w:color w:val="auto"/>
                <w:kern w:val="0"/>
                <w:sz w:val="22"/>
                <w:szCs w:val="22"/>
                <w:highlight w:val="none"/>
                <w:u w:val="none"/>
                <w:lang w:val="en-US" w:eastAsia="zh-CN" w:bidi="ar"/>
              </w:rPr>
              <w:t>分。（因网络问题不计在内）</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26</w:t>
            </w:r>
          </w:p>
        </w:tc>
        <w:tc>
          <w:tcPr>
            <w:tcW w:w="4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护理员管理</w:t>
            </w:r>
          </w:p>
        </w:tc>
        <w:tc>
          <w:tcPr>
            <w:tcW w:w="34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现场考核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按照机构提供的《居家照护情况统计表》中</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护理员薪酬</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一栏的“家护人员长护险薪酬、参保人长护险自付金额”等项目信息，随机抽查</w:t>
            </w:r>
            <w:r>
              <w:rPr>
                <w:rStyle w:val="14"/>
                <w:rFonts w:hint="default" w:ascii="Times New Roman" w:hAnsi="Times New Roman" w:eastAsia="宋体" w:cs="Times New Roman"/>
                <w:color w:val="auto"/>
                <w:sz w:val="22"/>
                <w:szCs w:val="22"/>
                <w:highlight w:val="none"/>
                <w:lang w:val="en-US" w:eastAsia="zh-CN" w:bidi="ar"/>
              </w:rPr>
              <w:t>5</w:t>
            </w:r>
            <w:r>
              <w:rPr>
                <w:rFonts w:hint="default" w:ascii="Times New Roman" w:hAnsi="Times New Roman" w:eastAsia="方正仿宋_GBK" w:cs="Times New Roman"/>
                <w:i w:val="0"/>
                <w:color w:val="auto"/>
                <w:kern w:val="0"/>
                <w:sz w:val="22"/>
                <w:szCs w:val="22"/>
                <w:highlight w:val="none"/>
                <w:u w:val="none"/>
                <w:lang w:val="en-US" w:eastAsia="zh-CN" w:bidi="ar"/>
              </w:rPr>
              <w:t>份家护人员长护险劳动合同或劳务合同。如无法提供合同、合同未列明长护险服务范围、服务时长、薪酬标准等必备信息、合同未签字盖章或其他基本要素不全的、合同与汇总表信息不相符的，每发现</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抽查对</w:t>
            </w:r>
            <w:r>
              <w:rPr>
                <w:rStyle w:val="14"/>
                <w:rFonts w:hint="default" w:ascii="Times New Roman" w:hAnsi="Times New Roman" w:eastAsia="宋体" w:cs="Times New Roman"/>
                <w:color w:val="auto"/>
                <w:sz w:val="22"/>
                <w:szCs w:val="22"/>
                <w:highlight w:val="none"/>
                <w:lang w:val="en-US" w:eastAsia="zh-CN" w:bidi="ar"/>
              </w:rPr>
              <w:t>5</w:t>
            </w:r>
            <w:r>
              <w:rPr>
                <w:rFonts w:hint="default" w:ascii="Times New Roman" w:hAnsi="Times New Roman" w:eastAsia="方正仿宋_GBK" w:cs="Times New Roman"/>
                <w:i w:val="0"/>
                <w:color w:val="auto"/>
                <w:kern w:val="0"/>
                <w:sz w:val="22"/>
                <w:szCs w:val="22"/>
                <w:highlight w:val="none"/>
                <w:u w:val="none"/>
                <w:lang w:val="en-US" w:eastAsia="zh-CN" w:bidi="ar"/>
              </w:rPr>
              <w:t>位护理员的《居家照护质量标准检查表》填写情况，每缺少</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抽查</w:t>
            </w:r>
            <w:r>
              <w:rPr>
                <w:rStyle w:val="14"/>
                <w:rFonts w:hint="default" w:ascii="Times New Roman" w:hAnsi="Times New Roman" w:eastAsia="宋体" w:cs="Times New Roman"/>
                <w:color w:val="auto"/>
                <w:sz w:val="22"/>
                <w:szCs w:val="22"/>
                <w:highlight w:val="none"/>
                <w:lang w:val="en-US" w:eastAsia="zh-CN" w:bidi="ar"/>
              </w:rPr>
              <w:t>3</w:t>
            </w:r>
            <w:r>
              <w:rPr>
                <w:rFonts w:hint="default" w:ascii="Times New Roman" w:hAnsi="Times New Roman" w:eastAsia="方正仿宋_GBK" w:cs="Times New Roman"/>
                <w:i w:val="0"/>
                <w:color w:val="auto"/>
                <w:kern w:val="0"/>
                <w:sz w:val="22"/>
                <w:szCs w:val="22"/>
                <w:highlight w:val="none"/>
                <w:u w:val="none"/>
                <w:lang w:val="en-US" w:eastAsia="zh-CN" w:bidi="ar"/>
              </w:rPr>
              <w:t>位护理员情况，无法提供持证上岗资格证明的，每发现</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家护人员长护险薪酬</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月平均薪酬未达长护险基金支付该参保人护理费用的</w:t>
            </w:r>
            <w:r>
              <w:rPr>
                <w:rStyle w:val="14"/>
                <w:rFonts w:hint="default" w:ascii="Times New Roman" w:hAnsi="Times New Roman" w:eastAsia="宋体" w:cs="Times New Roman"/>
                <w:color w:val="auto"/>
                <w:sz w:val="22"/>
                <w:szCs w:val="22"/>
                <w:highlight w:val="none"/>
                <w:lang w:val="en-US" w:eastAsia="zh-CN" w:bidi="ar"/>
              </w:rPr>
              <w:t>85%</w:t>
            </w:r>
            <w:r>
              <w:rPr>
                <w:rFonts w:hint="default" w:ascii="Times New Roman" w:hAnsi="Times New Roman" w:eastAsia="方正仿宋_GBK" w:cs="Times New Roman"/>
                <w:i w:val="0"/>
                <w:color w:val="auto"/>
                <w:kern w:val="0"/>
                <w:sz w:val="22"/>
                <w:szCs w:val="22"/>
                <w:highlight w:val="none"/>
                <w:u w:val="none"/>
                <w:lang w:val="en-US" w:eastAsia="zh-CN" w:bidi="ar"/>
              </w:rPr>
              <w:t>的，</w:t>
            </w:r>
            <w:r>
              <w:rPr>
                <w:rStyle w:val="14"/>
                <w:rFonts w:hint="default" w:ascii="Times New Roman" w:hAnsi="Times New Roman" w:eastAsia="宋体" w:cs="Times New Roman"/>
                <w:color w:val="auto"/>
                <w:sz w:val="22"/>
                <w:szCs w:val="22"/>
                <w:highlight w:val="none"/>
                <w:lang w:val="en-US" w:eastAsia="zh-CN" w:bidi="ar"/>
              </w:rPr>
              <w:t>80%~85%</w:t>
            </w:r>
            <w:r>
              <w:rPr>
                <w:rFonts w:hint="default" w:ascii="Times New Roman" w:hAnsi="Times New Roman" w:eastAsia="方正仿宋_GBK" w:cs="Times New Roman"/>
                <w:i w:val="0"/>
                <w:color w:val="auto"/>
                <w:kern w:val="0"/>
                <w:sz w:val="22"/>
                <w:szCs w:val="22"/>
                <w:highlight w:val="none"/>
                <w:u w:val="none"/>
                <w:lang w:val="en-US" w:eastAsia="zh-CN" w:bidi="ar"/>
              </w:rPr>
              <w:t>，扣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r>
              <w:rPr>
                <w:rStyle w:val="14"/>
                <w:rFonts w:hint="default" w:ascii="Times New Roman" w:hAnsi="Times New Roman" w:eastAsia="宋体" w:cs="Times New Roman"/>
                <w:color w:val="auto"/>
                <w:sz w:val="22"/>
                <w:szCs w:val="22"/>
                <w:highlight w:val="none"/>
                <w:lang w:val="en-US" w:eastAsia="zh-CN" w:bidi="ar"/>
              </w:rPr>
              <w:t>75%~80%</w:t>
            </w:r>
            <w:r>
              <w:rPr>
                <w:rFonts w:hint="default" w:ascii="Times New Roman" w:hAnsi="Times New Roman" w:eastAsia="方正仿宋_GBK" w:cs="Times New Roman"/>
                <w:i w:val="0"/>
                <w:color w:val="auto"/>
                <w:kern w:val="0"/>
                <w:sz w:val="22"/>
                <w:szCs w:val="22"/>
                <w:highlight w:val="none"/>
                <w:u w:val="none"/>
                <w:lang w:val="en-US" w:eastAsia="zh-CN" w:bidi="ar"/>
              </w:rPr>
              <w:t>，扣</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分，以此类推。</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27</w:t>
            </w:r>
          </w:p>
        </w:tc>
        <w:tc>
          <w:tcPr>
            <w:tcW w:w="4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居家</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医疗</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护理</w:t>
            </w:r>
          </w:p>
        </w:tc>
        <w:tc>
          <w:tcPr>
            <w:tcW w:w="34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现场考核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向医保部门申报长护险基金支付的费用涉及开展居家医疗护理的机构无《医疗机构执业许可证》，或诊疗科目无</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内科、全科或中医科（开展中医服务的）</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的，扣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向医保部门申报长护险基金支付的费用涉及开展居家医疗护理的医务人员应注册或执业在该机构。医师执业类别不为临床类或中医类、职业资格证、执业证发证时间未达</w:t>
            </w:r>
            <w:r>
              <w:rPr>
                <w:rStyle w:val="14"/>
                <w:rFonts w:hint="default" w:ascii="Times New Roman" w:hAnsi="Times New Roman" w:eastAsia="宋体" w:cs="Times New Roman"/>
                <w:color w:val="auto"/>
                <w:sz w:val="22"/>
                <w:szCs w:val="22"/>
                <w:highlight w:val="none"/>
                <w:lang w:val="en-US" w:eastAsia="zh-CN" w:bidi="ar"/>
              </w:rPr>
              <w:t>3</w:t>
            </w:r>
            <w:r>
              <w:rPr>
                <w:rFonts w:hint="default" w:ascii="Times New Roman" w:hAnsi="Times New Roman" w:eastAsia="方正仿宋_GBK" w:cs="Times New Roman"/>
                <w:i w:val="0"/>
                <w:color w:val="auto"/>
                <w:kern w:val="0"/>
                <w:sz w:val="22"/>
                <w:szCs w:val="22"/>
                <w:highlight w:val="none"/>
                <w:u w:val="none"/>
                <w:lang w:val="en-US" w:eastAsia="zh-CN" w:bidi="ar"/>
              </w:rPr>
              <w:t>年，护士的职业资格证、执业证发证时间未达</w:t>
            </w:r>
            <w:r>
              <w:rPr>
                <w:rStyle w:val="14"/>
                <w:rFonts w:hint="default" w:ascii="Times New Roman" w:hAnsi="Times New Roman" w:eastAsia="宋体" w:cs="Times New Roman"/>
                <w:color w:val="auto"/>
                <w:sz w:val="22"/>
                <w:szCs w:val="22"/>
                <w:highlight w:val="none"/>
                <w:lang w:val="en-US" w:eastAsia="zh-CN" w:bidi="ar"/>
              </w:rPr>
              <w:t>5</w:t>
            </w:r>
            <w:r>
              <w:rPr>
                <w:rFonts w:hint="default" w:ascii="Times New Roman" w:hAnsi="Times New Roman" w:eastAsia="方正仿宋_GBK" w:cs="Times New Roman"/>
                <w:i w:val="0"/>
                <w:color w:val="auto"/>
                <w:kern w:val="0"/>
                <w:sz w:val="22"/>
                <w:szCs w:val="22"/>
                <w:highlight w:val="none"/>
                <w:u w:val="none"/>
                <w:lang w:val="en-US" w:eastAsia="zh-CN" w:bidi="ar"/>
              </w:rPr>
              <w:t>年、技术职称未达护师及以上职称，康复治疗专业技术人员卫生专业技术资格证发证时间未达</w:t>
            </w:r>
            <w:r>
              <w:rPr>
                <w:rStyle w:val="14"/>
                <w:rFonts w:hint="default" w:ascii="Times New Roman" w:hAnsi="Times New Roman" w:eastAsia="宋体" w:cs="Times New Roman"/>
                <w:color w:val="auto"/>
                <w:sz w:val="22"/>
                <w:szCs w:val="22"/>
                <w:highlight w:val="none"/>
                <w:lang w:val="en-US" w:eastAsia="zh-CN" w:bidi="ar"/>
              </w:rPr>
              <w:t>3</w:t>
            </w:r>
            <w:r>
              <w:rPr>
                <w:rFonts w:hint="default" w:ascii="Times New Roman" w:hAnsi="Times New Roman" w:eastAsia="方正仿宋_GBK" w:cs="Times New Roman"/>
                <w:i w:val="0"/>
                <w:color w:val="auto"/>
                <w:kern w:val="0"/>
                <w:sz w:val="22"/>
                <w:szCs w:val="22"/>
                <w:highlight w:val="none"/>
                <w:u w:val="none"/>
                <w:lang w:val="en-US" w:eastAsia="zh-CN" w:bidi="ar"/>
              </w:rPr>
              <w:t>年、技术职称未达技师及以上职称，每发现</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3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跨行政区域开展长护险居家医疗护理，每发现</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方正黑体_GBK" w:cs="Times New Roman"/>
                <w:i w:val="0"/>
                <w:color w:val="auto"/>
                <w:kern w:val="0"/>
                <w:sz w:val="24"/>
                <w:szCs w:val="24"/>
                <w:highlight w:val="none"/>
                <w:u w:val="none"/>
                <w:lang w:val="en-US" w:eastAsia="zh-CN" w:bidi="ar"/>
              </w:rPr>
              <w:t>专项考核项目</w:t>
            </w:r>
            <w:r>
              <w:rPr>
                <w:rStyle w:val="18"/>
                <w:rFonts w:hint="default" w:ascii="Times New Roman" w:hAnsi="Times New Roman" w:eastAsia="宋体" w:cs="Times New Roman"/>
                <w:color w:val="auto"/>
                <w:highlight w:val="none"/>
                <w:lang w:val="en-US" w:eastAsia="zh-CN" w:bidi="ar"/>
              </w:rPr>
              <w:t>(</w:t>
            </w:r>
            <w:r>
              <w:rPr>
                <w:rFonts w:hint="default" w:ascii="Times New Roman" w:hAnsi="Times New Roman" w:eastAsia="方正黑体_GBK" w:cs="Times New Roman"/>
                <w:i w:val="0"/>
                <w:color w:val="auto"/>
                <w:kern w:val="0"/>
                <w:sz w:val="24"/>
                <w:szCs w:val="24"/>
                <w:highlight w:val="none"/>
                <w:u w:val="none"/>
                <w:lang w:val="en-US" w:eastAsia="zh-CN" w:bidi="ar"/>
              </w:rPr>
              <w:t>设备服务</w:t>
            </w:r>
            <w:r>
              <w:rPr>
                <w:rStyle w:val="18"/>
                <w:rFonts w:hint="default" w:ascii="Times New Roman" w:hAnsi="Times New Roman" w:eastAsia="宋体" w:cs="Times New Roman"/>
                <w:color w:val="auto"/>
                <w:highlight w:val="none"/>
                <w:lang w:val="en-US" w:eastAsia="zh-CN" w:bidi="ar"/>
              </w:rPr>
              <w:t>)</w:t>
            </w: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28</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服务</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管理</w:t>
            </w: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未在其行政主管部门规定或康复辅助器具社区租赁服务协议书约定的服务区域内提供上门服务</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每发现</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29</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组织</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建设</w:t>
            </w: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eastAsia" w:cs="Times New Roman"/>
                <w:color w:val="auto"/>
                <w:highlight w:val="none"/>
                <w:lang w:val="en-US" w:eastAsia="zh-CN" w:bidi="ar"/>
              </w:rPr>
              <w:t>现场</w:t>
            </w:r>
            <w:r>
              <w:rPr>
                <w:rStyle w:val="13"/>
                <w:rFonts w:hint="default" w:ascii="Times New Roman" w:hAnsi="Times New Roman" w:cs="Times New Roman"/>
                <w:color w:val="auto"/>
                <w:highlight w:val="none"/>
                <w:lang w:val="en-US" w:eastAsia="zh-CN" w:bidi="ar"/>
              </w:rPr>
              <w:t>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未按要求配备不少于</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名具有康复治疗师从业资格的专职服务人员，扣</w:t>
            </w:r>
            <w:r>
              <w:rPr>
                <w:rStyle w:val="14"/>
                <w:rFonts w:hint="default" w:ascii="Times New Roman" w:hAnsi="Times New Roman" w:eastAsia="宋体" w:cs="Times New Roman"/>
                <w:color w:val="auto"/>
                <w:sz w:val="22"/>
                <w:szCs w:val="22"/>
                <w:highlight w:val="none"/>
                <w:lang w:val="en-US" w:eastAsia="zh-CN" w:bidi="ar"/>
              </w:rPr>
              <w:t>4</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30</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评估</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情况</w:t>
            </w: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未按照市民政部门制定的康复辅助器具社区租赁服务相关评估适配服务工作指引对参保人员设备配置情况进行评估，每发现</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eastAsia" w:ascii="Times New Roman" w:hAnsi="Times New Roman" w:cs="Times New Roman"/>
                <w:i w:val="0"/>
                <w:color w:val="auto"/>
                <w:kern w:val="0"/>
                <w:sz w:val="24"/>
                <w:szCs w:val="24"/>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31</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辅助</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器具</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配置</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情况</w:t>
            </w: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配置的辅助器具不符合相关国家标准或者行业标准，未执行长期护理保险辅助器具配置目录和支付标准等规定，每发现</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eastAsia" w:ascii="Times New Roman" w:hAnsi="Times New Roman" w:cs="Times New Roman"/>
                <w:i w:val="0"/>
                <w:color w:val="auto"/>
                <w:kern w:val="0"/>
                <w:sz w:val="24"/>
                <w:szCs w:val="24"/>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32</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设备</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使用</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评估</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记录</w:t>
            </w: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现场考核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抽查</w:t>
            </w:r>
            <w:r>
              <w:rPr>
                <w:rStyle w:val="14"/>
                <w:rFonts w:hint="default" w:ascii="Times New Roman" w:hAnsi="Times New Roman" w:eastAsia="宋体" w:cs="Times New Roman"/>
                <w:color w:val="auto"/>
                <w:sz w:val="22"/>
                <w:szCs w:val="22"/>
                <w:highlight w:val="none"/>
                <w:lang w:val="en-US" w:eastAsia="zh-CN" w:bidi="ar"/>
              </w:rPr>
              <w:t>5</w:t>
            </w:r>
            <w:r>
              <w:rPr>
                <w:rFonts w:hint="default" w:ascii="Times New Roman" w:hAnsi="Times New Roman" w:eastAsia="方正仿宋_GBK" w:cs="Times New Roman"/>
                <w:i w:val="0"/>
                <w:color w:val="auto"/>
                <w:kern w:val="0"/>
                <w:sz w:val="22"/>
                <w:szCs w:val="22"/>
                <w:highlight w:val="none"/>
                <w:u w:val="none"/>
                <w:lang w:val="en-US" w:eastAsia="zh-CN" w:bidi="ar"/>
              </w:rPr>
              <w:t>份设备使用评估记录，未按要求真实、完整、清晰做好记录并由评估对象或其代理人签名确认，每发现</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eastAsia" w:ascii="Times New Roman" w:hAnsi="Times New Roman" w:cs="Times New Roman"/>
                <w:i w:val="0"/>
                <w:color w:val="auto"/>
                <w:kern w:val="0"/>
                <w:sz w:val="24"/>
                <w:szCs w:val="24"/>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33</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建立</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服务</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档案</w:t>
            </w: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是</w:t>
            </w: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3"/>
                <w:rFonts w:hint="default" w:ascii="Times New Roman" w:hAnsi="Times New Roman" w:cs="Times New Roman"/>
                <w:color w:val="auto"/>
                <w:highlight w:val="none"/>
                <w:lang w:val="en-US" w:eastAsia="zh-CN" w:bidi="ar"/>
              </w:rPr>
              <w:t>现场考核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抽查</w:t>
            </w:r>
            <w:r>
              <w:rPr>
                <w:rStyle w:val="14"/>
                <w:rFonts w:hint="default" w:ascii="Times New Roman" w:hAnsi="Times New Roman" w:eastAsia="宋体" w:cs="Times New Roman"/>
                <w:color w:val="auto"/>
                <w:sz w:val="22"/>
                <w:szCs w:val="22"/>
                <w:highlight w:val="none"/>
                <w:lang w:val="en-US" w:eastAsia="zh-CN" w:bidi="ar"/>
              </w:rPr>
              <w:t>5</w:t>
            </w:r>
            <w:r>
              <w:rPr>
                <w:rFonts w:hint="default" w:ascii="Times New Roman" w:hAnsi="Times New Roman" w:eastAsia="方正仿宋_GBK" w:cs="Times New Roman"/>
                <w:i w:val="0"/>
                <w:color w:val="auto"/>
                <w:kern w:val="0"/>
                <w:sz w:val="22"/>
                <w:szCs w:val="22"/>
                <w:highlight w:val="none"/>
                <w:u w:val="none"/>
                <w:lang w:val="en-US" w:eastAsia="zh-CN" w:bidi="ar"/>
              </w:rPr>
              <w:t>名参保人员配置服务档案，未按要求建立档案，并对辅助器具装配的质量和服务进行跟踪检查，每发现</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例扣</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4"/>
                <w:szCs w:val="24"/>
                <w:highlight w:val="none"/>
                <w:u w:val="none"/>
              </w:rPr>
            </w:pPr>
          </w:p>
        </w:tc>
        <w:tc>
          <w:tcPr>
            <w:tcW w:w="2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34</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Style w:val="16"/>
                <w:rFonts w:hint="default" w:ascii="Times New Roman" w:hAnsi="Times New Roman" w:cs="Times New Roman"/>
                <w:color w:val="auto"/>
                <w:highlight w:val="none"/>
                <w:lang w:val="en-US" w:eastAsia="zh-CN" w:bidi="ar"/>
              </w:rPr>
            </w:pPr>
            <w:r>
              <w:rPr>
                <w:rStyle w:val="16"/>
                <w:rFonts w:hint="default" w:ascii="Times New Roman" w:hAnsi="Times New Roman" w:cs="Times New Roman"/>
                <w:color w:val="auto"/>
                <w:highlight w:val="none"/>
                <w:lang w:val="en-US" w:eastAsia="zh-CN" w:bidi="ar"/>
              </w:rPr>
              <w:t>费用</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cs="Times New Roman"/>
                <w:color w:val="auto"/>
                <w:highlight w:val="none"/>
                <w:lang w:val="en-US" w:eastAsia="zh-CN" w:bidi="ar"/>
              </w:rPr>
              <w:t>申报</w:t>
            </w:r>
          </w:p>
        </w:tc>
        <w:tc>
          <w:tcPr>
            <w:tcW w:w="3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cs="Times New Roman"/>
                <w:color w:val="auto"/>
                <w:highlight w:val="none"/>
                <w:lang w:val="en-US" w:eastAsia="zh-CN" w:bidi="ar"/>
              </w:rPr>
              <w:t>是</w:t>
            </w: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cs="Times New Roman"/>
                <w:color w:val="auto"/>
                <w:highlight w:val="none"/>
                <w:lang w:val="en-US" w:eastAsia="zh-CN" w:bidi="ar"/>
              </w:rPr>
              <w:t>日常考核</w:t>
            </w:r>
          </w:p>
        </w:tc>
        <w:tc>
          <w:tcPr>
            <w:tcW w:w="27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本年度未发生长护险费用的，扣</w:t>
            </w:r>
            <w:r>
              <w:rPr>
                <w:rStyle w:val="15"/>
                <w:rFonts w:hint="default" w:ascii="Times New Roman" w:hAnsi="Times New Roman" w:eastAsia="宋体" w:cs="Times New Roman"/>
                <w:color w:val="auto"/>
                <w:sz w:val="22"/>
                <w:szCs w:val="22"/>
                <w:highlight w:val="none"/>
                <w:lang w:val="en-US" w:eastAsia="zh-CN" w:bidi="ar"/>
              </w:rPr>
              <w:t>20</w:t>
            </w:r>
            <w:r>
              <w:rPr>
                <w:rFonts w:hint="default" w:ascii="Times New Roman" w:hAnsi="Times New Roman" w:eastAsia="方正仿宋_GBK" w:cs="Times New Roman"/>
                <w:i w:val="0"/>
                <w:color w:val="auto"/>
                <w:kern w:val="0"/>
                <w:sz w:val="22"/>
                <w:szCs w:val="22"/>
                <w:highlight w:val="none"/>
                <w:u w:val="none"/>
                <w:lang w:val="en-US" w:eastAsia="zh-CN" w:bidi="ar"/>
              </w:rPr>
              <w:t>分</w:t>
            </w:r>
          </w:p>
        </w:tc>
        <w:tc>
          <w:tcPr>
            <w:tcW w:w="386"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7"/>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Style w:val="17"/>
                <w:rFonts w:hint="default" w:ascii="Times New Roman" w:hAnsi="Times New Roman" w:cs="Times New Roman"/>
                <w:color w:val="auto"/>
                <w:sz w:val="22"/>
                <w:szCs w:val="22"/>
                <w:highlight w:val="none"/>
                <w:lang w:val="en-US" w:eastAsia="zh-CN" w:bidi="ar"/>
              </w:rPr>
              <w:t>量化指标说明：</w:t>
            </w:r>
            <w:r>
              <w:rPr>
                <w:rStyle w:val="14"/>
                <w:rFonts w:hint="default" w:ascii="Times New Roman" w:hAnsi="Times New Roman" w:eastAsia="宋体" w:cs="Times New Roman"/>
                <w:color w:val="auto"/>
                <w:sz w:val="22"/>
                <w:szCs w:val="22"/>
                <w:highlight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日常服务质量考核：以机构</w:t>
            </w:r>
            <w:r>
              <w:rPr>
                <w:rStyle w:val="14"/>
                <w:rFonts w:hint="default" w:ascii="Times New Roman" w:hAnsi="Times New Roman" w:eastAsia="宋体" w:cs="Times New Roman"/>
                <w:color w:val="auto"/>
                <w:sz w:val="22"/>
                <w:szCs w:val="22"/>
                <w:highlight w:val="none"/>
                <w:lang w:val="en-US" w:eastAsia="zh-CN" w:bidi="ar"/>
              </w:rPr>
              <w:t>10</w:t>
            </w:r>
            <w:r>
              <w:rPr>
                <w:rFonts w:hint="default" w:ascii="Times New Roman" w:hAnsi="Times New Roman" w:eastAsia="方正仿宋_GBK" w:cs="Times New Roman"/>
                <w:i w:val="0"/>
                <w:color w:val="auto"/>
                <w:kern w:val="0"/>
                <w:sz w:val="22"/>
                <w:szCs w:val="22"/>
                <w:highlight w:val="none"/>
                <w:u w:val="none"/>
                <w:lang w:val="en-US" w:eastAsia="zh-CN" w:bidi="ar"/>
              </w:rPr>
              <w:t>月申报报表中的申报人数为评价基数（剔除当月待遇暂停或终止人数），其中，机构护理按统计时段内</w:t>
            </w:r>
            <w:r>
              <w:rPr>
                <w:rStyle w:val="14"/>
                <w:rFonts w:hint="default" w:ascii="Times New Roman" w:hAnsi="Times New Roman" w:eastAsia="宋体" w:cs="Times New Roman"/>
                <w:color w:val="auto"/>
                <w:sz w:val="22"/>
                <w:szCs w:val="22"/>
                <w:highlight w:val="none"/>
                <w:lang w:val="en-US" w:eastAsia="zh-CN" w:bidi="ar"/>
              </w:rPr>
              <w:t>50</w:t>
            </w:r>
            <w:r>
              <w:rPr>
                <w:rFonts w:hint="default" w:ascii="Times New Roman" w:hAnsi="Times New Roman" w:eastAsia="方正仿宋_GBK" w:cs="Times New Roman"/>
                <w:i w:val="0"/>
                <w:color w:val="auto"/>
                <w:kern w:val="0"/>
                <w:sz w:val="22"/>
                <w:szCs w:val="22"/>
                <w:highlight w:val="none"/>
                <w:u w:val="none"/>
                <w:lang w:val="en-US" w:eastAsia="zh-CN" w:bidi="ar"/>
              </w:rPr>
              <w:t>人为样表量进行调查（样本量少于</w:t>
            </w:r>
            <w:r>
              <w:rPr>
                <w:rStyle w:val="14"/>
                <w:rFonts w:hint="default" w:ascii="Times New Roman" w:hAnsi="Times New Roman" w:eastAsia="宋体" w:cs="Times New Roman"/>
                <w:color w:val="auto"/>
                <w:sz w:val="22"/>
                <w:szCs w:val="22"/>
                <w:highlight w:val="none"/>
                <w:lang w:val="en-US" w:eastAsia="zh-CN" w:bidi="ar"/>
              </w:rPr>
              <w:t>50</w:t>
            </w:r>
            <w:r>
              <w:rPr>
                <w:rFonts w:hint="default" w:ascii="Times New Roman" w:hAnsi="Times New Roman" w:eastAsia="方正仿宋_GBK" w:cs="Times New Roman"/>
                <w:i w:val="0"/>
                <w:color w:val="auto"/>
                <w:kern w:val="0"/>
                <w:sz w:val="22"/>
                <w:szCs w:val="22"/>
                <w:highlight w:val="none"/>
                <w:u w:val="none"/>
                <w:lang w:val="en-US" w:eastAsia="zh-CN" w:bidi="ar"/>
              </w:rPr>
              <w:t>人的机构据实全查）；居家护理按统计时段内以每机构评价基数的</w:t>
            </w:r>
            <w:r>
              <w:rPr>
                <w:rStyle w:val="14"/>
                <w:rFonts w:hint="default" w:ascii="Times New Roman" w:hAnsi="Times New Roman" w:eastAsia="宋体" w:cs="Times New Roman"/>
                <w:color w:val="auto"/>
                <w:sz w:val="22"/>
                <w:szCs w:val="22"/>
                <w:highlight w:val="none"/>
                <w:lang w:val="en-US" w:eastAsia="zh-CN" w:bidi="ar"/>
              </w:rPr>
              <w:t>15%</w:t>
            </w:r>
            <w:r>
              <w:rPr>
                <w:rFonts w:hint="default" w:ascii="Times New Roman" w:hAnsi="Times New Roman" w:eastAsia="方正仿宋_GBK" w:cs="Times New Roman"/>
                <w:i w:val="0"/>
                <w:color w:val="auto"/>
                <w:kern w:val="0"/>
                <w:sz w:val="22"/>
                <w:szCs w:val="22"/>
                <w:highlight w:val="none"/>
                <w:u w:val="none"/>
                <w:lang w:val="en-US" w:eastAsia="zh-CN" w:bidi="ar"/>
              </w:rPr>
              <w:t>为样本量进行调查（样本量少于</w:t>
            </w:r>
            <w:r>
              <w:rPr>
                <w:rStyle w:val="14"/>
                <w:rFonts w:hint="default" w:ascii="Times New Roman" w:hAnsi="Times New Roman" w:eastAsia="宋体" w:cs="Times New Roman"/>
                <w:color w:val="auto"/>
                <w:sz w:val="22"/>
                <w:szCs w:val="22"/>
                <w:highlight w:val="none"/>
                <w:lang w:val="en-US" w:eastAsia="zh-CN" w:bidi="ar"/>
              </w:rPr>
              <w:t>50</w:t>
            </w:r>
            <w:r>
              <w:rPr>
                <w:rFonts w:hint="default" w:ascii="Times New Roman" w:hAnsi="Times New Roman" w:eastAsia="方正仿宋_GBK" w:cs="Times New Roman"/>
                <w:i w:val="0"/>
                <w:color w:val="auto"/>
                <w:kern w:val="0"/>
                <w:sz w:val="22"/>
                <w:szCs w:val="22"/>
                <w:highlight w:val="none"/>
                <w:u w:val="none"/>
                <w:lang w:val="en-US" w:eastAsia="zh-CN" w:bidi="ar"/>
              </w:rPr>
              <w:t>人的机构据实全查；样本量在</w:t>
            </w:r>
            <w:r>
              <w:rPr>
                <w:rStyle w:val="14"/>
                <w:rFonts w:hint="default" w:ascii="Times New Roman" w:hAnsi="Times New Roman" w:eastAsia="宋体" w:cs="Times New Roman"/>
                <w:color w:val="auto"/>
                <w:sz w:val="22"/>
                <w:szCs w:val="22"/>
                <w:highlight w:val="none"/>
                <w:lang w:val="en-US" w:eastAsia="zh-CN" w:bidi="ar"/>
              </w:rPr>
              <w:t>50</w:t>
            </w:r>
            <w:r>
              <w:rPr>
                <w:rFonts w:hint="default" w:ascii="Times New Roman" w:hAnsi="Times New Roman" w:eastAsia="方正仿宋_GBK" w:cs="Times New Roman"/>
                <w:i w:val="0"/>
                <w:color w:val="auto"/>
                <w:kern w:val="0"/>
                <w:sz w:val="22"/>
                <w:szCs w:val="22"/>
                <w:highlight w:val="none"/>
                <w:u w:val="none"/>
                <w:lang w:val="en-US" w:eastAsia="zh-CN" w:bidi="ar"/>
              </w:rPr>
              <w:t>人以上的，最低</w:t>
            </w:r>
            <w:r>
              <w:rPr>
                <w:rStyle w:val="14"/>
                <w:rFonts w:hint="default" w:ascii="Times New Roman" w:hAnsi="Times New Roman" w:eastAsia="宋体" w:cs="Times New Roman"/>
                <w:color w:val="auto"/>
                <w:sz w:val="22"/>
                <w:szCs w:val="22"/>
                <w:highlight w:val="none"/>
                <w:lang w:val="en-US" w:eastAsia="zh-CN" w:bidi="ar"/>
              </w:rPr>
              <w:t>50</w:t>
            </w:r>
            <w:r>
              <w:rPr>
                <w:rFonts w:hint="default" w:ascii="Times New Roman" w:hAnsi="Times New Roman" w:eastAsia="方正仿宋_GBK" w:cs="Times New Roman"/>
                <w:i w:val="0"/>
                <w:color w:val="auto"/>
                <w:kern w:val="0"/>
                <w:sz w:val="22"/>
                <w:szCs w:val="22"/>
                <w:highlight w:val="none"/>
                <w:u w:val="none"/>
                <w:lang w:val="en-US" w:eastAsia="zh-CN" w:bidi="ar"/>
              </w:rPr>
              <w:t>份，最多</w:t>
            </w:r>
            <w:r>
              <w:rPr>
                <w:rStyle w:val="14"/>
                <w:rFonts w:hint="default" w:ascii="Times New Roman" w:hAnsi="Times New Roman" w:eastAsia="宋体" w:cs="Times New Roman"/>
                <w:color w:val="auto"/>
                <w:sz w:val="22"/>
                <w:szCs w:val="22"/>
                <w:highlight w:val="none"/>
                <w:lang w:val="en-US" w:eastAsia="zh-CN" w:bidi="ar"/>
              </w:rPr>
              <w:t>500</w:t>
            </w:r>
            <w:r>
              <w:rPr>
                <w:rFonts w:hint="default" w:ascii="Times New Roman" w:hAnsi="Times New Roman" w:eastAsia="方正仿宋_GBK" w:cs="Times New Roman"/>
                <w:i w:val="0"/>
                <w:color w:val="auto"/>
                <w:kern w:val="0"/>
                <w:sz w:val="22"/>
                <w:szCs w:val="22"/>
                <w:highlight w:val="none"/>
                <w:u w:val="none"/>
                <w:lang w:val="en-US" w:eastAsia="zh-CN" w:bidi="ar"/>
              </w:rPr>
              <w:t>份）。</w:t>
            </w:r>
            <w:r>
              <w:rPr>
                <w:rStyle w:val="14"/>
                <w:rFonts w:hint="default" w:ascii="Times New Roman" w:hAnsi="Times New Roman" w:eastAsia="宋体" w:cs="Times New Roman"/>
                <w:color w:val="auto"/>
                <w:sz w:val="22"/>
                <w:szCs w:val="22"/>
                <w:highlight w:val="none"/>
                <w:lang w:val="en-US" w:eastAsia="zh-CN" w:bidi="ar"/>
              </w:rPr>
              <w:br w:type="textWrapping"/>
            </w:r>
            <w:r>
              <w:rPr>
                <w:rStyle w:val="14"/>
                <w:rFonts w:hint="default" w:ascii="Times New Roman" w:hAnsi="Times New Roman" w:eastAsia="宋体" w:cs="Times New Roman"/>
                <w:color w:val="auto"/>
                <w:sz w:val="22"/>
                <w:szCs w:val="22"/>
                <w:highlight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满意度调查问卷采用统一问卷，统计时段内每机构各抽查</w:t>
            </w:r>
            <w:r>
              <w:rPr>
                <w:rStyle w:val="14"/>
                <w:rFonts w:hint="default" w:ascii="Times New Roman" w:hAnsi="Times New Roman" w:eastAsia="宋体" w:cs="Times New Roman"/>
                <w:color w:val="auto"/>
                <w:sz w:val="22"/>
                <w:szCs w:val="22"/>
                <w:highlight w:val="none"/>
                <w:lang w:val="en-US" w:eastAsia="zh-CN" w:bidi="ar"/>
              </w:rPr>
              <w:t>50</w:t>
            </w:r>
            <w:r>
              <w:rPr>
                <w:rFonts w:hint="default" w:ascii="Times New Roman" w:hAnsi="Times New Roman" w:eastAsia="方正仿宋_GBK" w:cs="Times New Roman"/>
                <w:i w:val="0"/>
                <w:color w:val="auto"/>
                <w:kern w:val="0"/>
                <w:sz w:val="22"/>
                <w:szCs w:val="22"/>
                <w:highlight w:val="none"/>
                <w:u w:val="none"/>
                <w:lang w:val="en-US" w:eastAsia="zh-CN" w:bidi="ar"/>
              </w:rPr>
              <w:t>名参保人</w:t>
            </w:r>
            <w:r>
              <w:rPr>
                <w:rStyle w:val="14"/>
                <w:rFonts w:hint="default" w:ascii="Times New Roman" w:hAnsi="Times New Roman" w:eastAsia="宋体"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家属进行问卷调查后统计平均分（待遇享受人数少于</w:t>
            </w:r>
            <w:r>
              <w:rPr>
                <w:rStyle w:val="14"/>
                <w:rFonts w:hint="default" w:ascii="Times New Roman" w:hAnsi="Times New Roman" w:eastAsia="宋体" w:cs="Times New Roman"/>
                <w:color w:val="auto"/>
                <w:sz w:val="22"/>
                <w:szCs w:val="22"/>
                <w:highlight w:val="none"/>
                <w:lang w:val="en-US" w:eastAsia="zh-CN" w:bidi="ar"/>
              </w:rPr>
              <w:t>50</w:t>
            </w:r>
            <w:r>
              <w:rPr>
                <w:rFonts w:hint="default" w:ascii="Times New Roman" w:hAnsi="Times New Roman" w:eastAsia="方正仿宋_GBK" w:cs="Times New Roman"/>
                <w:i w:val="0"/>
                <w:color w:val="auto"/>
                <w:kern w:val="0"/>
                <w:sz w:val="22"/>
                <w:szCs w:val="22"/>
                <w:highlight w:val="none"/>
                <w:u w:val="none"/>
                <w:lang w:val="en-US" w:eastAsia="zh-CN" w:bidi="ar"/>
              </w:rPr>
              <w:t>人的机构据实全查）。居家护理按统计时段内以每机构评价基数的</w:t>
            </w:r>
            <w:r>
              <w:rPr>
                <w:rStyle w:val="14"/>
                <w:rFonts w:hint="default" w:ascii="Times New Roman" w:hAnsi="Times New Roman" w:eastAsia="宋体" w:cs="Times New Roman"/>
                <w:color w:val="auto"/>
                <w:sz w:val="22"/>
                <w:szCs w:val="22"/>
                <w:highlight w:val="none"/>
                <w:lang w:val="en-US" w:eastAsia="zh-CN" w:bidi="ar"/>
              </w:rPr>
              <w:t>15%</w:t>
            </w:r>
            <w:r>
              <w:rPr>
                <w:rFonts w:hint="default" w:ascii="Times New Roman" w:hAnsi="Times New Roman" w:eastAsia="方正仿宋_GBK" w:cs="Times New Roman"/>
                <w:i w:val="0"/>
                <w:color w:val="auto"/>
                <w:kern w:val="0"/>
                <w:sz w:val="22"/>
                <w:szCs w:val="22"/>
                <w:highlight w:val="none"/>
                <w:u w:val="none"/>
                <w:lang w:val="en-US" w:eastAsia="zh-CN" w:bidi="ar"/>
              </w:rPr>
              <w:t>为样本量进行调查（样本量少于</w:t>
            </w:r>
            <w:r>
              <w:rPr>
                <w:rStyle w:val="14"/>
                <w:rFonts w:hint="default" w:ascii="Times New Roman" w:hAnsi="Times New Roman" w:eastAsia="宋体" w:cs="Times New Roman"/>
                <w:color w:val="auto"/>
                <w:sz w:val="22"/>
                <w:szCs w:val="22"/>
                <w:highlight w:val="none"/>
                <w:lang w:val="en-US" w:eastAsia="zh-CN" w:bidi="ar"/>
              </w:rPr>
              <w:t>50</w:t>
            </w:r>
            <w:r>
              <w:rPr>
                <w:rFonts w:hint="default" w:ascii="Times New Roman" w:hAnsi="Times New Roman" w:eastAsia="方正仿宋_GBK" w:cs="Times New Roman"/>
                <w:i w:val="0"/>
                <w:color w:val="auto"/>
                <w:kern w:val="0"/>
                <w:sz w:val="22"/>
                <w:szCs w:val="22"/>
                <w:highlight w:val="none"/>
                <w:u w:val="none"/>
                <w:lang w:val="en-US" w:eastAsia="zh-CN" w:bidi="ar"/>
              </w:rPr>
              <w:t>人的机构据实全查；样本量在</w:t>
            </w:r>
            <w:r>
              <w:rPr>
                <w:rStyle w:val="14"/>
                <w:rFonts w:hint="default" w:ascii="Times New Roman" w:hAnsi="Times New Roman" w:eastAsia="宋体" w:cs="Times New Roman"/>
                <w:color w:val="auto"/>
                <w:sz w:val="22"/>
                <w:szCs w:val="22"/>
                <w:highlight w:val="none"/>
                <w:lang w:val="en-US" w:eastAsia="zh-CN" w:bidi="ar"/>
              </w:rPr>
              <w:t>50</w:t>
            </w:r>
            <w:r>
              <w:rPr>
                <w:rFonts w:hint="default" w:ascii="Times New Roman" w:hAnsi="Times New Roman" w:eastAsia="方正仿宋_GBK" w:cs="Times New Roman"/>
                <w:i w:val="0"/>
                <w:color w:val="auto"/>
                <w:kern w:val="0"/>
                <w:sz w:val="22"/>
                <w:szCs w:val="22"/>
                <w:highlight w:val="none"/>
                <w:u w:val="none"/>
                <w:lang w:val="en-US" w:eastAsia="zh-CN" w:bidi="ar"/>
              </w:rPr>
              <w:t>人以上的，最低</w:t>
            </w:r>
            <w:r>
              <w:rPr>
                <w:rStyle w:val="14"/>
                <w:rFonts w:hint="default" w:ascii="Times New Roman" w:hAnsi="Times New Roman" w:eastAsia="宋体" w:cs="Times New Roman"/>
                <w:color w:val="auto"/>
                <w:sz w:val="22"/>
                <w:szCs w:val="22"/>
                <w:highlight w:val="none"/>
                <w:lang w:val="en-US" w:eastAsia="zh-CN" w:bidi="ar"/>
              </w:rPr>
              <w:t>50</w:t>
            </w:r>
            <w:r>
              <w:rPr>
                <w:rFonts w:hint="default" w:ascii="Times New Roman" w:hAnsi="Times New Roman" w:eastAsia="方正仿宋_GBK" w:cs="Times New Roman"/>
                <w:i w:val="0"/>
                <w:color w:val="auto"/>
                <w:kern w:val="0"/>
                <w:sz w:val="22"/>
                <w:szCs w:val="22"/>
                <w:highlight w:val="none"/>
                <w:u w:val="none"/>
                <w:lang w:val="en-US" w:eastAsia="zh-CN" w:bidi="ar"/>
              </w:rPr>
              <w:t>份，最多</w:t>
            </w:r>
            <w:r>
              <w:rPr>
                <w:rStyle w:val="14"/>
                <w:rFonts w:hint="default" w:ascii="Times New Roman" w:hAnsi="Times New Roman" w:eastAsia="宋体" w:cs="Times New Roman"/>
                <w:color w:val="auto"/>
                <w:sz w:val="22"/>
                <w:szCs w:val="22"/>
                <w:highlight w:val="none"/>
                <w:lang w:val="en-US" w:eastAsia="zh-CN" w:bidi="ar"/>
              </w:rPr>
              <w:t>500</w:t>
            </w:r>
            <w:r>
              <w:rPr>
                <w:rFonts w:hint="default" w:ascii="Times New Roman" w:hAnsi="Times New Roman" w:eastAsia="方正仿宋_GBK" w:cs="Times New Roman"/>
                <w:i w:val="0"/>
                <w:color w:val="auto"/>
                <w:kern w:val="0"/>
                <w:sz w:val="22"/>
                <w:szCs w:val="22"/>
                <w:highlight w:val="none"/>
                <w:u w:val="none"/>
                <w:lang w:val="en-US" w:eastAsia="zh-CN" w:bidi="ar"/>
              </w:rPr>
              <w:t>份）。</w:t>
            </w:r>
          </w:p>
        </w:tc>
      </w:tr>
      <mc:AlternateContent>
        <mc:Choice Requires="wpsCustomData">
          <wpsCustomData:docfieldEnd id="0"/>
        </mc:Choice>
      </mc:AlternateContent>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sz w:val="32"/>
          <w:szCs w:val="32"/>
          <w:lang w:eastAsia="zh-CN"/>
        </w:rPr>
      </w:pPr>
    </w:p>
    <w:sectPr>
      <w:headerReference r:id="rId3" w:type="default"/>
      <w:footerReference r:id="rId5" w:type="default"/>
      <w:headerReference r:id="rId4" w:type="even"/>
      <w:footerReference r:id="rId6" w:type="even"/>
      <w:pgSz w:w="11906" w:h="16838"/>
      <w:pgMar w:top="2098" w:right="1474" w:bottom="1984" w:left="1588" w:header="851" w:footer="1417"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92" w:rightChars="139"/>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01" w:leftChars="191"/>
      <w:rPr>
        <w:rFonts w:ascii="宋体" w:hAnsi="宋体"/>
      </w:rPr>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1"/>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zc4M2YxNjU5YWIwZDZjOGJmZjgxOTJhNjlmZmMifQ=="/>
  </w:docVars>
  <w:rsids>
    <w:rsidRoot w:val="6F3DF483"/>
    <w:rsid w:val="00055B3A"/>
    <w:rsid w:val="00070002"/>
    <w:rsid w:val="00095F89"/>
    <w:rsid w:val="000C7388"/>
    <w:rsid w:val="001025EE"/>
    <w:rsid w:val="0020390D"/>
    <w:rsid w:val="00240406"/>
    <w:rsid w:val="002557DF"/>
    <w:rsid w:val="00285222"/>
    <w:rsid w:val="002F5CB6"/>
    <w:rsid w:val="00314A43"/>
    <w:rsid w:val="00345B00"/>
    <w:rsid w:val="003C6FFF"/>
    <w:rsid w:val="00416DF2"/>
    <w:rsid w:val="004E5163"/>
    <w:rsid w:val="004F1ADE"/>
    <w:rsid w:val="00530F67"/>
    <w:rsid w:val="00593961"/>
    <w:rsid w:val="005C322D"/>
    <w:rsid w:val="005F62B6"/>
    <w:rsid w:val="00647CE5"/>
    <w:rsid w:val="00657391"/>
    <w:rsid w:val="00705189"/>
    <w:rsid w:val="00723706"/>
    <w:rsid w:val="0074405A"/>
    <w:rsid w:val="007602E0"/>
    <w:rsid w:val="007A51C4"/>
    <w:rsid w:val="007F58C4"/>
    <w:rsid w:val="008570C8"/>
    <w:rsid w:val="00862528"/>
    <w:rsid w:val="008645F9"/>
    <w:rsid w:val="00925061"/>
    <w:rsid w:val="0095449A"/>
    <w:rsid w:val="0098615B"/>
    <w:rsid w:val="009A0883"/>
    <w:rsid w:val="00A00000"/>
    <w:rsid w:val="00A343CE"/>
    <w:rsid w:val="00A6191D"/>
    <w:rsid w:val="00AE0F3E"/>
    <w:rsid w:val="00AE157E"/>
    <w:rsid w:val="00B03550"/>
    <w:rsid w:val="00B066B7"/>
    <w:rsid w:val="00B81653"/>
    <w:rsid w:val="00C10E39"/>
    <w:rsid w:val="00C24818"/>
    <w:rsid w:val="00C46545"/>
    <w:rsid w:val="00C86641"/>
    <w:rsid w:val="00CD162B"/>
    <w:rsid w:val="00CD1D6C"/>
    <w:rsid w:val="00CE4DA3"/>
    <w:rsid w:val="00D13B94"/>
    <w:rsid w:val="00D21809"/>
    <w:rsid w:val="00D21AAD"/>
    <w:rsid w:val="00D427FF"/>
    <w:rsid w:val="00D663B7"/>
    <w:rsid w:val="00D7674E"/>
    <w:rsid w:val="00DD03A0"/>
    <w:rsid w:val="00DF6E60"/>
    <w:rsid w:val="00E63524"/>
    <w:rsid w:val="00E768BF"/>
    <w:rsid w:val="00FE343B"/>
    <w:rsid w:val="034F682E"/>
    <w:rsid w:val="06DF661B"/>
    <w:rsid w:val="06EF2907"/>
    <w:rsid w:val="089C3E84"/>
    <w:rsid w:val="09101879"/>
    <w:rsid w:val="0DC9777B"/>
    <w:rsid w:val="0F962160"/>
    <w:rsid w:val="0FD86F8F"/>
    <w:rsid w:val="111524F5"/>
    <w:rsid w:val="12802E88"/>
    <w:rsid w:val="12AD4582"/>
    <w:rsid w:val="15D54884"/>
    <w:rsid w:val="17466F7C"/>
    <w:rsid w:val="17A503D7"/>
    <w:rsid w:val="194C2CEB"/>
    <w:rsid w:val="19A66B06"/>
    <w:rsid w:val="1B414B6C"/>
    <w:rsid w:val="1C61429E"/>
    <w:rsid w:val="261A0BB1"/>
    <w:rsid w:val="26C92E7D"/>
    <w:rsid w:val="27572004"/>
    <w:rsid w:val="27B34EFE"/>
    <w:rsid w:val="28311117"/>
    <w:rsid w:val="2A142034"/>
    <w:rsid w:val="2ECF73B9"/>
    <w:rsid w:val="2ED324B8"/>
    <w:rsid w:val="30E83936"/>
    <w:rsid w:val="34BC602D"/>
    <w:rsid w:val="350C6B11"/>
    <w:rsid w:val="37C44C68"/>
    <w:rsid w:val="37C911D3"/>
    <w:rsid w:val="37DC622A"/>
    <w:rsid w:val="388A690E"/>
    <w:rsid w:val="3AC31BB0"/>
    <w:rsid w:val="3C5E441C"/>
    <w:rsid w:val="3E2B1FEB"/>
    <w:rsid w:val="3FEE6163"/>
    <w:rsid w:val="40676225"/>
    <w:rsid w:val="4B605D8C"/>
    <w:rsid w:val="4B661184"/>
    <w:rsid w:val="4BF15866"/>
    <w:rsid w:val="4F7773D4"/>
    <w:rsid w:val="4FBF1F5C"/>
    <w:rsid w:val="502E554F"/>
    <w:rsid w:val="50543F0B"/>
    <w:rsid w:val="58E44452"/>
    <w:rsid w:val="5907521B"/>
    <w:rsid w:val="5B2079E6"/>
    <w:rsid w:val="5C896682"/>
    <w:rsid w:val="5D163EF1"/>
    <w:rsid w:val="5EB940A8"/>
    <w:rsid w:val="5FFC2D46"/>
    <w:rsid w:val="602C70DB"/>
    <w:rsid w:val="607E5BEE"/>
    <w:rsid w:val="610C6434"/>
    <w:rsid w:val="62350642"/>
    <w:rsid w:val="625E0503"/>
    <w:rsid w:val="62C67235"/>
    <w:rsid w:val="65FDB20E"/>
    <w:rsid w:val="684302C3"/>
    <w:rsid w:val="6A530919"/>
    <w:rsid w:val="6C3E612B"/>
    <w:rsid w:val="6DBA7860"/>
    <w:rsid w:val="6F3DF483"/>
    <w:rsid w:val="6F855BD4"/>
    <w:rsid w:val="6F9F52A1"/>
    <w:rsid w:val="6FFE5168"/>
    <w:rsid w:val="71830F1B"/>
    <w:rsid w:val="73275A2C"/>
    <w:rsid w:val="73B560E0"/>
    <w:rsid w:val="74D47615"/>
    <w:rsid w:val="756F5065"/>
    <w:rsid w:val="75BB4E5F"/>
    <w:rsid w:val="75BB5FC6"/>
    <w:rsid w:val="75FF11C1"/>
    <w:rsid w:val="760060A7"/>
    <w:rsid w:val="79E71462"/>
    <w:rsid w:val="7B3F3CCF"/>
    <w:rsid w:val="7B865683"/>
    <w:rsid w:val="7BB80C84"/>
    <w:rsid w:val="7C8606CC"/>
    <w:rsid w:val="7F7F7085"/>
    <w:rsid w:val="7FCA50C4"/>
    <w:rsid w:val="7FF67F0E"/>
    <w:rsid w:val="ADFC4BD6"/>
    <w:rsid w:val="AFDB780A"/>
    <w:rsid w:val="B5354973"/>
    <w:rsid w:val="B7736738"/>
    <w:rsid w:val="B7F5C5BD"/>
    <w:rsid w:val="BBEF7B1A"/>
    <w:rsid w:val="BDDF7418"/>
    <w:rsid w:val="BDFF0293"/>
    <w:rsid w:val="D7B60E9C"/>
    <w:rsid w:val="DFFFE63C"/>
    <w:rsid w:val="EBEFFF8C"/>
    <w:rsid w:val="EF5F2974"/>
    <w:rsid w:val="FF777D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TML Typewriter"/>
    <w:basedOn w:val="6"/>
    <w:uiPriority w:val="0"/>
    <w:rPr>
      <w:rFonts w:ascii="Times New Roman" w:hAnsi="Times New Roman"/>
      <w:sz w:val="20"/>
    </w:rPr>
  </w:style>
  <w:style w:type="character" w:styleId="9">
    <w:name w:val="HTML Code"/>
    <w:basedOn w:val="6"/>
    <w:uiPriority w:val="0"/>
    <w:rPr>
      <w:rFonts w:ascii="Times New Roman" w:hAnsi="Times New Roman"/>
      <w:sz w:val="20"/>
    </w:rPr>
  </w:style>
  <w:style w:type="character" w:styleId="10">
    <w:name w:val="HTML Keyboard"/>
    <w:basedOn w:val="6"/>
    <w:uiPriority w:val="0"/>
    <w:rPr>
      <w:rFonts w:ascii="Times New Roman" w:hAnsi="Times New Roman"/>
      <w:sz w:val="20"/>
    </w:rPr>
  </w:style>
  <w:style w:type="character" w:styleId="11">
    <w:name w:val="HTML Sample"/>
    <w:basedOn w:val="6"/>
    <w:uiPriority w:val="0"/>
    <w:rPr>
      <w:rFonts w:ascii="Times New Roman" w:hAnsi="Times New Roman"/>
    </w:rPr>
  </w:style>
  <w:style w:type="paragraph" w:customStyle="1" w:styleId="12">
    <w:name w:val="Char"/>
    <w:basedOn w:val="1"/>
    <w:qFormat/>
    <w:uiPriority w:val="0"/>
    <w:pPr>
      <w:spacing w:beforeLines="20"/>
      <w:ind w:firstLine="641" w:firstLineChars="200"/>
      <w:jc w:val="left"/>
    </w:pPr>
    <w:rPr>
      <w:rFonts w:ascii="Times New Roman" w:hAnsi="Times New Roman" w:eastAsia="方正仿宋_GBK"/>
      <w:sz w:val="32"/>
      <w:szCs w:val="32"/>
    </w:rPr>
  </w:style>
  <w:style w:type="character" w:customStyle="1" w:styleId="13">
    <w:name w:val="font51"/>
    <w:basedOn w:val="6"/>
    <w:qFormat/>
    <w:uiPriority w:val="0"/>
    <w:rPr>
      <w:rFonts w:ascii="方正黑体_GBK" w:hAnsi="方正黑体_GBK" w:eastAsia="方正黑体_GBK" w:cs="方正黑体_GBK"/>
      <w:color w:val="000000"/>
      <w:sz w:val="24"/>
      <w:szCs w:val="24"/>
      <w:u w:val="none"/>
    </w:rPr>
  </w:style>
  <w:style w:type="character" w:customStyle="1" w:styleId="14">
    <w:name w:val="font112"/>
    <w:basedOn w:val="6"/>
    <w:qFormat/>
    <w:uiPriority w:val="0"/>
    <w:rPr>
      <w:rFonts w:hint="default" w:ascii="Times New Roman" w:hAnsi="Times New Roman" w:eastAsia="宋体" w:cs="Times New Roman"/>
      <w:color w:val="000000"/>
      <w:sz w:val="24"/>
      <w:szCs w:val="24"/>
      <w:u w:val="none"/>
    </w:rPr>
  </w:style>
  <w:style w:type="character" w:customStyle="1" w:styleId="15">
    <w:name w:val="font121"/>
    <w:basedOn w:val="6"/>
    <w:qFormat/>
    <w:uiPriority w:val="0"/>
    <w:rPr>
      <w:rFonts w:hint="default" w:ascii="Times New Roman" w:hAnsi="Times New Roman" w:eastAsia="宋体" w:cs="Times New Roman"/>
      <w:color w:val="FF0000"/>
      <w:sz w:val="24"/>
      <w:szCs w:val="24"/>
      <w:u w:val="none"/>
    </w:rPr>
  </w:style>
  <w:style w:type="character" w:customStyle="1" w:styleId="16">
    <w:name w:val="font31"/>
    <w:basedOn w:val="6"/>
    <w:qFormat/>
    <w:uiPriority w:val="0"/>
    <w:rPr>
      <w:rFonts w:hint="eastAsia" w:ascii="方正黑体_GBK" w:hAnsi="方正黑体_GBK" w:eastAsia="方正黑体_GBK" w:cs="方正黑体_GBK"/>
      <w:color w:val="FF0000"/>
      <w:sz w:val="24"/>
      <w:szCs w:val="24"/>
      <w:u w:val="none"/>
    </w:rPr>
  </w:style>
  <w:style w:type="character" w:customStyle="1" w:styleId="17">
    <w:name w:val="font11"/>
    <w:basedOn w:val="6"/>
    <w:qFormat/>
    <w:uiPriority w:val="0"/>
    <w:rPr>
      <w:rFonts w:hint="eastAsia" w:ascii="方正仿宋_GBK" w:hAnsi="方正仿宋_GBK" w:eastAsia="方正仿宋_GBK" w:cs="方正仿宋_GBK"/>
      <w:b/>
      <w:color w:val="000000"/>
      <w:sz w:val="24"/>
      <w:szCs w:val="24"/>
      <w:u w:val="none"/>
    </w:rPr>
  </w:style>
  <w:style w:type="character" w:customStyle="1" w:styleId="18">
    <w:name w:val="font131"/>
    <w:basedOn w:val="6"/>
    <w:qFormat/>
    <w:uiPriority w:val="0"/>
    <w:rPr>
      <w:rFonts w:hint="default" w:ascii="Times New Roman" w:hAnsi="Times New Roman" w:eastAsia="宋体"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公文模版2023.wpt</Template>
  <Pages>10</Pages>
  <Words>964</Words>
  <Characters>1097</Characters>
  <Lines>6</Lines>
  <Paragraphs>1</Paragraphs>
  <TotalTime>10</TotalTime>
  <ScaleCrop>false</ScaleCrop>
  <LinksUpToDate>false</LinksUpToDate>
  <CharactersWithSpaces>1467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2023-06-10T01:18:00Z</dcterms:created>
  <dc:creator>沈翠兰</dc:creator>
  <cp:lastModifiedBy>wilkins</cp:lastModifiedBy>
  <dcterms:modified xsi:type="dcterms:W3CDTF">2023-10-12T09:54:50Z</dcterms:modified>
  <dc:title>穗医管函〔2013〕号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B78AF941D0FC430B961C429C07D6B92E</vt:lpwstr>
  </property>
</Properties>
</file>