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 w:val="0"/>
          <w:bCs w:val="0"/>
          <w:sz w:val="44"/>
        </w:rPr>
      </w:pPr>
      <w:bookmarkStart w:id="0" w:name="_Toc20785"/>
      <w:bookmarkStart w:id="1" w:name="_Toc19050"/>
      <w:bookmarkStart w:id="2" w:name="_Toc32108"/>
      <w:bookmarkStart w:id="3" w:name="_Toc13072"/>
      <w:bookmarkStart w:id="4" w:name="_Toc24872"/>
      <w:bookmarkStart w:id="5" w:name="_Toc24612"/>
      <w:bookmarkStart w:id="6" w:name="_Toc6668"/>
      <w:bookmarkStart w:id="7" w:name="_Toc21"/>
      <w:bookmarkStart w:id="8" w:name="_Toc32733"/>
      <w:bookmarkStart w:id="9" w:name="_Toc23209"/>
      <w:bookmarkStart w:id="10" w:name="_Toc17862"/>
      <w:bookmarkStart w:id="11" w:name="_Toc9987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lang w:eastAsia="zh-CN"/>
        </w:rPr>
        <w:t>海南省卫生健康委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</w:rPr>
        <w:t>政府信息公开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 w:val="0"/>
          <w:bCs w:val="0"/>
          <w:sz w:val="44"/>
        </w:rPr>
      </w:pPr>
      <w:bookmarkStart w:id="12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</w:rPr>
        <w:t>社会评议制度</w:t>
      </w:r>
      <w:bookmarkEnd w:id="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ab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黑体" w:hAnsi="黑体" w:eastAsia="黑体"/>
          <w:sz w:val="32"/>
          <w:lang w:eastAsia="zh-CN"/>
        </w:rPr>
        <w:t xml:space="preserve">第一条  </w:t>
      </w:r>
      <w:r>
        <w:rPr>
          <w:rFonts w:hint="default" w:ascii="Times New Roman" w:hAnsi="Times New Roman" w:eastAsia="仿宋_GB2312" w:cs="Times New Roman"/>
          <w:sz w:val="32"/>
        </w:rPr>
        <w:t>为保障公民、法人和其他组织依法获取政府信息，加强对政府信息公开工作的管理和监督，</w:t>
      </w:r>
      <w:r>
        <w:rPr>
          <w:rFonts w:hint="eastAsia" w:eastAsia="仿宋_GB2312" w:cs="Times New Roman"/>
          <w:sz w:val="32"/>
          <w:lang w:eastAsia="zh-CN"/>
        </w:rPr>
        <w:t>根据《</w:t>
      </w:r>
      <w:r>
        <w:rPr>
          <w:rFonts w:hint="default" w:ascii="Times New Roman" w:hAnsi="Times New Roman" w:eastAsia="仿宋_GB2312" w:cs="Times New Roman"/>
          <w:sz w:val="32"/>
        </w:rPr>
        <w:t>中华人民共和国政府信息公开条例》</w:t>
      </w:r>
      <w:r>
        <w:rPr>
          <w:rFonts w:hint="eastAsia" w:eastAsia="仿宋_GB2312" w:cs="Times New Roman"/>
          <w:sz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</w:rPr>
        <w:t>海南省政府信息公开</w:t>
      </w:r>
      <w:r>
        <w:rPr>
          <w:rFonts w:hint="eastAsia" w:eastAsia="仿宋_GB2312" w:cs="Times New Roman"/>
          <w:sz w:val="32"/>
          <w:lang w:eastAsia="zh-CN"/>
        </w:rPr>
        <w:t>有关规定</w:t>
      </w:r>
      <w:r>
        <w:rPr>
          <w:rFonts w:hint="default" w:ascii="Times New Roman" w:hAnsi="Times New Roman" w:eastAsia="仿宋_GB2312" w:cs="Times New Roman"/>
          <w:sz w:val="32"/>
        </w:rPr>
        <w:t>，结合</w:t>
      </w:r>
      <w:r>
        <w:rPr>
          <w:rFonts w:hint="eastAsia" w:eastAsia="仿宋_GB2312" w:cs="Times New Roman"/>
          <w:sz w:val="32"/>
          <w:lang w:eastAsia="zh-CN"/>
        </w:rPr>
        <w:t>本委</w:t>
      </w:r>
      <w:r>
        <w:rPr>
          <w:rFonts w:hint="default" w:ascii="Times New Roman" w:hAnsi="Times New Roman" w:eastAsia="仿宋_GB2312" w:cs="Times New Roman"/>
          <w:sz w:val="32"/>
        </w:rPr>
        <w:t>工作实际，制定本制度。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黑体" w:hAnsi="黑体" w:eastAsia="黑体"/>
          <w:sz w:val="32"/>
          <w:lang w:eastAsia="zh-CN"/>
        </w:rPr>
        <w:t xml:space="preserve">第二条  </w:t>
      </w:r>
      <w:r>
        <w:rPr>
          <w:rFonts w:hint="default" w:ascii="Times New Roman" w:hAnsi="Times New Roman" w:eastAsia="仿宋_GB2312" w:cs="Times New Roman"/>
          <w:sz w:val="32"/>
        </w:rPr>
        <w:t>本制度所称社会评议，是指对</w:t>
      </w:r>
      <w:r>
        <w:rPr>
          <w:rFonts w:hint="eastAsia" w:eastAsia="仿宋_GB2312" w:cs="Times New Roman"/>
          <w:sz w:val="32"/>
          <w:lang w:eastAsia="zh-CN"/>
        </w:rPr>
        <w:t>海南省卫生健康委</w:t>
      </w:r>
      <w:r>
        <w:rPr>
          <w:rFonts w:hint="default" w:ascii="Times New Roman" w:hAnsi="Times New Roman" w:eastAsia="仿宋_GB2312" w:cs="Times New Roman"/>
          <w:sz w:val="32"/>
        </w:rPr>
        <w:t>和直属各单位政府信息公开工作进行公开评议，以保障政府信息公开有效开展的活动。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黑体" w:hAnsi="黑体" w:eastAsia="黑体"/>
          <w:sz w:val="32"/>
          <w:lang w:eastAsia="zh-CN"/>
        </w:rPr>
        <w:t xml:space="preserve">第三条  </w:t>
      </w:r>
      <w:r>
        <w:rPr>
          <w:rFonts w:hint="default" w:ascii="Times New Roman" w:hAnsi="Times New Roman" w:eastAsia="仿宋_GB2312" w:cs="Times New Roman"/>
          <w:sz w:val="32"/>
        </w:rPr>
        <w:t>社会评议活动由</w:t>
      </w:r>
      <w:r>
        <w:rPr>
          <w:rFonts w:hint="eastAsia" w:eastAsia="仿宋_GB2312" w:cs="Times New Roman"/>
          <w:sz w:val="32"/>
          <w:lang w:eastAsia="zh-CN"/>
        </w:rPr>
        <w:t>委信息公开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协调</w:t>
      </w:r>
      <w:r>
        <w:rPr>
          <w:rFonts w:hint="default" w:ascii="Times New Roman" w:hAnsi="Times New Roman" w:eastAsia="仿宋_GB2312" w:cs="Times New Roman"/>
          <w:sz w:val="32"/>
        </w:rPr>
        <w:t>小组办公室组织实施。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黑体" w:hAnsi="黑体" w:eastAsia="黑体"/>
          <w:sz w:val="32"/>
          <w:lang w:eastAsia="zh-CN"/>
        </w:rPr>
        <w:t xml:space="preserve">第四条  </w:t>
      </w:r>
      <w:r>
        <w:rPr>
          <w:rFonts w:hint="default" w:ascii="Times New Roman" w:hAnsi="Times New Roman" w:eastAsia="仿宋_GB2312" w:cs="Times New Roman"/>
          <w:sz w:val="32"/>
        </w:rPr>
        <w:t>社会评议内容：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（一）公开内容是否符合法律法规及政府信息公开有关规定要求，是否充分体现</w:t>
      </w:r>
      <w:r>
        <w:rPr>
          <w:rFonts w:hint="eastAsia" w:eastAsia="仿宋_GB2312" w:cs="Times New Roman"/>
          <w:sz w:val="32"/>
          <w:lang w:eastAsia="zh-CN"/>
        </w:rPr>
        <w:t>各处室（局）</w:t>
      </w:r>
      <w:r>
        <w:rPr>
          <w:rFonts w:hint="default" w:ascii="Times New Roman" w:hAnsi="Times New Roman" w:eastAsia="仿宋_GB2312" w:cs="Times New Roman"/>
          <w:sz w:val="32"/>
        </w:rPr>
        <w:t>的职能特点，是否及时反映人民群众关心的热点、难点问题；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（二）公开形式是否便民、利民；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（三）公开制度是否规范健全，公开机制是否科学有效，公开程序是否系统全面；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（四）公开效果是否明显，政府信息公开工作是否得到基层和群众的认可，是否保证了群众的知情权、参与权、表达权和监督权。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黑体" w:hAnsi="黑体" w:eastAsia="黑体"/>
          <w:sz w:val="32"/>
          <w:lang w:eastAsia="zh-CN"/>
        </w:rPr>
        <w:t xml:space="preserve">第五条 </w:t>
      </w:r>
      <w:r>
        <w:rPr>
          <w:rFonts w:hint="default" w:ascii="Times New Roman" w:hAnsi="Times New Roman" w:eastAsia="仿宋_GB2312" w:cs="Times New Roman"/>
          <w:sz w:val="32"/>
        </w:rPr>
        <w:t>社会评议方式：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　　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</w:rPr>
        <w:t>问卷评议</w:t>
      </w:r>
      <w:r>
        <w:rPr>
          <w:rFonts w:hint="eastAsia" w:eastAsia="仿宋_GB2312" w:cs="Times New Roman"/>
          <w:sz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</w:rPr>
        <w:t>根据评议内容和社会公众反映的热点问题，设计问卷调查表，向社会公众发放或在网上公布，供社会公众评议;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　　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</w:rPr>
        <w:t>代表评议</w:t>
      </w:r>
      <w:r>
        <w:rPr>
          <w:rFonts w:hint="eastAsia" w:eastAsia="仿宋_GB2312" w:cs="Times New Roman"/>
          <w:sz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</w:rPr>
        <w:t>特邀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医疗机构</w:t>
      </w:r>
      <w:r>
        <w:rPr>
          <w:rFonts w:hint="default" w:ascii="Times New Roman" w:hAnsi="Times New Roman" w:eastAsia="仿宋_GB2312" w:cs="Times New Roman"/>
          <w:sz w:val="32"/>
        </w:rPr>
        <w:t>代表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、患者代表等</w:t>
      </w:r>
      <w:r>
        <w:rPr>
          <w:rFonts w:hint="default" w:ascii="Times New Roman" w:hAnsi="Times New Roman" w:eastAsia="仿宋_GB2312" w:cs="Times New Roman"/>
          <w:sz w:val="32"/>
        </w:rPr>
        <w:t>组成评议小组进行评议。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　　</w:t>
      </w:r>
      <w:r>
        <w:rPr>
          <w:rFonts w:hint="default" w:ascii="黑体" w:hAnsi="黑体" w:eastAsia="黑体"/>
          <w:sz w:val="32"/>
          <w:lang w:eastAsia="zh-CN"/>
        </w:rPr>
        <w:t xml:space="preserve">第六条 </w:t>
      </w:r>
      <w:r>
        <w:rPr>
          <w:rFonts w:hint="eastAsia" w:eastAsia="仿宋_GB2312" w:cs="Times New Roman"/>
          <w:sz w:val="32"/>
          <w:lang w:eastAsia="zh-CN"/>
        </w:rPr>
        <w:t>委机关</w:t>
      </w:r>
      <w:r>
        <w:rPr>
          <w:rFonts w:hint="default" w:ascii="Times New Roman" w:hAnsi="Times New Roman" w:eastAsia="仿宋_GB2312" w:cs="Times New Roman"/>
          <w:sz w:val="32"/>
        </w:rPr>
        <w:t>组织评议活动每年不得少于一次，由</w:t>
      </w:r>
      <w:r>
        <w:rPr>
          <w:rFonts w:hint="eastAsia" w:eastAsia="仿宋_GB2312" w:cs="Times New Roman"/>
          <w:sz w:val="32"/>
          <w:lang w:eastAsia="zh-CN"/>
        </w:rPr>
        <w:t>委信息公开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协调</w:t>
      </w:r>
      <w:r>
        <w:rPr>
          <w:rFonts w:hint="default" w:ascii="Times New Roman" w:hAnsi="Times New Roman" w:eastAsia="仿宋_GB2312" w:cs="Times New Roman"/>
          <w:sz w:val="32"/>
        </w:rPr>
        <w:t>小组办公室组织。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　　</w:t>
      </w:r>
      <w:r>
        <w:rPr>
          <w:rFonts w:hint="default" w:ascii="黑体" w:hAnsi="黑体" w:eastAsia="黑体"/>
          <w:sz w:val="32"/>
          <w:lang w:eastAsia="zh-CN"/>
        </w:rPr>
        <w:t xml:space="preserve">第七条 </w:t>
      </w:r>
      <w:r>
        <w:rPr>
          <w:rFonts w:hint="default" w:ascii="Times New Roman" w:hAnsi="Times New Roman" w:eastAsia="仿宋_GB2312" w:cs="Times New Roman"/>
          <w:sz w:val="32"/>
        </w:rPr>
        <w:t>对群众提出的意见和建议，具备整改条件的，立即进行整改</w:t>
      </w:r>
      <w:r>
        <w:rPr>
          <w:rFonts w:hint="eastAsia" w:eastAsia="仿宋_GB2312" w:cs="Times New Roman"/>
          <w:sz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</w:rPr>
        <w:t>不具备整改条件的，</w:t>
      </w:r>
      <w:r>
        <w:rPr>
          <w:rFonts w:hint="eastAsia" w:eastAsia="仿宋_GB2312" w:cs="Times New Roman"/>
          <w:sz w:val="32"/>
          <w:lang w:eastAsia="zh-CN"/>
        </w:rPr>
        <w:t>应当</w:t>
      </w:r>
      <w:r>
        <w:rPr>
          <w:rFonts w:hint="default" w:ascii="Times New Roman" w:hAnsi="Times New Roman" w:eastAsia="仿宋_GB2312" w:cs="Times New Roman"/>
          <w:sz w:val="32"/>
        </w:rPr>
        <w:t>向群众</w:t>
      </w:r>
      <w:r>
        <w:rPr>
          <w:rFonts w:hint="eastAsia" w:eastAsia="仿宋_GB2312" w:cs="Times New Roman"/>
          <w:sz w:val="32"/>
          <w:lang w:eastAsia="zh-CN"/>
        </w:rPr>
        <w:t>作</w:t>
      </w:r>
      <w:r>
        <w:rPr>
          <w:rFonts w:hint="default" w:ascii="Times New Roman" w:hAnsi="Times New Roman" w:eastAsia="仿宋_GB2312" w:cs="Times New Roman"/>
          <w:sz w:val="32"/>
        </w:rPr>
        <w:t>出解释，待条件成熟时再行整改。整改情况以网上公告、寄发函件、召开座谈会、上门走访等方式进行反馈。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　　</w:t>
      </w:r>
      <w:r>
        <w:rPr>
          <w:rFonts w:hint="default" w:ascii="黑体" w:hAnsi="黑体" w:eastAsia="黑体"/>
          <w:sz w:val="32"/>
          <w:lang w:eastAsia="zh-CN"/>
        </w:rPr>
        <w:t xml:space="preserve">第八条 </w:t>
      </w:r>
      <w:r>
        <w:rPr>
          <w:rFonts w:hint="default" w:ascii="Times New Roman" w:hAnsi="Times New Roman" w:eastAsia="仿宋_GB2312" w:cs="Times New Roman"/>
          <w:sz w:val="32"/>
        </w:rPr>
        <w:t>本制度由</w:t>
      </w:r>
      <w:r>
        <w:rPr>
          <w:rFonts w:hint="eastAsia" w:eastAsia="仿宋_GB2312" w:cs="Times New Roman"/>
          <w:sz w:val="32"/>
          <w:lang w:eastAsia="zh-CN"/>
        </w:rPr>
        <w:t>委信息公开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协调</w:t>
      </w:r>
      <w:r>
        <w:rPr>
          <w:rFonts w:hint="default" w:ascii="Times New Roman" w:hAnsi="Times New Roman" w:eastAsia="仿宋_GB2312" w:cs="Times New Roman"/>
          <w:sz w:val="32"/>
        </w:rPr>
        <w:t>小组办公室负责解释。</w:t>
      </w:r>
    </w:p>
    <w:p>
      <w:r>
        <w:rPr>
          <w:rFonts w:hint="default" w:ascii="Times New Roman" w:hAnsi="Times New Roman" w:eastAsia="仿宋_GB2312" w:cs="Times New Roman"/>
          <w:sz w:val="32"/>
        </w:rPr>
        <w:t>　　</w:t>
      </w:r>
      <w:r>
        <w:rPr>
          <w:rFonts w:hint="default" w:ascii="黑体" w:hAnsi="黑体" w:eastAsia="黑体"/>
          <w:sz w:val="32"/>
          <w:lang w:eastAsia="zh-CN"/>
        </w:rPr>
        <w:t xml:space="preserve">第九条 </w:t>
      </w:r>
      <w:r>
        <w:rPr>
          <w:rFonts w:hint="default" w:ascii="Times New Roman" w:hAnsi="Times New Roman" w:eastAsia="仿宋_GB2312" w:cs="Times New Roman"/>
          <w:sz w:val="32"/>
        </w:rPr>
        <w:t>本制度自发布之日起施行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50FA5"/>
    <w:rsid w:val="41B5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2023-07-27T01:32:00Z</dcterms:created>
  <dc:creator>王宁杰</dc:creator>
  <cp:lastModifiedBy>王宁杰</cp:lastModifiedBy>
  <dcterms:modified xsi:type="dcterms:W3CDTF">2023-07-27T01:33:23Z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1AEBB5CD715E4CC9A33A54621B0EDEA9</vt:lpwstr>
  </property>
</Properties>
</file>