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bookmarkStart w:id="0" w:name="_Toc31819"/>
      <w:bookmarkStart w:id="1" w:name="_Toc21206"/>
      <w:bookmarkStart w:id="2" w:name="_Toc20475"/>
      <w:bookmarkStart w:id="3" w:name="_Toc12678"/>
      <w:bookmarkStart w:id="4" w:name="_Toc12464"/>
      <w:bookmarkStart w:id="5" w:name="_Toc5075"/>
      <w:bookmarkStart w:id="6" w:name="_Toc1751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海南省卫生健康委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政府信息公开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/>
          <w:b/>
          <w:bCs/>
          <w:sz w:val="44"/>
        </w:rPr>
      </w:pPr>
      <w:bookmarkStart w:id="7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保密审查制度</w:t>
      </w:r>
      <w:bookmarkEnd w:id="0"/>
      <w:bookmarkEnd w:id="1"/>
      <w:bookmarkEnd w:id="2"/>
      <w:bookmarkEnd w:id="3"/>
      <w:bookmarkEnd w:id="4"/>
      <w:bookmarkEnd w:id="5"/>
      <w:bookmarkEnd w:id="6"/>
    </w:p>
    <w:bookmarkEnd w:id="7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z w:val="32"/>
          <w:lang w:val="en-US" w:eastAsia="zh-CN"/>
        </w:rPr>
        <w:t xml:space="preserve">第一条 </w:t>
      </w:r>
      <w:r>
        <w:rPr>
          <w:rFonts w:hint="eastAsia" w:ascii="仿宋_GB2312" w:hAnsi="仿宋_GB2312" w:eastAsia="仿宋_GB2312"/>
          <w:sz w:val="32"/>
        </w:rPr>
        <w:t>为提高依法行政水平，规范</w:t>
      </w:r>
      <w:r>
        <w:rPr>
          <w:rFonts w:hint="eastAsia" w:ascii="仿宋_GB2312" w:hAnsi="仿宋_GB2312" w:eastAsia="仿宋_GB2312"/>
          <w:sz w:val="32"/>
          <w:lang w:eastAsia="zh-CN"/>
        </w:rPr>
        <w:t>政府信息</w:t>
      </w:r>
      <w:r>
        <w:rPr>
          <w:rFonts w:hint="eastAsia" w:ascii="仿宋_GB2312" w:hAnsi="仿宋_GB2312" w:eastAsia="仿宋_GB2312"/>
          <w:sz w:val="32"/>
        </w:rPr>
        <w:t>公开预审程序，确保</w:t>
      </w:r>
      <w:r>
        <w:rPr>
          <w:rFonts w:hint="eastAsia" w:ascii="仿宋_GB2312" w:hAnsi="仿宋_GB2312" w:eastAsia="仿宋_GB2312"/>
          <w:sz w:val="32"/>
          <w:lang w:eastAsia="zh-CN"/>
        </w:rPr>
        <w:t>政府信息</w:t>
      </w:r>
      <w:r>
        <w:rPr>
          <w:rFonts w:hint="eastAsia" w:ascii="仿宋_GB2312" w:hAnsi="仿宋_GB2312" w:eastAsia="仿宋_GB2312"/>
          <w:sz w:val="32"/>
        </w:rPr>
        <w:t>公开工作的合法性、真实性、准确性，</w:t>
      </w:r>
      <w:r>
        <w:rPr>
          <w:rFonts w:hint="eastAsia" w:eastAsia="仿宋_GB2312" w:cs="Times New Roman"/>
          <w:sz w:val="32"/>
          <w:lang w:eastAsia="zh-CN"/>
        </w:rPr>
        <w:t>根据《中华人民共和国保守国家秘密法》及其实施条例、《</w:t>
      </w:r>
      <w:r>
        <w:rPr>
          <w:rFonts w:hint="default" w:ascii="Times New Roman" w:hAnsi="Times New Roman" w:eastAsia="仿宋_GB2312" w:cs="Times New Roman"/>
          <w:sz w:val="32"/>
        </w:rPr>
        <w:t>中华人民共和国政府信息公开条例》</w:t>
      </w:r>
      <w:r>
        <w:rPr>
          <w:rFonts w:hint="eastAsia" w:eastAsia="仿宋_GB2312" w:cs="Times New Roman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海南省政府信息公开</w:t>
      </w:r>
      <w:r>
        <w:rPr>
          <w:rFonts w:hint="eastAsia" w:eastAsia="仿宋_GB2312" w:cs="Times New Roman"/>
          <w:sz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sz w:val="32"/>
        </w:rPr>
        <w:t>，结合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工作实际，</w:t>
      </w:r>
      <w:r>
        <w:rPr>
          <w:rFonts w:hint="eastAsia" w:ascii="仿宋_GB2312" w:hAnsi="仿宋_GB2312" w:eastAsia="仿宋_GB2312"/>
          <w:sz w:val="32"/>
        </w:rPr>
        <w:t>制定本</w:t>
      </w:r>
      <w:r>
        <w:rPr>
          <w:rFonts w:hint="eastAsia" w:ascii="仿宋_GB2312" w:hAnsi="仿宋_GB2312" w:eastAsia="仿宋_GB2312"/>
          <w:sz w:val="32"/>
          <w:lang w:eastAsia="zh-CN"/>
        </w:rPr>
        <w:t>制度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 w:cs="Times New Roman"/>
          <w:sz w:val="32"/>
          <w:lang w:eastAsia="zh-CN"/>
        </w:rPr>
        <w:t>第二条</w:t>
      </w:r>
      <w:r>
        <w:rPr>
          <w:rFonts w:hint="eastAsia" w:ascii="黑体" w:hAnsi="黑体" w:eastAsia="黑体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本制度适用于</w:t>
      </w:r>
      <w:r>
        <w:rPr>
          <w:rFonts w:hint="eastAsia" w:ascii="仿宋_GB2312" w:hAnsi="仿宋_GB2312" w:eastAsia="仿宋_GB2312"/>
          <w:sz w:val="32"/>
          <w:lang w:eastAsia="zh-CN"/>
        </w:rPr>
        <w:t>本委</w:t>
      </w:r>
      <w:r>
        <w:rPr>
          <w:rFonts w:hint="eastAsia" w:ascii="仿宋_GB2312" w:hAnsi="仿宋_GB2312" w:eastAsia="仿宋_GB2312"/>
          <w:sz w:val="32"/>
        </w:rPr>
        <w:t xml:space="preserve">在履行职责中制作或获取的，以一定形式记录、保存的信息拟公开前的保密审查工作。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 w:cs="Times New Roman"/>
          <w:sz w:val="32"/>
          <w:lang w:eastAsia="zh-CN"/>
        </w:rPr>
        <w:t>第三条</w:t>
      </w:r>
      <w:r>
        <w:rPr>
          <w:rFonts w:hint="eastAsia" w:ascii="黑体" w:hAnsi="黑体" w:eastAsia="黑体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委政府</w:t>
      </w:r>
      <w:r>
        <w:rPr>
          <w:rFonts w:hint="eastAsia" w:ascii="仿宋_GB2312" w:hAnsi="仿宋_GB2312" w:eastAsia="仿宋_GB2312"/>
          <w:sz w:val="32"/>
        </w:rPr>
        <w:t>信息公开保密审查遵循“谁主管、谁负责；谁公开、谁审查”</w:t>
      </w:r>
      <w:r>
        <w:rPr>
          <w:rFonts w:hint="eastAsia" w:ascii="仿宋_GB2312" w:hAnsi="仿宋_GB2312" w:eastAsia="仿宋_GB2312" w:cs="Times New Roman"/>
          <w:sz w:val="32"/>
        </w:rPr>
        <w:t>的</w:t>
      </w:r>
      <w:r>
        <w:rPr>
          <w:rFonts w:hint="eastAsia" w:ascii="仿宋_GB2312" w:hAnsi="仿宋_GB2312" w:eastAsia="仿宋_GB2312"/>
          <w:sz w:val="32"/>
        </w:rPr>
        <w:t>原则，坚持依法公开、真实准确、注重实效、利于监督的理念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</w:rPr>
        <w:t xml:space="preserve">推行层次管理，责任到人，各负其责。未经保密审查通过的政府信息不得公开。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 w:cs="Times New Roman"/>
          <w:sz w:val="32"/>
          <w:lang w:eastAsia="zh-CN"/>
        </w:rPr>
        <w:t>第四条</w:t>
      </w:r>
      <w:r>
        <w:rPr>
          <w:rFonts w:hint="eastAsia" w:ascii="黑体" w:hAnsi="黑体" w:eastAsia="黑体" w:cs="Times New Roman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政府信息公开保密审查以相关法律法规为依据，按以下步骤进行：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（一）文件拟稿环节。由</w:t>
      </w:r>
      <w:r>
        <w:rPr>
          <w:rFonts w:hint="eastAsia" w:ascii="仿宋_GB2312" w:hAnsi="仿宋_GB2312" w:eastAsia="仿宋_GB2312"/>
          <w:sz w:val="32"/>
          <w:lang w:eastAsia="zh-CN"/>
        </w:rPr>
        <w:t>各处室（局）</w:t>
      </w:r>
      <w:r>
        <w:rPr>
          <w:rFonts w:hint="eastAsia" w:ascii="仿宋_GB2312" w:hAnsi="仿宋_GB2312" w:eastAsia="仿宋_GB2312"/>
          <w:sz w:val="32"/>
        </w:rPr>
        <w:t>提出政府信息公开属性的意见，依据《条例》规定，在</w:t>
      </w:r>
      <w:r>
        <w:rPr>
          <w:rFonts w:hint="eastAsia" w:ascii="仿宋_GB2312" w:hAnsi="仿宋_GB2312" w:eastAsia="仿宋_GB2312"/>
          <w:sz w:val="32"/>
          <w:lang w:eastAsia="zh-CN"/>
        </w:rPr>
        <w:t>委</w:t>
      </w:r>
      <w:r>
        <w:rPr>
          <w:rFonts w:hint="eastAsia" w:ascii="仿宋_GB2312" w:hAnsi="仿宋_GB2312" w:eastAsia="仿宋_GB2312"/>
          <w:sz w:val="32"/>
          <w:lang w:val="en-US" w:eastAsia="zh-CN"/>
        </w:rPr>
        <w:t>oa系统</w:t>
      </w:r>
      <w:r>
        <w:rPr>
          <w:rFonts w:hint="eastAsia" w:ascii="仿宋_GB2312" w:hAnsi="仿宋_GB2312" w:eastAsia="仿宋_GB2312"/>
          <w:sz w:val="32"/>
        </w:rPr>
        <w:t>“</w:t>
      </w:r>
      <w:r>
        <w:rPr>
          <w:rFonts w:hint="eastAsia" w:ascii="仿宋_GB2312" w:hAnsi="仿宋_GB2312" w:eastAsia="仿宋_GB2312"/>
          <w:sz w:val="32"/>
          <w:lang w:eastAsia="zh-CN"/>
        </w:rPr>
        <w:t>海南省卫生健康委</w:t>
      </w:r>
      <w:r>
        <w:rPr>
          <w:rFonts w:hint="eastAsia" w:ascii="仿宋_GB2312" w:hAnsi="仿宋_GB2312" w:eastAsia="仿宋_GB2312"/>
          <w:sz w:val="32"/>
        </w:rPr>
        <w:t>文件稿纸”上</w:t>
      </w:r>
      <w:r>
        <w:rPr>
          <w:rFonts w:hint="eastAsia" w:ascii="仿宋_GB2312" w:hAnsi="仿宋_GB2312" w:eastAsia="仿宋_GB2312"/>
          <w:sz w:val="32"/>
          <w:lang w:eastAsia="zh-CN"/>
        </w:rPr>
        <w:t>选择</w:t>
      </w:r>
      <w:r>
        <w:rPr>
          <w:rFonts w:hint="eastAsia" w:ascii="仿宋_GB2312" w:hAnsi="仿宋_GB2312" w:eastAsia="仿宋_GB2312"/>
          <w:sz w:val="32"/>
        </w:rPr>
        <w:t>公文的公开属性，分为“</w:t>
      </w:r>
      <w:r>
        <w:rPr>
          <w:rFonts w:hint="eastAsia" w:ascii="仿宋_GB2312" w:hAnsi="仿宋_GB2312" w:eastAsia="仿宋_GB2312"/>
          <w:sz w:val="32"/>
          <w:lang w:eastAsia="zh-CN"/>
        </w:rPr>
        <w:t>主动</w:t>
      </w:r>
      <w:r>
        <w:rPr>
          <w:rFonts w:hint="eastAsia" w:ascii="仿宋_GB2312" w:hAnsi="仿宋_GB2312" w:eastAsia="仿宋_GB2312"/>
          <w:sz w:val="32"/>
        </w:rPr>
        <w:t>公开”</w:t>
      </w:r>
      <w:r>
        <w:rPr>
          <w:rFonts w:hint="eastAsia" w:ascii="仿宋_GB2312" w:hAnsi="仿宋_GB2312" w:eastAsia="仿宋_GB2312"/>
          <w:sz w:val="32"/>
          <w:lang w:eastAsia="zh-CN"/>
        </w:rPr>
        <w:t>“依申请公开”</w:t>
      </w:r>
      <w:r>
        <w:rPr>
          <w:rFonts w:hint="eastAsia" w:ascii="仿宋_GB2312" w:hAnsi="仿宋_GB2312" w:eastAsia="仿宋_GB2312"/>
          <w:sz w:val="32"/>
        </w:rPr>
        <w:t>“不公开”</w:t>
      </w:r>
      <w:r>
        <w:rPr>
          <w:rFonts w:hint="eastAsia" w:ascii="仿宋_GB2312" w:hAnsi="仿宋_GB2312" w:eastAsia="仿宋_GB2312"/>
          <w:sz w:val="32"/>
          <w:lang w:eastAsia="zh-CN"/>
        </w:rPr>
        <w:t>三种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（二）文件签发环节。由</w:t>
      </w:r>
      <w:r>
        <w:rPr>
          <w:rFonts w:hint="eastAsia" w:ascii="仿宋_GB2312" w:hAnsi="仿宋_GB2312" w:eastAsia="仿宋_GB2312"/>
          <w:sz w:val="32"/>
          <w:lang w:eastAsia="zh-CN"/>
        </w:rPr>
        <w:t>委办公</w:t>
      </w:r>
      <w:r>
        <w:rPr>
          <w:rFonts w:hint="eastAsia" w:ascii="仿宋_GB2312" w:hAnsi="仿宋_GB2312" w:eastAsia="仿宋_GB2312"/>
          <w:sz w:val="32"/>
        </w:rPr>
        <w:t>室核稿时复核政府信息公开的属性，</w:t>
      </w:r>
      <w:r>
        <w:rPr>
          <w:rFonts w:hint="eastAsia" w:ascii="仿宋_GB2312" w:hAnsi="仿宋_GB2312" w:eastAsia="仿宋_GB2312"/>
          <w:sz w:val="32"/>
          <w:lang w:eastAsia="zh-CN"/>
        </w:rPr>
        <w:t>委领导</w:t>
      </w:r>
      <w:r>
        <w:rPr>
          <w:rFonts w:hint="eastAsia" w:ascii="仿宋_GB2312" w:hAnsi="仿宋_GB2312" w:eastAsia="仿宋_GB2312"/>
          <w:sz w:val="32"/>
        </w:rPr>
        <w:t>最终审定公开属性。保密审查随着文件审批过程一并进行。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（三）文件编号环节。各处室（局）在对签批的公文进行编号时，将审定的政府信息公开属性在《收（发）文登记簿》“附注”栏进行登记，以便统计年度报告数据。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（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</w:rPr>
        <w:t>）发布信息环节。自主动公开信息生成之日起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0个工作日内，</w:t>
      </w:r>
      <w:r>
        <w:rPr>
          <w:rFonts w:hint="eastAsia" w:eastAsia="仿宋_GB2312" w:cs="Times New Roman"/>
          <w:sz w:val="32"/>
          <w:lang w:eastAsia="zh-CN"/>
        </w:rPr>
        <w:t>各处室（局）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自行将该信息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录入</w:t>
      </w:r>
      <w:r>
        <w:rPr>
          <w:rFonts w:hint="eastAsia" w:eastAsia="仿宋_GB2312" w:cs="Times New Roman"/>
          <w:sz w:val="32"/>
          <w:szCs w:val="32"/>
          <w:lang w:eastAsia="zh-CN"/>
        </w:rPr>
        <w:t>海南省卫生健康委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政府信息公开专栏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委门户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网站后台“资源库”）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编制索引目录，生成主动公开信息相关要素，在“政府信息公开”栏目发布。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（</w:t>
      </w:r>
      <w:r>
        <w:rPr>
          <w:rFonts w:hint="eastAsia" w:ascii="仿宋_GB2312" w:hAnsi="仿宋_GB2312" w:eastAsia="仿宋_GB2312"/>
          <w:sz w:val="32"/>
          <w:lang w:eastAsia="zh-CN"/>
        </w:rPr>
        <w:t>五</w:t>
      </w:r>
      <w:r>
        <w:rPr>
          <w:rFonts w:hint="eastAsia" w:ascii="仿宋_GB2312" w:hAnsi="仿宋_GB2312" w:eastAsia="仿宋_GB2312"/>
          <w:sz w:val="32"/>
        </w:rPr>
        <w:t>）属于保密信息的，按密件管理，不予公开。既不涉密又未</w:t>
      </w:r>
      <w:r>
        <w:rPr>
          <w:rFonts w:hint="eastAsia" w:ascii="仿宋_GB2312" w:hAnsi="仿宋_GB2312" w:eastAsia="仿宋_GB2312"/>
          <w:sz w:val="32"/>
          <w:lang w:eastAsia="zh-CN"/>
        </w:rPr>
        <w:t>主动</w:t>
      </w:r>
      <w:r>
        <w:rPr>
          <w:rFonts w:hint="eastAsia" w:ascii="仿宋_GB2312" w:hAnsi="仿宋_GB2312" w:eastAsia="仿宋_GB2312"/>
          <w:sz w:val="32"/>
        </w:rPr>
        <w:t>公开的，按</w:t>
      </w:r>
      <w:r>
        <w:rPr>
          <w:rFonts w:hint="eastAsia" w:ascii="仿宋_GB2312" w:hAnsi="仿宋_GB2312" w:eastAsia="仿宋_GB2312"/>
          <w:sz w:val="32"/>
          <w:lang w:eastAsia="zh-CN"/>
        </w:rPr>
        <w:t>《海南省卫生健康委依申请公开</w:t>
      </w:r>
      <w:r>
        <w:rPr>
          <w:rFonts w:hint="default" w:ascii="仿宋_GB2312" w:hAnsi="仿宋_GB2312" w:eastAsia="仿宋_GB2312"/>
          <w:sz w:val="32"/>
        </w:rPr>
        <w:t>政府信息管理规定</w:t>
      </w:r>
      <w:r>
        <w:rPr>
          <w:rFonts w:hint="eastAsia" w:ascii="仿宋_GB2312" w:hAnsi="仿宋_GB2312" w:eastAsia="仿宋_GB2312"/>
          <w:sz w:val="32"/>
          <w:lang w:eastAsia="zh-CN"/>
        </w:rPr>
        <w:t>》</w:t>
      </w:r>
      <w:r>
        <w:rPr>
          <w:rFonts w:hint="eastAsia" w:ascii="仿宋_GB2312" w:hAnsi="仿宋_GB2312" w:eastAsia="仿宋_GB2312"/>
          <w:sz w:val="32"/>
        </w:rPr>
        <w:t>办理。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>第五条</w:t>
      </w: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各处室（局）</w:t>
      </w:r>
      <w:r>
        <w:rPr>
          <w:rFonts w:hint="eastAsia" w:ascii="仿宋_GB2312" w:hAnsi="仿宋_GB2312" w:eastAsia="仿宋_GB2312"/>
          <w:sz w:val="32"/>
        </w:rPr>
        <w:t>对政府信息不能确定是否可以公开时，应当报</w:t>
      </w:r>
      <w:r>
        <w:rPr>
          <w:rFonts w:hint="eastAsia" w:ascii="仿宋_GB2312" w:hAnsi="仿宋_GB2312" w:eastAsia="仿宋_GB2312"/>
          <w:sz w:val="32"/>
          <w:lang w:eastAsia="zh-CN"/>
        </w:rPr>
        <w:t>委信息公开协调</w:t>
      </w:r>
      <w:r>
        <w:rPr>
          <w:rFonts w:hint="eastAsia" w:ascii="仿宋_GB2312" w:hAnsi="仿宋_GB2312" w:eastAsia="仿宋_GB2312"/>
          <w:sz w:val="32"/>
        </w:rPr>
        <w:t>小组确定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</w:rPr>
        <w:t>仍不能确定的，由</w:t>
      </w:r>
      <w:r>
        <w:rPr>
          <w:rFonts w:hint="eastAsia" w:ascii="仿宋_GB2312" w:hAnsi="仿宋_GB2312" w:eastAsia="仿宋_GB2312"/>
          <w:sz w:val="32"/>
          <w:lang w:eastAsia="zh-CN"/>
        </w:rPr>
        <w:t>委信息公开协调</w:t>
      </w:r>
      <w:r>
        <w:rPr>
          <w:rFonts w:hint="eastAsia" w:ascii="仿宋_GB2312" w:hAnsi="仿宋_GB2312" w:eastAsia="仿宋_GB2312"/>
          <w:sz w:val="32"/>
        </w:rPr>
        <w:t xml:space="preserve">小组报省政府信息公开工作领导小组确定。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>第六条</w:t>
      </w: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eastAsia="zh-CN"/>
        </w:rPr>
        <w:t>本委各处室（局）</w:t>
      </w:r>
      <w:r>
        <w:rPr>
          <w:rFonts w:hint="eastAsia" w:ascii="仿宋_GB2312" w:hAnsi="仿宋_GB2312" w:eastAsia="仿宋_GB2312"/>
          <w:sz w:val="32"/>
        </w:rPr>
        <w:t>和直属</w:t>
      </w:r>
      <w:r>
        <w:rPr>
          <w:rFonts w:hint="eastAsia" w:ascii="仿宋_GB2312" w:hAnsi="仿宋_GB2312" w:eastAsia="仿宋_GB2312"/>
          <w:sz w:val="32"/>
          <w:lang w:eastAsia="zh-CN"/>
        </w:rPr>
        <w:t>各</w:t>
      </w:r>
      <w:r>
        <w:rPr>
          <w:rFonts w:hint="eastAsia" w:ascii="仿宋_GB2312" w:hAnsi="仿宋_GB2312" w:eastAsia="仿宋_GB2312"/>
          <w:sz w:val="32"/>
        </w:rPr>
        <w:t xml:space="preserve">单位不得以保密为借口，将应当公开的政府信息不予公开。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第七条 </w:t>
      </w:r>
      <w:r>
        <w:rPr>
          <w:rFonts w:hint="eastAsia" w:ascii="仿宋_GB2312" w:hAnsi="仿宋_GB2312" w:eastAsia="仿宋_GB2312"/>
          <w:sz w:val="32"/>
        </w:rPr>
        <w:t>信息公开保密审查的时间要与公开内容的时间相适应。公开的时间以方便监督和不影响办事为前提，办事依据、办事条件、办事程序、办事纪律等一般应事先公开；办事结果应及时公开；群众关注的其它重要事项，应随时公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>第</w:t>
      </w:r>
      <w:r>
        <w:rPr>
          <w:rFonts w:hint="eastAsia" w:ascii="黑体" w:hAnsi="黑体" w:eastAsia="黑体"/>
          <w:sz w:val="32"/>
          <w:lang w:eastAsia="zh-CN"/>
        </w:rPr>
        <w:t>八</w:t>
      </w:r>
      <w:r>
        <w:rPr>
          <w:rFonts w:hint="default" w:ascii="黑体" w:hAnsi="黑体" w:eastAsia="黑体"/>
          <w:sz w:val="32"/>
          <w:lang w:eastAsia="zh-CN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本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</w:rPr>
        <w:t>由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</w:rPr>
        <w:t>小组办公室负责解释。</w:t>
      </w:r>
    </w:p>
    <w:p>
      <w:pPr>
        <w:ind w:firstLine="640" w:firstLineChars="200"/>
      </w:pPr>
      <w:r>
        <w:rPr>
          <w:rFonts w:hint="default" w:ascii="黑体" w:hAnsi="黑体" w:eastAsia="黑体"/>
          <w:sz w:val="32"/>
          <w:lang w:eastAsia="zh-CN"/>
        </w:rPr>
        <w:t>第</w:t>
      </w:r>
      <w:r>
        <w:rPr>
          <w:rFonts w:hint="eastAsia" w:ascii="黑体" w:hAnsi="黑体" w:eastAsia="黑体"/>
          <w:sz w:val="32"/>
          <w:lang w:eastAsia="zh-CN"/>
        </w:rPr>
        <w:t>九</w:t>
      </w:r>
      <w:r>
        <w:rPr>
          <w:rFonts w:hint="default" w:ascii="黑体" w:hAnsi="黑体" w:eastAsia="黑体"/>
          <w:sz w:val="32"/>
          <w:lang w:eastAsia="zh-CN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本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</w:rPr>
        <w:t>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42BFE"/>
    <w:rsid w:val="0A34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2023-07-27T01:28:00Z</dcterms:created>
  <dc:creator>王宁杰</dc:creator>
  <cp:lastModifiedBy>王宁杰</cp:lastModifiedBy>
  <dcterms:modified xsi:type="dcterms:W3CDTF">2023-07-27T01:30:22Z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134A2D979D754C09A44B61147D8B682E</vt:lpwstr>
  </property>
</Properties>
</file>