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西藏自治区药品监督管理局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地方药材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（饮片）质量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标准批件</w:t>
      </w:r>
    </w:p>
    <w:p>
      <w:pPr>
        <w:jc w:val="right"/>
        <w:rPr>
          <w:rFonts w:hint="default" w:eastAsia="仿宋_GB2312"/>
          <w:sz w:val="28"/>
          <w:szCs w:val="22"/>
          <w:lang w:val="en-US" w:eastAsia="zh-CN"/>
        </w:rPr>
      </w:pPr>
      <w:r>
        <w:rPr>
          <w:rFonts w:hint="eastAsia"/>
          <w:sz w:val="32"/>
        </w:rPr>
        <w:t xml:space="preserve">                              </w:t>
      </w:r>
      <w:r>
        <w:rPr>
          <w:rFonts w:hint="eastAsia" w:eastAsia="仿宋_GB2312"/>
          <w:sz w:val="28"/>
        </w:rPr>
        <w:t>批件</w:t>
      </w:r>
      <w:r>
        <w:rPr>
          <w:rFonts w:hint="eastAsia" w:eastAsia="仿宋_GB2312"/>
          <w:sz w:val="28"/>
          <w:szCs w:val="22"/>
        </w:rPr>
        <w:t>号</w:t>
      </w:r>
      <w:r>
        <w:rPr>
          <w:rFonts w:hint="eastAsia" w:ascii="仿宋_GB2312" w:hAnsi="仿宋_GB2312" w:eastAsia="仿宋_GB2312" w:cs="仿宋_GB2312"/>
          <w:sz w:val="28"/>
          <w:szCs w:val="22"/>
        </w:rPr>
        <w:t>：ZYC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2023074000</w:t>
      </w: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744"/>
        <w:gridCol w:w="2417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药材名称</w:t>
            </w:r>
          </w:p>
        </w:tc>
        <w:tc>
          <w:tcPr>
            <w:tcW w:w="67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药材名称：熊胆汁</w:t>
            </w:r>
          </w:p>
          <w:p>
            <w:pPr>
              <w:spacing w:line="3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汉语拼音名称：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Xiong</w:t>
            </w:r>
            <w:r>
              <w:rPr>
                <w:rFonts w:hint="cs"/>
                <w:sz w:val="24"/>
                <w:szCs w:val="24"/>
                <w:cs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dan</w:t>
            </w:r>
            <w:r>
              <w:rPr>
                <w:rFonts w:hint="cs"/>
                <w:sz w:val="24"/>
                <w:szCs w:val="24"/>
                <w:cs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zhi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药材种类</w:t>
            </w:r>
          </w:p>
        </w:tc>
        <w:tc>
          <w:tcPr>
            <w:tcW w:w="174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动物</w:t>
            </w:r>
            <w:r>
              <w:rPr>
                <w:rFonts w:hint="eastAsia" w:ascii="仿宋_GB2312" w:eastAsia="仿宋_GB2312"/>
                <w:sz w:val="24"/>
              </w:rPr>
              <w:t>类</w:t>
            </w:r>
          </w:p>
        </w:tc>
        <w:tc>
          <w:tcPr>
            <w:tcW w:w="241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药材种属</w:t>
            </w:r>
          </w:p>
        </w:tc>
        <w:tc>
          <w:tcPr>
            <w:tcW w:w="255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批件号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ZYC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2023074000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XZ-BC-0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西藏释日出医药科技有限公司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西藏自治区林芝市巴宜区八一镇迎宾大道青年公寓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20栋3单元407号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申请内容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13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制定熊胆汁</w:t>
            </w:r>
            <w:r>
              <w:rPr>
                <w:rFonts w:hint="eastAsia" w:ascii="仿宋_GB2312" w:eastAsia="仿宋_GB2312"/>
                <w:sz w:val="24"/>
              </w:rPr>
              <w:t>地方药材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（饮片）质量</w:t>
            </w:r>
            <w:r>
              <w:rPr>
                <w:rFonts w:hint="eastAsia" w:ascii="仿宋_GB2312" w:eastAsia="仿宋_GB2312"/>
                <w:sz w:val="24"/>
              </w:rPr>
              <w:t>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申请理由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申请熊胆汁</w:t>
            </w:r>
            <w:r>
              <w:rPr>
                <w:rFonts w:hint="eastAsia" w:ascii="仿宋_GB2312" w:eastAsia="仿宋_GB2312"/>
                <w:sz w:val="24"/>
              </w:rPr>
              <w:t>地方药材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（饮片）质量</w:t>
            </w:r>
            <w:r>
              <w:rPr>
                <w:rFonts w:hint="eastAsia" w:ascii="仿宋_GB2312" w:eastAsia="仿宋_GB2312"/>
                <w:sz w:val="24"/>
              </w:rPr>
              <w:t>标准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审批结论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西藏释日出医药科技有限公司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申请的熊胆汁地方药材（饮片）质量标准，请严格执行标准。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熊胆汁</w:t>
            </w:r>
            <w:r>
              <w:rPr>
                <w:rFonts w:hint="eastAsia" w:ascii="仿宋_GB2312" w:eastAsia="仿宋_GB2312"/>
                <w:sz w:val="24"/>
              </w:rPr>
              <w:t>地方药材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（饮片）</w:t>
            </w:r>
            <w:r>
              <w:rPr>
                <w:rFonts w:hint="eastAsia" w:ascii="仿宋_GB2312" w:eastAsia="仿宋_GB2312"/>
                <w:sz w:val="24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主送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西藏释日出医药科技有限公司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抄报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国家药品监督管理局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抄送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药品监管处、自治区藏药审评认证中心、西藏自治区食品药品检验研究院。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本批件生效日期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rFonts w:hint="eastAsia"/>
          <w:sz w:val="24"/>
        </w:rPr>
        <w:t>西藏自治区药品监督管理局</w:t>
      </w:r>
    </w:p>
    <w:p>
      <w:pPr>
        <w:jc w:val="center"/>
        <w:rPr>
          <w:rFonts w:hint="eastAsia"/>
          <w:sz w:val="24"/>
          <w:highlight w:val="none"/>
        </w:rPr>
        <w:sectPr>
          <w:pgSz w:w="11907" w:h="16840"/>
          <w:pgMar w:top="1440" w:right="1800" w:bottom="1440" w:left="1800" w:header="851" w:footer="851" w:gutter="0"/>
          <w:cols w:space="720" w:num="1"/>
          <w:titlePg/>
          <w:docGrid w:type="linesAndChars" w:linePitch="285" w:charSpace="0"/>
        </w:sectPr>
      </w:pPr>
      <w:r>
        <w:rPr>
          <w:rFonts w:hint="eastAsia"/>
          <w:sz w:val="24"/>
          <w:lang w:val="en-US" w:eastAsia="zh-CN"/>
        </w:rPr>
        <w:t xml:space="preserve">                                             2023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eastAsia="zh-CN" w:bidi="bo-CN"/>
        </w:rPr>
      </w:pPr>
      <w:bookmarkStart w:id="0" w:name="_Toc629263097_WPSOffice_Level2"/>
      <w:bookmarkStart w:id="1" w:name="_Toc1709429548_WPSOffice_Level2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eastAsia="zh-CN" w:bidi="bo-CN"/>
        </w:rPr>
        <w:t>西藏自治区药品监督管理局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eastAsia="宋体"/>
          <w:b/>
          <w:bCs/>
          <w:color w:val="000000"/>
          <w:sz w:val="44"/>
          <w:szCs w:val="44"/>
          <w:highlight w:val="none"/>
          <w:lang w:eastAsia="zh-CN" w:bidi="bo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eastAsia="zh-CN" w:bidi="bo-CN"/>
        </w:rPr>
        <w:t>地方药材（饮片）质量标准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right"/>
        <w:textAlignment w:val="auto"/>
        <w:rPr>
          <w:rFonts w:hint="default" w:eastAsia="仿宋_GB2312"/>
          <w:b/>
          <w:bCs/>
          <w:color w:val="000000"/>
          <w:sz w:val="44"/>
          <w:szCs w:val="44"/>
          <w:highlight w:val="none"/>
          <w:lang w:val="en-US" w:eastAsia="zh-CN" w:bidi="bo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2"/>
        </w:rPr>
        <w:t>XZ-BC-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074</w:t>
      </w:r>
      <w:r>
        <w:rPr>
          <w:rFonts w:hint="eastAsia" w:ascii="仿宋_GB2312" w:hAnsi="仿宋_GB2312" w:eastAsia="仿宋_GB2312" w:cs="仿宋_GB2312"/>
          <w:sz w:val="28"/>
          <w:szCs w:val="22"/>
        </w:rPr>
        <w:t>-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2023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atLeast"/>
        <w:jc w:val="center"/>
        <w:textAlignment w:val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68580</wp:posOffset>
                </wp:positionV>
                <wp:extent cx="5292090" cy="8890"/>
                <wp:effectExtent l="0" t="13970" r="381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9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5.4pt;height:0.7pt;width:416.7pt;z-index:251659264;mso-width-relative:page;mso-height-relative:page;" filled="f" stroked="t" coordsize="21600,21600" o:gfxdata="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70DzVAAAACAEAAA8AAAAAAAAAAQAgAAAAIgAAAGRycy9kb3ducmV2Lnht&#10;bFBLAQIUABQAAAAIAIdO4kDR9ydx/AEAAPIDAAAOAAAAAAAAAAEAIAAAACQBAABkcnMvZTJvRG9j&#10;LnhtbFBLBQYAAAAABgAGAFkBAACS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bidi="bo-CN"/>
        </w:rPr>
        <w:t>熊胆汁</w:t>
      </w:r>
      <w:r>
        <w:rPr>
          <w:rFonts w:hint="eastAsia" w:ascii="黑体" w:hAnsi="黑体" w:eastAsia="黑体" w:cs="黑体"/>
          <w:sz w:val="32"/>
          <w:szCs w:val="32"/>
          <w:cs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cs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bo-CN"/>
        </w:rPr>
        <w:t>懂赤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/>
          <w:sz w:val="24"/>
          <w:szCs w:val="24"/>
        </w:rPr>
      </w:pPr>
      <w:bookmarkStart w:id="2" w:name="_Toc4100"/>
      <w:bookmarkStart w:id="3" w:name="_Toc22459"/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bo-CN"/>
        </w:rPr>
        <w:t>Xiongdanzh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bo-CN"/>
        </w:rPr>
        <w:t>i</w:t>
      </w:r>
      <w:r>
        <w:rPr>
          <w:rFonts w:hint="eastAsia"/>
          <w:sz w:val="24"/>
          <w:szCs w:val="24"/>
        </w:rPr>
        <w:t xml:space="preserve"> </w:t>
      </w:r>
      <w:bookmarkEnd w:id="2"/>
      <w:bookmarkEnd w:id="3"/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Microsoft Himalaya"/>
          <w:color w:val="000000"/>
          <w:sz w:val="44"/>
          <w:szCs w:val="44"/>
          <w:highlight w:val="none"/>
          <w:cs/>
          <w:lang w:val="en-US" w:eastAsia="zh-CN" w:bidi="bo-CN"/>
        </w:rPr>
        <w:t>དོམ་གྱི་མཁྲིས་ཁུ།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32"/>
          <w:szCs w:val="32"/>
          <w:lang w:val="en-US"/>
        </w:rPr>
      </w:pPr>
      <w:bookmarkStart w:id="4" w:name="_Toc3648"/>
      <w:bookmarkStart w:id="5" w:name="_Toc15331"/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bo-CN"/>
        </w:rPr>
        <w:t>FEL URSI</w:t>
      </w:r>
      <w:bookmarkEnd w:id="4"/>
      <w:bookmarkEnd w:id="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6" w:name="_Toc31634"/>
      <w:bookmarkStart w:id="7" w:name="_Toc20371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本品为熊科动物黑熊Selenarctos thibetanus Cuvier的胆汁，经胆囊手术引流取出。</w:t>
      </w:r>
      <w:bookmarkEnd w:id="6"/>
      <w:bookmarkEnd w:id="7"/>
      <w:bookmarkStart w:id="8" w:name="_Toc19631"/>
      <w:bookmarkStart w:id="9" w:name="_Toc634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【性状】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本品为黄色、黄棕色或黄绿色液体，气微腥，味极苦。</w:t>
      </w:r>
      <w:bookmarkEnd w:id="8"/>
      <w:bookmarkEnd w:id="9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【鉴别】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取本品2ml，加20%氢氧化钠溶液1.5ml，置水浴中加热水解8小时，放冷，滴加盐酸调节pH值至2～3，用乙酸乙酯提取两次，每次10ml，合并提取液，蒸干，残渣加乙醇5ml使溶解，作为供试品溶液。另取猪去氧胆酸、熊去氧胆酸、鹅去氧胆酸对照品，分别加乙醇制成每1ml含0.5mg的溶液，作为对照品溶液。照薄层色谱法（《中国药典》2020版四部通则0502）试验，吸取上述五种溶液各5～10μl，分别点于同一硅胶G薄层板上，以新鲜配制的异辛烷-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乙醚-冰醋酸-正丁醇-水（10:5:5:3:1）的上层溶液为展开剂，展开，取出，晾干，喷以10%硫酸乙醇溶液，在105℃加热至斑点显色清晰，在紫外光灯（365nm）下检视。供试品色谱中，在与熊去氧胆酸、鹅去氧胆酸对照品色谱相应的位置上，显相同颜色的荧光斑点。</w:t>
      </w:r>
      <w:bookmarkStart w:id="10" w:name="_Toc1011"/>
      <w:bookmarkStart w:id="11" w:name="_Toc17656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【检查】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猪胆 取[鉴别]项下薄层板观察，供试品色谱中，在与猪去氧胆酸对照品色谱相应的位置上，不得显相同颜色的荧光斑点。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0</wp:posOffset>
                </wp:positionV>
                <wp:extent cx="5334635" cy="762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635" cy="76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45pt;margin-top:0pt;height:0.6pt;width:420.05pt;z-index:251660288;mso-width-relative:page;mso-height-relative:page;" filled="f" stroked="t" coordsize="21600,21600" o:gfxdata="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YfRi1AAAAAUBAAAPAAAAAAAAAAEAIAAAACIAAABkcnMv&#10;ZG93bnJldi54bWxQSwECFAAUAAAACACHTuJA0OwQJgcCAAAABAAADgAAAAAAAAABACAAAAAjAQAA&#10;ZHJzL2Uyb0RvYy54bWxQSwUGAAAAAAYABgBZAQAAn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西藏自治区药品监督管理局    发布 西藏自治区食品药品检验研究院    复核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西藏自治区藏药审评认证中心  审评 西藏释日出医药科技有限公司      起草</w:t>
      </w:r>
    </w:p>
    <w:bookmarkEnd w:id="10"/>
    <w:bookmarkEnd w:id="11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12" w:name="_Toc8615"/>
      <w:bookmarkStart w:id="13" w:name="_Toc15924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牛、羊胆 取[含量测定]项下的供试品溶液作为供试品溶液。另取牛胆粉对照药材、羊胆粉对照药材适量，分别加乙醇制成每1ml含5mg的对照药材溶液。照薄层色谱法（《中国药典》2020版四部通则0502）试验，吸取上述三种溶液各 5～10μl，分别点于同一硅胶G薄层板上，以异戊醇-冰醋酸-水（18:5:3）为展开剂，展开，取出，晾干，喷以10%硫酸乙醇溶液，在105℃加热至斑点显色清晰，在紫外光灯（365nm）下检视。供试品色谱所呈现的斑点不得与牛胆粉、羊胆粉对照药材色谱呈现的斑点一致。</w:t>
      </w:r>
      <w:bookmarkEnd w:id="12"/>
      <w:bookmarkEnd w:id="13"/>
      <w:bookmarkStart w:id="14" w:name="_Toc546"/>
      <w:bookmarkStart w:id="15" w:name="_Toc474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相对密度 应不低于1.01（《中国药典》2020版四部通则0601）。</w:t>
      </w:r>
      <w:bookmarkEnd w:id="14"/>
      <w:bookmarkEnd w:id="15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16" w:name="_Toc10715"/>
      <w:bookmarkStart w:id="17" w:name="_Toc7126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pH 值 应为6.0～8.0（《中国药典》2020版四部通则0631）。</w:t>
      </w:r>
      <w:bookmarkEnd w:id="16"/>
      <w:bookmarkEnd w:id="17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18" w:name="_Toc27044"/>
      <w:bookmarkStart w:id="19" w:name="_Toc9599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糖 取本品0.2ml，加水2ml，滴加α-萘酚乙醇溶液（1→50）数滴，摇匀，置60℃水浴中加热5分钟，沿管壁缓缓加入硫酸约0.5ml，两液接界面不得显紫红色环。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异性有机物 取本品0.1ml，加水2ml，离心或滤取不溶物，置显微镜下观察，不得有植物组织、动物组织或淀粉等。</w:t>
      </w:r>
      <w:bookmarkEnd w:id="18"/>
      <w:bookmarkEnd w:id="19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bookmarkStart w:id="20" w:name="_Toc4353"/>
      <w:bookmarkStart w:id="21" w:name="_Toc11178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【含量测定】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照高效液相色谱法（《中国药典》2020版四部通则0512）。</w:t>
      </w:r>
      <w:bookmarkEnd w:id="20"/>
      <w:bookmarkEnd w:id="2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22" w:name="_Toc16111"/>
      <w:bookmarkStart w:id="23" w:name="_Toc31078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色谱条件与系统适用性试验 以十八烷基硅烷键合硅胶为填充剂；以溶液（称取磷酸二氢钠4.68g和庚烷磺酸钠2.0g溶于400ml水中，再加入600ml甲醇，摇匀即可）为流动相A，甲醇为流动相B；流动相比例为A-B(90:10)进行洗脱；检测波长为210nm。理论板数以牛磺 熊去氧胆酸计算应不低于4000。</w:t>
      </w:r>
      <w:bookmarkEnd w:id="22"/>
      <w:bookmarkEnd w:id="23"/>
      <w:bookmarkStart w:id="24" w:name="_Toc128"/>
      <w:bookmarkStart w:id="25" w:name="_Toc2110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对照品溶液的制备 取牛磺熊去氧胆酸钠对照品适量，精密称定，加甲醇制成每lml含lmg的溶液，即得（相当于牛磺熊去氧胆酸0.9578mg）。</w:t>
      </w:r>
      <w:bookmarkEnd w:id="24"/>
      <w:bookmarkEnd w:id="25"/>
      <w:bookmarkStart w:id="26" w:name="_Toc29549"/>
      <w:bookmarkStart w:id="27" w:name="_Toc610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供试品溶液的制备 取本品约0.2g，精密称定，置2ml量瓶中，加流动相A至刻度，摇匀，滤过，取续滤液，即得。</w:t>
      </w:r>
      <w:bookmarkEnd w:id="26"/>
      <w:bookmarkEnd w:id="27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28" w:name="_Toc20635"/>
      <w:bookmarkStart w:id="29" w:name="_Toc26295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测定法 分别精密吸取对照品溶液与供试品溶液各10μl，注入液相色谱仪，测定，即得。</w:t>
      </w:r>
      <w:bookmarkEnd w:id="28"/>
      <w:bookmarkEnd w:id="29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30" w:name="_Toc23554"/>
      <w:bookmarkStart w:id="31" w:name="_Toc4058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本品含牛磺熊去氧胆酸（C26H45NO6S）不得少于2.20%。</w:t>
      </w:r>
      <w:bookmarkEnd w:id="30"/>
      <w:bookmarkEnd w:id="31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【贮藏】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冷冻（-15℃以下）。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饮   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32" w:name="_Toc5601"/>
      <w:bookmarkStart w:id="33" w:name="_Toc26251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【炮制】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熊胆粉</w:t>
      </w:r>
      <w:r>
        <w:rPr>
          <w:rFonts w:hint="cs" w:ascii="Microsoft Himalaya" w:hAnsi="Microsoft Himalaya" w:eastAsia="宋体" w:cs="Microsoft Himalaya"/>
          <w:b/>
          <w:bCs/>
          <w:color w:val="000000"/>
          <w:kern w:val="2"/>
          <w:sz w:val="32"/>
          <w:szCs w:val="32"/>
          <w:highlight w:val="none"/>
          <w:cs/>
          <w:lang w:val="en-US" w:eastAsia="zh-CN" w:bidi="bo-CN"/>
        </w:rPr>
        <w:t>དོམ་མཁྲིས་ཕྱེ་མ།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取熊胆汁，干燥，灭菌，即得。</w:t>
      </w:r>
      <w:bookmarkEnd w:id="32"/>
      <w:bookmarkEnd w:id="3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【性状】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本品为不规则碎片、颗粒或粉末，黄色至深棕色，有的呈深绿色或淡红色，半透明，有玻璃样光泽，质脆，易吸潮，气清香，微腥，味极苦微回甜，有清凉感。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【鉴别】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取本品粉末约0.1g，其余同熊胆汁。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【检查】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猪胆 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牛、羊胆 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糖 取本品约10mg，加水2ml使溶解，滴加α－萘酚乙醇溶液（1→50）数滴，摇匀，置60℃水浴中加热5分钟，沿管壁缓缓加入硫酸约0.5ml，两液接界面不得显紫红色环。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异性有机物 取本品约10mg，加水2ml使溶解，离心或滤取不溶物，置显微镜下观察，不得有植物组织、动物组织或淀粉等。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水分 取迅速研细的本品约0.5g，精密称定，照水分测定法（《中国药典》2020版四部通则0832）第三法测定，不得过8.0%。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【含量测定】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照高效液相色谱法（《中国药典》2020版四部通则0512）测定。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色谱条件与系统试用试验 同熊胆汁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对照品溶液的制备 同熊胆汁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供试品溶液的制备 取本品粉末（过四号筛）约50mg，精密称定，置10ml量瓶中，加甲醇适量，超声处理（功率250W，频率40kHz）使溶解，取出，放冷，加甲醇稀释至刻度，摇匀，滤过，取续滤液，即得。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测定法 分别精密吸取对照品溶液与供试品溶液各10μl，注入液相色谱仪，测定，即得。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本品按干燥品计算，含牛磺熊去氧胆酸（C26H45NO6S）不得低于35.0%。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34" w:name="_Toc8233"/>
      <w:bookmarkStart w:id="35" w:name="_Toc5858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【炮制】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熊胆粉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cs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cs w:val="0"/>
          <w:lang w:val="en-US" w:eastAsia="zh-CN" w:bidi="ar-SA"/>
        </w:rPr>
        <w:t>（冻干）</w:t>
      </w:r>
      <w:r>
        <w:rPr>
          <w:rFonts w:hint="cs" w:ascii="Microsoft Himalaya" w:hAnsi="Microsoft Himalaya" w:eastAsia="宋体" w:cs="Microsoft Himalaya"/>
          <w:color w:val="000000"/>
          <w:sz w:val="32"/>
          <w:szCs w:val="32"/>
          <w:highlight w:val="none"/>
          <w:cs/>
          <w:lang w:val="en-US" w:eastAsia="zh-CN" w:bidi="bo-CN"/>
        </w:rPr>
        <w:t xml:space="preserve"> དོམ་མཁྲིས་ཕྱེ་མ</w:t>
      </w:r>
      <w:r>
        <w:rPr>
          <w:rFonts w:hint="cs" w:ascii="Microsoft Himalaya" w:hAnsi="Microsoft Himalaya" w:eastAsia="宋体" w:cs="Microsoft Himalaya"/>
          <w:color w:val="000000"/>
          <w:sz w:val="32"/>
          <w:szCs w:val="32"/>
          <w:highlight w:val="none"/>
          <w:cs w:val="0"/>
          <w:lang w:val="en-US" w:eastAsia="zh-CN" w:bidi="bo-CN"/>
        </w:rPr>
        <w:t>།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highlight w:val="none"/>
          <w:cs w:val="0"/>
          <w:lang w:val="en-US" w:eastAsia="zh-CN" w:bidi="ar-SA"/>
        </w:rPr>
        <w:t>（</w:t>
      </w:r>
      <w:r>
        <w:rPr>
          <w:rFonts w:hint="cs" w:ascii="Microsoft Himalaya" w:hAnsi="Microsoft Himalaya" w:eastAsia="宋体" w:cs="Microsoft Himalaya"/>
          <w:color w:val="000000"/>
          <w:sz w:val="32"/>
          <w:szCs w:val="32"/>
          <w:highlight w:val="none"/>
          <w:cs w:val="0"/>
          <w:lang w:val="en-US" w:eastAsia="zh-CN" w:bidi="bo-CN"/>
        </w:rPr>
        <w:t>འཁྱགས་སྐམ།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highlight w:val="none"/>
          <w:cs w:val="0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取熊胆汁，冷冻干燥，灭菌，即得。</w:t>
      </w:r>
      <w:bookmarkEnd w:id="34"/>
      <w:bookmarkEnd w:id="3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【性状】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本品为不规则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碎片、颗粒或粉末，黄色至黄棕色，略有光泽，质疏松，气清香，微腥，味极苦微回甜，有清凉感。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【鉴别】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取本品粉末0.1g，其余同熊胆汁。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【检查】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猪胆 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牛、羊胆 同熊胆汁。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糖 同熊胆粉。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异性有机物 同熊胆粉。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水分 取迅速研细的本品约0.5g，精密称定，照水分测定法（《中国药典》2020版四部通则0832）第三法测定，不得过6.0%。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【含量测定】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同熊胆粉。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【性味】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苦，寒。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【功能与主治】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清热解毒，平肝利胆，祛腐生肌，止血愈创。用于“赤巴”病，肝病，目赤翳障，黄疸，溃疡，创伤出血，褥疮，痔瘘等。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Microsoft Himalaya" w:hAnsi="Microsoft Himalaya" w:eastAsia="宋体" w:cs="Microsoft Himalaya"/>
          <w:b/>
          <w:bCs/>
          <w:color w:val="000000"/>
          <w:kern w:val="2"/>
          <w:sz w:val="32"/>
          <w:szCs w:val="32"/>
          <w:highlight w:val="none"/>
          <w:cs/>
          <w:lang w:val="en-US" w:eastAsia="zh-CN" w:bidi="bo-CN"/>
        </w:rPr>
      </w:pPr>
      <w:r>
        <w:rPr>
          <w:rFonts w:hint="default" w:ascii="Microsoft Himalaya" w:hAnsi="Microsoft Himalaya" w:eastAsia="宋体" w:cs="Microsoft Himalaya"/>
          <w:b/>
          <w:bCs/>
          <w:color w:val="000000"/>
          <w:kern w:val="2"/>
          <w:sz w:val="32"/>
          <w:szCs w:val="32"/>
          <w:highlight w:val="none"/>
          <w:cs/>
          <w:lang w:val="en-US" w:eastAsia="zh-CN" w:bidi="bo-CN"/>
        </w:rPr>
        <w:t xml:space="preserve">རྩ་ཁ་འཛིན་ཞིང་ཁྲག་ཤོར་གཅོད། རྨ་གསོ། རྨའི་ཤའུ་སྐྱེད། རྨ་ངན་རུལ་བ་གཅོད། མཆིན་མཁྲིས་ནད་སེལ།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Microsoft Himalaya" w:hAnsi="Microsoft Himalaya" w:eastAsia="宋体" w:cs="Microsoft Himalaya"/>
          <w:b/>
          <w:bCs/>
          <w:color w:val="000000"/>
          <w:kern w:val="2"/>
          <w:sz w:val="32"/>
          <w:szCs w:val="32"/>
          <w:highlight w:val="none"/>
          <w:cs/>
          <w:lang w:val="en-US" w:eastAsia="zh-CN" w:bidi="bo-CN"/>
        </w:rPr>
      </w:pPr>
      <w:r>
        <w:rPr>
          <w:rFonts w:hint="default" w:ascii="Microsoft Himalaya" w:hAnsi="Microsoft Himalaya" w:eastAsia="宋体" w:cs="Microsoft Himalaya"/>
          <w:b/>
          <w:bCs/>
          <w:color w:val="000000"/>
          <w:kern w:val="2"/>
          <w:sz w:val="32"/>
          <w:szCs w:val="32"/>
          <w:highlight w:val="none"/>
          <w:cs/>
          <w:lang w:val="en-US" w:eastAsia="zh-CN" w:bidi="bo-CN"/>
        </w:rPr>
        <w:t>ཁྱད་པར་མཁྲིས་པ་ཁ་ལུད་སྡོམ། མིག་ནད་དམར་ཚག་དང་གཤེར་ཚག་རབ་རིབ་སོགས་ལ་ཕན།།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【用法与用量】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0.3—1g，多入丸、散服；外用适量，研末或水调涂敷患处。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【贮藏】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密封，避光，置阴凉干燥处，防潮。</w:t>
      </w:r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Y5OGU1NzFhOTMwZDljNzA3MTgzMzI4ZjY2MTEifQ=="/>
  </w:docVars>
  <w:rsids>
    <w:rsidRoot w:val="00000000"/>
    <w:rsid w:val="50D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rFonts w:ascii="Times New Roman" w:hAnsi="Times New Roman" w:eastAsia="黑体"/>
      <w:kern w:val="2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2023-08-28T09:30:18Z</dcterms:created>
  <dc:creator>Administrator</dc:creator>
  <cp:lastModifiedBy>WPS_1648035370</cp:lastModifiedBy>
  <dcterms:modified xsi:type="dcterms:W3CDTF">2023-08-28T09:34:49Z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67EDA7A9603E418FA0804472FA17FA5E_12</vt:lpwstr>
  </property>
</Properties>
</file>