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南宁市</w:t>
      </w:r>
      <w:r>
        <w:rPr>
          <w:rFonts w:hint="eastAsia" w:ascii="方正小标宋简体" w:hAnsi="方正小标宋简体" w:eastAsia="方正小标宋简体" w:cs="方正小标宋简体"/>
          <w:sz w:val="44"/>
          <w:szCs w:val="44"/>
          <w:u w:val="none"/>
        </w:rPr>
        <w:t>城市社区卫生服务</w:t>
      </w:r>
      <w:r>
        <w:rPr>
          <w:rFonts w:hint="eastAsia" w:ascii="方正小标宋简体" w:hAnsi="方正小标宋简体" w:eastAsia="方正小标宋简体" w:cs="方正小标宋简体"/>
          <w:sz w:val="44"/>
          <w:szCs w:val="44"/>
          <w:u w:val="none"/>
          <w:lang w:eastAsia="zh-CN"/>
        </w:rPr>
        <w:t>机构</w:t>
      </w:r>
      <w:r>
        <w:rPr>
          <w:rFonts w:hint="eastAsia" w:ascii="方正小标宋简体" w:hAnsi="方正小标宋简体" w:eastAsia="方正小标宋简体" w:cs="方正小标宋简体"/>
          <w:sz w:val="44"/>
          <w:szCs w:val="44"/>
          <w:u w:val="none"/>
        </w:rPr>
        <w:t>管理</w:t>
      </w:r>
      <w:r>
        <w:rPr>
          <w:rFonts w:hint="eastAsia" w:ascii="方正小标宋简体" w:hAnsi="方正小标宋简体" w:eastAsia="方正小标宋简体" w:cs="方正小标宋简体"/>
          <w:sz w:val="44"/>
          <w:szCs w:val="44"/>
          <w:u w:val="none"/>
          <w:lang w:eastAsia="zh-CN"/>
        </w:rPr>
        <w:t>办法</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（公开征求意见稿）</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rPr>
        <w:t>第 一 章 总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val="en" w:eastAsia="zh-CN"/>
        </w:rPr>
      </w:pPr>
      <w:r>
        <w:rPr>
          <w:rFonts w:hint="eastAsia" w:ascii="仿宋_GB2312" w:hAnsi="仿宋_GB2312" w:eastAsia="仿宋_GB2312" w:cs="仿宋_GB2312"/>
          <w:b/>
          <w:bCs/>
          <w:sz w:val="32"/>
          <w:szCs w:val="32"/>
          <w:u w:val="none"/>
          <w:lang w:eastAsia="zh-CN"/>
        </w:rPr>
        <w:t>第一条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trike w:val="0"/>
          <w:dstrike w:val="0"/>
          <w:sz w:val="32"/>
          <w:szCs w:val="32"/>
          <w:u w:val="none"/>
        </w:rPr>
        <w:t>为加强</w:t>
      </w:r>
      <w:r>
        <w:rPr>
          <w:rFonts w:hint="eastAsia" w:ascii="仿宋_GB2312" w:hAnsi="仿宋_GB2312" w:eastAsia="仿宋_GB2312" w:cs="仿宋_GB2312"/>
          <w:strike w:val="0"/>
          <w:dstrike w:val="0"/>
          <w:sz w:val="32"/>
          <w:szCs w:val="32"/>
          <w:u w:val="none"/>
          <w:lang w:eastAsia="zh-CN"/>
        </w:rPr>
        <w:t>全市</w:t>
      </w:r>
      <w:r>
        <w:rPr>
          <w:rFonts w:hint="eastAsia" w:ascii="仿宋_GB2312" w:hAnsi="仿宋_GB2312" w:eastAsia="仿宋_GB2312" w:cs="仿宋_GB2312"/>
          <w:strike w:val="0"/>
          <w:dstrike w:val="0"/>
          <w:sz w:val="32"/>
          <w:szCs w:val="32"/>
          <w:u w:val="none"/>
        </w:rPr>
        <w:t>城市社区卫生服务机构</w:t>
      </w:r>
      <w:r>
        <w:rPr>
          <w:rFonts w:hint="eastAsia" w:ascii="仿宋_GB2312" w:hAnsi="仿宋_GB2312" w:eastAsia="仿宋_GB2312" w:cs="仿宋_GB2312"/>
          <w:strike w:val="0"/>
          <w:dstrike w:val="0"/>
          <w:sz w:val="32"/>
          <w:szCs w:val="32"/>
          <w:u w:val="none"/>
          <w:lang w:eastAsia="zh-CN"/>
        </w:rPr>
        <w:t>的</w:t>
      </w:r>
      <w:r>
        <w:rPr>
          <w:rFonts w:hint="eastAsia" w:ascii="仿宋_GB2312" w:hAnsi="仿宋_GB2312" w:eastAsia="仿宋_GB2312" w:cs="仿宋_GB2312"/>
          <w:strike w:val="0"/>
          <w:dstrike w:val="0"/>
          <w:sz w:val="32"/>
          <w:szCs w:val="32"/>
          <w:u w:val="none"/>
        </w:rPr>
        <w:t>管理，规范社区卫生服务</w:t>
      </w:r>
      <w:r>
        <w:rPr>
          <w:rFonts w:hint="eastAsia" w:ascii="仿宋_GB2312" w:hAnsi="仿宋_GB2312" w:eastAsia="仿宋_GB2312" w:cs="仿宋_GB2312"/>
          <w:sz w:val="32"/>
          <w:szCs w:val="32"/>
          <w:u w:val="none"/>
        </w:rPr>
        <w:t>秩序，促进社区</w:t>
      </w:r>
      <w:r>
        <w:rPr>
          <w:rFonts w:hint="eastAsia" w:ascii="仿宋_GB2312" w:hAnsi="仿宋_GB2312" w:eastAsia="仿宋_GB2312" w:cs="仿宋_GB2312"/>
          <w:sz w:val="32"/>
          <w:szCs w:val="32"/>
          <w:u w:val="none"/>
          <w:lang w:eastAsia="zh-CN"/>
        </w:rPr>
        <w:t>卫生服务健康有序发展</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eastAsia="zh-CN"/>
        </w:rPr>
        <w:t>《中华人民共和国医师法》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城市社区卫生服务机构管理办法（试</w:t>
      </w:r>
      <w:r>
        <w:rPr>
          <w:rFonts w:hint="default" w:ascii="仿宋_GB2312" w:hAnsi="仿宋_GB2312" w:eastAsia="仿宋_GB2312" w:cs="仿宋_GB2312"/>
          <w:sz w:val="32"/>
          <w:szCs w:val="32"/>
          <w:u w:val="none"/>
          <w:lang w:val="en" w:eastAsia="zh-CN"/>
        </w:rPr>
        <w:t xml:space="preserve">                                                                                                                                                                                                                                                                                                                                                                                                                                                                                                                                                                                                                                                                                                                                                                                                                                                                                                                                                                                                                                                                                                                                                                                                                                                                                                                                                                                                                                                                                                                                                                                                                                                                                                                                                                                                                                                                              </w:t>
      </w:r>
      <w:r>
        <w:rPr>
          <w:rFonts w:hint="eastAsia" w:ascii="仿宋_GB2312" w:hAnsi="仿宋_GB2312" w:eastAsia="仿宋_GB2312" w:cs="仿宋_GB2312"/>
          <w:sz w:val="32"/>
          <w:szCs w:val="32"/>
          <w:u w:val="none"/>
          <w:lang w:eastAsia="zh-CN"/>
        </w:rPr>
        <w:t>行）</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《广西壮族自治区城市社区卫生服务管理办法》等有关文件规定，制定本管理办法</w:t>
      </w:r>
      <w:r>
        <w:rPr>
          <w:rFonts w:hint="eastAsia" w:ascii="仿宋_GB2312" w:hAnsi="仿宋_GB2312" w:eastAsia="仿宋_GB2312" w:cs="仿宋_GB2312"/>
          <w:sz w:val="32"/>
          <w:szCs w:val="32"/>
          <w:u w:val="none"/>
          <w:lang w:val="en"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eastAsia="zh-CN"/>
        </w:rPr>
        <w:t>第二条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本办法适用于南宁市行政区域内的社区卫生服务机构，包括社区卫生服务中心和社区卫生服务站。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社区卫生服务机构是具有公益性质的非营利性医疗机构</w:t>
      </w:r>
      <w:r>
        <w:rPr>
          <w:rFonts w:hint="eastAsia" w:ascii="仿宋_GB2312" w:hAnsi="仿宋_GB2312" w:eastAsia="仿宋_GB2312" w:cs="仿宋_GB2312"/>
          <w:spacing w:val="28"/>
          <w:sz w:val="32"/>
          <w:szCs w:val="32"/>
          <w:u w:val="none"/>
          <w:lang w:eastAsia="zh-CN"/>
        </w:rPr>
        <w:t>，</w:t>
      </w:r>
      <w:r>
        <w:rPr>
          <w:rFonts w:hint="eastAsia" w:ascii="仿宋_GB2312" w:hAnsi="仿宋_GB2312" w:eastAsia="仿宋_GB2312" w:cs="仿宋_GB2312"/>
          <w:sz w:val="32"/>
          <w:szCs w:val="32"/>
          <w:highlight w:val="none"/>
          <w:u w:val="none"/>
          <w:lang w:eastAsia="zh-CN"/>
        </w:rPr>
        <w:t>实行属地化管理。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val="en-US" w:eastAsia="zh-CN"/>
        </w:rPr>
        <w:t>第四条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社区卫生服务机构应当以社区、家庭和居民为服务对象，以妇女、儿童、老年人、慢性病人、残疾人、贫困居民等为服务重点，采取主动服务、上门服务、签约服务等形式，为居民提供健康教育、预防、保健、康复、计划生育技术服务和一般常见病、多发病诊疗等公共卫生和基本医疗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第五条</w:t>
      </w:r>
      <w:r>
        <w:rPr>
          <w:rFonts w:hint="eastAsia" w:ascii="仿宋_GB2312" w:hAnsi="仿宋_GB2312" w:eastAsia="仿宋_GB2312" w:cs="仿宋_GB2312"/>
          <w:sz w:val="32"/>
          <w:szCs w:val="32"/>
          <w:u w:val="none"/>
          <w:lang w:eastAsia="zh-CN"/>
        </w:rPr>
        <w:t xml:space="preserve">  南宁市卫生健康行政部门负责全市社区卫生服务机构的监督管理。县（市、区）、开发区卫生健康行政部门负责本行政区域内社区卫生服务机构的监督管理。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rPr>
        <w:t>第二章 机构设置与执业登记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第六条</w:t>
      </w:r>
      <w:r>
        <w:rPr>
          <w:rFonts w:hint="eastAsia" w:ascii="仿宋_GB2312" w:hAnsi="仿宋_GB2312" w:eastAsia="仿宋_GB2312" w:cs="仿宋_GB2312"/>
          <w:sz w:val="32"/>
          <w:szCs w:val="32"/>
          <w:u w:val="none"/>
          <w:lang w:val="en-US" w:eastAsia="zh-CN"/>
        </w:rPr>
        <w:t xml:space="preserve">  社区卫生服务机构的设置应当符合当地社区卫生服务机构规划</w:t>
      </w:r>
      <w:r>
        <w:rPr>
          <w:rFonts w:hint="eastAsia" w:ascii="仿宋_GB2312" w:hAnsi="仿宋_GB2312" w:eastAsia="仿宋_GB2312" w:cs="仿宋_GB2312"/>
          <w:sz w:val="32"/>
          <w:szCs w:val="32"/>
          <w:u w:val="none"/>
          <w:lang w:eastAsia="zh-CN"/>
        </w:rPr>
        <w:t>，原则上按照3万</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none"/>
          <w:lang w:eastAsia="zh-CN"/>
        </w:rPr>
        <w:t>10万居民或街道办事处所辖范围，规划设置1所社区卫生服务中心；根据需要可设置若干社区卫生服务站，</w:t>
      </w:r>
      <w:r>
        <w:rPr>
          <w:rFonts w:hint="eastAsia" w:ascii="仿宋_GB2312" w:hAnsi="仿宋_GB2312" w:eastAsia="仿宋_GB2312" w:cs="仿宋_GB2312"/>
          <w:sz w:val="32"/>
          <w:szCs w:val="32"/>
          <w:highlight w:val="none"/>
          <w:u w:val="none"/>
          <w:lang w:eastAsia="zh-CN"/>
        </w:rPr>
        <w:t>每个社区卫生服务站服务人口一般为</w:t>
      </w:r>
      <w:r>
        <w:rPr>
          <w:rFonts w:hint="eastAsia" w:ascii="仿宋_GB2312" w:hAnsi="仿宋_GB2312" w:eastAsia="仿宋_GB2312" w:cs="仿宋_GB2312"/>
          <w:sz w:val="32"/>
          <w:szCs w:val="32"/>
          <w:highlight w:val="none"/>
          <w:u w:val="none"/>
          <w:lang w:val="en-US" w:eastAsia="zh-CN"/>
        </w:rPr>
        <w:t>0</w:t>
      </w:r>
      <w:r>
        <w:rPr>
          <w:rFonts w:hint="default" w:ascii="仿宋_GB2312" w:hAnsi="仿宋_GB2312" w:eastAsia="仿宋_GB2312" w:cs="仿宋_GB2312"/>
          <w:sz w:val="32"/>
          <w:szCs w:val="32"/>
          <w:highlight w:val="none"/>
          <w:u w:val="none"/>
          <w:lang w:val="en" w:eastAsia="zh-CN"/>
        </w:rPr>
        <w:t>.5</w:t>
      </w:r>
      <w:r>
        <w:rPr>
          <w:rFonts w:hint="eastAsia" w:ascii="仿宋_GB2312" w:hAnsi="仿宋_GB2312" w:eastAsia="仿宋_GB2312" w:cs="仿宋_GB2312"/>
          <w:sz w:val="32"/>
          <w:szCs w:val="32"/>
          <w:highlight w:val="none"/>
          <w:u w:val="none"/>
          <w:lang w:val="en" w:eastAsia="zh-CN"/>
        </w:rPr>
        <w:t>万</w:t>
      </w:r>
      <w:r>
        <w:rPr>
          <w:rFonts w:hint="eastAsia" w:ascii="仿宋_GB2312" w:hAnsi="仿宋_GB2312" w:eastAsia="仿宋_GB2312" w:cs="仿宋_GB2312"/>
          <w:sz w:val="32"/>
          <w:szCs w:val="32"/>
          <w:highlight w:val="none"/>
          <w:u w:val="none"/>
          <w:lang w:val="en-US" w:eastAsia="zh-CN"/>
        </w:rPr>
        <w:t>至</w:t>
      </w:r>
      <w:r>
        <w:rPr>
          <w:rFonts w:hint="eastAsia" w:ascii="仿宋_GB2312" w:hAnsi="仿宋_GB2312" w:eastAsia="仿宋_GB2312" w:cs="仿宋_GB2312"/>
          <w:sz w:val="32"/>
          <w:szCs w:val="32"/>
          <w:highlight w:val="none"/>
          <w:u w:val="none"/>
          <w:lang w:eastAsia="zh-CN"/>
        </w:rPr>
        <w:t>1万居民。</w:t>
      </w:r>
      <w:r>
        <w:rPr>
          <w:rFonts w:hint="eastAsia" w:ascii="仿宋_GB2312" w:hAnsi="仿宋_GB2312" w:eastAsia="仿宋_GB2312" w:cs="仿宋_GB2312"/>
          <w:sz w:val="32"/>
          <w:szCs w:val="32"/>
          <w:u w:val="none"/>
          <w:lang w:eastAsia="zh-CN"/>
        </w:rPr>
        <w:t>合理划分服务区域和服务人口数量。社区卫生服务中心的服务区域较大，需要设置社区卫生服务站的，应优先由原社区卫生服务中心举办，实行一体化管理。对流动人口密集地区，应当根据服务人口数量和服务半径等情况，适当增设社区卫生服务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第七条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对人口规模较大的县（指县政府所在地人口超过10万以上）和县级市政府所在地，应当根据需要设置社区卫生服务机构或对现有卫生资源进行结构和功能调整，发展社区卫生服务。在推进农村城镇化进程中，村委会改居委会后，各地可根据实际情况，按有关标准将原村卫生室改造为社区卫生服务站，或撤销村卫生室，建立农村社区卫生服务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第八条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社区卫生服务机构</w:t>
      </w:r>
      <w:r>
        <w:rPr>
          <w:rFonts w:hint="eastAsia" w:ascii="仿宋_GB2312" w:hAnsi="仿宋_GB2312" w:eastAsia="仿宋_GB2312" w:cs="仿宋_GB2312"/>
          <w:sz w:val="32"/>
          <w:szCs w:val="32"/>
          <w:u w:val="none"/>
          <w:lang w:val="en-US" w:eastAsia="zh-CN"/>
        </w:rPr>
        <w:t>以</w:t>
      </w:r>
      <w:r>
        <w:rPr>
          <w:rFonts w:hint="eastAsia" w:ascii="仿宋_GB2312" w:hAnsi="仿宋_GB2312" w:eastAsia="仿宋_GB2312" w:cs="仿宋_GB2312"/>
          <w:sz w:val="32"/>
          <w:szCs w:val="32"/>
          <w:u w:val="none"/>
          <w:lang w:eastAsia="zh-CN"/>
        </w:rPr>
        <w:t>政府举办为主，必要时可按照平等、竞争、择优的原则，通过公开招标等方式，引进社会力量参与。</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第九条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县（市、区）、开发区卫生健康行政部门负责本行政区域内社区卫生服务机构的设置审批和执业登记工作。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第十条</w:t>
      </w:r>
      <w:r>
        <w:rPr>
          <w:rFonts w:hint="eastAsia" w:ascii="仿宋_GB2312" w:hAnsi="仿宋_GB2312" w:eastAsia="仿宋_GB2312" w:cs="仿宋_GB2312"/>
          <w:sz w:val="32"/>
          <w:szCs w:val="32"/>
          <w:u w:val="none"/>
        </w:rPr>
        <w:t xml:space="preserve">  社区卫生服务中心登记的诊疗科目为预防保健</w:t>
      </w:r>
      <w:r>
        <w:rPr>
          <w:rFonts w:hint="eastAsia" w:ascii="仿宋_GB2312" w:hAnsi="仿宋_GB2312" w:eastAsia="仿宋_GB2312" w:cs="仿宋_GB2312"/>
          <w:sz w:val="32"/>
          <w:szCs w:val="32"/>
          <w:u w:val="none"/>
          <w:lang w:eastAsia="zh-CN"/>
        </w:rPr>
        <w:t>科、全科医疗科、中医科(含民族医)、康复医学科、医学检验科、医学影像科，有条件的</w:t>
      </w:r>
      <w:r>
        <w:rPr>
          <w:rFonts w:hint="eastAsia" w:ascii="仿宋_GB2312" w:hAnsi="仿宋_GB2312" w:eastAsia="仿宋_GB2312" w:cs="仿宋_GB2312"/>
          <w:sz w:val="32"/>
          <w:szCs w:val="32"/>
          <w:u w:val="none"/>
          <w:lang w:val="en-US" w:eastAsia="zh-CN"/>
        </w:rPr>
        <w:t>还</w:t>
      </w:r>
      <w:r>
        <w:rPr>
          <w:rFonts w:hint="eastAsia" w:ascii="仿宋_GB2312" w:hAnsi="仿宋_GB2312" w:eastAsia="仿宋_GB2312" w:cs="仿宋_GB2312"/>
          <w:sz w:val="32"/>
          <w:szCs w:val="32"/>
          <w:u w:val="none"/>
          <w:lang w:eastAsia="zh-CN"/>
        </w:rPr>
        <w:t>可</w:t>
      </w:r>
      <w:r>
        <w:rPr>
          <w:rFonts w:hint="eastAsia" w:ascii="仿宋_GB2312" w:hAnsi="仿宋_GB2312" w:eastAsia="仿宋_GB2312" w:cs="仿宋_GB2312"/>
          <w:sz w:val="32"/>
          <w:szCs w:val="32"/>
          <w:u w:val="none"/>
          <w:lang w:val="en-US" w:eastAsia="zh-CN"/>
        </w:rPr>
        <w:t>以</w:t>
      </w:r>
      <w:r>
        <w:rPr>
          <w:rFonts w:hint="eastAsia" w:ascii="仿宋_GB2312" w:hAnsi="仿宋_GB2312" w:eastAsia="仿宋_GB2312" w:cs="仿宋_GB2312"/>
          <w:sz w:val="32"/>
          <w:szCs w:val="32"/>
          <w:u w:val="none"/>
          <w:lang w:eastAsia="zh-CN"/>
        </w:rPr>
        <w:t>登记口腔医学科、临终关怀科，</w:t>
      </w:r>
      <w:r>
        <w:rPr>
          <w:rFonts w:hint="eastAsia" w:ascii="仿宋_GB2312" w:hAnsi="仿宋_GB2312" w:eastAsia="仿宋_GB2312" w:cs="仿宋_GB2312"/>
          <w:sz w:val="32"/>
          <w:szCs w:val="32"/>
          <w:u w:val="none"/>
          <w:lang w:val="en-US" w:eastAsia="zh-CN"/>
        </w:rPr>
        <w:t>以及其他国家、自治区有关文件许可登记的诊疗科目</w:t>
      </w:r>
      <w:r>
        <w:rPr>
          <w:rFonts w:hint="eastAsia" w:ascii="仿宋_GB2312" w:hAnsi="仿宋_GB2312" w:eastAsia="仿宋_GB2312" w:cs="仿宋_GB2312"/>
          <w:sz w:val="32"/>
          <w:szCs w:val="32"/>
          <w:u w:val="none"/>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社区卫生服务站登记的诊疗科目为预防保健科、全科医疗科</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eastAsia="zh-CN"/>
        </w:rPr>
        <w:t>有条件的可登记中医科(含民族医)，</w:t>
      </w:r>
      <w:r>
        <w:rPr>
          <w:rFonts w:hint="eastAsia" w:ascii="仿宋_GB2312" w:hAnsi="仿宋_GB2312" w:eastAsia="仿宋_GB2312" w:cs="仿宋_GB2312"/>
          <w:sz w:val="32"/>
          <w:szCs w:val="32"/>
          <w:u w:val="none"/>
          <w:lang w:val="en-US" w:eastAsia="zh-CN"/>
        </w:rPr>
        <w:t>以及其他国家、自治区有关文件许可登记的诊疗科目。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eastAsia="仿宋_GB2312"/>
          <w:sz w:val="32"/>
          <w:szCs w:val="32"/>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lang w:eastAsia="zh-CN"/>
        </w:rPr>
        <w:t>第三章</w:t>
      </w:r>
      <w:r>
        <w:rPr>
          <w:rFonts w:hint="eastAsia" w:ascii="黑体" w:hAnsi="黑体" w:eastAsia="黑体" w:cs="黑体"/>
          <w:sz w:val="44"/>
          <w:szCs w:val="44"/>
          <w:u w:val="none"/>
          <w:lang w:val="en-US" w:eastAsia="zh-CN"/>
        </w:rPr>
        <w:t xml:space="preserve">  </w:t>
      </w:r>
      <w:r>
        <w:rPr>
          <w:rFonts w:hint="eastAsia" w:ascii="黑体" w:hAnsi="黑体" w:eastAsia="黑体" w:cs="黑体"/>
          <w:sz w:val="44"/>
          <w:szCs w:val="44"/>
          <w:u w:val="none"/>
        </w:rPr>
        <w:t>服务功能与职责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第十一条</w:t>
      </w:r>
      <w:r>
        <w:rPr>
          <w:rFonts w:hint="eastAsia" w:ascii="仿宋_GB2312" w:hAnsi="仿宋_GB2312" w:eastAsia="仿宋_GB2312" w:cs="仿宋_GB2312"/>
          <w:sz w:val="32"/>
          <w:szCs w:val="32"/>
          <w:u w:val="none"/>
          <w:lang w:eastAsia="zh-CN"/>
        </w:rPr>
        <w:t xml:space="preserve"> 社区卫生服务机构的服务对象为辖区内的常驻居民、暂住居民及其他有关人员。</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val="en-US" w:eastAsia="zh-CN"/>
        </w:rPr>
        <w:t>第十二条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社区卫生服务机构提供以下公共卫生服务和基本医疗服务。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公共卫生服务。包括卫生信息管理，健康教育，传染病、地方病、寄生虫病预防控制，慢性病预防控制，精神卫生服务，妇女保健，儿童保健，老年保健，残疾康复指导和康复训练，开展计划生育技术服务与咨询指导，协助处置辖区内的突发公共卫生事件，卫生健康行政部门规定的其他公共卫生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基本医疗服务。包括一般常见病、多发病诊疗、护理和诊断明确的慢性病治疗，社区现场应急救护，家庭出诊、家庭护理、家庭病床等家庭医疗服务，转诊服务，康复医疗（含残疾人康复）服务，国家和自治区规定的其他基本医疗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eastAsia="zh-CN"/>
        </w:rPr>
        <w:t>第十三条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 xml:space="preserve"> 社区卫生服务机构应当根据中医药的特色和优势，提供与公共卫生服务、基本医疗服务内容相关的中医药服务</w:t>
      </w:r>
      <w:r>
        <w:rPr>
          <w:rFonts w:hint="eastAsia" w:ascii="仿宋_GB2312" w:hAnsi="仿宋_GB2312" w:eastAsia="仿宋_GB2312" w:cs="仿宋_GB2312"/>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第十</w:t>
      </w:r>
      <w:r>
        <w:rPr>
          <w:rFonts w:hint="eastAsia" w:ascii="仿宋_GB2312" w:hAnsi="仿宋_GB2312" w:eastAsia="仿宋_GB2312" w:cs="仿宋_GB2312"/>
          <w:b/>
          <w:bCs/>
          <w:sz w:val="32"/>
          <w:szCs w:val="32"/>
          <w:u w:val="none"/>
          <w:lang w:eastAsia="zh-CN"/>
        </w:rPr>
        <w:t>四</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社区卫生服务机构可根据社区居民的需求，拓展</w:t>
      </w:r>
      <w:r>
        <w:rPr>
          <w:rFonts w:hint="eastAsia" w:ascii="仿宋_GB2312" w:hAnsi="仿宋_GB2312" w:eastAsia="仿宋_GB2312" w:cs="仿宋_GB2312"/>
          <w:sz w:val="32"/>
          <w:szCs w:val="32"/>
          <w:u w:val="none"/>
          <w:lang w:val="en-US" w:eastAsia="zh-CN"/>
        </w:rPr>
        <w:t>医养结合、安宁疗护、远程医疗、智能辅助诊疗等</w:t>
      </w:r>
      <w:r>
        <w:rPr>
          <w:rFonts w:hint="eastAsia" w:ascii="仿宋_GB2312" w:hAnsi="仿宋_GB2312" w:eastAsia="仿宋_GB2312" w:cs="仿宋_GB2312"/>
          <w:sz w:val="32"/>
          <w:szCs w:val="32"/>
          <w:u w:val="none"/>
          <w:lang w:eastAsia="zh-CN"/>
        </w:rPr>
        <w:t>医疗</w:t>
      </w:r>
      <w:r>
        <w:rPr>
          <w:rFonts w:hint="eastAsia" w:ascii="仿宋_GB2312" w:hAnsi="仿宋_GB2312" w:eastAsia="仿宋_GB2312" w:cs="仿宋_GB2312"/>
          <w:sz w:val="32"/>
          <w:szCs w:val="32"/>
          <w:u w:val="none"/>
        </w:rPr>
        <w:t>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rPr>
        <w:t>第四章  人员配备与管理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b/>
          <w:bCs/>
          <w:sz w:val="32"/>
          <w:szCs w:val="32"/>
          <w:u w:val="none"/>
          <w:lang w:eastAsia="zh-CN"/>
        </w:rPr>
        <w:t>第十五条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社区卫生服务中心至少按每万居民配备2名</w:t>
      </w:r>
      <w:r>
        <w:rPr>
          <w:rFonts w:hint="eastAsia" w:ascii="仿宋_GB2312" w:hAnsi="仿宋_GB2312" w:eastAsia="仿宋_GB2312" w:cs="仿宋_GB2312"/>
          <w:sz w:val="32"/>
          <w:szCs w:val="32"/>
          <w:highlight w:val="none"/>
          <w:u w:val="none"/>
          <w:lang w:val="en-US" w:eastAsia="zh-CN"/>
        </w:rPr>
        <w:t>至</w:t>
      </w:r>
      <w:r>
        <w:rPr>
          <w:rFonts w:hint="eastAsia" w:ascii="仿宋_GB2312" w:hAnsi="仿宋_GB2312" w:eastAsia="仿宋_GB2312" w:cs="仿宋_GB2312"/>
          <w:sz w:val="32"/>
          <w:szCs w:val="32"/>
          <w:highlight w:val="none"/>
          <w:u w:val="none"/>
          <w:lang w:eastAsia="zh-CN"/>
        </w:rPr>
        <w:t>3名全科医师和1名公共卫生医师，并配备2名</w:t>
      </w:r>
      <w:r>
        <w:rPr>
          <w:rFonts w:hint="eastAsia" w:ascii="仿宋_GB2312" w:hAnsi="仿宋_GB2312" w:eastAsia="仿宋_GB2312" w:cs="仿宋_GB2312"/>
          <w:sz w:val="32"/>
          <w:szCs w:val="32"/>
          <w:highlight w:val="none"/>
          <w:u w:val="none"/>
          <w:lang w:val="en-US" w:eastAsia="zh-CN"/>
        </w:rPr>
        <w:t>至</w:t>
      </w:r>
      <w:r>
        <w:rPr>
          <w:rFonts w:hint="eastAsia" w:ascii="仿宋_GB2312" w:hAnsi="仿宋_GB2312" w:eastAsia="仿宋_GB2312" w:cs="仿宋_GB2312"/>
          <w:sz w:val="32"/>
          <w:szCs w:val="32"/>
          <w:highlight w:val="none"/>
          <w:u w:val="none"/>
          <w:lang w:eastAsia="zh-CN"/>
        </w:rPr>
        <w:t>3名中医类别执业医师，其中医师中至少有1名副高级以上任职资格的执业医师；社区卫生服务站至少配备2名执业范围为全科医学专业的临床类别、中医类别执业医师，并有1名中级以上任职资格的执业医师；护士、药学、检验、影像等其他人员按需配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第十六条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临床类别、中医类别执业医师注册相应类别的全科医学专业为执业范围，可从事社区预防保健以及一般常见病、多发病的临床诊疗，不得从事专科手术、助产、介入治疗等风险较高、不适宜在社区卫生服务机构开展的专科诊疗，不得跨类别从事口腔科诊疗。</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十七</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highlight w:val="none"/>
          <w:u w:val="none"/>
          <w:lang w:eastAsia="zh-CN"/>
        </w:rPr>
        <w:t xml:space="preserve"> 在社区卫生服务机构从事全科医疗（含中医）工作的临床医师，通过自治区卫生健康行政部门和中医药管理部门认可的全科医师岗位培训、全科医师转岗培训或全科医师规范化培训并考核合格的执业（助理）医师，或取得全科医学专业中高级技术职务任职资格的医师，可向其执业注册主管部门申请将执业范围变更为全科医学专业。确因工作需要，可按有关规定申请同一类别至多3个专业作为执业范围进行注册，一般注册1个执业地点，或者按有关规定申请多点执业注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yellow"/>
          <w:u w:val="none"/>
          <w:lang w:eastAsia="zh-CN"/>
        </w:rPr>
      </w:pPr>
      <w:r>
        <w:rPr>
          <w:rFonts w:hint="eastAsia" w:ascii="仿宋_GB2312" w:hAnsi="仿宋_GB2312" w:eastAsia="仿宋_GB2312" w:cs="仿宋_GB2312"/>
          <w:b/>
          <w:bCs/>
          <w:sz w:val="32"/>
          <w:szCs w:val="32"/>
          <w:u w:val="none"/>
          <w:lang w:eastAsia="zh-CN"/>
        </w:rPr>
        <w:t>第十八条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二级以上医疗机构有关专业的医护人员(含符合条件的退休医护人员),经变更登记注册后，可到社区卫生服务机构从事相应专业的临床诊疗服务。</w:t>
      </w:r>
      <w:r>
        <w:rPr>
          <w:rFonts w:hint="eastAsia" w:ascii="仿宋_GB2312" w:hAnsi="仿宋_GB2312" w:eastAsia="仿宋_GB2312" w:cs="仿宋_GB2312"/>
          <w:sz w:val="32"/>
          <w:szCs w:val="32"/>
          <w:highlight w:val="none"/>
          <w:u w:val="none"/>
          <w:lang w:val="en-US" w:eastAsia="zh-CN"/>
        </w:rPr>
        <w:t>在医疗联合体内的医疗机构中执业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可以不办理相关变更注册手续</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lang w:eastAsia="zh-CN"/>
        </w:rPr>
        <w:t>第十九条</w:t>
      </w:r>
      <w:r>
        <w:rPr>
          <w:rFonts w:hint="eastAsia" w:ascii="仿宋_GB2312" w:hAnsi="仿宋_GB2312" w:eastAsia="仿宋_GB2312" w:cs="仿宋_GB2312"/>
          <w:sz w:val="32"/>
          <w:szCs w:val="32"/>
          <w:u w:val="none"/>
          <w:lang w:eastAsia="zh-CN"/>
        </w:rPr>
        <w:t xml:space="preserve">  政府举办的社区卫生服务机构应当实行定编定岗、公开招聘、签订聘用合同、建立岗位管理、绩效考核、解聘辞聘等项制度。非政府举办的社区卫生服务机构，实行自主用人制度。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u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rPr>
        <w:t>第五章 执业规则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十条</w:t>
      </w:r>
      <w:r>
        <w:rPr>
          <w:rFonts w:hint="eastAsia" w:ascii="仿宋_GB2312" w:hAnsi="仿宋_GB2312" w:eastAsia="仿宋_GB2312" w:cs="仿宋_GB2312"/>
          <w:sz w:val="32"/>
          <w:szCs w:val="32"/>
          <w:u w:val="none"/>
        </w:rPr>
        <w:t xml:space="preserve"> 社区卫生服务机构执业</w:t>
      </w:r>
      <w:r>
        <w:rPr>
          <w:rFonts w:hint="eastAsia" w:ascii="仿宋_GB2312" w:hAnsi="仿宋_GB2312" w:eastAsia="仿宋_GB2312" w:cs="仿宋_GB2312"/>
          <w:sz w:val="32"/>
          <w:szCs w:val="32"/>
          <w:u w:val="none"/>
          <w:lang w:val="en-US" w:eastAsia="zh-CN"/>
        </w:rPr>
        <w:t>必须</w:t>
      </w:r>
      <w:r>
        <w:rPr>
          <w:rFonts w:hint="eastAsia" w:ascii="仿宋_GB2312" w:hAnsi="仿宋_GB2312" w:eastAsia="仿宋_GB2312" w:cs="仿宋_GB2312"/>
          <w:sz w:val="32"/>
          <w:szCs w:val="32"/>
          <w:u w:val="none"/>
        </w:rPr>
        <w:t>严格遵守国家有关法律、法规、规章和技术规范，加强对医务人员的教育，实施全面质量管理，预防服务差错和事故，确保服务安全。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社区卫生服务机构应当</w:t>
      </w:r>
      <w:r>
        <w:rPr>
          <w:rFonts w:hint="eastAsia" w:ascii="仿宋_GB2312" w:hAnsi="仿宋_GB2312" w:eastAsia="仿宋_GB2312" w:cs="仿宋_GB2312"/>
          <w:sz w:val="32"/>
          <w:szCs w:val="32"/>
          <w:u w:val="none"/>
          <w:lang w:eastAsia="zh-CN"/>
        </w:rPr>
        <w:t>执行国家和自治区规定的医疗服务价格和药品价格，公开服务内容和服务项目，</w:t>
      </w:r>
      <w:r>
        <w:rPr>
          <w:rFonts w:hint="eastAsia" w:ascii="仿宋_GB2312" w:hAnsi="仿宋_GB2312" w:eastAsia="仿宋_GB2312" w:cs="仿宋_GB2312"/>
          <w:sz w:val="32"/>
          <w:szCs w:val="32"/>
          <w:u w:val="none"/>
          <w:lang w:val="en-US" w:eastAsia="zh-CN"/>
        </w:rPr>
        <w:t>在显著位置进行公示</w:t>
      </w:r>
      <w:r>
        <w:rPr>
          <w:rFonts w:hint="eastAsia" w:ascii="仿宋_GB2312" w:hAnsi="仿宋_GB2312" w:eastAsia="仿宋_GB2312" w:cs="仿宋_GB2312"/>
          <w:sz w:val="32"/>
          <w:szCs w:val="32"/>
          <w:u w:val="none"/>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highlight w:val="none"/>
          <w:u w:val="none"/>
        </w:rPr>
        <w:t>社区卫生服务机构应当建立健全以下规章制度：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（一）</w:t>
      </w:r>
      <w:r>
        <w:rPr>
          <w:rFonts w:hint="eastAsia" w:ascii="仿宋_GB2312" w:hAnsi="仿宋_GB2312" w:eastAsia="仿宋_GB2312" w:cs="仿宋_GB2312"/>
          <w:sz w:val="32"/>
          <w:szCs w:val="32"/>
          <w:highlight w:val="none"/>
          <w:u w:val="none"/>
        </w:rPr>
        <w:t>医疗质量安全制度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建立医疗质量安全核心制度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加强医疗质量安全管理</w:t>
      </w:r>
      <w:r>
        <w:rPr>
          <w:rFonts w:hint="eastAsia" w:ascii="仿宋_GB2312" w:hAnsi="仿宋_GB2312" w:eastAsia="仿宋_GB2312" w:cs="仿宋_GB2312"/>
          <w:sz w:val="32"/>
          <w:szCs w:val="32"/>
          <w:highlight w:val="none"/>
          <w:u w:val="none"/>
          <w:lang w:eastAsia="zh-CN"/>
        </w:rPr>
        <w:t>。开展手术操作的</w:t>
      </w:r>
      <w:r>
        <w:rPr>
          <w:rFonts w:hint="eastAsia" w:ascii="仿宋_GB2312" w:hAnsi="仿宋_GB2312" w:eastAsia="仿宋_GB2312" w:cs="仿宋_GB2312"/>
          <w:sz w:val="32"/>
          <w:szCs w:val="32"/>
          <w:highlight w:val="none"/>
          <w:u w:val="none"/>
        </w:rPr>
        <w:t>社区卫生服务机构</w:t>
      </w:r>
      <w:r>
        <w:rPr>
          <w:rFonts w:hint="eastAsia" w:ascii="仿宋_GB2312" w:hAnsi="仿宋_GB2312" w:eastAsia="仿宋_GB2312" w:cs="仿宋_GB2312"/>
          <w:sz w:val="32"/>
          <w:szCs w:val="32"/>
          <w:highlight w:val="none"/>
          <w:u w:val="none"/>
          <w:lang w:eastAsia="zh-CN"/>
        </w:rPr>
        <w:t>应当严格执行《医疗技术临床应用管理办法》和医疗机构手术分级管理有关要求，保障医疗质量与安全。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（二）</w:t>
      </w:r>
      <w:r>
        <w:rPr>
          <w:rFonts w:hint="eastAsia" w:ascii="仿宋_GB2312" w:hAnsi="仿宋_GB2312" w:eastAsia="仿宋_GB2312" w:cs="仿宋_GB2312"/>
          <w:sz w:val="32"/>
          <w:szCs w:val="32"/>
          <w:highlight w:val="none"/>
          <w:u w:val="none"/>
        </w:rPr>
        <w:t>财务管理制度。建立健全会计核算和财务管理制度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严格执行国家财务、会计、资产和审计监督等相关法律法规。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加强基层党组织建设制度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充分发挥党支部政治功能</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完善议事决策制度,加强思想政治工作和医德医风建设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建立完善医德医风工作机制与考评制度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加强文化建设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培育和塑造医学人文精神</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践行和弘扬崇高职业精神</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sz w:val="32"/>
          <w:szCs w:val="32"/>
          <w:highlight w:val="none"/>
          <w:u w:val="none"/>
        </w:rPr>
        <w:t>其他制度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应当建立工作人员职业道德规范与行为准则</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人员岗位责任制度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技术人员聘用、培训、管理、考核与奖惩制度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职能科室工作制度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技术服务规范与工作制度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双向转诊制度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投诉调查处理制度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医疗废物管理制度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药品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设备、档案、信息管理等制度</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三</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社区卫生服务机构对政府配置的基本医疗设备，应当建立明细台帐制度，维护设备正常运行，在关闭、停业或变更机构类别等情况下，必须如数退回</w:t>
      </w:r>
      <w:r>
        <w:rPr>
          <w:rFonts w:hint="eastAsia" w:ascii="仿宋_GB2312" w:hAnsi="仿宋_GB2312" w:eastAsia="仿宋_GB2312" w:cs="仿宋_GB2312"/>
          <w:sz w:val="32"/>
          <w:szCs w:val="32"/>
          <w:u w:val="none"/>
          <w:lang w:eastAsia="zh-CN"/>
        </w:rPr>
        <w:t>县（市、区）、开发区</w:t>
      </w:r>
      <w:r>
        <w:rPr>
          <w:rFonts w:hint="eastAsia" w:ascii="仿宋_GB2312" w:hAnsi="仿宋_GB2312" w:eastAsia="仿宋_GB2312" w:cs="仿宋_GB2312"/>
          <w:sz w:val="32"/>
          <w:szCs w:val="32"/>
          <w:u w:val="none"/>
        </w:rPr>
        <w:t>卫生</w:t>
      </w:r>
      <w:r>
        <w:rPr>
          <w:rFonts w:hint="eastAsia" w:ascii="仿宋_GB2312" w:hAnsi="仿宋_GB2312" w:eastAsia="仿宋_GB2312" w:cs="仿宋_GB2312"/>
          <w:sz w:val="32"/>
          <w:szCs w:val="32"/>
          <w:u w:val="none"/>
          <w:lang w:eastAsia="zh-CN"/>
        </w:rPr>
        <w:t>健康</w:t>
      </w:r>
      <w:r>
        <w:rPr>
          <w:rFonts w:hint="eastAsia" w:ascii="仿宋_GB2312" w:hAnsi="仿宋_GB2312" w:eastAsia="仿宋_GB2312" w:cs="仿宋_GB2312"/>
          <w:sz w:val="32"/>
          <w:szCs w:val="32"/>
          <w:u w:val="none"/>
        </w:rPr>
        <w:t>行政部门保存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若造成医疗设备丢失的，应予赔偿，</w:t>
      </w:r>
      <w:r>
        <w:rPr>
          <w:rFonts w:hint="eastAsia" w:ascii="仿宋_GB2312" w:hAnsi="仿宋_GB2312" w:eastAsia="仿宋_GB2312" w:cs="仿宋_GB2312"/>
          <w:sz w:val="32"/>
          <w:szCs w:val="32"/>
          <w:u w:val="none"/>
          <w:lang w:val="en-US" w:eastAsia="zh-CN"/>
        </w:rPr>
        <w:t>严禁</w:t>
      </w:r>
      <w:r>
        <w:rPr>
          <w:rFonts w:hint="eastAsia" w:ascii="仿宋_GB2312" w:hAnsi="仿宋_GB2312" w:eastAsia="仿宋_GB2312" w:cs="仿宋_GB2312"/>
          <w:sz w:val="32"/>
          <w:szCs w:val="32"/>
          <w:u w:val="none"/>
        </w:rPr>
        <w:t>国有资产的流失。</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四</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社区卫生服务机构在开展基本医疗服务过程中，对限于设备或者技术条件难以安全、有效诊治的患者，必须及时转诊到上级医疗机构诊治；对医院</w:t>
      </w:r>
      <w:r>
        <w:rPr>
          <w:rFonts w:hint="eastAsia" w:ascii="仿宋_GB2312" w:hAnsi="仿宋_GB2312" w:eastAsia="仿宋_GB2312" w:cs="仿宋_GB2312"/>
          <w:sz w:val="32"/>
          <w:szCs w:val="32"/>
          <w:u w:val="none"/>
          <w:lang w:eastAsia="zh-CN"/>
        </w:rPr>
        <w:t>下</w:t>
      </w:r>
      <w:r>
        <w:rPr>
          <w:rFonts w:hint="eastAsia" w:ascii="仿宋_GB2312" w:hAnsi="仿宋_GB2312" w:eastAsia="仿宋_GB2312" w:cs="仿宋_GB2312"/>
          <w:sz w:val="32"/>
          <w:szCs w:val="32"/>
          <w:u w:val="none"/>
        </w:rPr>
        <w:t>转病人，社区卫生服务机构应根据医院建议及病人需求，提供必要的随访、病例管理和康复等服务。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五</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社区卫生服务机构应当严格掌握家庭诊疗、护理和家庭病床服务的适应症，规范家庭医疗服务行为，预防医疗纠纷的发生。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六</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社区卫生服务机构提供中医药(含民族医</w:t>
      </w:r>
      <w:r>
        <w:rPr>
          <w:rFonts w:hint="eastAsia" w:ascii="仿宋_GB2312" w:hAnsi="仿宋_GB2312" w:eastAsia="仿宋_GB2312" w:cs="仿宋_GB2312"/>
          <w:sz w:val="32"/>
          <w:szCs w:val="32"/>
          <w:u w:val="none"/>
          <w:lang w:eastAsia="zh-CN"/>
        </w:rPr>
        <w:t>药</w:t>
      </w:r>
      <w:r>
        <w:rPr>
          <w:rFonts w:hint="eastAsia" w:ascii="仿宋_GB2312" w:hAnsi="仿宋_GB2312" w:eastAsia="仿宋_GB2312" w:cs="仿宋_GB2312"/>
          <w:sz w:val="32"/>
          <w:szCs w:val="32"/>
          <w:u w:val="none"/>
        </w:rPr>
        <w:t>)服务，配备相应的设备、设施、药品，遵守相应的中医诊疗原则、医疗技术标准和技术操作规范。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十</w:t>
      </w:r>
      <w:r>
        <w:rPr>
          <w:rFonts w:hint="eastAsia" w:ascii="仿宋_GB2312" w:hAnsi="仿宋_GB2312" w:eastAsia="仿宋_GB2312" w:cs="仿宋_GB2312"/>
          <w:b/>
          <w:bCs/>
          <w:sz w:val="32"/>
          <w:szCs w:val="32"/>
          <w:u w:val="none"/>
          <w:lang w:eastAsia="zh-CN"/>
        </w:rPr>
        <w:t>七</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sz w:val="32"/>
          <w:szCs w:val="32"/>
          <w:u w:val="none"/>
        </w:rPr>
        <w:t xml:space="preserve"> 社区卫生服务机构</w:t>
      </w:r>
      <w:r>
        <w:rPr>
          <w:rFonts w:hint="eastAsia" w:ascii="仿宋_GB2312" w:hAnsi="仿宋_GB2312" w:eastAsia="仿宋_GB2312" w:cs="仿宋_GB2312"/>
          <w:sz w:val="32"/>
          <w:szCs w:val="32"/>
          <w:u w:val="none"/>
          <w:lang w:eastAsia="zh-CN"/>
        </w:rPr>
        <w:t>实行</w:t>
      </w:r>
      <w:r>
        <w:rPr>
          <w:rFonts w:hint="eastAsia" w:ascii="仿宋_GB2312" w:hAnsi="仿宋_GB2312" w:eastAsia="仿宋_GB2312" w:cs="仿宋_GB2312"/>
          <w:sz w:val="32"/>
          <w:szCs w:val="32"/>
          <w:u w:val="none"/>
        </w:rPr>
        <w:t>国家基本药</w:t>
      </w:r>
      <w:r>
        <w:rPr>
          <w:rFonts w:hint="eastAsia" w:ascii="仿宋_GB2312" w:hAnsi="仿宋_GB2312" w:eastAsia="仿宋_GB2312" w:cs="仿宋_GB2312"/>
          <w:sz w:val="32"/>
          <w:szCs w:val="32"/>
          <w:u w:val="none"/>
          <w:lang w:eastAsia="zh-CN"/>
        </w:rPr>
        <w:t>物制度</w:t>
      </w:r>
      <w:r>
        <w:rPr>
          <w:rFonts w:hint="eastAsia" w:ascii="仿宋_GB2312" w:hAnsi="仿宋_GB2312" w:eastAsia="仿宋_GB2312" w:cs="仿宋_GB2312"/>
          <w:sz w:val="32"/>
          <w:szCs w:val="32"/>
          <w:u w:val="none"/>
        </w:rPr>
        <w:t>，配备</w:t>
      </w:r>
      <w:r>
        <w:rPr>
          <w:rFonts w:hint="eastAsia" w:ascii="仿宋_GB2312" w:hAnsi="仿宋_GB2312" w:eastAsia="仿宋_GB2312" w:cs="仿宋_GB2312"/>
          <w:sz w:val="32"/>
          <w:szCs w:val="32"/>
          <w:u w:val="none"/>
          <w:lang w:eastAsia="zh-CN"/>
        </w:rPr>
        <w:t>和使用</w:t>
      </w:r>
      <w:r>
        <w:rPr>
          <w:rFonts w:hint="eastAsia" w:ascii="仿宋_GB2312" w:hAnsi="仿宋_GB2312" w:eastAsia="仿宋_GB2312" w:cs="仿宋_GB2312"/>
          <w:sz w:val="32"/>
          <w:szCs w:val="32"/>
          <w:u w:val="none"/>
          <w:lang w:val="en-US" w:eastAsia="zh-CN"/>
        </w:rPr>
        <w:t>基本药物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严格执行药品管理法律、法规的规定，严禁使用过期、失效及违禁的药品。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762"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color w:val="auto"/>
          <w:spacing w:val="30"/>
          <w:sz w:val="32"/>
          <w:szCs w:val="32"/>
          <w:highlight w:val="none"/>
          <w:u w:val="none"/>
          <w:lang w:val="en-US" w:eastAsia="zh-CN"/>
        </w:rPr>
        <w:t>第二十八条</w:t>
      </w:r>
      <w:r>
        <w:rPr>
          <w:rFonts w:hint="eastAsia" w:ascii="仿宋_GB2312" w:hAnsi="仿宋_GB2312" w:eastAsia="仿宋_GB2312" w:cs="仿宋_GB2312"/>
          <w:color w:val="auto"/>
          <w:spacing w:val="30"/>
          <w:sz w:val="32"/>
          <w:szCs w:val="32"/>
          <w:highlight w:val="none"/>
          <w:u w:val="none"/>
          <w:lang w:val="en-US" w:eastAsia="zh-CN"/>
        </w:rPr>
        <w:t xml:space="preserve">  </w:t>
      </w:r>
      <w:r>
        <w:rPr>
          <w:rFonts w:hint="eastAsia" w:ascii="仿宋_GB2312" w:hAnsi="仿宋_GB2312" w:eastAsia="仿宋_GB2312" w:cs="仿宋_GB2312"/>
          <w:sz w:val="32"/>
          <w:szCs w:val="32"/>
          <w:u w:val="none"/>
          <w:lang w:val="en-US" w:eastAsia="zh-CN"/>
        </w:rPr>
        <w:t>公立医疗机构对本机构举办的社区卫生服务机构实行综合事务、医疗、人事、财务、科教、安全生产等统一管理。建立完善并落实社区卫生服务机构与公立医疗机构统一的医疗质量管理制度、临床诊疗规范和标准，实现医疗质量同质化。</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sz w:val="32"/>
          <w:szCs w:val="32"/>
          <w:highlight w:val="none"/>
          <w:u w:val="none"/>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u w:val="none"/>
        </w:rPr>
      </w:pPr>
      <w:r>
        <w:rPr>
          <w:rFonts w:hint="eastAsia" w:ascii="黑体" w:hAnsi="黑体" w:eastAsia="黑体" w:cs="黑体"/>
          <w:sz w:val="44"/>
          <w:szCs w:val="44"/>
          <w:u w:val="none"/>
        </w:rPr>
        <w:t>第六章 行业监管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color w:val="auto"/>
          <w:spacing w:val="30"/>
          <w:sz w:val="32"/>
          <w:szCs w:val="32"/>
          <w:u w:val="none"/>
          <w:lang w:eastAsia="zh-CN"/>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lang w:val="en-US" w:eastAsia="zh-CN"/>
        </w:rPr>
        <w:t>十九</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color w:val="auto"/>
          <w:spacing w:val="30"/>
          <w:sz w:val="32"/>
          <w:szCs w:val="32"/>
          <w:u w:val="none"/>
          <w:lang w:eastAsia="zh-CN"/>
        </w:rPr>
        <w:t>县（市、区）、开发区卫生健康行政部门负责对社区卫生服务机构实施全过程监管，加强医疗服务质量和安全、机构运行、医疗卫生从业人员和医疗卫生服务行业秩序的监管。卫生健康行政部门及其委托执法机构依法对社区卫生服务机构进行监督检查，并记录监督检查情况和处理结果。监督检查记录应当作为医疗机构校验、评审或者案件处罚的重要依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762" w:firstLineChars="200"/>
        <w:jc w:val="both"/>
        <w:textAlignment w:val="baseline"/>
        <w:rPr>
          <w:rFonts w:hint="eastAsia" w:ascii="仿宋_GB2312" w:hAnsi="仿宋_GB2312" w:eastAsia="仿宋_GB2312" w:cs="仿宋_GB2312"/>
          <w:b/>
          <w:bCs/>
          <w:color w:val="auto"/>
          <w:spacing w:val="30"/>
          <w:sz w:val="32"/>
          <w:szCs w:val="32"/>
          <w:highlight w:val="yellow"/>
          <w:u w:val="none"/>
          <w:lang w:eastAsia="zh-CN"/>
        </w:rPr>
      </w:pPr>
      <w:r>
        <w:rPr>
          <w:rFonts w:hint="eastAsia" w:ascii="仿宋_GB2312" w:hAnsi="仿宋_GB2312" w:eastAsia="仿宋_GB2312" w:cs="仿宋_GB2312"/>
          <w:b/>
          <w:bCs/>
          <w:color w:val="auto"/>
          <w:spacing w:val="30"/>
          <w:sz w:val="32"/>
          <w:szCs w:val="32"/>
          <w:u w:val="none"/>
          <w:lang w:eastAsia="zh-CN"/>
        </w:rPr>
        <w:t xml:space="preserve">第三十条 </w:t>
      </w:r>
      <w:r>
        <w:rPr>
          <w:rFonts w:hint="eastAsia" w:ascii="仿宋_GB2312" w:hAnsi="仿宋_GB2312" w:eastAsia="仿宋_GB2312" w:cs="仿宋_GB2312"/>
          <w:color w:val="auto"/>
          <w:spacing w:val="30"/>
          <w:sz w:val="32"/>
          <w:szCs w:val="32"/>
          <w:u w:val="none"/>
          <w:lang w:eastAsia="zh-CN"/>
        </w:rPr>
        <w:t xml:space="preserve"> 社区卫生服务机构应落实依法执业主体责任，建立依法执业自查工作制度，组织开展依法执业自查，制止、纠正、报告违法行为。加强依法执业风险管理，完善风险识别、评估和防控措施，及时消除隐患。</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color w:val="auto"/>
          <w:spacing w:val="30"/>
          <w:sz w:val="32"/>
          <w:szCs w:val="32"/>
          <w:u w:val="none"/>
          <w:lang w:eastAsia="zh-CN"/>
        </w:rPr>
      </w:pPr>
      <w:r>
        <w:rPr>
          <w:rFonts w:hint="eastAsia" w:ascii="仿宋_GB2312" w:hAnsi="仿宋_GB2312" w:eastAsia="仿宋_GB2312" w:cs="仿宋_GB2312"/>
          <w:b/>
          <w:bCs/>
          <w:sz w:val="32"/>
          <w:szCs w:val="32"/>
          <w:highlight w:val="none"/>
          <w:u w:val="none"/>
          <w:lang w:eastAsia="zh-CN"/>
        </w:rPr>
        <w:t>第</w:t>
      </w:r>
      <w:r>
        <w:rPr>
          <w:rFonts w:hint="eastAsia" w:ascii="仿宋_GB2312" w:hAnsi="仿宋_GB2312" w:eastAsia="仿宋_GB2312" w:cs="仿宋_GB2312"/>
          <w:b/>
          <w:bCs/>
          <w:sz w:val="32"/>
          <w:szCs w:val="32"/>
          <w:highlight w:val="none"/>
          <w:u w:val="none"/>
          <w:lang w:val="en-US" w:eastAsia="zh-CN"/>
        </w:rPr>
        <w:t>三十一</w:t>
      </w:r>
      <w:r>
        <w:rPr>
          <w:rFonts w:hint="eastAsia" w:ascii="仿宋_GB2312" w:hAnsi="仿宋_GB2312" w:eastAsia="仿宋_GB2312" w:cs="仿宋_GB2312"/>
          <w:b/>
          <w:bCs/>
          <w:sz w:val="32"/>
          <w:szCs w:val="32"/>
          <w:highlight w:val="none"/>
          <w:u w:val="none"/>
          <w:lang w:eastAsia="zh-CN"/>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社区卫生服务机构主动接受疾病预防控制机构、妇幼保健机构等专业公共卫生服务机构对基本公共卫生服务工</w:t>
      </w:r>
      <w:r>
        <w:rPr>
          <w:rFonts w:hint="eastAsia" w:ascii="仿宋_GB2312" w:hAnsi="仿宋_GB2312" w:eastAsia="仿宋_GB2312" w:cs="仿宋_GB2312"/>
          <w:color w:val="auto"/>
          <w:spacing w:val="30"/>
          <w:sz w:val="32"/>
          <w:szCs w:val="32"/>
          <w:u w:val="none"/>
          <w:lang w:eastAsia="zh-CN"/>
        </w:rPr>
        <w:t>作的业务指导、质量控制、效果评估。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第三十二条</w:t>
      </w:r>
      <w:r>
        <w:rPr>
          <w:rFonts w:hint="eastAsia" w:ascii="仿宋_GB2312" w:hAnsi="仿宋_GB2312" w:eastAsia="仿宋_GB2312" w:cs="仿宋_GB2312"/>
          <w:sz w:val="32"/>
          <w:szCs w:val="32"/>
          <w:u w:val="none"/>
          <w:lang w:val="en-US" w:eastAsia="zh-CN"/>
        </w:rPr>
        <w:t>  县（市、区）、开发区卫生健康行政部门应当建立健全基本公共卫生服务绩效评价制度，完善社区卫生服务机构绩效评价办法和奖惩制度。绩效评价主要评价上一年度国家公共卫生服务项目实施情况，包括组织管理、资金管理、项目执行、项目效果等完成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u w:val="none"/>
          <w:lang w:val="en-US" w:eastAsia="zh-CN"/>
        </w:rPr>
        <w:t>第三十三条</w:t>
      </w:r>
      <w:r>
        <w:rPr>
          <w:rFonts w:hint="eastAsia" w:ascii="仿宋_GB2312" w:hAnsi="仿宋_GB2312" w:eastAsia="仿宋_GB2312" w:cs="仿宋_GB2312"/>
          <w:sz w:val="32"/>
          <w:szCs w:val="32"/>
          <w:u w:val="none"/>
          <w:lang w:val="en-US" w:eastAsia="zh-CN"/>
        </w:rPr>
        <w:t xml:space="preserve">  县（市、区）、开发区卫生健康行政部门每年与具备基本公共卫生服务能力的社区卫生服务机构</w:t>
      </w:r>
      <w:r>
        <w:rPr>
          <w:rFonts w:hint="eastAsia" w:ascii="仿宋_GB2312" w:hAnsi="仿宋_GB2312" w:eastAsia="仿宋_GB2312" w:cs="仿宋_GB2312"/>
          <w:sz w:val="32"/>
          <w:szCs w:val="32"/>
          <w:highlight w:val="none"/>
          <w:u w:val="none"/>
          <w:lang w:val="en-US" w:eastAsia="zh-CN"/>
        </w:rPr>
        <w:t>签订国家基本公共卫生服务协议。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第三十四条</w:t>
      </w:r>
      <w:r>
        <w:rPr>
          <w:rFonts w:hint="eastAsia" w:ascii="仿宋_GB2312" w:hAnsi="仿宋_GB2312" w:eastAsia="仿宋_GB2312" w:cs="仿宋_GB2312"/>
          <w:sz w:val="32"/>
          <w:szCs w:val="32"/>
          <w:u w:val="none"/>
          <w:lang w:val="en-US" w:eastAsia="zh-CN"/>
        </w:rPr>
        <w:t xml:space="preserve">  卫生健康行政部门每年对社区卫生服务机构基本公共卫生服务项目实施情况开展绩效评价，原则上应于次年1月底前完成上年度绩效评价工作。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第三十五条</w:t>
      </w:r>
      <w:r>
        <w:rPr>
          <w:rFonts w:hint="eastAsia" w:ascii="仿宋_GB2312" w:hAnsi="仿宋_GB2312" w:eastAsia="仿宋_GB2312" w:cs="仿宋_GB2312"/>
          <w:sz w:val="32"/>
          <w:szCs w:val="32"/>
          <w:highlight w:val="none"/>
          <w:u w:val="none"/>
          <w:lang w:val="en-US" w:eastAsia="zh-CN"/>
        </w:rPr>
        <w:t xml:space="preserve">  市卫生健康行政部门建立绩效评价结果与基本公共卫生服务项目补助经费挂钩的奖惩机制。县（市、区）、开发区卫生健康行政部门制定基本公共卫生服务项目绩效评价奖惩细则，根据实际情况确定年度基本公共卫生服务绩效评价及格分数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第三十六条</w:t>
      </w:r>
      <w:r>
        <w:rPr>
          <w:rFonts w:hint="eastAsia" w:ascii="仿宋_GB2312" w:hAnsi="仿宋_GB2312" w:eastAsia="仿宋_GB2312" w:cs="仿宋_GB2312"/>
          <w:sz w:val="32"/>
          <w:szCs w:val="32"/>
          <w:highlight w:val="none"/>
          <w:u w:val="none"/>
          <w:lang w:val="en-US" w:eastAsia="zh-CN"/>
        </w:rPr>
        <w:t xml:space="preserve">  县（市、区）、开发区卫生健康行政部门暂停向基本公共卫生服务项目绩效评价连续两年（含两年）总分不及格的社区卫生服务机构，购买基本公共卫生服务项目服务。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u w:val="none"/>
          <w:lang w:eastAsia="zh-CN"/>
        </w:rPr>
        <w:t>第</w:t>
      </w:r>
      <w:r>
        <w:rPr>
          <w:rFonts w:hint="eastAsia" w:ascii="仿宋_GB2312" w:hAnsi="仿宋_GB2312" w:eastAsia="仿宋_GB2312" w:cs="仿宋_GB2312"/>
          <w:b/>
          <w:bCs/>
          <w:sz w:val="32"/>
          <w:szCs w:val="32"/>
          <w:u w:val="none"/>
          <w:lang w:val="en-US" w:eastAsia="zh-CN"/>
        </w:rPr>
        <w:t>三十七</w:t>
      </w:r>
      <w:r>
        <w:rPr>
          <w:rFonts w:hint="eastAsia" w:ascii="仿宋_GB2312" w:hAnsi="仿宋_GB2312" w:eastAsia="仿宋_GB2312" w:cs="仿宋_GB2312"/>
          <w:b/>
          <w:bCs/>
          <w:sz w:val="32"/>
          <w:szCs w:val="32"/>
          <w:u w:val="none"/>
          <w:lang w:eastAsia="zh-CN"/>
        </w:rPr>
        <w:t>条</w:t>
      </w:r>
      <w:r>
        <w:rPr>
          <w:rFonts w:hint="eastAsia" w:ascii="仿宋_GB2312" w:hAnsi="仿宋_GB2312" w:eastAsia="仿宋_GB2312" w:cs="仿宋_GB2312"/>
          <w:sz w:val="32"/>
          <w:szCs w:val="32"/>
          <w:u w:val="none"/>
          <w:lang w:val="en-US" w:eastAsia="zh-CN"/>
        </w:rPr>
        <w:t xml:space="preserve">  县（市、区）、开发区卫生健康行政部门应当</w:t>
      </w:r>
      <w:r>
        <w:rPr>
          <w:rFonts w:hint="eastAsia" w:ascii="仿宋_GB2312" w:hAnsi="仿宋_GB2312" w:eastAsia="仿宋_GB2312" w:cs="仿宋_GB2312"/>
          <w:sz w:val="32"/>
          <w:szCs w:val="32"/>
          <w:u w:val="none"/>
        </w:rPr>
        <w:t>建立基本公共卫生服务机构服务区域调整及退出机制。服务区域调整原则将根据区域人口密集程度、流动情况、</w:t>
      </w:r>
      <w:r>
        <w:rPr>
          <w:rFonts w:hint="eastAsia" w:ascii="仿宋_GB2312" w:hAnsi="仿宋_GB2312" w:eastAsia="仿宋_GB2312" w:cs="仿宋_GB2312"/>
          <w:sz w:val="32"/>
          <w:szCs w:val="32"/>
          <w:u w:val="none"/>
          <w:lang w:eastAsia="zh-CN"/>
        </w:rPr>
        <w:t>基本公共卫生服务项目绩效评价结果等</w:t>
      </w:r>
      <w:r>
        <w:rPr>
          <w:rFonts w:hint="eastAsia" w:ascii="仿宋_GB2312" w:hAnsi="仿宋_GB2312" w:eastAsia="仿宋_GB2312" w:cs="仿宋_GB2312"/>
          <w:sz w:val="32"/>
          <w:szCs w:val="32"/>
          <w:u w:val="none"/>
        </w:rPr>
        <w:t>进行动态调整</w:t>
      </w:r>
      <w:r>
        <w:rPr>
          <w:rFonts w:hint="eastAsia" w:ascii="仿宋_GB2312" w:hAnsi="仿宋_GB2312" w:eastAsia="仿宋_GB2312" w:cs="仿宋_GB2312"/>
          <w:sz w:val="32"/>
          <w:szCs w:val="32"/>
          <w:u w:val="none"/>
          <w:lang w:eastAsia="zh-CN"/>
        </w:rPr>
        <w:t>，服务机构调整时需将居民健康档案交由</w:t>
      </w:r>
      <w:r>
        <w:rPr>
          <w:rFonts w:hint="eastAsia" w:ascii="仿宋_GB2312" w:hAnsi="仿宋_GB2312" w:eastAsia="仿宋_GB2312" w:cs="仿宋_GB2312"/>
          <w:sz w:val="32"/>
          <w:szCs w:val="32"/>
          <w:highlight w:val="none"/>
          <w:u w:val="none"/>
          <w:lang w:val="en-US" w:eastAsia="zh-CN"/>
        </w:rPr>
        <w:t>县（市、区）、开发区卫生健康行政部门妥善处理</w:t>
      </w:r>
      <w:r>
        <w:rPr>
          <w:rFonts w:hint="eastAsia" w:ascii="仿宋_GB2312" w:hAnsi="仿宋_GB2312" w:eastAsia="仿宋_GB2312" w:cs="仿宋_GB2312"/>
          <w:sz w:val="32"/>
          <w:szCs w:val="32"/>
          <w:highlight w:val="none"/>
          <w:u w:val="none"/>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三十八</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基本公共卫生服务必须遵守有关法律、法规和医疗技术规范。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第三十九条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基本公共卫生服务经费实行专账管理、专款专用，严禁截留、挪用，变更资金用途或者虚列财政支出。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6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四</w:t>
      </w:r>
      <w:r>
        <w:rPr>
          <w:rFonts w:hint="eastAsia" w:ascii="仿宋_GB2312" w:hAnsi="仿宋_GB2312" w:eastAsia="仿宋_GB2312" w:cs="仿宋_GB2312"/>
          <w:b/>
          <w:bCs/>
          <w:sz w:val="32"/>
          <w:szCs w:val="32"/>
          <w:u w:val="none"/>
        </w:rPr>
        <w:t>十条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县（市、区）、开发区</w:t>
      </w:r>
      <w:r>
        <w:rPr>
          <w:rFonts w:hint="eastAsia" w:ascii="仿宋_GB2312" w:hAnsi="仿宋_GB2312" w:eastAsia="仿宋_GB2312" w:cs="仿宋_GB2312"/>
          <w:sz w:val="32"/>
          <w:szCs w:val="32"/>
          <w:u w:val="none"/>
        </w:rPr>
        <w:t>卫生</w:t>
      </w:r>
      <w:r>
        <w:rPr>
          <w:rFonts w:hint="eastAsia" w:ascii="仿宋_GB2312" w:hAnsi="仿宋_GB2312" w:eastAsia="仿宋_GB2312" w:cs="仿宋_GB2312"/>
          <w:sz w:val="32"/>
          <w:szCs w:val="32"/>
          <w:u w:val="none"/>
          <w:lang w:eastAsia="zh-CN"/>
        </w:rPr>
        <w:t>健康</w:t>
      </w:r>
      <w:r>
        <w:rPr>
          <w:rFonts w:hint="eastAsia" w:ascii="仿宋_GB2312" w:hAnsi="仿宋_GB2312" w:eastAsia="仿宋_GB2312" w:cs="仿宋_GB2312"/>
          <w:sz w:val="32"/>
          <w:szCs w:val="32"/>
          <w:u w:val="none"/>
        </w:rPr>
        <w:t>行政部门应当建立社会民主监督制度，定期收集社区居民的意见和建议，将居民满意度作为考核社区卫生服务机构和从业人员业绩的重要标准。</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z w:val="44"/>
          <w:szCs w:val="44"/>
          <w:u w:val="none"/>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z w:val="44"/>
          <w:szCs w:val="44"/>
          <w:u w:val="none"/>
        </w:rPr>
      </w:pPr>
      <w:r>
        <w:rPr>
          <w:rFonts w:hint="eastAsia" w:ascii="黑体" w:hAnsi="黑体" w:eastAsia="黑体" w:cs="黑体"/>
          <w:b w:val="0"/>
          <w:bCs w:val="0"/>
          <w:sz w:val="44"/>
          <w:szCs w:val="44"/>
          <w:u w:val="none"/>
        </w:rPr>
        <w:t>第七章  附  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val="en-US" w:eastAsia="zh-CN"/>
        </w:rPr>
        <w:t>四十一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办法</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eastAsia="zh-CN"/>
        </w:rPr>
        <w:t>南宁市卫生健康委员会</w:t>
      </w:r>
      <w:r>
        <w:rPr>
          <w:rFonts w:hint="eastAsia" w:ascii="仿宋_GB2312" w:hAnsi="仿宋_GB2312" w:eastAsia="仿宋_GB2312" w:cs="仿宋_GB2312"/>
          <w:sz w:val="32"/>
          <w:szCs w:val="32"/>
          <w:u w:val="none"/>
        </w:rPr>
        <w:t>负责解释。</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四十二</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办法</w:t>
      </w:r>
      <w:r>
        <w:rPr>
          <w:rFonts w:hint="eastAsia" w:ascii="仿宋_GB2312" w:hAnsi="仿宋_GB2312" w:eastAsia="仿宋_GB2312" w:cs="仿宋_GB2312"/>
          <w:sz w:val="32"/>
          <w:szCs w:val="32"/>
          <w:u w:val="none"/>
        </w:rPr>
        <w:t>自</w:t>
      </w:r>
      <w:r>
        <w:rPr>
          <w:rFonts w:hint="eastAsia" w:ascii="仿宋_GB2312" w:hAnsi="仿宋_GB2312" w:eastAsia="仿宋_GB2312" w:cs="仿宋_GB2312"/>
          <w:sz w:val="32"/>
          <w:szCs w:val="32"/>
          <w:u w:val="none"/>
          <w:lang w:val="en-US" w:eastAsia="zh-CN"/>
        </w:rPr>
        <w:t>xxxx年xx月xx日</w:t>
      </w:r>
      <w:r>
        <w:rPr>
          <w:rFonts w:hint="eastAsia" w:ascii="仿宋_GB2312" w:hAnsi="仿宋_GB2312" w:eastAsia="仿宋_GB2312" w:cs="仿宋_GB2312"/>
          <w:sz w:val="32"/>
          <w:szCs w:val="32"/>
          <w:u w:val="none"/>
        </w:rPr>
        <w:t>起</w:t>
      </w:r>
      <w:r>
        <w:rPr>
          <w:rFonts w:hint="eastAsia" w:ascii="仿宋_GB2312" w:hAnsi="仿宋_GB2312" w:eastAsia="仿宋_GB2312" w:cs="仿宋_GB2312"/>
          <w:sz w:val="32"/>
          <w:szCs w:val="32"/>
          <w:u w:val="none"/>
          <w:lang w:eastAsia="zh-CN"/>
        </w:rPr>
        <w:t>施行，有效期五年。</w:t>
      </w:r>
      <w:bookmarkStart w:id="0" w:name="_GoBack"/>
      <w:bookmarkEnd w:id="0"/>
    </w:p>
    <w:sectPr>
      <w:footerReference r:id="rId5" w:type="default"/>
      <w:pgSz w:w="11900" w:h="16830"/>
      <w:pgMar w:top="1928" w:right="1304" w:bottom="1814" w:left="1531" w:header="0" w:footer="12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FiZTk5ZjI3ODZlNmQ3MTlkMTU1MGMwNmNlNTU3YzcifQ=="/>
  </w:docVars>
  <w:rsids>
    <w:rsidRoot w:val="00000000"/>
    <w:rsid w:val="006E6810"/>
    <w:rsid w:val="00726300"/>
    <w:rsid w:val="00A65FA9"/>
    <w:rsid w:val="01695955"/>
    <w:rsid w:val="022655F4"/>
    <w:rsid w:val="02492C7D"/>
    <w:rsid w:val="02B80216"/>
    <w:rsid w:val="02D53BEE"/>
    <w:rsid w:val="038B483B"/>
    <w:rsid w:val="03EDA3B5"/>
    <w:rsid w:val="042711AF"/>
    <w:rsid w:val="04FA4B16"/>
    <w:rsid w:val="07A80859"/>
    <w:rsid w:val="07D94EB6"/>
    <w:rsid w:val="08A94889"/>
    <w:rsid w:val="08EC575D"/>
    <w:rsid w:val="092C7268"/>
    <w:rsid w:val="09FD3BA7"/>
    <w:rsid w:val="0AE4159A"/>
    <w:rsid w:val="0BFECACC"/>
    <w:rsid w:val="0C5DE5E3"/>
    <w:rsid w:val="0C790A16"/>
    <w:rsid w:val="0D076022"/>
    <w:rsid w:val="0D3B3F1D"/>
    <w:rsid w:val="0D4C7ED9"/>
    <w:rsid w:val="0EBDCA76"/>
    <w:rsid w:val="0EC45C8D"/>
    <w:rsid w:val="0EFD5854"/>
    <w:rsid w:val="0FAD4CF6"/>
    <w:rsid w:val="0FAFB5DC"/>
    <w:rsid w:val="10702130"/>
    <w:rsid w:val="11362569"/>
    <w:rsid w:val="116C0B49"/>
    <w:rsid w:val="122431D2"/>
    <w:rsid w:val="12E666D9"/>
    <w:rsid w:val="138F0B1F"/>
    <w:rsid w:val="13C3F530"/>
    <w:rsid w:val="13FE572C"/>
    <w:rsid w:val="13FE815F"/>
    <w:rsid w:val="142C45C0"/>
    <w:rsid w:val="143B60EA"/>
    <w:rsid w:val="167364D6"/>
    <w:rsid w:val="167BEE23"/>
    <w:rsid w:val="169A7F07"/>
    <w:rsid w:val="1746D04D"/>
    <w:rsid w:val="1751E269"/>
    <w:rsid w:val="17575DF8"/>
    <w:rsid w:val="17F438E0"/>
    <w:rsid w:val="181B2472"/>
    <w:rsid w:val="1B5E7755"/>
    <w:rsid w:val="1B6B81D2"/>
    <w:rsid w:val="1B6D7998"/>
    <w:rsid w:val="1BDC0242"/>
    <w:rsid w:val="1BFF99FC"/>
    <w:rsid w:val="1D3F5200"/>
    <w:rsid w:val="1D76B9D6"/>
    <w:rsid w:val="1DDF3288"/>
    <w:rsid w:val="1DFD08D5"/>
    <w:rsid w:val="1DFFDC67"/>
    <w:rsid w:val="1E37CF75"/>
    <w:rsid w:val="1E5C1674"/>
    <w:rsid w:val="1EA6F830"/>
    <w:rsid w:val="1ECCCB62"/>
    <w:rsid w:val="1ECDA355"/>
    <w:rsid w:val="1EFF448C"/>
    <w:rsid w:val="1F130856"/>
    <w:rsid w:val="1F7B4AB5"/>
    <w:rsid w:val="1FBFD2A7"/>
    <w:rsid w:val="1FCCD541"/>
    <w:rsid w:val="1FDD199D"/>
    <w:rsid w:val="1FED9C2B"/>
    <w:rsid w:val="20256A93"/>
    <w:rsid w:val="2100305C"/>
    <w:rsid w:val="22F96A92"/>
    <w:rsid w:val="2729330D"/>
    <w:rsid w:val="27CBA664"/>
    <w:rsid w:val="287F6F5C"/>
    <w:rsid w:val="288E4516"/>
    <w:rsid w:val="28C17575"/>
    <w:rsid w:val="2A2C6C70"/>
    <w:rsid w:val="2ABF2C61"/>
    <w:rsid w:val="2ABF6F5F"/>
    <w:rsid w:val="2AFF75A2"/>
    <w:rsid w:val="2BB1567F"/>
    <w:rsid w:val="2BD674C0"/>
    <w:rsid w:val="2BEB962D"/>
    <w:rsid w:val="2CB82A3D"/>
    <w:rsid w:val="2D5DCB0D"/>
    <w:rsid w:val="2D671B9B"/>
    <w:rsid w:val="2D8CB737"/>
    <w:rsid w:val="2DDE2A0C"/>
    <w:rsid w:val="2E31B725"/>
    <w:rsid w:val="2F1F8B4D"/>
    <w:rsid w:val="2F230642"/>
    <w:rsid w:val="2FA4B6EC"/>
    <w:rsid w:val="2FCF0B5A"/>
    <w:rsid w:val="2FD2DECA"/>
    <w:rsid w:val="2FDBE1F8"/>
    <w:rsid w:val="2FF7293F"/>
    <w:rsid w:val="301A62C7"/>
    <w:rsid w:val="30ED7159"/>
    <w:rsid w:val="310D15A9"/>
    <w:rsid w:val="31C679AA"/>
    <w:rsid w:val="31E3230A"/>
    <w:rsid w:val="31F44517"/>
    <w:rsid w:val="33BEB28C"/>
    <w:rsid w:val="33C3F767"/>
    <w:rsid w:val="33EA5BD2"/>
    <w:rsid w:val="33F57336"/>
    <w:rsid w:val="33FDA04A"/>
    <w:rsid w:val="33FF9DFD"/>
    <w:rsid w:val="353F4105"/>
    <w:rsid w:val="35CD7559"/>
    <w:rsid w:val="35D64B3B"/>
    <w:rsid w:val="367F68C8"/>
    <w:rsid w:val="36AA1648"/>
    <w:rsid w:val="36BFB017"/>
    <w:rsid w:val="37180A0C"/>
    <w:rsid w:val="377AC717"/>
    <w:rsid w:val="37969DA3"/>
    <w:rsid w:val="37DC221E"/>
    <w:rsid w:val="37E7C67A"/>
    <w:rsid w:val="37EDB8E9"/>
    <w:rsid w:val="37EFA3DA"/>
    <w:rsid w:val="37F54E0C"/>
    <w:rsid w:val="37FBC372"/>
    <w:rsid w:val="38C4326F"/>
    <w:rsid w:val="38F74598"/>
    <w:rsid w:val="39132906"/>
    <w:rsid w:val="39A700C1"/>
    <w:rsid w:val="39F3373B"/>
    <w:rsid w:val="3A1A4D37"/>
    <w:rsid w:val="3A3DA880"/>
    <w:rsid w:val="3AD3F0F5"/>
    <w:rsid w:val="3AFFEEC8"/>
    <w:rsid w:val="3AFFF513"/>
    <w:rsid w:val="3B677C2F"/>
    <w:rsid w:val="3B7D4772"/>
    <w:rsid w:val="3B7EF811"/>
    <w:rsid w:val="3BA1420E"/>
    <w:rsid w:val="3BB5FB5B"/>
    <w:rsid w:val="3BBABD88"/>
    <w:rsid w:val="3BBC60A6"/>
    <w:rsid w:val="3BC592A9"/>
    <w:rsid w:val="3BCF9C64"/>
    <w:rsid w:val="3BE61735"/>
    <w:rsid w:val="3BF94C83"/>
    <w:rsid w:val="3BFF48D2"/>
    <w:rsid w:val="3C065573"/>
    <w:rsid w:val="3CBF9377"/>
    <w:rsid w:val="3CC33275"/>
    <w:rsid w:val="3CD787F0"/>
    <w:rsid w:val="3CF82F4B"/>
    <w:rsid w:val="3CFBC6CE"/>
    <w:rsid w:val="3D0FA3A1"/>
    <w:rsid w:val="3D3F41FF"/>
    <w:rsid w:val="3D776F0F"/>
    <w:rsid w:val="3DDF02C8"/>
    <w:rsid w:val="3DEF2A01"/>
    <w:rsid w:val="3DFF2FF1"/>
    <w:rsid w:val="3E175815"/>
    <w:rsid w:val="3E3839DE"/>
    <w:rsid w:val="3E5FD7DC"/>
    <w:rsid w:val="3E6D322F"/>
    <w:rsid w:val="3E7BEC23"/>
    <w:rsid w:val="3E7D8CF8"/>
    <w:rsid w:val="3EBFDF44"/>
    <w:rsid w:val="3EDF6786"/>
    <w:rsid w:val="3EEF08AF"/>
    <w:rsid w:val="3EEFFBF3"/>
    <w:rsid w:val="3EF77CB4"/>
    <w:rsid w:val="3EFE7548"/>
    <w:rsid w:val="3F2FD8CE"/>
    <w:rsid w:val="3F6F44DF"/>
    <w:rsid w:val="3F777106"/>
    <w:rsid w:val="3F7BEF67"/>
    <w:rsid w:val="3F7E7524"/>
    <w:rsid w:val="3F7F9D8E"/>
    <w:rsid w:val="3FA34037"/>
    <w:rsid w:val="3FBA5FFB"/>
    <w:rsid w:val="3FBF99F9"/>
    <w:rsid w:val="3FCF2D79"/>
    <w:rsid w:val="3FDFE9E8"/>
    <w:rsid w:val="3FE53372"/>
    <w:rsid w:val="3FF7F6A2"/>
    <w:rsid w:val="3FFEB4B4"/>
    <w:rsid w:val="3FFFDA1A"/>
    <w:rsid w:val="3FFFED36"/>
    <w:rsid w:val="41B17D2F"/>
    <w:rsid w:val="41EF491F"/>
    <w:rsid w:val="420F42A8"/>
    <w:rsid w:val="437E5CF3"/>
    <w:rsid w:val="43C7572E"/>
    <w:rsid w:val="449C15EE"/>
    <w:rsid w:val="44BA514C"/>
    <w:rsid w:val="454651CE"/>
    <w:rsid w:val="4550785F"/>
    <w:rsid w:val="461940F5"/>
    <w:rsid w:val="46A3F9C0"/>
    <w:rsid w:val="46E03339"/>
    <w:rsid w:val="4703605D"/>
    <w:rsid w:val="476B3DC7"/>
    <w:rsid w:val="47CD8FDF"/>
    <w:rsid w:val="48FB5D34"/>
    <w:rsid w:val="49FB44AB"/>
    <w:rsid w:val="49FF3FD6"/>
    <w:rsid w:val="4A227A1C"/>
    <w:rsid w:val="4B9009B5"/>
    <w:rsid w:val="4BAD2760"/>
    <w:rsid w:val="4BBE34FC"/>
    <w:rsid w:val="4BDF9F64"/>
    <w:rsid w:val="4CDF1BF4"/>
    <w:rsid w:val="4D74D43A"/>
    <w:rsid w:val="4DDF3E76"/>
    <w:rsid w:val="4DDF905F"/>
    <w:rsid w:val="4E196BE0"/>
    <w:rsid w:val="4FFFFC38"/>
    <w:rsid w:val="50505801"/>
    <w:rsid w:val="50722D7F"/>
    <w:rsid w:val="50751155"/>
    <w:rsid w:val="517D19DC"/>
    <w:rsid w:val="51EF1CF8"/>
    <w:rsid w:val="5382152B"/>
    <w:rsid w:val="53EB0914"/>
    <w:rsid w:val="5479292E"/>
    <w:rsid w:val="551E5284"/>
    <w:rsid w:val="55D6CAA2"/>
    <w:rsid w:val="55DD2BF0"/>
    <w:rsid w:val="55F12998"/>
    <w:rsid w:val="55F7E71A"/>
    <w:rsid w:val="563E52DD"/>
    <w:rsid w:val="56E845C1"/>
    <w:rsid w:val="577B81F2"/>
    <w:rsid w:val="57BF6A29"/>
    <w:rsid w:val="57DBE4A8"/>
    <w:rsid w:val="57ED71DD"/>
    <w:rsid w:val="57EF0EC0"/>
    <w:rsid w:val="57F9111F"/>
    <w:rsid w:val="57FF25F9"/>
    <w:rsid w:val="57FFFEB5"/>
    <w:rsid w:val="58CE0D6F"/>
    <w:rsid w:val="58F53821"/>
    <w:rsid w:val="591A9B14"/>
    <w:rsid w:val="597EF1F4"/>
    <w:rsid w:val="59B7DB8F"/>
    <w:rsid w:val="59FBF24B"/>
    <w:rsid w:val="5ACA36EA"/>
    <w:rsid w:val="5B8D4F11"/>
    <w:rsid w:val="5BDD7857"/>
    <w:rsid w:val="5BDFAFC6"/>
    <w:rsid w:val="5BF33243"/>
    <w:rsid w:val="5BF4285E"/>
    <w:rsid w:val="5BF50FA3"/>
    <w:rsid w:val="5BFAC18B"/>
    <w:rsid w:val="5C7FCAB5"/>
    <w:rsid w:val="5C9D1184"/>
    <w:rsid w:val="5CAF4A71"/>
    <w:rsid w:val="5CD7A217"/>
    <w:rsid w:val="5CF04837"/>
    <w:rsid w:val="5CFF5CB4"/>
    <w:rsid w:val="5D75C7CA"/>
    <w:rsid w:val="5DAB5B22"/>
    <w:rsid w:val="5DB039B2"/>
    <w:rsid w:val="5DBFD3AD"/>
    <w:rsid w:val="5DDB190A"/>
    <w:rsid w:val="5DF4C170"/>
    <w:rsid w:val="5E6006BB"/>
    <w:rsid w:val="5E7E0E44"/>
    <w:rsid w:val="5EBEE8FF"/>
    <w:rsid w:val="5EDF19FD"/>
    <w:rsid w:val="5EFF4E8A"/>
    <w:rsid w:val="5EFF8D19"/>
    <w:rsid w:val="5EFFAECB"/>
    <w:rsid w:val="5F5754C1"/>
    <w:rsid w:val="5F6BEA30"/>
    <w:rsid w:val="5F7DF040"/>
    <w:rsid w:val="5F7F1735"/>
    <w:rsid w:val="5F9ACBBB"/>
    <w:rsid w:val="5FAD7930"/>
    <w:rsid w:val="5FB75FEE"/>
    <w:rsid w:val="5FBE6FCC"/>
    <w:rsid w:val="5FBEE7AD"/>
    <w:rsid w:val="5FC9F856"/>
    <w:rsid w:val="5FCF19A9"/>
    <w:rsid w:val="5FD71B22"/>
    <w:rsid w:val="5FEF1D61"/>
    <w:rsid w:val="5FEF52D3"/>
    <w:rsid w:val="5FF20C86"/>
    <w:rsid w:val="5FF4555F"/>
    <w:rsid w:val="5FF46453"/>
    <w:rsid w:val="5FF73A66"/>
    <w:rsid w:val="5FFB2F66"/>
    <w:rsid w:val="5FFBB61C"/>
    <w:rsid w:val="5FFF83C4"/>
    <w:rsid w:val="5FFFE4AF"/>
    <w:rsid w:val="5FFFFE7D"/>
    <w:rsid w:val="60BFE506"/>
    <w:rsid w:val="60DF215B"/>
    <w:rsid w:val="613876CD"/>
    <w:rsid w:val="619012B7"/>
    <w:rsid w:val="61FFA199"/>
    <w:rsid w:val="622639C9"/>
    <w:rsid w:val="62BFC114"/>
    <w:rsid w:val="62E713AB"/>
    <w:rsid w:val="63F0603D"/>
    <w:rsid w:val="63F151D9"/>
    <w:rsid w:val="63F6677A"/>
    <w:rsid w:val="63F7158D"/>
    <w:rsid w:val="65B05774"/>
    <w:rsid w:val="65F7CD09"/>
    <w:rsid w:val="65FE7914"/>
    <w:rsid w:val="66B3CDC6"/>
    <w:rsid w:val="66BB15DA"/>
    <w:rsid w:val="66DDE099"/>
    <w:rsid w:val="670B7925"/>
    <w:rsid w:val="672D46E6"/>
    <w:rsid w:val="6737EC41"/>
    <w:rsid w:val="675C6E90"/>
    <w:rsid w:val="677156E7"/>
    <w:rsid w:val="6791D056"/>
    <w:rsid w:val="679CA5A6"/>
    <w:rsid w:val="67FF7283"/>
    <w:rsid w:val="68703BF0"/>
    <w:rsid w:val="68D6AD59"/>
    <w:rsid w:val="69083E29"/>
    <w:rsid w:val="697F34F0"/>
    <w:rsid w:val="697FDB67"/>
    <w:rsid w:val="699B47C2"/>
    <w:rsid w:val="69CBAA4D"/>
    <w:rsid w:val="6A617FA1"/>
    <w:rsid w:val="6A7CDF99"/>
    <w:rsid w:val="6AAFCBD6"/>
    <w:rsid w:val="6B07083C"/>
    <w:rsid w:val="6B75609A"/>
    <w:rsid w:val="6BA22313"/>
    <w:rsid w:val="6BAFC9BF"/>
    <w:rsid w:val="6BDCF0FB"/>
    <w:rsid w:val="6BF7941F"/>
    <w:rsid w:val="6BFE7FAB"/>
    <w:rsid w:val="6BFFEED9"/>
    <w:rsid w:val="6C3F59A0"/>
    <w:rsid w:val="6D5F5842"/>
    <w:rsid w:val="6DA4FB2D"/>
    <w:rsid w:val="6DB4457F"/>
    <w:rsid w:val="6DEF33DE"/>
    <w:rsid w:val="6DF30F72"/>
    <w:rsid w:val="6DFA955E"/>
    <w:rsid w:val="6DFE06AE"/>
    <w:rsid w:val="6E25A7D7"/>
    <w:rsid w:val="6E535B46"/>
    <w:rsid w:val="6E690F76"/>
    <w:rsid w:val="6EBFD62E"/>
    <w:rsid w:val="6ED1DE14"/>
    <w:rsid w:val="6EDF495C"/>
    <w:rsid w:val="6EFB9D04"/>
    <w:rsid w:val="6F1DC9B7"/>
    <w:rsid w:val="6F3B87CD"/>
    <w:rsid w:val="6F4B2CC1"/>
    <w:rsid w:val="6F5C4ECE"/>
    <w:rsid w:val="6F65A3F6"/>
    <w:rsid w:val="6F77282C"/>
    <w:rsid w:val="6F77D633"/>
    <w:rsid w:val="6F7EA7AE"/>
    <w:rsid w:val="6F96AA64"/>
    <w:rsid w:val="6FBC1B0A"/>
    <w:rsid w:val="6FD39377"/>
    <w:rsid w:val="6FD90DA8"/>
    <w:rsid w:val="6FD932F9"/>
    <w:rsid w:val="6FDBC144"/>
    <w:rsid w:val="6FDFAC89"/>
    <w:rsid w:val="6FE40975"/>
    <w:rsid w:val="6FE5D8A4"/>
    <w:rsid w:val="6FE84613"/>
    <w:rsid w:val="6FED2F81"/>
    <w:rsid w:val="6FEFD247"/>
    <w:rsid w:val="6FF5686D"/>
    <w:rsid w:val="6FF6ED0C"/>
    <w:rsid w:val="6FFB0FD6"/>
    <w:rsid w:val="6FFBAB86"/>
    <w:rsid w:val="6FFDAFE4"/>
    <w:rsid w:val="6FFDD41C"/>
    <w:rsid w:val="6FFEA81E"/>
    <w:rsid w:val="6FFF2F26"/>
    <w:rsid w:val="6FFF6200"/>
    <w:rsid w:val="6FFF8E40"/>
    <w:rsid w:val="6FFFDC84"/>
    <w:rsid w:val="70FDC37B"/>
    <w:rsid w:val="71190825"/>
    <w:rsid w:val="713FC4BA"/>
    <w:rsid w:val="715F9091"/>
    <w:rsid w:val="71F7315F"/>
    <w:rsid w:val="71FB6B60"/>
    <w:rsid w:val="71FBA82D"/>
    <w:rsid w:val="71FD39ED"/>
    <w:rsid w:val="72DF20EA"/>
    <w:rsid w:val="72FB4060"/>
    <w:rsid w:val="737CEBCC"/>
    <w:rsid w:val="737E8715"/>
    <w:rsid w:val="737F5004"/>
    <w:rsid w:val="737FFD98"/>
    <w:rsid w:val="73DD4053"/>
    <w:rsid w:val="73EE107C"/>
    <w:rsid w:val="73F6F153"/>
    <w:rsid w:val="73FE0B62"/>
    <w:rsid w:val="73FF899F"/>
    <w:rsid w:val="73FF8AD5"/>
    <w:rsid w:val="743B0A27"/>
    <w:rsid w:val="747F5EFB"/>
    <w:rsid w:val="74AFF37C"/>
    <w:rsid w:val="74BEC79C"/>
    <w:rsid w:val="74E7E38B"/>
    <w:rsid w:val="74FF153A"/>
    <w:rsid w:val="74FF7124"/>
    <w:rsid w:val="751678CE"/>
    <w:rsid w:val="7577249F"/>
    <w:rsid w:val="75BE62FE"/>
    <w:rsid w:val="75EED599"/>
    <w:rsid w:val="75EFF257"/>
    <w:rsid w:val="75F63A61"/>
    <w:rsid w:val="75FDD89A"/>
    <w:rsid w:val="761FDD69"/>
    <w:rsid w:val="7663A971"/>
    <w:rsid w:val="76B77A3A"/>
    <w:rsid w:val="76D39E5B"/>
    <w:rsid w:val="76DE2F8C"/>
    <w:rsid w:val="76DFFDB1"/>
    <w:rsid w:val="76EE436F"/>
    <w:rsid w:val="76F5AF71"/>
    <w:rsid w:val="76FD467F"/>
    <w:rsid w:val="76FE6294"/>
    <w:rsid w:val="772D117F"/>
    <w:rsid w:val="772FD168"/>
    <w:rsid w:val="77337DCE"/>
    <w:rsid w:val="77377865"/>
    <w:rsid w:val="774BF4D5"/>
    <w:rsid w:val="775255B1"/>
    <w:rsid w:val="776BF75E"/>
    <w:rsid w:val="777F19B3"/>
    <w:rsid w:val="778B8FF9"/>
    <w:rsid w:val="77A9E373"/>
    <w:rsid w:val="77BC7ED0"/>
    <w:rsid w:val="77DFF205"/>
    <w:rsid w:val="77E65887"/>
    <w:rsid w:val="77EF8EB0"/>
    <w:rsid w:val="77F5AEE8"/>
    <w:rsid w:val="77FB5EEF"/>
    <w:rsid w:val="77FCED6F"/>
    <w:rsid w:val="77FE058F"/>
    <w:rsid w:val="77FEA3CB"/>
    <w:rsid w:val="77FF2C42"/>
    <w:rsid w:val="78A37F67"/>
    <w:rsid w:val="78DA1D10"/>
    <w:rsid w:val="78FEBC8B"/>
    <w:rsid w:val="790FB822"/>
    <w:rsid w:val="795FD63A"/>
    <w:rsid w:val="796769DF"/>
    <w:rsid w:val="79771BAC"/>
    <w:rsid w:val="797F9D81"/>
    <w:rsid w:val="79A684D2"/>
    <w:rsid w:val="79BF603F"/>
    <w:rsid w:val="7A3902E6"/>
    <w:rsid w:val="7A777CA4"/>
    <w:rsid w:val="7A7EBCEA"/>
    <w:rsid w:val="7A8111B2"/>
    <w:rsid w:val="7AA02113"/>
    <w:rsid w:val="7AA45092"/>
    <w:rsid w:val="7AB43E11"/>
    <w:rsid w:val="7AF5170B"/>
    <w:rsid w:val="7AF71B43"/>
    <w:rsid w:val="7AF7371A"/>
    <w:rsid w:val="7AF7CF82"/>
    <w:rsid w:val="7AFF07EA"/>
    <w:rsid w:val="7AFFE773"/>
    <w:rsid w:val="7B1FCB12"/>
    <w:rsid w:val="7B2371C7"/>
    <w:rsid w:val="7B2F3497"/>
    <w:rsid w:val="7B3B6864"/>
    <w:rsid w:val="7B3BFBCC"/>
    <w:rsid w:val="7B5BBDB1"/>
    <w:rsid w:val="7B6E4168"/>
    <w:rsid w:val="7B6FB54E"/>
    <w:rsid w:val="7B878999"/>
    <w:rsid w:val="7B8BC20E"/>
    <w:rsid w:val="7B9F11BB"/>
    <w:rsid w:val="7BADDFE6"/>
    <w:rsid w:val="7BAF6C7D"/>
    <w:rsid w:val="7BBBBCBC"/>
    <w:rsid w:val="7BBDAB1F"/>
    <w:rsid w:val="7BBE563D"/>
    <w:rsid w:val="7BBFFD5A"/>
    <w:rsid w:val="7BCFAD58"/>
    <w:rsid w:val="7BD9B91F"/>
    <w:rsid w:val="7BDBDE6F"/>
    <w:rsid w:val="7BE57F98"/>
    <w:rsid w:val="7BE5F5CC"/>
    <w:rsid w:val="7BF391DD"/>
    <w:rsid w:val="7BF6EFD0"/>
    <w:rsid w:val="7BFBA09F"/>
    <w:rsid w:val="7BFBA643"/>
    <w:rsid w:val="7BFBD691"/>
    <w:rsid w:val="7BFC5EA1"/>
    <w:rsid w:val="7BFE03B6"/>
    <w:rsid w:val="7BFF6DFB"/>
    <w:rsid w:val="7BFF9F4E"/>
    <w:rsid w:val="7C329B2B"/>
    <w:rsid w:val="7C4F1F80"/>
    <w:rsid w:val="7C570EF7"/>
    <w:rsid w:val="7C773125"/>
    <w:rsid w:val="7C7BCBC7"/>
    <w:rsid w:val="7CCF77E9"/>
    <w:rsid w:val="7CD67128"/>
    <w:rsid w:val="7CDA4D07"/>
    <w:rsid w:val="7CDDEE87"/>
    <w:rsid w:val="7CDE0647"/>
    <w:rsid w:val="7CE32B26"/>
    <w:rsid w:val="7CEDA410"/>
    <w:rsid w:val="7CEFB75C"/>
    <w:rsid w:val="7CF78471"/>
    <w:rsid w:val="7CFEA877"/>
    <w:rsid w:val="7D472FEB"/>
    <w:rsid w:val="7D4D9B24"/>
    <w:rsid w:val="7D5EF2E9"/>
    <w:rsid w:val="7D5F45A3"/>
    <w:rsid w:val="7D7F80FF"/>
    <w:rsid w:val="7D8B7D83"/>
    <w:rsid w:val="7DBEBE8A"/>
    <w:rsid w:val="7DDE0C93"/>
    <w:rsid w:val="7DDEFEB2"/>
    <w:rsid w:val="7DEFCCC0"/>
    <w:rsid w:val="7DF7BF0D"/>
    <w:rsid w:val="7DF8D079"/>
    <w:rsid w:val="7DF8FFDD"/>
    <w:rsid w:val="7DF98A3C"/>
    <w:rsid w:val="7DFEEA35"/>
    <w:rsid w:val="7DFF70D5"/>
    <w:rsid w:val="7DFF77F3"/>
    <w:rsid w:val="7E5B9F88"/>
    <w:rsid w:val="7E5F3FB1"/>
    <w:rsid w:val="7E67B532"/>
    <w:rsid w:val="7E7B0F9A"/>
    <w:rsid w:val="7EB9F26A"/>
    <w:rsid w:val="7EBD990E"/>
    <w:rsid w:val="7EBDCB35"/>
    <w:rsid w:val="7EBF1774"/>
    <w:rsid w:val="7ED5268C"/>
    <w:rsid w:val="7EDAEE52"/>
    <w:rsid w:val="7EDB7F06"/>
    <w:rsid w:val="7EDF8E8F"/>
    <w:rsid w:val="7EE74303"/>
    <w:rsid w:val="7EEB7CAD"/>
    <w:rsid w:val="7EEE2C04"/>
    <w:rsid w:val="7EEF210B"/>
    <w:rsid w:val="7EF3358A"/>
    <w:rsid w:val="7EF60A0D"/>
    <w:rsid w:val="7EFA36D5"/>
    <w:rsid w:val="7EFBD768"/>
    <w:rsid w:val="7EFE8A46"/>
    <w:rsid w:val="7EFE9F43"/>
    <w:rsid w:val="7EFFBF17"/>
    <w:rsid w:val="7EFFF015"/>
    <w:rsid w:val="7F175FFC"/>
    <w:rsid w:val="7F1FF446"/>
    <w:rsid w:val="7F37E3FB"/>
    <w:rsid w:val="7F3EB4A1"/>
    <w:rsid w:val="7F3F0EE5"/>
    <w:rsid w:val="7F57566D"/>
    <w:rsid w:val="7F5BC649"/>
    <w:rsid w:val="7F6A0F42"/>
    <w:rsid w:val="7F6AEA99"/>
    <w:rsid w:val="7F6B72BA"/>
    <w:rsid w:val="7F6D1E5C"/>
    <w:rsid w:val="7F6F1720"/>
    <w:rsid w:val="7F6FC1B9"/>
    <w:rsid w:val="7F6FD72C"/>
    <w:rsid w:val="7F6FEC83"/>
    <w:rsid w:val="7F7722BB"/>
    <w:rsid w:val="7F776A77"/>
    <w:rsid w:val="7F79C434"/>
    <w:rsid w:val="7F7F2C33"/>
    <w:rsid w:val="7F7FDE28"/>
    <w:rsid w:val="7F898C44"/>
    <w:rsid w:val="7F9ED8B2"/>
    <w:rsid w:val="7F9F373F"/>
    <w:rsid w:val="7F9F871A"/>
    <w:rsid w:val="7FAB31F5"/>
    <w:rsid w:val="7FABD393"/>
    <w:rsid w:val="7FAF27F9"/>
    <w:rsid w:val="7FAF34FB"/>
    <w:rsid w:val="7FAFE1A6"/>
    <w:rsid w:val="7FB7DA6A"/>
    <w:rsid w:val="7FBB5788"/>
    <w:rsid w:val="7FBE3FF2"/>
    <w:rsid w:val="7FBEECF2"/>
    <w:rsid w:val="7FBF7518"/>
    <w:rsid w:val="7FBF7EEA"/>
    <w:rsid w:val="7FBF8FEF"/>
    <w:rsid w:val="7FBFB3FD"/>
    <w:rsid w:val="7FC79DA4"/>
    <w:rsid w:val="7FCB822A"/>
    <w:rsid w:val="7FCE40D6"/>
    <w:rsid w:val="7FCF0B8C"/>
    <w:rsid w:val="7FD3235A"/>
    <w:rsid w:val="7FD9F8F0"/>
    <w:rsid w:val="7FDDBAE1"/>
    <w:rsid w:val="7FDEB6DC"/>
    <w:rsid w:val="7FDF0276"/>
    <w:rsid w:val="7FDF0348"/>
    <w:rsid w:val="7FDFC458"/>
    <w:rsid w:val="7FE71F93"/>
    <w:rsid w:val="7FEAE1FC"/>
    <w:rsid w:val="7FEC923D"/>
    <w:rsid w:val="7FEC9FBD"/>
    <w:rsid w:val="7FED891A"/>
    <w:rsid w:val="7FEF376A"/>
    <w:rsid w:val="7FEF6169"/>
    <w:rsid w:val="7FEFCEC9"/>
    <w:rsid w:val="7FEFE7B6"/>
    <w:rsid w:val="7FF516E7"/>
    <w:rsid w:val="7FF5D1AC"/>
    <w:rsid w:val="7FF60E46"/>
    <w:rsid w:val="7FF750DD"/>
    <w:rsid w:val="7FF93426"/>
    <w:rsid w:val="7FFB3A43"/>
    <w:rsid w:val="7FFC9DDF"/>
    <w:rsid w:val="7FFCCEE8"/>
    <w:rsid w:val="7FFE7FAE"/>
    <w:rsid w:val="7FFF2E52"/>
    <w:rsid w:val="839D40A7"/>
    <w:rsid w:val="86FB7CAB"/>
    <w:rsid w:val="8BDFBE6F"/>
    <w:rsid w:val="8ED419AC"/>
    <w:rsid w:val="8F6DAECE"/>
    <w:rsid w:val="8FE47583"/>
    <w:rsid w:val="8FFEB36C"/>
    <w:rsid w:val="92FF2E76"/>
    <w:rsid w:val="94E3434A"/>
    <w:rsid w:val="97EE013C"/>
    <w:rsid w:val="9A7D7ADE"/>
    <w:rsid w:val="9AB4EA79"/>
    <w:rsid w:val="9B376AB6"/>
    <w:rsid w:val="9B7E5CB3"/>
    <w:rsid w:val="9BFC3484"/>
    <w:rsid w:val="9C7DD49F"/>
    <w:rsid w:val="9CE525FF"/>
    <w:rsid w:val="9D5EB0D5"/>
    <w:rsid w:val="9D95DAED"/>
    <w:rsid w:val="9DCD5192"/>
    <w:rsid w:val="9DFD7D92"/>
    <w:rsid w:val="9DFFB59F"/>
    <w:rsid w:val="9F3D2AC7"/>
    <w:rsid w:val="9F7D1FFB"/>
    <w:rsid w:val="9FD68CA7"/>
    <w:rsid w:val="9FDF1C91"/>
    <w:rsid w:val="9FEF5536"/>
    <w:rsid w:val="9FFF0671"/>
    <w:rsid w:val="9FFF52D0"/>
    <w:rsid w:val="9FFFAAA1"/>
    <w:rsid w:val="A3FEFD92"/>
    <w:rsid w:val="A4EF98B9"/>
    <w:rsid w:val="A75CA4D8"/>
    <w:rsid w:val="A99B951C"/>
    <w:rsid w:val="ABDB3AB3"/>
    <w:rsid w:val="ABF3DD46"/>
    <w:rsid w:val="AE3FEE35"/>
    <w:rsid w:val="AF567BB4"/>
    <w:rsid w:val="AFB4AF2B"/>
    <w:rsid w:val="AFB62294"/>
    <w:rsid w:val="AFFF0B2F"/>
    <w:rsid w:val="AFFF123B"/>
    <w:rsid w:val="B1FF013C"/>
    <w:rsid w:val="B2DD16B0"/>
    <w:rsid w:val="B2EB34F5"/>
    <w:rsid w:val="B2FDA81E"/>
    <w:rsid w:val="B3F85D25"/>
    <w:rsid w:val="B3FF7CDF"/>
    <w:rsid w:val="B4BE6C96"/>
    <w:rsid w:val="B4C590E0"/>
    <w:rsid w:val="B4FB2590"/>
    <w:rsid w:val="B4FE7B11"/>
    <w:rsid w:val="B5338A3D"/>
    <w:rsid w:val="B5BF22CB"/>
    <w:rsid w:val="B5FFC74B"/>
    <w:rsid w:val="B77E9934"/>
    <w:rsid w:val="B79EE471"/>
    <w:rsid w:val="B7DB4D23"/>
    <w:rsid w:val="B7FED9CD"/>
    <w:rsid w:val="B93F2BA1"/>
    <w:rsid w:val="BAB76E51"/>
    <w:rsid w:val="BABB2221"/>
    <w:rsid w:val="BB77A6AF"/>
    <w:rsid w:val="BB7DF162"/>
    <w:rsid w:val="BB9F7220"/>
    <w:rsid w:val="BBD7688D"/>
    <w:rsid w:val="BBDF02AB"/>
    <w:rsid w:val="BBF9E6B7"/>
    <w:rsid w:val="BBFE6152"/>
    <w:rsid w:val="BC6EED5F"/>
    <w:rsid w:val="BCE9DC7A"/>
    <w:rsid w:val="BD3FF025"/>
    <w:rsid w:val="BD4E97FF"/>
    <w:rsid w:val="BD6A89FC"/>
    <w:rsid w:val="BD7721E0"/>
    <w:rsid w:val="BDB7D543"/>
    <w:rsid w:val="BDDF3F94"/>
    <w:rsid w:val="BDFF543E"/>
    <w:rsid w:val="BE3F83EF"/>
    <w:rsid w:val="BEBF7E56"/>
    <w:rsid w:val="BEEFBACD"/>
    <w:rsid w:val="BEFBE3D3"/>
    <w:rsid w:val="BEFE6976"/>
    <w:rsid w:val="BF22E8E4"/>
    <w:rsid w:val="BF3D8107"/>
    <w:rsid w:val="BF3DFC46"/>
    <w:rsid w:val="BF4FF8F7"/>
    <w:rsid w:val="BF5B9781"/>
    <w:rsid w:val="BF73F9DC"/>
    <w:rsid w:val="BF7E6201"/>
    <w:rsid w:val="BF7FFC0D"/>
    <w:rsid w:val="BF8E6804"/>
    <w:rsid w:val="BF9E52F2"/>
    <w:rsid w:val="BFB3ADD6"/>
    <w:rsid w:val="BFB5ACBD"/>
    <w:rsid w:val="BFBE3305"/>
    <w:rsid w:val="BFBF1E76"/>
    <w:rsid w:val="BFBFA1C5"/>
    <w:rsid w:val="BFBFCF4E"/>
    <w:rsid w:val="BFCED0FC"/>
    <w:rsid w:val="BFDB6581"/>
    <w:rsid w:val="BFDBEB96"/>
    <w:rsid w:val="BFDE986A"/>
    <w:rsid w:val="BFED0548"/>
    <w:rsid w:val="BFEDFB8B"/>
    <w:rsid w:val="BFEE0452"/>
    <w:rsid w:val="BFFD4ADE"/>
    <w:rsid w:val="BFFD85CB"/>
    <w:rsid w:val="C2FCDFB8"/>
    <w:rsid w:val="C35F2FED"/>
    <w:rsid w:val="C4BD9FD6"/>
    <w:rsid w:val="C57B8374"/>
    <w:rsid w:val="C5FD95C7"/>
    <w:rsid w:val="C6F39AF3"/>
    <w:rsid w:val="C75511C9"/>
    <w:rsid w:val="C7AB14CC"/>
    <w:rsid w:val="C9E74DA9"/>
    <w:rsid w:val="CB9DA2EE"/>
    <w:rsid w:val="CBFACEF7"/>
    <w:rsid w:val="CBFF2F90"/>
    <w:rsid w:val="CC5E2F3C"/>
    <w:rsid w:val="CC7F1B9B"/>
    <w:rsid w:val="CCF7B66F"/>
    <w:rsid w:val="CD7FD09F"/>
    <w:rsid w:val="CD943441"/>
    <w:rsid w:val="CDEB30F6"/>
    <w:rsid w:val="CE9AAFB9"/>
    <w:rsid w:val="CEED1DB9"/>
    <w:rsid w:val="CEF3109E"/>
    <w:rsid w:val="CFAD4309"/>
    <w:rsid w:val="CFAF5A1F"/>
    <w:rsid w:val="CFDFC37E"/>
    <w:rsid w:val="CFFAC344"/>
    <w:rsid w:val="D1BD5267"/>
    <w:rsid w:val="D1FD2C09"/>
    <w:rsid w:val="D29E4637"/>
    <w:rsid w:val="D2E73864"/>
    <w:rsid w:val="D3CFAD8D"/>
    <w:rsid w:val="D3DCEEC5"/>
    <w:rsid w:val="D4333057"/>
    <w:rsid w:val="D476466F"/>
    <w:rsid w:val="D53CB06F"/>
    <w:rsid w:val="D59CE064"/>
    <w:rsid w:val="D5BFD774"/>
    <w:rsid w:val="D5F14DFB"/>
    <w:rsid w:val="D6CF741B"/>
    <w:rsid w:val="D70C4E28"/>
    <w:rsid w:val="D73766F4"/>
    <w:rsid w:val="D7731779"/>
    <w:rsid w:val="D7AFB0D5"/>
    <w:rsid w:val="D7BFDAE2"/>
    <w:rsid w:val="D7D68508"/>
    <w:rsid w:val="D7E2E847"/>
    <w:rsid w:val="D8F36012"/>
    <w:rsid w:val="D9BFBF27"/>
    <w:rsid w:val="D9F77AC1"/>
    <w:rsid w:val="D9FFBFD1"/>
    <w:rsid w:val="DAD7283D"/>
    <w:rsid w:val="DB7DA5C9"/>
    <w:rsid w:val="DBE7E61A"/>
    <w:rsid w:val="DBEF7061"/>
    <w:rsid w:val="DBFF873F"/>
    <w:rsid w:val="DBFFF240"/>
    <w:rsid w:val="DC97345D"/>
    <w:rsid w:val="DCFBB53E"/>
    <w:rsid w:val="DCFF5715"/>
    <w:rsid w:val="DD7BF36B"/>
    <w:rsid w:val="DDBF9FF0"/>
    <w:rsid w:val="DE4BD9BA"/>
    <w:rsid w:val="DE7FB8FC"/>
    <w:rsid w:val="DEA686CE"/>
    <w:rsid w:val="DEA9A753"/>
    <w:rsid w:val="DEBFCA0F"/>
    <w:rsid w:val="DEF6A1FD"/>
    <w:rsid w:val="DEFBE913"/>
    <w:rsid w:val="DEFC372B"/>
    <w:rsid w:val="DEFF0421"/>
    <w:rsid w:val="DEFF777A"/>
    <w:rsid w:val="DF3854CB"/>
    <w:rsid w:val="DF5EE505"/>
    <w:rsid w:val="DF5FD239"/>
    <w:rsid w:val="DF6BC5F3"/>
    <w:rsid w:val="DF75BB4D"/>
    <w:rsid w:val="DF761F0A"/>
    <w:rsid w:val="DF7EB63F"/>
    <w:rsid w:val="DF7F39C3"/>
    <w:rsid w:val="DF7FCCF8"/>
    <w:rsid w:val="DF8F01D3"/>
    <w:rsid w:val="DFA7A4A2"/>
    <w:rsid w:val="DFAF136C"/>
    <w:rsid w:val="DFCD8508"/>
    <w:rsid w:val="DFE78288"/>
    <w:rsid w:val="DFEDCF65"/>
    <w:rsid w:val="DFEF37FB"/>
    <w:rsid w:val="DFFE1D02"/>
    <w:rsid w:val="DFFE8B45"/>
    <w:rsid w:val="DFFF3761"/>
    <w:rsid w:val="DFFF48A1"/>
    <w:rsid w:val="DFFF6EA5"/>
    <w:rsid w:val="DFFF7B20"/>
    <w:rsid w:val="DFFF8ECD"/>
    <w:rsid w:val="DFFFD0E4"/>
    <w:rsid w:val="DFFFF6CF"/>
    <w:rsid w:val="E346BD2C"/>
    <w:rsid w:val="E3FBDCB6"/>
    <w:rsid w:val="E45FBA58"/>
    <w:rsid w:val="E592FAE3"/>
    <w:rsid w:val="E5EF2B7F"/>
    <w:rsid w:val="E6519D4C"/>
    <w:rsid w:val="E67F5BBF"/>
    <w:rsid w:val="E69BA975"/>
    <w:rsid w:val="E6FDA2FD"/>
    <w:rsid w:val="E7DBDF93"/>
    <w:rsid w:val="E7EF6BFA"/>
    <w:rsid w:val="E7FE5292"/>
    <w:rsid w:val="E9D7F12B"/>
    <w:rsid w:val="E9ED7F6A"/>
    <w:rsid w:val="E9EE268A"/>
    <w:rsid w:val="E9F60E44"/>
    <w:rsid w:val="EAFF3F25"/>
    <w:rsid w:val="EB2A7F7D"/>
    <w:rsid w:val="EB375BF5"/>
    <w:rsid w:val="EB99BDED"/>
    <w:rsid w:val="EBAFAC7D"/>
    <w:rsid w:val="EBD1B91F"/>
    <w:rsid w:val="EBF30B5E"/>
    <w:rsid w:val="EBFF00C5"/>
    <w:rsid w:val="EC7D30F9"/>
    <w:rsid w:val="ECF9662C"/>
    <w:rsid w:val="ED6F1353"/>
    <w:rsid w:val="ED7F723E"/>
    <w:rsid w:val="ED9EDCAF"/>
    <w:rsid w:val="EDB4FA67"/>
    <w:rsid w:val="EDB92343"/>
    <w:rsid w:val="EDBF6CFE"/>
    <w:rsid w:val="EDBFD7A0"/>
    <w:rsid w:val="EDEFB553"/>
    <w:rsid w:val="EDFFE38B"/>
    <w:rsid w:val="EE6F1E63"/>
    <w:rsid w:val="EE7F925E"/>
    <w:rsid w:val="EEB62FA3"/>
    <w:rsid w:val="EECF3267"/>
    <w:rsid w:val="EEDEA5FE"/>
    <w:rsid w:val="EEDFD19E"/>
    <w:rsid w:val="EEED5251"/>
    <w:rsid w:val="EEEFBAEC"/>
    <w:rsid w:val="EEF4066E"/>
    <w:rsid w:val="EEF77EC1"/>
    <w:rsid w:val="EEFAD7CF"/>
    <w:rsid w:val="EEFFB3DD"/>
    <w:rsid w:val="EF5B5BC6"/>
    <w:rsid w:val="EF5C556E"/>
    <w:rsid w:val="EF6760A3"/>
    <w:rsid w:val="EF691EDB"/>
    <w:rsid w:val="EF7DBEF5"/>
    <w:rsid w:val="EFB63C5C"/>
    <w:rsid w:val="EFB79F7A"/>
    <w:rsid w:val="EFBF5191"/>
    <w:rsid w:val="EFCC861A"/>
    <w:rsid w:val="EFDE45C7"/>
    <w:rsid w:val="EFEEB987"/>
    <w:rsid w:val="EFF76313"/>
    <w:rsid w:val="EFFBB9D6"/>
    <w:rsid w:val="EFFD0C23"/>
    <w:rsid w:val="F17FC464"/>
    <w:rsid w:val="F1FFA6A4"/>
    <w:rsid w:val="F27DAE02"/>
    <w:rsid w:val="F36FDDC3"/>
    <w:rsid w:val="F3BF0126"/>
    <w:rsid w:val="F477B98B"/>
    <w:rsid w:val="F4B7467A"/>
    <w:rsid w:val="F4C26BC5"/>
    <w:rsid w:val="F4F734D4"/>
    <w:rsid w:val="F4FF793B"/>
    <w:rsid w:val="F51E0D47"/>
    <w:rsid w:val="F57FA47A"/>
    <w:rsid w:val="F5BB62C4"/>
    <w:rsid w:val="F5BC11D2"/>
    <w:rsid w:val="F5F73C7D"/>
    <w:rsid w:val="F63F3C05"/>
    <w:rsid w:val="F645BE44"/>
    <w:rsid w:val="F6BB7746"/>
    <w:rsid w:val="F6BFA11C"/>
    <w:rsid w:val="F6D1AC04"/>
    <w:rsid w:val="F6DE3630"/>
    <w:rsid w:val="F6E738EC"/>
    <w:rsid w:val="F6F7E12E"/>
    <w:rsid w:val="F6FBAEC2"/>
    <w:rsid w:val="F6FBBDEB"/>
    <w:rsid w:val="F6FD23D6"/>
    <w:rsid w:val="F6FE23B5"/>
    <w:rsid w:val="F6FF58F0"/>
    <w:rsid w:val="F73E9EBC"/>
    <w:rsid w:val="F76BF699"/>
    <w:rsid w:val="F7734FD0"/>
    <w:rsid w:val="F77DD992"/>
    <w:rsid w:val="F77E5B80"/>
    <w:rsid w:val="F7ABDDB4"/>
    <w:rsid w:val="F7AF0BEC"/>
    <w:rsid w:val="F7BBCE37"/>
    <w:rsid w:val="F7BF639C"/>
    <w:rsid w:val="F7D915F8"/>
    <w:rsid w:val="F7DB7FE9"/>
    <w:rsid w:val="F7DC80EE"/>
    <w:rsid w:val="F7DF9A39"/>
    <w:rsid w:val="F7E54BA6"/>
    <w:rsid w:val="F7F3B092"/>
    <w:rsid w:val="F7F86E59"/>
    <w:rsid w:val="F7FE81C9"/>
    <w:rsid w:val="F7FF38E6"/>
    <w:rsid w:val="F8F38C91"/>
    <w:rsid w:val="F9385ED7"/>
    <w:rsid w:val="F93B5BED"/>
    <w:rsid w:val="F9762675"/>
    <w:rsid w:val="F97DCAFE"/>
    <w:rsid w:val="F98D4688"/>
    <w:rsid w:val="F9BD730A"/>
    <w:rsid w:val="F9D1CD73"/>
    <w:rsid w:val="F9E9DA05"/>
    <w:rsid w:val="F9EFED22"/>
    <w:rsid w:val="F9F56720"/>
    <w:rsid w:val="F9F6550D"/>
    <w:rsid w:val="F9F6BBE4"/>
    <w:rsid w:val="F9F94289"/>
    <w:rsid w:val="FA3B87F7"/>
    <w:rsid w:val="FA5DE764"/>
    <w:rsid w:val="FAC55150"/>
    <w:rsid w:val="FAE3064D"/>
    <w:rsid w:val="FAFDC1DB"/>
    <w:rsid w:val="FAFE3736"/>
    <w:rsid w:val="FAFFA192"/>
    <w:rsid w:val="FB36F152"/>
    <w:rsid w:val="FB4F31DC"/>
    <w:rsid w:val="FB59A0EA"/>
    <w:rsid w:val="FB5C7716"/>
    <w:rsid w:val="FB5ED483"/>
    <w:rsid w:val="FB7AB256"/>
    <w:rsid w:val="FB7FB88F"/>
    <w:rsid w:val="FB9AEB9A"/>
    <w:rsid w:val="FBAFAAC1"/>
    <w:rsid w:val="FBBA635E"/>
    <w:rsid w:val="FBBA83FF"/>
    <w:rsid w:val="FBBEA376"/>
    <w:rsid w:val="FBC29936"/>
    <w:rsid w:val="FBD71A61"/>
    <w:rsid w:val="FBD9B5E9"/>
    <w:rsid w:val="FBEC6DCF"/>
    <w:rsid w:val="FBF78252"/>
    <w:rsid w:val="FBF894D3"/>
    <w:rsid w:val="FBFAD819"/>
    <w:rsid w:val="FBFC0DA1"/>
    <w:rsid w:val="FBFC0DA6"/>
    <w:rsid w:val="FBFC274D"/>
    <w:rsid w:val="FBFF1A33"/>
    <w:rsid w:val="FC27B775"/>
    <w:rsid w:val="FC595192"/>
    <w:rsid w:val="FC7E5DE2"/>
    <w:rsid w:val="FC7E7ABD"/>
    <w:rsid w:val="FCB54555"/>
    <w:rsid w:val="FCEF01EB"/>
    <w:rsid w:val="FCF7DE1A"/>
    <w:rsid w:val="FCFB0A62"/>
    <w:rsid w:val="FCFD4044"/>
    <w:rsid w:val="FCFF18A4"/>
    <w:rsid w:val="FCFF6A5A"/>
    <w:rsid w:val="FD1BB020"/>
    <w:rsid w:val="FD2F12B8"/>
    <w:rsid w:val="FD3C37BF"/>
    <w:rsid w:val="FD65A0B9"/>
    <w:rsid w:val="FD73D883"/>
    <w:rsid w:val="FD748A86"/>
    <w:rsid w:val="FD77FE1B"/>
    <w:rsid w:val="FD7AF1F9"/>
    <w:rsid w:val="FDB49DFA"/>
    <w:rsid w:val="FDBBC2FD"/>
    <w:rsid w:val="FDBF1F45"/>
    <w:rsid w:val="FDBF5104"/>
    <w:rsid w:val="FDD8C73E"/>
    <w:rsid w:val="FDDAFF3C"/>
    <w:rsid w:val="FDDF84E2"/>
    <w:rsid w:val="FDEEA6B4"/>
    <w:rsid w:val="FDEFD393"/>
    <w:rsid w:val="FDF307AC"/>
    <w:rsid w:val="FDF3D10B"/>
    <w:rsid w:val="FDF78D4F"/>
    <w:rsid w:val="FDF7D4EF"/>
    <w:rsid w:val="FDFB19FA"/>
    <w:rsid w:val="FDFB4DC1"/>
    <w:rsid w:val="FDFB769A"/>
    <w:rsid w:val="FDFF4424"/>
    <w:rsid w:val="FDFF45C8"/>
    <w:rsid w:val="FDFFAA7B"/>
    <w:rsid w:val="FE4E1EDC"/>
    <w:rsid w:val="FE5BB275"/>
    <w:rsid w:val="FE5FE5C1"/>
    <w:rsid w:val="FE8C281E"/>
    <w:rsid w:val="FEAF7970"/>
    <w:rsid w:val="FEBD3232"/>
    <w:rsid w:val="FEBF0529"/>
    <w:rsid w:val="FEBF751D"/>
    <w:rsid w:val="FECE3ADC"/>
    <w:rsid w:val="FECF12C2"/>
    <w:rsid w:val="FED13738"/>
    <w:rsid w:val="FEDD8B88"/>
    <w:rsid w:val="FEDFBEDC"/>
    <w:rsid w:val="FEED660B"/>
    <w:rsid w:val="FEF70285"/>
    <w:rsid w:val="FEFD284E"/>
    <w:rsid w:val="FEFE448E"/>
    <w:rsid w:val="FEFF0CD2"/>
    <w:rsid w:val="FEFF58CF"/>
    <w:rsid w:val="FEFF8D10"/>
    <w:rsid w:val="FEFFDE40"/>
    <w:rsid w:val="FEFFFA48"/>
    <w:rsid w:val="FF3E105F"/>
    <w:rsid w:val="FF3FBBDA"/>
    <w:rsid w:val="FF4DC53A"/>
    <w:rsid w:val="FF4F68AB"/>
    <w:rsid w:val="FF5D6D66"/>
    <w:rsid w:val="FF5EED67"/>
    <w:rsid w:val="FF65DA32"/>
    <w:rsid w:val="FF6F8F78"/>
    <w:rsid w:val="FF6FAAB4"/>
    <w:rsid w:val="FF6FADF2"/>
    <w:rsid w:val="FF7D7329"/>
    <w:rsid w:val="FF7FA4EF"/>
    <w:rsid w:val="FF7FB367"/>
    <w:rsid w:val="FF7FB564"/>
    <w:rsid w:val="FF9C38F3"/>
    <w:rsid w:val="FFAC9DF8"/>
    <w:rsid w:val="FFAD8BF7"/>
    <w:rsid w:val="FFAEACAB"/>
    <w:rsid w:val="FFAF1B9F"/>
    <w:rsid w:val="FFAF7F85"/>
    <w:rsid w:val="FFB12079"/>
    <w:rsid w:val="FFB20CC4"/>
    <w:rsid w:val="FFB42D35"/>
    <w:rsid w:val="FFB719B0"/>
    <w:rsid w:val="FFBACCEC"/>
    <w:rsid w:val="FFBC4230"/>
    <w:rsid w:val="FFBDC6B0"/>
    <w:rsid w:val="FFBF6421"/>
    <w:rsid w:val="FFBFD08A"/>
    <w:rsid w:val="FFBFFB2F"/>
    <w:rsid w:val="FFC418A6"/>
    <w:rsid w:val="FFCE40E6"/>
    <w:rsid w:val="FFD5596E"/>
    <w:rsid w:val="FFD7D776"/>
    <w:rsid w:val="FFDB0969"/>
    <w:rsid w:val="FFDB163E"/>
    <w:rsid w:val="FFDE87FD"/>
    <w:rsid w:val="FFDF0E65"/>
    <w:rsid w:val="FFDFB852"/>
    <w:rsid w:val="FFE4199E"/>
    <w:rsid w:val="FFE75AB8"/>
    <w:rsid w:val="FFE7DB7A"/>
    <w:rsid w:val="FFF12B35"/>
    <w:rsid w:val="FFF31ECE"/>
    <w:rsid w:val="FFF604F8"/>
    <w:rsid w:val="FFF76728"/>
    <w:rsid w:val="FFF7EAF3"/>
    <w:rsid w:val="FFFA357F"/>
    <w:rsid w:val="FFFA3A77"/>
    <w:rsid w:val="FFFBD26A"/>
    <w:rsid w:val="FFFBD594"/>
    <w:rsid w:val="FFFCEB24"/>
    <w:rsid w:val="FFFD11C1"/>
    <w:rsid w:val="FFFD8888"/>
    <w:rsid w:val="FFFE3876"/>
    <w:rsid w:val="FFFE786F"/>
    <w:rsid w:val="FFFEA7C5"/>
    <w:rsid w:val="FFFF2FD9"/>
    <w:rsid w:val="FFFF6EEF"/>
    <w:rsid w:val="FFFF7D05"/>
    <w:rsid w:val="FFFFA047"/>
    <w:rsid w:val="FFFFC810"/>
    <w:rsid w:val="FFFFD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5934</Words>
  <Characters>5960</Characters>
  <TotalTime>22</TotalTime>
  <ScaleCrop>false</ScaleCrop>
  <LinksUpToDate>false</LinksUpToDate>
  <CharactersWithSpaces>34947</CharactersWithSpaces>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2023-05-06T17:27:00Z</dcterms:created>
  <dc:creator>Kingsoft-PDF</dc:creator>
  <cp:lastModifiedBy>gxxc</cp:lastModifiedBy>
  <cp:lastPrinted>2023-07-11T08:26:00Z</cp:lastPrinted>
  <dcterms:modified xsi:type="dcterms:W3CDTF">2023-08-11T12:11:26Z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2023-04-16T17:27:51Z</vt:filetime>
  </property>
  <property fmtid="{D5CDD505-2E9C-101B-9397-08002B2CF9AE}" pid="4" name="UsrData">
    <vt:lpwstr>643bbf8b0c8b29001536b420</vt:lpwstr>
  </property>
  <property fmtid="{D5CDD505-2E9C-101B-9397-08002B2CF9AE}" pid="5" name="KSOProductBuildVer">
    <vt:lpwstr>2052-11.8.2.10489</vt:lpwstr>
  </property>
  <property fmtid="{D5CDD505-2E9C-101B-9397-08002B2CF9AE}" pid="6" name="ICV">
    <vt:lpwstr>A8EB656247514ACE81651DA5194B3CE0_12</vt:lpwstr>
  </property>
</Properties>
</file>