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附件2：</w:t>
      </w:r>
    </w:p>
    <w:p>
      <w:pPr>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冠脉扩张球囊带量联动采购</w:t>
      </w:r>
    </w:p>
    <w:p>
      <w:pPr>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lang w:val="en-US" w:eastAsia="zh-CN"/>
        </w:rPr>
        <w:t>价格申报承诺函</w:t>
      </w:r>
    </w:p>
    <w:p>
      <w:pPr>
        <w:ind w:firstLine="900" w:firstLineChars="300"/>
        <w:rPr>
          <w:rFonts w:ascii="Times New Roman" w:hAnsi="Times New Roman" w:eastAsia="方正小标宋_GBK"/>
          <w:sz w:val="30"/>
          <w:szCs w:val="30"/>
        </w:rPr>
      </w:pPr>
    </w:p>
    <w:p>
      <w:pPr>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ind w:firstLine="600" w:firstLineChars="200"/>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我司在充分理解《关于冠脉扩张球囊和起搏器类医用耗材带量联动中选结果执行的通知》后，我方按照</w:t>
      </w:r>
      <w:r>
        <w:rPr>
          <w:rFonts w:hint="eastAsia" w:ascii="Times New Roman" w:hAnsi="Times New Roman" w:eastAsia="方正小标宋_GBK"/>
          <w:sz w:val="30"/>
          <w:szCs w:val="30"/>
          <w:lang w:val="en-US" w:eastAsia="zh-CN"/>
        </w:rPr>
        <w:t>冠脉扩张球囊带量联动采购</w:t>
      </w:r>
      <w:r>
        <w:rPr>
          <w:rFonts w:hint="eastAsia" w:ascii="Times New Roman" w:hAnsi="Times New Roman" w:eastAsia="方正小标宋_GBK"/>
          <w:sz w:val="30"/>
          <w:szCs w:val="30"/>
        </w:rPr>
        <w:t>未中选产品价格申报要求进行价格申报，我方保证申报价格及所提供全部材料的真实性、合法性和有效性。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067A1295"/>
    <w:rsid w:val="10BA5189"/>
    <w:rsid w:val="178D5489"/>
    <w:rsid w:val="24F6248A"/>
    <w:rsid w:val="42085C54"/>
    <w:rsid w:val="56876399"/>
    <w:rsid w:val="6356082D"/>
    <w:rsid w:val="737F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2020-10-12T10:01:00Z</dcterms:created>
  <dc:creator>1 1</dc:creator>
  <cp:lastModifiedBy>Administrator</cp:lastModifiedBy>
  <cp:lastPrinted>2020-12-16T06:50:00Z</cp:lastPrinted>
  <dcterms:modified xsi:type="dcterms:W3CDTF">2023-08-10T01:50:05Z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