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年修订</w:t>
      </w:r>
      <w:r>
        <w:rPr>
          <w:rFonts w:hint="eastAsia" w:ascii="方正小标宋_GBK" w:hAnsi="方正小标宋_GBK" w:eastAsia="方正小标宋_GBK" w:cs="方正小标宋_GBK"/>
          <w:color w:val="auto"/>
          <w:sz w:val="44"/>
          <w:szCs w:val="44"/>
          <w:lang w:val="en-US" w:eastAsia="zh-CN"/>
        </w:rPr>
        <w:t>部分县（市）区属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公立医疗机构医疗服务</w:t>
      </w:r>
      <w:r>
        <w:rPr>
          <w:rFonts w:hint="eastAsia" w:ascii="方正小标宋_GBK" w:hAnsi="方正小标宋_GBK" w:eastAsia="方正小标宋_GBK" w:cs="方正小标宋_GBK"/>
          <w:color w:val="auto"/>
          <w:sz w:val="44"/>
          <w:szCs w:val="44"/>
          <w:lang w:val="en-US" w:eastAsia="zh-CN"/>
        </w:rPr>
        <w:t>价格项目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77"/>
        <w:gridCol w:w="1152"/>
        <w:gridCol w:w="1964"/>
        <w:gridCol w:w="1213"/>
        <w:gridCol w:w="682"/>
        <w:gridCol w:w="78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548" w:type="dxa"/>
            <w:noWrap w:val="0"/>
            <w:vAlign w:val="center"/>
          </w:tcPr>
          <w:p>
            <w:pPr>
              <w:widowControl/>
              <w:jc w:val="center"/>
              <w:textAlignment w:val="center"/>
              <w:rPr>
                <w:rFonts w:ascii="华文仿宋" w:hAnsi="华文仿宋" w:eastAsia="华文仿宋" w:cs="华文仿宋"/>
                <w:color w:val="auto"/>
                <w:sz w:val="30"/>
                <w:szCs w:val="30"/>
              </w:rPr>
            </w:pPr>
            <w:r>
              <w:rPr>
                <w:rFonts w:hint="eastAsia" w:ascii="宋体" w:hAnsi="宋体" w:eastAsia="宋体" w:cs="宋体"/>
                <w:color w:val="auto"/>
                <w:kern w:val="0"/>
                <w:sz w:val="22"/>
                <w:szCs w:val="22"/>
                <w:lang w:bidi="ar"/>
              </w:rPr>
              <w:t>序号</w:t>
            </w:r>
          </w:p>
        </w:tc>
        <w:tc>
          <w:tcPr>
            <w:tcW w:w="1077" w:type="dxa"/>
            <w:noWrap w:val="0"/>
            <w:vAlign w:val="center"/>
          </w:tcPr>
          <w:p>
            <w:pPr>
              <w:widowControl/>
              <w:jc w:val="center"/>
              <w:textAlignment w:val="center"/>
              <w:rPr>
                <w:rFonts w:ascii="华文仿宋" w:hAnsi="华文仿宋" w:eastAsia="华文仿宋" w:cs="华文仿宋"/>
                <w:color w:val="auto"/>
                <w:sz w:val="30"/>
                <w:szCs w:val="30"/>
              </w:rPr>
            </w:pPr>
            <w:r>
              <w:rPr>
                <w:rFonts w:hint="eastAsia" w:ascii="宋体" w:hAnsi="宋体" w:eastAsia="宋体" w:cs="宋体"/>
                <w:color w:val="auto"/>
                <w:kern w:val="0"/>
                <w:sz w:val="22"/>
                <w:szCs w:val="22"/>
                <w:lang w:bidi="ar"/>
              </w:rPr>
              <w:t>编码</w:t>
            </w:r>
          </w:p>
        </w:tc>
        <w:tc>
          <w:tcPr>
            <w:tcW w:w="1152" w:type="dxa"/>
            <w:noWrap w:val="0"/>
            <w:vAlign w:val="center"/>
          </w:tcPr>
          <w:p>
            <w:pPr>
              <w:widowControl/>
              <w:jc w:val="center"/>
              <w:textAlignment w:val="center"/>
              <w:rPr>
                <w:rFonts w:ascii="华文仿宋" w:hAnsi="华文仿宋" w:eastAsia="华文仿宋" w:cs="华文仿宋"/>
                <w:color w:val="auto"/>
                <w:sz w:val="30"/>
                <w:szCs w:val="30"/>
              </w:rPr>
            </w:pPr>
            <w:r>
              <w:rPr>
                <w:rFonts w:hint="eastAsia" w:ascii="宋体" w:hAnsi="宋体" w:eastAsia="宋体" w:cs="宋体"/>
                <w:color w:val="auto"/>
                <w:kern w:val="0"/>
                <w:sz w:val="22"/>
                <w:szCs w:val="22"/>
                <w:lang w:bidi="ar"/>
              </w:rPr>
              <w:t>项目名称</w:t>
            </w:r>
          </w:p>
        </w:tc>
        <w:tc>
          <w:tcPr>
            <w:tcW w:w="1964" w:type="dxa"/>
            <w:noWrap w:val="0"/>
            <w:vAlign w:val="center"/>
          </w:tcPr>
          <w:p>
            <w:pPr>
              <w:widowControl/>
              <w:jc w:val="center"/>
              <w:textAlignment w:val="center"/>
              <w:rPr>
                <w:rFonts w:ascii="华文仿宋" w:hAnsi="华文仿宋" w:eastAsia="华文仿宋" w:cs="华文仿宋"/>
                <w:color w:val="auto"/>
                <w:sz w:val="30"/>
                <w:szCs w:val="30"/>
              </w:rPr>
            </w:pPr>
            <w:r>
              <w:rPr>
                <w:rFonts w:hint="eastAsia" w:ascii="宋体" w:hAnsi="宋体" w:eastAsia="宋体" w:cs="宋体"/>
                <w:color w:val="auto"/>
                <w:kern w:val="0"/>
                <w:sz w:val="22"/>
                <w:szCs w:val="22"/>
                <w:lang w:bidi="ar"/>
              </w:rPr>
              <w:t>项目内涵</w:t>
            </w:r>
          </w:p>
        </w:tc>
        <w:tc>
          <w:tcPr>
            <w:tcW w:w="1213" w:type="dxa"/>
            <w:noWrap w:val="0"/>
            <w:vAlign w:val="center"/>
          </w:tcPr>
          <w:p>
            <w:pPr>
              <w:widowControl/>
              <w:jc w:val="center"/>
              <w:textAlignment w:val="center"/>
              <w:rPr>
                <w:rFonts w:ascii="华文仿宋" w:hAnsi="华文仿宋" w:eastAsia="华文仿宋" w:cs="华文仿宋"/>
                <w:color w:val="auto"/>
                <w:sz w:val="30"/>
                <w:szCs w:val="30"/>
              </w:rPr>
            </w:pPr>
            <w:r>
              <w:rPr>
                <w:rFonts w:hint="eastAsia" w:ascii="宋体" w:hAnsi="宋体" w:eastAsia="宋体" w:cs="宋体"/>
                <w:color w:val="auto"/>
                <w:kern w:val="0"/>
                <w:sz w:val="22"/>
                <w:szCs w:val="22"/>
                <w:lang w:bidi="ar"/>
              </w:rPr>
              <w:t>除外内容</w:t>
            </w:r>
          </w:p>
        </w:tc>
        <w:tc>
          <w:tcPr>
            <w:tcW w:w="682" w:type="dxa"/>
            <w:noWrap w:val="0"/>
            <w:vAlign w:val="center"/>
          </w:tcPr>
          <w:p>
            <w:pPr>
              <w:widowControl/>
              <w:jc w:val="center"/>
              <w:textAlignment w:val="center"/>
              <w:rPr>
                <w:rFonts w:ascii="华文仿宋" w:hAnsi="华文仿宋" w:eastAsia="华文仿宋" w:cs="华文仿宋"/>
                <w:color w:val="auto"/>
                <w:sz w:val="30"/>
                <w:szCs w:val="30"/>
              </w:rPr>
            </w:pPr>
            <w:r>
              <w:rPr>
                <w:rFonts w:hint="eastAsia" w:ascii="宋体" w:hAnsi="宋体" w:eastAsia="宋体" w:cs="宋体"/>
                <w:color w:val="auto"/>
                <w:kern w:val="0"/>
                <w:sz w:val="22"/>
                <w:szCs w:val="22"/>
                <w:lang w:bidi="ar"/>
              </w:rPr>
              <w:t>计价单位</w:t>
            </w:r>
          </w:p>
        </w:tc>
        <w:tc>
          <w:tcPr>
            <w:tcW w:w="782" w:type="dxa"/>
            <w:noWrap w:val="0"/>
            <w:vAlign w:val="center"/>
          </w:tcPr>
          <w:p>
            <w:pPr>
              <w:widowControl/>
              <w:jc w:val="center"/>
              <w:textAlignment w:val="center"/>
              <w:rPr>
                <w:rFonts w:ascii="华文仿宋" w:hAnsi="华文仿宋" w:eastAsia="华文仿宋" w:cs="华文仿宋"/>
                <w:color w:val="auto"/>
                <w:sz w:val="30"/>
                <w:szCs w:val="30"/>
              </w:rPr>
            </w:pPr>
            <w:r>
              <w:rPr>
                <w:rFonts w:hint="eastAsia" w:ascii="宋体" w:hAnsi="宋体" w:eastAsia="宋体" w:cs="宋体"/>
                <w:color w:val="auto"/>
                <w:kern w:val="0"/>
                <w:sz w:val="22"/>
                <w:szCs w:val="22"/>
                <w:lang w:bidi="ar"/>
              </w:rPr>
              <w:t>价格（元）</w:t>
            </w:r>
          </w:p>
        </w:tc>
        <w:tc>
          <w:tcPr>
            <w:tcW w:w="1396" w:type="dxa"/>
            <w:noWrap w:val="0"/>
            <w:vAlign w:val="center"/>
          </w:tcPr>
          <w:p>
            <w:pPr>
              <w:widowControl/>
              <w:jc w:val="center"/>
              <w:textAlignment w:val="center"/>
              <w:rPr>
                <w:rFonts w:ascii="华文仿宋" w:hAnsi="华文仿宋" w:eastAsia="华文仿宋" w:cs="华文仿宋"/>
                <w:color w:val="auto"/>
                <w:sz w:val="30"/>
                <w:szCs w:val="30"/>
              </w:rPr>
            </w:pPr>
            <w:r>
              <w:rPr>
                <w:rFonts w:hint="eastAsia" w:ascii="宋体" w:hAnsi="宋体" w:eastAsia="宋体" w:cs="宋体"/>
                <w:color w:val="auto"/>
                <w:kern w:val="0"/>
                <w:sz w:val="22"/>
                <w:szCs w:val="22"/>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48" w:type="dxa"/>
            <w:noWrap w:val="0"/>
            <w:vAlign w:val="center"/>
          </w:tcPr>
          <w:p>
            <w:pPr>
              <w:widowControl/>
              <w:jc w:val="center"/>
              <w:textAlignment w:val="center"/>
              <w:rPr>
                <w:rFonts w:ascii="华文仿宋" w:hAnsi="华文仿宋" w:eastAsia="华文仿宋" w:cs="华文仿宋"/>
                <w:color w:val="auto"/>
                <w:sz w:val="22"/>
                <w:szCs w:val="22"/>
              </w:rPr>
            </w:pPr>
            <w:r>
              <w:rPr>
                <w:rFonts w:hint="eastAsia" w:ascii="宋体" w:hAnsi="宋体" w:eastAsia="宋体" w:cs="宋体"/>
                <w:color w:val="auto"/>
                <w:kern w:val="0"/>
                <w:sz w:val="22"/>
                <w:szCs w:val="22"/>
                <w:lang w:bidi="ar"/>
              </w:rPr>
              <w:t>1</w:t>
            </w:r>
          </w:p>
        </w:tc>
        <w:tc>
          <w:tcPr>
            <w:tcW w:w="1077"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1101</w:t>
            </w:r>
          </w:p>
        </w:tc>
        <w:tc>
          <w:tcPr>
            <w:tcW w:w="1152" w:type="dxa"/>
            <w:noWrap w:val="0"/>
            <w:vAlign w:val="center"/>
          </w:tcPr>
          <w:p>
            <w:pPr>
              <w:keepNext w:val="0"/>
              <w:keepLines w:val="0"/>
              <w:widowControl/>
              <w:suppressLineNumbers w:val="0"/>
              <w:jc w:val="left"/>
              <w:textAlignment w:val="center"/>
              <w:rPr>
                <w:rFonts w:hint="default" w:ascii="华文仿宋" w:hAnsi="华文仿宋" w:eastAsia="华文仿宋" w:cs="华文仿宋"/>
                <w:color w:val="auto"/>
                <w:sz w:val="22"/>
                <w:szCs w:val="22"/>
                <w:lang w:val="en-US" w:eastAsia="zh-CN"/>
              </w:rPr>
            </w:pPr>
            <w:r>
              <w:rPr>
                <w:rFonts w:hint="eastAsia" w:ascii="宋体" w:hAnsi="宋体" w:eastAsia="宋体" w:cs="宋体"/>
                <w:i w:val="0"/>
                <w:iCs w:val="0"/>
                <w:color w:val="auto"/>
                <w:kern w:val="0"/>
                <w:sz w:val="18"/>
                <w:szCs w:val="18"/>
                <w:u w:val="none"/>
                <w:lang w:val="en-US" w:eastAsia="zh-CN" w:bidi="ar"/>
              </w:rPr>
              <w:t>1.挂号费</w:t>
            </w:r>
          </w:p>
        </w:tc>
        <w:tc>
          <w:tcPr>
            <w:tcW w:w="1964" w:type="dxa"/>
            <w:noWrap w:val="0"/>
            <w:vAlign w:val="center"/>
          </w:tcPr>
          <w:p>
            <w:pPr>
              <w:jc w:val="left"/>
              <w:rPr>
                <w:rFonts w:ascii="华文仿宋" w:hAnsi="华文仿宋" w:eastAsia="华文仿宋" w:cs="华文仿宋"/>
                <w:color w:val="auto"/>
                <w:sz w:val="22"/>
                <w:szCs w:val="22"/>
              </w:rPr>
            </w:pPr>
          </w:p>
        </w:tc>
        <w:tc>
          <w:tcPr>
            <w:tcW w:w="1213" w:type="dxa"/>
            <w:noWrap w:val="0"/>
            <w:vAlign w:val="center"/>
          </w:tcPr>
          <w:p>
            <w:pPr>
              <w:jc w:val="left"/>
              <w:rPr>
                <w:rFonts w:ascii="华文仿宋" w:hAnsi="华文仿宋" w:eastAsia="华文仿宋" w:cs="华文仿宋"/>
                <w:color w:val="auto"/>
                <w:sz w:val="22"/>
                <w:szCs w:val="22"/>
              </w:rPr>
            </w:pPr>
          </w:p>
        </w:tc>
        <w:tc>
          <w:tcPr>
            <w:tcW w:w="682" w:type="dxa"/>
            <w:noWrap w:val="0"/>
            <w:vAlign w:val="center"/>
          </w:tcPr>
          <w:p>
            <w:pPr>
              <w:jc w:val="center"/>
              <w:rPr>
                <w:rFonts w:ascii="华文仿宋" w:hAnsi="华文仿宋" w:eastAsia="华文仿宋" w:cs="华文仿宋"/>
                <w:color w:val="auto"/>
                <w:sz w:val="22"/>
                <w:szCs w:val="22"/>
              </w:rPr>
            </w:pPr>
          </w:p>
        </w:tc>
        <w:tc>
          <w:tcPr>
            <w:tcW w:w="782" w:type="dxa"/>
            <w:noWrap w:val="0"/>
            <w:vAlign w:val="center"/>
          </w:tcPr>
          <w:p>
            <w:pPr>
              <w:jc w:val="center"/>
              <w:rPr>
                <w:rFonts w:ascii="华文仿宋" w:hAnsi="华文仿宋" w:eastAsia="华文仿宋" w:cs="华文仿宋"/>
                <w:color w:val="auto"/>
                <w:sz w:val="22"/>
                <w:szCs w:val="22"/>
              </w:rPr>
            </w:pPr>
          </w:p>
        </w:tc>
        <w:tc>
          <w:tcPr>
            <w:tcW w:w="1396" w:type="dxa"/>
            <w:noWrap w:val="0"/>
            <w:vAlign w:val="center"/>
          </w:tcPr>
          <w:p>
            <w:pPr>
              <w:jc w:val="center"/>
              <w:rPr>
                <w:rFonts w:ascii="华文仿宋" w:hAnsi="华文仿宋" w:eastAsia="华文仿宋" w:cs="华文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widowControl/>
              <w:jc w:val="center"/>
              <w:textAlignment w:val="center"/>
              <w:rPr>
                <w:rFonts w:ascii="华文仿宋" w:hAnsi="华文仿宋" w:eastAsia="华文仿宋" w:cs="华文仿宋"/>
                <w:color w:val="auto"/>
                <w:sz w:val="22"/>
                <w:szCs w:val="22"/>
              </w:rPr>
            </w:pPr>
            <w:r>
              <w:rPr>
                <w:rFonts w:hint="eastAsia" w:ascii="宋体" w:hAnsi="宋体" w:eastAsia="宋体" w:cs="宋体"/>
                <w:color w:val="auto"/>
                <w:kern w:val="0"/>
                <w:sz w:val="22"/>
                <w:szCs w:val="22"/>
                <w:lang w:bidi="ar"/>
              </w:rPr>
              <w:t>2</w:t>
            </w:r>
          </w:p>
        </w:tc>
        <w:tc>
          <w:tcPr>
            <w:tcW w:w="1077"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110100001</w:t>
            </w:r>
          </w:p>
        </w:tc>
        <w:tc>
          <w:tcPr>
            <w:tcW w:w="115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挂号费</w:t>
            </w:r>
          </w:p>
        </w:tc>
        <w:tc>
          <w:tcPr>
            <w:tcW w:w="1964"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含门诊、急诊及其</w:t>
            </w:r>
            <w:r>
              <w:rPr>
                <w:rStyle w:val="21"/>
                <w:color w:val="auto"/>
                <w:lang w:val="en-US" w:eastAsia="zh-CN" w:bidi="ar"/>
              </w:rPr>
              <w:t>为</w:t>
            </w:r>
            <w:r>
              <w:rPr>
                <w:rFonts w:hint="eastAsia" w:ascii="宋体" w:hAnsi="宋体" w:eastAsia="宋体" w:cs="宋体"/>
                <w:i w:val="0"/>
                <w:iCs w:val="0"/>
                <w:color w:val="auto"/>
                <w:kern w:val="0"/>
                <w:sz w:val="18"/>
                <w:szCs w:val="18"/>
                <w:u w:val="none"/>
                <w:lang w:val="en-US" w:eastAsia="zh-CN" w:bidi="ar"/>
              </w:rPr>
              <w:t>患者提供候诊就诊设施条件、病历档案袋、诊断书、收费清单。</w:t>
            </w:r>
          </w:p>
        </w:tc>
        <w:tc>
          <w:tcPr>
            <w:tcW w:w="1213"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计 算 机 预 约挂号服务、初诊建病历、病历手册</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p>
        </w:tc>
        <w:tc>
          <w:tcPr>
            <w:tcW w:w="6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1</w:t>
            </w:r>
          </w:p>
        </w:tc>
        <w:tc>
          <w:tcPr>
            <w:tcW w:w="13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门诊注射、换药、针灸、理疗、推拿、血透、放射治疗按疗程收取一次挂号费；除外内容暂不收费。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548" w:type="dxa"/>
            <w:noWrap w:val="0"/>
            <w:vAlign w:val="center"/>
          </w:tcPr>
          <w:p>
            <w:pPr>
              <w:widowControl/>
              <w:jc w:val="center"/>
              <w:textAlignment w:val="center"/>
              <w:rPr>
                <w:rFonts w:ascii="华文仿宋" w:hAnsi="华文仿宋" w:eastAsia="华文仿宋" w:cs="华文仿宋"/>
                <w:color w:val="auto"/>
                <w:sz w:val="22"/>
                <w:szCs w:val="22"/>
              </w:rPr>
            </w:pPr>
            <w:r>
              <w:rPr>
                <w:rFonts w:hint="eastAsia" w:ascii="宋体" w:hAnsi="宋体" w:eastAsia="宋体" w:cs="宋体"/>
                <w:color w:val="auto"/>
                <w:kern w:val="0"/>
                <w:sz w:val="22"/>
                <w:szCs w:val="22"/>
                <w:lang w:bidi="ar"/>
              </w:rPr>
              <w:t>3</w:t>
            </w:r>
          </w:p>
        </w:tc>
        <w:tc>
          <w:tcPr>
            <w:tcW w:w="1077"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1102</w:t>
            </w:r>
          </w:p>
        </w:tc>
        <w:tc>
          <w:tcPr>
            <w:tcW w:w="1152"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Style w:val="22"/>
                <w:color w:val="auto"/>
                <w:lang w:val="en-US" w:eastAsia="zh-CN" w:bidi="ar"/>
              </w:rPr>
              <w:t>2.诊</w:t>
            </w:r>
            <w:r>
              <w:rPr>
                <w:rStyle w:val="21"/>
                <w:color w:val="auto"/>
                <w:lang w:val="en-US" w:eastAsia="zh-CN" w:bidi="ar"/>
              </w:rPr>
              <w:t>察(查)</w:t>
            </w:r>
            <w:r>
              <w:rPr>
                <w:rStyle w:val="22"/>
                <w:color w:val="auto"/>
                <w:lang w:val="en-US" w:eastAsia="zh-CN" w:bidi="ar"/>
              </w:rPr>
              <w:t>费</w:t>
            </w:r>
          </w:p>
        </w:tc>
        <w:tc>
          <w:tcPr>
            <w:tcW w:w="1964"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包括营养状况评估、儿童营养评估、营养咨询。</w:t>
            </w:r>
          </w:p>
        </w:tc>
        <w:tc>
          <w:tcPr>
            <w:tcW w:w="1213" w:type="dxa"/>
            <w:noWrap w:val="0"/>
            <w:vAlign w:val="center"/>
          </w:tcPr>
          <w:p>
            <w:pPr>
              <w:jc w:val="left"/>
              <w:rPr>
                <w:rFonts w:ascii="华文仿宋" w:hAnsi="华文仿宋" w:eastAsia="华文仿宋" w:cs="华文仿宋"/>
                <w:color w:val="auto"/>
                <w:sz w:val="22"/>
                <w:szCs w:val="22"/>
              </w:rPr>
            </w:pPr>
          </w:p>
        </w:tc>
        <w:tc>
          <w:tcPr>
            <w:tcW w:w="682" w:type="dxa"/>
            <w:noWrap w:val="0"/>
            <w:vAlign w:val="center"/>
          </w:tcPr>
          <w:p>
            <w:pPr>
              <w:jc w:val="center"/>
              <w:rPr>
                <w:rFonts w:ascii="华文仿宋" w:hAnsi="华文仿宋" w:eastAsia="华文仿宋" w:cs="华文仿宋"/>
                <w:color w:val="auto"/>
                <w:sz w:val="22"/>
                <w:szCs w:val="22"/>
              </w:rPr>
            </w:pPr>
          </w:p>
        </w:tc>
        <w:tc>
          <w:tcPr>
            <w:tcW w:w="782" w:type="dxa"/>
            <w:noWrap w:val="0"/>
            <w:vAlign w:val="center"/>
          </w:tcPr>
          <w:p>
            <w:pPr>
              <w:jc w:val="center"/>
              <w:rPr>
                <w:rFonts w:ascii="华文仿宋" w:hAnsi="华文仿宋" w:eastAsia="华文仿宋" w:cs="华文仿宋"/>
                <w:color w:val="auto"/>
                <w:sz w:val="22"/>
                <w:szCs w:val="22"/>
              </w:rPr>
            </w:pPr>
          </w:p>
        </w:tc>
        <w:tc>
          <w:tcPr>
            <w:tcW w:w="13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门诊注射、换药、针灸、理疗、推拿、血透、放射治疗疗程中不再收取诊查费。</w:t>
            </w:r>
            <w:r>
              <w:rPr>
                <w:rStyle w:val="23"/>
                <w:color w:val="auto"/>
                <w:lang w:val="en-US" w:eastAsia="zh-CN" w:bidi="ar"/>
              </w:rPr>
              <w:t>营养状况评估、儿童营养评估、营养咨询均按10元计价。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pPr>
              <w:widowControl/>
              <w:jc w:val="center"/>
              <w:textAlignment w:val="center"/>
              <w:rPr>
                <w:rFonts w:ascii="华文仿宋" w:hAnsi="华文仿宋" w:eastAsia="华文仿宋" w:cs="华文仿宋"/>
                <w:color w:val="auto"/>
                <w:sz w:val="22"/>
                <w:szCs w:val="22"/>
              </w:rPr>
            </w:pPr>
            <w:r>
              <w:rPr>
                <w:rFonts w:hint="eastAsia" w:ascii="宋体" w:hAnsi="宋体" w:eastAsia="宋体" w:cs="宋体"/>
                <w:color w:val="auto"/>
                <w:kern w:val="0"/>
                <w:sz w:val="22"/>
                <w:szCs w:val="22"/>
                <w:lang w:bidi="ar"/>
              </w:rPr>
              <w:t>4</w:t>
            </w:r>
          </w:p>
        </w:tc>
        <w:tc>
          <w:tcPr>
            <w:tcW w:w="1077" w:type="dxa"/>
            <w:vMerge w:val="restart"/>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110200001</w:t>
            </w:r>
          </w:p>
        </w:tc>
        <w:tc>
          <w:tcPr>
            <w:tcW w:w="1152"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普通门诊诊察</w:t>
            </w:r>
            <w:r>
              <w:rPr>
                <w:rStyle w:val="21"/>
                <w:color w:val="auto"/>
                <w:lang w:val="en-US" w:eastAsia="zh-CN" w:bidi="ar"/>
              </w:rPr>
              <w:t>(查)</w:t>
            </w:r>
            <w:r>
              <w:rPr>
                <w:rFonts w:hint="eastAsia" w:ascii="宋体" w:hAnsi="宋体" w:eastAsia="宋体" w:cs="宋体"/>
                <w:i w:val="0"/>
                <w:iCs w:val="0"/>
                <w:color w:val="auto"/>
                <w:kern w:val="0"/>
                <w:sz w:val="18"/>
                <w:szCs w:val="18"/>
                <w:u w:val="none"/>
                <w:lang w:val="en-US" w:eastAsia="zh-CN" w:bidi="ar"/>
              </w:rPr>
              <w:t>费</w:t>
            </w:r>
          </w:p>
        </w:tc>
        <w:tc>
          <w:tcPr>
            <w:tcW w:w="1964"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指主治及以下医师提供的普通门诊诊疗服务。初建病历(电子或纸质病历)，核实就诊者信息，就诊病历传送，病案管理。询问病情，听取主诉，病史采集，向患者或家属告知，进行一般物理检查，书写病历，开具检查单，根据病情提供治疗方案(治疗单、处方)等。</w:t>
            </w:r>
          </w:p>
        </w:tc>
        <w:tc>
          <w:tcPr>
            <w:tcW w:w="1213" w:type="dxa"/>
            <w:noWrap w:val="0"/>
            <w:vAlign w:val="center"/>
          </w:tcPr>
          <w:p>
            <w:pPr>
              <w:rPr>
                <w:rFonts w:ascii="华文仿宋" w:hAnsi="华文仿宋" w:eastAsia="华文仿宋" w:cs="华文仿宋"/>
                <w:color w:val="auto"/>
                <w:sz w:val="22"/>
                <w:szCs w:val="22"/>
              </w:rPr>
            </w:pPr>
          </w:p>
        </w:tc>
        <w:tc>
          <w:tcPr>
            <w:tcW w:w="6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4</w:t>
            </w:r>
          </w:p>
        </w:tc>
        <w:tc>
          <w:tcPr>
            <w:tcW w:w="1396" w:type="dxa"/>
            <w:noWrap w:val="0"/>
            <w:vAlign w:val="center"/>
          </w:tcPr>
          <w:p>
            <w:pPr>
              <w:jc w:val="center"/>
              <w:rPr>
                <w:rFonts w:ascii="华文仿宋" w:hAnsi="华文仿宋" w:eastAsia="华文仿宋" w:cs="华文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pPr>
              <w:widowControl/>
              <w:jc w:val="center"/>
              <w:textAlignment w:val="center"/>
              <w:rPr>
                <w:rFonts w:ascii="华文仿宋" w:hAnsi="华文仿宋" w:eastAsia="华文仿宋" w:cs="华文仿宋"/>
                <w:color w:val="auto"/>
                <w:sz w:val="22"/>
                <w:szCs w:val="22"/>
              </w:rPr>
            </w:pPr>
            <w:r>
              <w:rPr>
                <w:rFonts w:hint="eastAsia" w:ascii="宋体" w:hAnsi="宋体" w:eastAsia="宋体" w:cs="宋体"/>
                <w:color w:val="auto"/>
                <w:kern w:val="0"/>
                <w:sz w:val="22"/>
                <w:szCs w:val="22"/>
                <w:lang w:bidi="ar"/>
              </w:rPr>
              <w:t>5</w:t>
            </w:r>
          </w:p>
        </w:tc>
        <w:tc>
          <w:tcPr>
            <w:tcW w:w="1077" w:type="dxa"/>
            <w:vMerge w:val="continue"/>
            <w:noWrap w:val="0"/>
            <w:vAlign w:val="center"/>
          </w:tcPr>
          <w:p>
            <w:pPr>
              <w:jc w:val="center"/>
              <w:rPr>
                <w:rFonts w:ascii="华文仿宋" w:hAnsi="华文仿宋" w:eastAsia="华文仿宋" w:cs="华文仿宋"/>
                <w:color w:val="auto"/>
                <w:sz w:val="22"/>
                <w:szCs w:val="22"/>
              </w:rPr>
            </w:pPr>
          </w:p>
        </w:tc>
        <w:tc>
          <w:tcPr>
            <w:tcW w:w="1152"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副主任医师门诊诊察</w:t>
            </w:r>
            <w:r>
              <w:rPr>
                <w:rStyle w:val="21"/>
                <w:color w:val="auto"/>
                <w:lang w:val="en-US" w:eastAsia="zh-CN" w:bidi="ar"/>
              </w:rPr>
              <w:t>(查)</w:t>
            </w:r>
            <w:r>
              <w:rPr>
                <w:rFonts w:hint="eastAsia" w:ascii="宋体" w:hAnsi="宋体" w:eastAsia="宋体" w:cs="宋体"/>
                <w:i w:val="0"/>
                <w:iCs w:val="0"/>
                <w:color w:val="auto"/>
                <w:kern w:val="0"/>
                <w:sz w:val="18"/>
                <w:szCs w:val="18"/>
                <w:u w:val="none"/>
                <w:lang w:val="en-US" w:eastAsia="zh-CN" w:bidi="ar"/>
              </w:rPr>
              <w:t>费</w:t>
            </w:r>
          </w:p>
        </w:tc>
        <w:tc>
          <w:tcPr>
            <w:tcW w:w="1964"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指由副主任医师在专家门诊提供技术劳务的诊疗服务。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1213" w:type="dxa"/>
            <w:noWrap w:val="0"/>
            <w:vAlign w:val="center"/>
          </w:tcPr>
          <w:p>
            <w:pPr>
              <w:rPr>
                <w:rFonts w:ascii="华文仿宋" w:hAnsi="华文仿宋" w:eastAsia="华文仿宋" w:cs="华文仿宋"/>
                <w:color w:val="auto"/>
                <w:sz w:val="22"/>
                <w:szCs w:val="22"/>
              </w:rPr>
            </w:pPr>
          </w:p>
        </w:tc>
        <w:tc>
          <w:tcPr>
            <w:tcW w:w="6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8</w:t>
            </w:r>
          </w:p>
        </w:tc>
        <w:tc>
          <w:tcPr>
            <w:tcW w:w="1396" w:type="dxa"/>
            <w:noWrap w:val="0"/>
            <w:vAlign w:val="center"/>
          </w:tcPr>
          <w:p>
            <w:pPr>
              <w:widowControl/>
              <w:jc w:val="center"/>
              <w:textAlignment w:val="center"/>
              <w:rPr>
                <w:rFonts w:ascii="华文仿宋" w:hAnsi="华文仿宋" w:eastAsia="华文仿宋" w:cs="华文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pPr>
              <w:widowControl/>
              <w:jc w:val="center"/>
              <w:textAlignment w:val="center"/>
              <w:rPr>
                <w:rFonts w:ascii="华文仿宋" w:hAnsi="华文仿宋" w:eastAsia="华文仿宋" w:cs="华文仿宋"/>
                <w:color w:val="auto"/>
                <w:sz w:val="22"/>
                <w:szCs w:val="22"/>
              </w:rPr>
            </w:pPr>
            <w:r>
              <w:rPr>
                <w:rFonts w:hint="eastAsia" w:ascii="宋体" w:hAnsi="宋体" w:eastAsia="宋体" w:cs="宋体"/>
                <w:color w:val="auto"/>
                <w:kern w:val="0"/>
                <w:sz w:val="22"/>
                <w:szCs w:val="22"/>
                <w:lang w:bidi="ar"/>
              </w:rPr>
              <w:t>6</w:t>
            </w:r>
          </w:p>
        </w:tc>
        <w:tc>
          <w:tcPr>
            <w:tcW w:w="1077" w:type="dxa"/>
            <w:vMerge w:val="continue"/>
            <w:noWrap w:val="0"/>
            <w:vAlign w:val="center"/>
          </w:tcPr>
          <w:p>
            <w:pPr>
              <w:jc w:val="center"/>
              <w:rPr>
                <w:rFonts w:ascii="华文仿宋" w:hAnsi="华文仿宋" w:eastAsia="华文仿宋" w:cs="华文仿宋"/>
                <w:color w:val="auto"/>
                <w:sz w:val="22"/>
                <w:szCs w:val="22"/>
              </w:rPr>
            </w:pPr>
          </w:p>
        </w:tc>
        <w:tc>
          <w:tcPr>
            <w:tcW w:w="1152"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主任医师门诊诊察</w:t>
            </w:r>
            <w:r>
              <w:rPr>
                <w:rStyle w:val="21"/>
                <w:color w:val="auto"/>
                <w:lang w:val="en-US" w:eastAsia="zh-CN" w:bidi="ar"/>
              </w:rPr>
              <w:t>(查)</w:t>
            </w:r>
            <w:r>
              <w:rPr>
                <w:rFonts w:hint="eastAsia" w:ascii="宋体" w:hAnsi="宋体" w:eastAsia="宋体" w:cs="宋体"/>
                <w:i w:val="0"/>
                <w:iCs w:val="0"/>
                <w:color w:val="auto"/>
                <w:kern w:val="0"/>
                <w:sz w:val="18"/>
                <w:szCs w:val="18"/>
                <w:u w:val="none"/>
                <w:lang w:val="en-US" w:eastAsia="zh-CN" w:bidi="ar"/>
              </w:rPr>
              <w:t>费</w:t>
            </w:r>
          </w:p>
        </w:tc>
        <w:tc>
          <w:tcPr>
            <w:tcW w:w="1964"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指由主任医师在专家门诊提供技术劳务的诊疗服务。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1213" w:type="dxa"/>
            <w:noWrap w:val="0"/>
            <w:vAlign w:val="center"/>
          </w:tcPr>
          <w:p>
            <w:pPr>
              <w:rPr>
                <w:rFonts w:ascii="华文仿宋" w:hAnsi="华文仿宋" w:eastAsia="华文仿宋" w:cs="华文仿宋"/>
                <w:color w:val="auto"/>
                <w:sz w:val="22"/>
                <w:szCs w:val="22"/>
              </w:rPr>
            </w:pPr>
          </w:p>
        </w:tc>
        <w:tc>
          <w:tcPr>
            <w:tcW w:w="6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12</w:t>
            </w:r>
          </w:p>
        </w:tc>
        <w:tc>
          <w:tcPr>
            <w:tcW w:w="1396" w:type="dxa"/>
            <w:noWrap w:val="0"/>
            <w:vAlign w:val="center"/>
          </w:tcPr>
          <w:p>
            <w:pPr>
              <w:widowControl/>
              <w:jc w:val="center"/>
              <w:textAlignment w:val="center"/>
              <w:rPr>
                <w:rFonts w:ascii="华文仿宋" w:hAnsi="华文仿宋" w:eastAsia="华文仿宋" w:cs="华文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noWrap w:val="0"/>
            <w:vAlign w:val="center"/>
          </w:tcPr>
          <w:p>
            <w:pPr>
              <w:widowControl/>
              <w:jc w:val="center"/>
              <w:textAlignment w:val="center"/>
              <w:rPr>
                <w:rFonts w:ascii="华文仿宋" w:hAnsi="华文仿宋" w:eastAsia="华文仿宋" w:cs="华文仿宋"/>
                <w:color w:val="auto"/>
                <w:sz w:val="22"/>
                <w:szCs w:val="22"/>
              </w:rPr>
            </w:pPr>
            <w:r>
              <w:rPr>
                <w:rFonts w:hint="eastAsia" w:ascii="宋体" w:hAnsi="宋体" w:eastAsia="宋体" w:cs="宋体"/>
                <w:color w:val="auto"/>
                <w:kern w:val="0"/>
                <w:sz w:val="22"/>
                <w:szCs w:val="22"/>
                <w:lang w:bidi="ar"/>
              </w:rPr>
              <w:t>7</w:t>
            </w:r>
          </w:p>
        </w:tc>
        <w:tc>
          <w:tcPr>
            <w:tcW w:w="1077" w:type="dxa"/>
            <w:vMerge w:val="restart"/>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110200002</w:t>
            </w:r>
          </w:p>
        </w:tc>
        <w:tc>
          <w:tcPr>
            <w:tcW w:w="1152" w:type="dxa"/>
            <w:vMerge w:val="restart"/>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专家门诊诊察(查)费</w:t>
            </w:r>
          </w:p>
        </w:tc>
        <w:tc>
          <w:tcPr>
            <w:tcW w:w="1964" w:type="dxa"/>
            <w:vMerge w:val="restart"/>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指高级职称医务人员提供(技术劳务)的诊疗服务。</w:t>
            </w:r>
          </w:p>
        </w:tc>
        <w:tc>
          <w:tcPr>
            <w:tcW w:w="1213" w:type="dxa"/>
            <w:vMerge w:val="restart"/>
            <w:noWrap w:val="0"/>
            <w:vAlign w:val="center"/>
          </w:tcPr>
          <w:p>
            <w:pPr>
              <w:jc w:val="center"/>
              <w:rPr>
                <w:rFonts w:ascii="华文仿宋" w:hAnsi="华文仿宋" w:eastAsia="华文仿宋" w:cs="华文仿宋"/>
                <w:color w:val="auto"/>
                <w:sz w:val="22"/>
                <w:szCs w:val="22"/>
              </w:rPr>
            </w:pPr>
          </w:p>
        </w:tc>
        <w:tc>
          <w:tcPr>
            <w:tcW w:w="682" w:type="dxa"/>
            <w:vMerge w:val="restart"/>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30</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省管优秀专家、省级优秀中青年专家、省中医终身教授及吉林省名中医；教学医院临床博士生导师；10年以上在职主任医师。国家和省级医学会现任或曾任副主任委员。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548" w:type="dxa"/>
            <w:vMerge w:val="continue"/>
            <w:noWrap w:val="0"/>
            <w:vAlign w:val="center"/>
          </w:tcPr>
          <w:p>
            <w:pPr>
              <w:widowControl/>
              <w:jc w:val="center"/>
              <w:textAlignment w:val="center"/>
              <w:rPr>
                <w:rFonts w:ascii="华文仿宋" w:hAnsi="华文仿宋" w:eastAsia="华文仿宋" w:cs="华文仿宋"/>
                <w:color w:val="auto"/>
                <w:sz w:val="22"/>
                <w:szCs w:val="22"/>
              </w:rPr>
            </w:pPr>
          </w:p>
        </w:tc>
        <w:tc>
          <w:tcPr>
            <w:tcW w:w="1077" w:type="dxa"/>
            <w:vMerge w:val="continue"/>
            <w:noWrap w:val="0"/>
            <w:vAlign w:val="center"/>
          </w:tcPr>
          <w:p>
            <w:pPr>
              <w:jc w:val="center"/>
              <w:rPr>
                <w:rFonts w:ascii="华文仿宋" w:hAnsi="华文仿宋" w:eastAsia="华文仿宋" w:cs="华文仿宋"/>
                <w:color w:val="auto"/>
                <w:sz w:val="22"/>
                <w:szCs w:val="22"/>
              </w:rPr>
            </w:pPr>
          </w:p>
        </w:tc>
        <w:tc>
          <w:tcPr>
            <w:tcW w:w="1152" w:type="dxa"/>
            <w:vMerge w:val="continue"/>
            <w:noWrap w:val="0"/>
            <w:vAlign w:val="center"/>
          </w:tcPr>
          <w:p>
            <w:pPr>
              <w:jc w:val="left"/>
              <w:rPr>
                <w:rFonts w:ascii="华文仿宋" w:hAnsi="华文仿宋" w:eastAsia="华文仿宋" w:cs="华文仿宋"/>
                <w:color w:val="auto"/>
                <w:sz w:val="22"/>
                <w:szCs w:val="22"/>
              </w:rPr>
            </w:pPr>
          </w:p>
        </w:tc>
        <w:tc>
          <w:tcPr>
            <w:tcW w:w="1964" w:type="dxa"/>
            <w:vMerge w:val="continue"/>
            <w:noWrap w:val="0"/>
            <w:vAlign w:val="center"/>
          </w:tcPr>
          <w:p>
            <w:pPr>
              <w:jc w:val="left"/>
              <w:rPr>
                <w:rFonts w:ascii="华文仿宋" w:hAnsi="华文仿宋" w:eastAsia="华文仿宋" w:cs="华文仿宋"/>
                <w:color w:val="auto"/>
                <w:sz w:val="22"/>
                <w:szCs w:val="22"/>
              </w:rPr>
            </w:pPr>
          </w:p>
        </w:tc>
        <w:tc>
          <w:tcPr>
            <w:tcW w:w="1213" w:type="dxa"/>
            <w:vMerge w:val="continue"/>
            <w:noWrap w:val="0"/>
            <w:vAlign w:val="center"/>
          </w:tcPr>
          <w:p>
            <w:pPr>
              <w:jc w:val="center"/>
              <w:rPr>
                <w:rFonts w:ascii="华文仿宋" w:hAnsi="华文仿宋" w:eastAsia="华文仿宋" w:cs="华文仿宋"/>
                <w:color w:val="auto"/>
                <w:sz w:val="22"/>
                <w:szCs w:val="22"/>
              </w:rPr>
            </w:pPr>
          </w:p>
        </w:tc>
        <w:tc>
          <w:tcPr>
            <w:tcW w:w="682" w:type="dxa"/>
            <w:vMerge w:val="continue"/>
            <w:noWrap w:val="0"/>
            <w:vAlign w:val="center"/>
          </w:tcPr>
          <w:p>
            <w:pPr>
              <w:jc w:val="center"/>
              <w:rPr>
                <w:rFonts w:ascii="华文仿宋" w:hAnsi="华文仿宋" w:eastAsia="华文仿宋" w:cs="华文仿宋"/>
                <w:color w:val="auto"/>
                <w:sz w:val="22"/>
                <w:szCs w:val="22"/>
              </w:rPr>
            </w:pPr>
          </w:p>
        </w:tc>
        <w:tc>
          <w:tcPr>
            <w:tcW w:w="7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50</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享受国务院政府特贴人员及经国家中医药管理局认定的全国老中医药专家；吉林省高级专家(临床医学)、吉林省名医、国家和省级医学会现任或曾任主任委员；行医满45年以上主任医师。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pPr>
              <w:widowControl/>
              <w:jc w:val="center"/>
              <w:textAlignment w:val="center"/>
              <w:rPr>
                <w:rFonts w:hint="eastAsia" w:ascii="华文仿宋" w:hAnsi="华文仿宋" w:eastAsia="华文仿宋" w:cs="华文仿宋"/>
                <w:color w:val="auto"/>
                <w:sz w:val="22"/>
                <w:szCs w:val="22"/>
                <w:lang w:eastAsia="zh-CN"/>
              </w:rPr>
            </w:pPr>
            <w:r>
              <w:rPr>
                <w:rFonts w:hint="eastAsia" w:ascii="宋体" w:hAnsi="宋体" w:eastAsia="宋体" w:cs="宋体"/>
                <w:color w:val="auto"/>
                <w:kern w:val="0"/>
                <w:sz w:val="22"/>
                <w:szCs w:val="22"/>
                <w:lang w:val="en-US" w:eastAsia="zh-CN" w:bidi="ar"/>
              </w:rPr>
              <w:t>8</w:t>
            </w:r>
          </w:p>
        </w:tc>
        <w:tc>
          <w:tcPr>
            <w:tcW w:w="1077"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110200003</w:t>
            </w:r>
          </w:p>
        </w:tc>
        <w:tc>
          <w:tcPr>
            <w:tcW w:w="1152"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急诊诊察(查)费</w:t>
            </w:r>
          </w:p>
        </w:tc>
        <w:tc>
          <w:tcPr>
            <w:tcW w:w="1964"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指各级急诊医师在护士配合下于急诊区域24小时提供的急诊诊疗服务。初建病历(电子或纸质病历)，核实就诊者信息，就诊病历传送，病案管理。急诊医师询问病情，听取主诉，病史采集，向患者或家属告知，进行一般物理检查，书写病历，开具检查单，提供治疗方案(治疗单、处方) 等服务，记录病人生命体征。必要时开通绿色通道。</w:t>
            </w:r>
          </w:p>
        </w:tc>
        <w:tc>
          <w:tcPr>
            <w:tcW w:w="1213" w:type="dxa"/>
            <w:noWrap w:val="0"/>
            <w:vAlign w:val="center"/>
          </w:tcPr>
          <w:p>
            <w:pPr>
              <w:jc w:val="left"/>
              <w:rPr>
                <w:rFonts w:ascii="华文仿宋" w:hAnsi="华文仿宋" w:eastAsia="华文仿宋" w:cs="华文仿宋"/>
                <w:color w:val="auto"/>
                <w:sz w:val="22"/>
                <w:szCs w:val="22"/>
              </w:rPr>
            </w:pPr>
          </w:p>
        </w:tc>
        <w:tc>
          <w:tcPr>
            <w:tcW w:w="6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10</w:t>
            </w:r>
          </w:p>
        </w:tc>
        <w:tc>
          <w:tcPr>
            <w:tcW w:w="1396" w:type="dxa"/>
            <w:noWrap w:val="0"/>
            <w:vAlign w:val="center"/>
          </w:tcPr>
          <w:p>
            <w:pPr>
              <w:jc w:val="left"/>
              <w:rPr>
                <w:rFonts w:ascii="华文仿宋" w:hAnsi="华文仿宋" w:eastAsia="华文仿宋" w:cs="华文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jc w:val="center"/>
        </w:trPr>
        <w:tc>
          <w:tcPr>
            <w:tcW w:w="548" w:type="dxa"/>
            <w:noWrap w:val="0"/>
            <w:vAlign w:val="center"/>
          </w:tcPr>
          <w:p>
            <w:pPr>
              <w:widowControl/>
              <w:jc w:val="center"/>
              <w:textAlignment w:val="center"/>
              <w:rPr>
                <w:rFonts w:hint="eastAsia" w:ascii="宋体" w:hAnsi="宋体" w:eastAsia="宋体" w:cs="宋体"/>
                <w:color w:val="auto"/>
                <w:kern w:val="0"/>
                <w:sz w:val="22"/>
                <w:szCs w:val="22"/>
                <w:lang w:eastAsia="zh-CN" w:bidi="ar"/>
              </w:rPr>
            </w:pPr>
            <w:r>
              <w:rPr>
                <w:rFonts w:hint="eastAsia" w:ascii="宋体" w:hAnsi="宋体" w:eastAsia="宋体" w:cs="宋体"/>
                <w:color w:val="auto"/>
                <w:kern w:val="0"/>
                <w:sz w:val="22"/>
                <w:szCs w:val="22"/>
                <w:lang w:val="en-US" w:eastAsia="zh-CN" w:bidi="ar"/>
              </w:rPr>
              <w:t>9</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110200004</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门/ 急诊留观诊察（查）费</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ascii="宋体" w:hAnsi="宋体" w:eastAsia="宋体" w:cs="宋体"/>
                <w:i w:val="0"/>
                <w:iCs w:val="0"/>
                <w:color w:val="auto"/>
                <w:kern w:val="0"/>
                <w:sz w:val="18"/>
                <w:szCs w:val="18"/>
                <w:u w:val="none"/>
                <w:lang w:val="en-US" w:eastAsia="zh-CN" w:bidi="ar"/>
              </w:rPr>
              <w:t>挂号，</w:t>
            </w:r>
            <w:r>
              <w:rPr>
                <w:rStyle w:val="24"/>
                <w:color w:val="auto"/>
                <w:lang w:val="en-US" w:eastAsia="zh-CN" w:bidi="ar"/>
              </w:rPr>
              <w:t>初建病历(电子或纸质病历)，核实就诊者信息，就诊病历传送，病案管理。在门/ 急诊留观室内，医护人员根据病情需求随时巡视患者，观察患者病情及生命体征变化，病史采集，向患者或家属告知，准确记录并提出相应的治疗方案，及时与患者家属交待病情</w:t>
            </w:r>
            <w:r>
              <w:rPr>
                <w:rStyle w:val="24"/>
                <w:rFonts w:hint="eastAsia"/>
                <w:color w:val="auto"/>
                <w:lang w:val="en-US" w:eastAsia="zh-CN" w:bidi="ar"/>
              </w:rPr>
              <w:t>。</w:t>
            </w:r>
            <w:r>
              <w:rPr>
                <w:rStyle w:val="24"/>
                <w:color w:val="auto"/>
                <w:lang w:val="en-US" w:eastAsia="zh-CN" w:bidi="ar"/>
              </w:rPr>
              <w:t>必要时进行抢救工作。</w:t>
            </w:r>
          </w:p>
        </w:tc>
        <w:tc>
          <w:tcPr>
            <w:tcW w:w="1213" w:type="dxa"/>
            <w:noWrap w:val="0"/>
            <w:vAlign w:val="center"/>
          </w:tcPr>
          <w:p>
            <w:pPr>
              <w:rPr>
                <w:rFonts w:ascii="华文仿宋" w:hAnsi="华文仿宋" w:eastAsia="华文仿宋" w:cs="华文仿宋"/>
                <w:color w:val="auto"/>
                <w:sz w:val="22"/>
                <w:szCs w:val="22"/>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日</w:t>
            </w:r>
          </w:p>
        </w:tc>
        <w:tc>
          <w:tcPr>
            <w:tcW w:w="782"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bidi="ar"/>
              </w:rPr>
            </w:pPr>
            <w:r>
              <w:rPr>
                <w:rFonts w:hint="eastAsia" w:ascii="宋体" w:hAnsi="宋体" w:eastAsia="宋体" w:cs="宋体"/>
                <w:i w:val="0"/>
                <w:iCs w:val="0"/>
                <w:color w:val="auto"/>
                <w:kern w:val="0"/>
                <w:sz w:val="18"/>
                <w:szCs w:val="18"/>
                <w:u w:val="none"/>
                <w:lang w:val="en-US" w:eastAsia="zh-CN" w:bidi="ar"/>
              </w:rPr>
              <w:t>20</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不足一日，按一日计算。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110200005</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住院诊察(查)费</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指医务人员对住院患者进行的日常诊察工作。检查及观察患者病情，病案讨论，制定和调整治疗方案，住院日志书写，向患者或家属告知病情，解答患者咨询，院、科级大查房。不含邀请院际或院内会诊进行治疗指导。</w:t>
            </w:r>
          </w:p>
        </w:tc>
        <w:tc>
          <w:tcPr>
            <w:tcW w:w="1213" w:type="dxa"/>
            <w:noWrap w:val="0"/>
            <w:vAlign w:val="center"/>
          </w:tcPr>
          <w:p>
            <w:pPr>
              <w:jc w:val="left"/>
              <w:rPr>
                <w:rFonts w:ascii="华文仿宋" w:hAnsi="华文仿宋" w:eastAsia="华文仿宋" w:cs="华文仿宋"/>
                <w:color w:val="auto"/>
                <w:sz w:val="22"/>
                <w:szCs w:val="22"/>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日</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19</w:t>
            </w:r>
          </w:p>
        </w:tc>
        <w:tc>
          <w:tcPr>
            <w:tcW w:w="1396" w:type="dxa"/>
            <w:noWrap w:val="0"/>
            <w:vAlign w:val="center"/>
          </w:tcPr>
          <w:p>
            <w:pPr>
              <w:jc w:val="left"/>
              <w:rPr>
                <w:rFonts w:ascii="华文仿宋" w:hAnsi="华文仿宋" w:eastAsia="华文仿宋" w:cs="华文仿宋"/>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5"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11</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1109</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9.床位费</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含医用垃圾处理费。</w:t>
            </w:r>
          </w:p>
        </w:tc>
        <w:tc>
          <w:tcPr>
            <w:tcW w:w="1213" w:type="dxa"/>
            <w:noWrap w:val="0"/>
            <w:vAlign w:val="center"/>
          </w:tcPr>
          <w:p>
            <w:pPr>
              <w:jc w:val="left"/>
              <w:rPr>
                <w:rFonts w:ascii="华文仿宋" w:hAnsi="华文仿宋" w:eastAsia="华文仿宋" w:cs="华文仿宋"/>
                <w:color w:val="auto"/>
                <w:sz w:val="22"/>
                <w:szCs w:val="22"/>
              </w:rPr>
            </w:pPr>
          </w:p>
        </w:tc>
        <w:tc>
          <w:tcPr>
            <w:tcW w:w="682" w:type="dxa"/>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jc w:val="center"/>
              <w:rPr>
                <w:rFonts w:ascii="宋体" w:hAnsi="宋体" w:eastAsia="宋体" w:cs="宋体"/>
                <w:color w:val="auto"/>
                <w:kern w:val="0"/>
                <w:sz w:val="22"/>
                <w:szCs w:val="22"/>
                <w:lang w:bidi="ar"/>
              </w:rPr>
            </w:pPr>
          </w:p>
        </w:tc>
        <w:tc>
          <w:tcPr>
            <w:tcW w:w="13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1.新生儿母婴同室 (不同床) 加50%，母婴同床婴儿不收床位费；2.精神、烧伤、传染病病房加收20元；3.住院床位费以日计算，计入不计出( 不足24小时，按一日计算)；4.1—2人间每床占有室内使用面积不低于</w:t>
            </w:r>
          </w:p>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6m²；5.走廊加床按每日每床10元收取。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48" w:type="dxa"/>
            <w:vMerge w:val="restart"/>
            <w:noWrap w:val="0"/>
            <w:vAlign w:val="center"/>
          </w:tcPr>
          <w:p>
            <w:pPr>
              <w:widowControl/>
              <w:jc w:val="center"/>
              <w:textAlignment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12</w:t>
            </w:r>
          </w:p>
          <w:p>
            <w:pPr>
              <w:widowControl/>
              <w:jc w:val="center"/>
              <w:textAlignment w:val="center"/>
              <w:rPr>
                <w:rFonts w:ascii="宋体" w:hAnsi="宋体" w:eastAsia="宋体" w:cs="宋体"/>
                <w:color w:val="auto"/>
                <w:kern w:val="0"/>
                <w:sz w:val="22"/>
                <w:szCs w:val="22"/>
                <w:lang w:bidi="ar"/>
              </w:rPr>
            </w:pPr>
          </w:p>
        </w:tc>
        <w:tc>
          <w:tcPr>
            <w:tcW w:w="1077" w:type="dxa"/>
            <w:vMerge w:val="restart"/>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110900001</w:t>
            </w:r>
          </w:p>
        </w:tc>
        <w:tc>
          <w:tcPr>
            <w:tcW w:w="1152" w:type="dxa"/>
            <w:vMerge w:val="restart"/>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普通病房床位费</w:t>
            </w:r>
          </w:p>
        </w:tc>
        <w:tc>
          <w:tcPr>
            <w:tcW w:w="1964" w:type="dxa"/>
            <w:vMerge w:val="restart"/>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含病床、床头柜、座椅(或木凳)、床垫、棉褥、棉被(或毯)、枕头、床单、病人服装、热水（瓶）、废品袋(或篓)、计算机打印费用等。</w:t>
            </w:r>
          </w:p>
        </w:tc>
        <w:tc>
          <w:tcPr>
            <w:tcW w:w="1213" w:type="dxa"/>
            <w:vMerge w:val="restart"/>
            <w:noWrap w:val="0"/>
            <w:vAlign w:val="center"/>
          </w:tcPr>
          <w:p>
            <w:pPr>
              <w:jc w:val="center"/>
              <w:rPr>
                <w:rFonts w:ascii="华文仿宋" w:hAnsi="华文仿宋" w:eastAsia="华文仿宋" w:cs="华文仿宋"/>
                <w:color w:val="auto"/>
                <w:sz w:val="22"/>
                <w:szCs w:val="22"/>
              </w:rPr>
            </w:pPr>
          </w:p>
        </w:tc>
        <w:tc>
          <w:tcPr>
            <w:tcW w:w="682" w:type="dxa"/>
            <w:vMerge w:val="restart"/>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日/床</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38</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1—2人间。未达到项目内涵标准，减半收取。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48" w:type="dxa"/>
            <w:vMerge w:val="continue"/>
            <w:noWrap w:val="0"/>
            <w:vAlign w:val="center"/>
          </w:tcPr>
          <w:p>
            <w:pPr>
              <w:widowControl/>
              <w:jc w:val="center"/>
              <w:textAlignment w:val="center"/>
              <w:rPr>
                <w:rFonts w:ascii="宋体" w:hAnsi="宋体" w:eastAsia="宋体" w:cs="宋体"/>
                <w:color w:val="auto"/>
                <w:kern w:val="0"/>
                <w:sz w:val="22"/>
                <w:szCs w:val="22"/>
                <w:lang w:bidi="ar"/>
              </w:rPr>
            </w:pPr>
          </w:p>
        </w:tc>
        <w:tc>
          <w:tcPr>
            <w:tcW w:w="1077" w:type="dxa"/>
            <w:vMerge w:val="continue"/>
            <w:noWrap w:val="0"/>
            <w:vAlign w:val="center"/>
          </w:tcPr>
          <w:p>
            <w:pPr>
              <w:jc w:val="center"/>
              <w:rPr>
                <w:rFonts w:ascii="宋体" w:hAnsi="宋体" w:eastAsia="宋体" w:cs="宋体"/>
                <w:color w:val="auto"/>
                <w:kern w:val="0"/>
                <w:sz w:val="22"/>
                <w:szCs w:val="22"/>
                <w:lang w:bidi="ar"/>
              </w:rPr>
            </w:pPr>
          </w:p>
        </w:tc>
        <w:tc>
          <w:tcPr>
            <w:tcW w:w="1152" w:type="dxa"/>
            <w:vMerge w:val="continue"/>
            <w:noWrap w:val="0"/>
            <w:vAlign w:val="center"/>
          </w:tcPr>
          <w:p>
            <w:pPr>
              <w:jc w:val="left"/>
              <w:rPr>
                <w:rFonts w:ascii="宋体" w:hAnsi="宋体" w:eastAsia="宋体" w:cs="宋体"/>
                <w:color w:val="auto"/>
                <w:kern w:val="0"/>
                <w:sz w:val="22"/>
                <w:szCs w:val="22"/>
                <w:lang w:bidi="ar"/>
              </w:rPr>
            </w:pPr>
          </w:p>
        </w:tc>
        <w:tc>
          <w:tcPr>
            <w:tcW w:w="1964" w:type="dxa"/>
            <w:vMerge w:val="continue"/>
            <w:noWrap w:val="0"/>
            <w:vAlign w:val="center"/>
          </w:tcPr>
          <w:p>
            <w:pPr>
              <w:jc w:val="left"/>
              <w:rPr>
                <w:rFonts w:ascii="宋体" w:hAnsi="宋体" w:eastAsia="宋体" w:cs="宋体"/>
                <w:color w:val="auto"/>
                <w:kern w:val="0"/>
                <w:sz w:val="22"/>
                <w:szCs w:val="22"/>
                <w:lang w:bidi="ar"/>
              </w:rPr>
            </w:pPr>
          </w:p>
        </w:tc>
        <w:tc>
          <w:tcPr>
            <w:tcW w:w="1213" w:type="dxa"/>
            <w:vMerge w:val="continue"/>
            <w:noWrap w:val="0"/>
            <w:vAlign w:val="center"/>
          </w:tcPr>
          <w:p>
            <w:pPr>
              <w:jc w:val="center"/>
              <w:rPr>
                <w:rFonts w:ascii="华文仿宋" w:hAnsi="华文仿宋" w:eastAsia="华文仿宋" w:cs="华文仿宋"/>
                <w:color w:val="auto"/>
                <w:sz w:val="22"/>
                <w:szCs w:val="22"/>
              </w:rPr>
            </w:pPr>
          </w:p>
        </w:tc>
        <w:tc>
          <w:tcPr>
            <w:tcW w:w="682" w:type="dxa"/>
            <w:vMerge w:val="continue"/>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30</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3—4人间。未达到项目内涵标准，减半收取。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48" w:type="dxa"/>
            <w:vMerge w:val="continue"/>
            <w:noWrap w:val="0"/>
            <w:vAlign w:val="center"/>
          </w:tcPr>
          <w:p>
            <w:pPr>
              <w:widowControl/>
              <w:jc w:val="center"/>
              <w:textAlignment w:val="center"/>
              <w:rPr>
                <w:rFonts w:ascii="宋体" w:hAnsi="宋体" w:eastAsia="宋体" w:cs="宋体"/>
                <w:color w:val="auto"/>
                <w:kern w:val="0"/>
                <w:sz w:val="22"/>
                <w:szCs w:val="22"/>
                <w:lang w:bidi="ar"/>
              </w:rPr>
            </w:pPr>
          </w:p>
        </w:tc>
        <w:tc>
          <w:tcPr>
            <w:tcW w:w="1077" w:type="dxa"/>
            <w:vMerge w:val="continue"/>
            <w:noWrap w:val="0"/>
            <w:vAlign w:val="center"/>
          </w:tcPr>
          <w:p>
            <w:pPr>
              <w:jc w:val="center"/>
              <w:rPr>
                <w:rFonts w:ascii="宋体" w:hAnsi="宋体" w:eastAsia="宋体" w:cs="宋体"/>
                <w:color w:val="auto"/>
                <w:kern w:val="0"/>
                <w:sz w:val="22"/>
                <w:szCs w:val="22"/>
                <w:lang w:bidi="ar"/>
              </w:rPr>
            </w:pPr>
          </w:p>
        </w:tc>
        <w:tc>
          <w:tcPr>
            <w:tcW w:w="1152" w:type="dxa"/>
            <w:vMerge w:val="continue"/>
            <w:noWrap w:val="0"/>
            <w:vAlign w:val="center"/>
          </w:tcPr>
          <w:p>
            <w:pPr>
              <w:jc w:val="left"/>
              <w:rPr>
                <w:rFonts w:ascii="宋体" w:hAnsi="宋体" w:eastAsia="宋体" w:cs="宋体"/>
                <w:color w:val="auto"/>
                <w:kern w:val="0"/>
                <w:sz w:val="22"/>
                <w:szCs w:val="22"/>
                <w:lang w:bidi="ar"/>
              </w:rPr>
            </w:pPr>
          </w:p>
        </w:tc>
        <w:tc>
          <w:tcPr>
            <w:tcW w:w="1964" w:type="dxa"/>
            <w:vMerge w:val="continue"/>
            <w:noWrap w:val="0"/>
            <w:vAlign w:val="center"/>
          </w:tcPr>
          <w:p>
            <w:pPr>
              <w:jc w:val="left"/>
              <w:rPr>
                <w:rFonts w:ascii="宋体" w:hAnsi="宋体" w:eastAsia="宋体" w:cs="宋体"/>
                <w:color w:val="auto"/>
                <w:kern w:val="0"/>
                <w:sz w:val="22"/>
                <w:szCs w:val="22"/>
                <w:lang w:bidi="ar"/>
              </w:rPr>
            </w:pPr>
          </w:p>
        </w:tc>
        <w:tc>
          <w:tcPr>
            <w:tcW w:w="1213" w:type="dxa"/>
            <w:vMerge w:val="continue"/>
            <w:noWrap w:val="0"/>
            <w:vAlign w:val="center"/>
          </w:tcPr>
          <w:p>
            <w:pPr>
              <w:jc w:val="center"/>
              <w:rPr>
                <w:rFonts w:ascii="华文仿宋" w:hAnsi="华文仿宋" w:eastAsia="华文仿宋" w:cs="华文仿宋"/>
                <w:color w:val="auto"/>
                <w:sz w:val="22"/>
                <w:szCs w:val="22"/>
              </w:rPr>
            </w:pPr>
          </w:p>
        </w:tc>
        <w:tc>
          <w:tcPr>
            <w:tcW w:w="682" w:type="dxa"/>
            <w:vMerge w:val="continue"/>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23</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5人间以上。未达到项目内涵标准，减半收取。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48" w:type="dxa"/>
            <w:vMerge w:val="continue"/>
            <w:noWrap w:val="0"/>
            <w:vAlign w:val="center"/>
          </w:tcPr>
          <w:p>
            <w:pPr>
              <w:widowControl/>
              <w:jc w:val="center"/>
              <w:textAlignment w:val="center"/>
              <w:rPr>
                <w:rFonts w:ascii="宋体" w:hAnsi="宋体" w:eastAsia="宋体" w:cs="宋体"/>
                <w:color w:val="auto"/>
                <w:kern w:val="0"/>
                <w:sz w:val="22"/>
                <w:szCs w:val="22"/>
                <w:lang w:bidi="ar"/>
              </w:rPr>
            </w:pPr>
          </w:p>
        </w:tc>
        <w:tc>
          <w:tcPr>
            <w:tcW w:w="1077" w:type="dxa"/>
            <w:vMerge w:val="continue"/>
            <w:noWrap w:val="0"/>
            <w:vAlign w:val="center"/>
          </w:tcPr>
          <w:p>
            <w:pPr>
              <w:jc w:val="center"/>
              <w:rPr>
                <w:rFonts w:ascii="宋体" w:hAnsi="宋体" w:eastAsia="宋体" w:cs="宋体"/>
                <w:color w:val="auto"/>
                <w:kern w:val="0"/>
                <w:sz w:val="22"/>
                <w:szCs w:val="22"/>
                <w:lang w:bidi="ar"/>
              </w:rPr>
            </w:pPr>
          </w:p>
        </w:tc>
        <w:tc>
          <w:tcPr>
            <w:tcW w:w="1152" w:type="dxa"/>
            <w:vMerge w:val="continue"/>
            <w:noWrap w:val="0"/>
            <w:vAlign w:val="center"/>
          </w:tcPr>
          <w:p>
            <w:pPr>
              <w:jc w:val="left"/>
              <w:rPr>
                <w:rFonts w:ascii="宋体" w:hAnsi="宋体" w:eastAsia="宋体" w:cs="宋体"/>
                <w:color w:val="auto"/>
                <w:kern w:val="0"/>
                <w:sz w:val="22"/>
                <w:szCs w:val="22"/>
                <w:lang w:bidi="ar"/>
              </w:rPr>
            </w:pPr>
          </w:p>
        </w:tc>
        <w:tc>
          <w:tcPr>
            <w:tcW w:w="1964" w:type="dxa"/>
            <w:vMerge w:val="continue"/>
            <w:noWrap w:val="0"/>
            <w:vAlign w:val="center"/>
          </w:tcPr>
          <w:p>
            <w:pPr>
              <w:jc w:val="left"/>
              <w:rPr>
                <w:rFonts w:ascii="宋体" w:hAnsi="宋体" w:eastAsia="宋体" w:cs="宋体"/>
                <w:color w:val="auto"/>
                <w:kern w:val="0"/>
                <w:sz w:val="22"/>
                <w:szCs w:val="22"/>
                <w:lang w:bidi="ar"/>
              </w:rPr>
            </w:pPr>
          </w:p>
        </w:tc>
        <w:tc>
          <w:tcPr>
            <w:tcW w:w="1213" w:type="dxa"/>
            <w:vMerge w:val="continue"/>
            <w:noWrap w:val="0"/>
            <w:vAlign w:val="center"/>
          </w:tcPr>
          <w:p>
            <w:pPr>
              <w:jc w:val="center"/>
              <w:rPr>
                <w:rFonts w:ascii="华文仿宋" w:hAnsi="华文仿宋" w:eastAsia="华文仿宋" w:cs="华文仿宋"/>
                <w:color w:val="auto"/>
                <w:sz w:val="22"/>
                <w:szCs w:val="22"/>
              </w:rPr>
            </w:pPr>
          </w:p>
        </w:tc>
        <w:tc>
          <w:tcPr>
            <w:tcW w:w="682" w:type="dxa"/>
            <w:vMerge w:val="continue"/>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100</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22"/>
                <w:szCs w:val="22"/>
              </w:rPr>
            </w:pPr>
            <w:r>
              <w:rPr>
                <w:rFonts w:hint="eastAsia" w:ascii="宋体" w:hAnsi="宋体" w:eastAsia="宋体" w:cs="宋体"/>
                <w:i w:val="0"/>
                <w:iCs w:val="0"/>
                <w:color w:val="auto"/>
                <w:kern w:val="0"/>
                <w:sz w:val="18"/>
                <w:szCs w:val="18"/>
                <w:u w:val="none"/>
                <w:lang w:val="en-US" w:eastAsia="zh-CN" w:bidi="ar"/>
              </w:rPr>
              <w:t>干部病床套间。未达到项目内涵标准，减半收取。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48" w:type="dxa"/>
            <w:vMerge w:val="continue"/>
            <w:noWrap w:val="0"/>
            <w:vAlign w:val="center"/>
          </w:tcPr>
          <w:p>
            <w:pPr>
              <w:widowControl/>
              <w:jc w:val="center"/>
              <w:textAlignment w:val="center"/>
              <w:rPr>
                <w:rFonts w:ascii="宋体" w:hAnsi="宋体" w:eastAsia="宋体" w:cs="宋体"/>
                <w:color w:val="auto"/>
                <w:kern w:val="0"/>
                <w:sz w:val="22"/>
                <w:szCs w:val="22"/>
                <w:lang w:bidi="ar"/>
              </w:rPr>
            </w:pPr>
          </w:p>
        </w:tc>
        <w:tc>
          <w:tcPr>
            <w:tcW w:w="1077" w:type="dxa"/>
            <w:vMerge w:val="continue"/>
            <w:noWrap w:val="0"/>
            <w:vAlign w:val="center"/>
          </w:tcPr>
          <w:p>
            <w:pPr>
              <w:jc w:val="center"/>
              <w:rPr>
                <w:rFonts w:ascii="宋体" w:hAnsi="宋体" w:eastAsia="宋体" w:cs="宋体"/>
                <w:color w:val="auto"/>
                <w:kern w:val="0"/>
                <w:sz w:val="22"/>
                <w:szCs w:val="22"/>
                <w:lang w:bidi="ar"/>
              </w:rPr>
            </w:pPr>
          </w:p>
        </w:tc>
        <w:tc>
          <w:tcPr>
            <w:tcW w:w="1152" w:type="dxa"/>
            <w:vMerge w:val="continue"/>
            <w:noWrap w:val="0"/>
            <w:vAlign w:val="center"/>
          </w:tcPr>
          <w:p>
            <w:pPr>
              <w:jc w:val="left"/>
              <w:rPr>
                <w:rFonts w:ascii="宋体" w:hAnsi="宋体" w:eastAsia="宋体" w:cs="宋体"/>
                <w:color w:val="auto"/>
                <w:kern w:val="0"/>
                <w:sz w:val="22"/>
                <w:szCs w:val="22"/>
                <w:lang w:bidi="ar"/>
              </w:rPr>
            </w:pPr>
          </w:p>
        </w:tc>
        <w:tc>
          <w:tcPr>
            <w:tcW w:w="1964" w:type="dxa"/>
            <w:vMerge w:val="continue"/>
            <w:noWrap w:val="0"/>
            <w:vAlign w:val="center"/>
          </w:tcPr>
          <w:p>
            <w:pPr>
              <w:jc w:val="left"/>
              <w:rPr>
                <w:rFonts w:ascii="宋体" w:hAnsi="宋体" w:eastAsia="宋体" w:cs="宋体"/>
                <w:color w:val="auto"/>
                <w:kern w:val="0"/>
                <w:sz w:val="22"/>
                <w:szCs w:val="22"/>
                <w:lang w:bidi="ar"/>
              </w:rPr>
            </w:pPr>
          </w:p>
        </w:tc>
        <w:tc>
          <w:tcPr>
            <w:tcW w:w="1213" w:type="dxa"/>
            <w:vMerge w:val="continue"/>
            <w:noWrap w:val="0"/>
            <w:vAlign w:val="center"/>
          </w:tcPr>
          <w:p>
            <w:pPr>
              <w:jc w:val="center"/>
              <w:rPr>
                <w:rFonts w:ascii="宋体" w:hAnsi="宋体" w:eastAsia="宋体" w:cs="宋体"/>
                <w:color w:val="auto"/>
                <w:kern w:val="0"/>
                <w:sz w:val="22"/>
                <w:szCs w:val="22"/>
                <w:lang w:bidi="ar"/>
              </w:rPr>
            </w:pPr>
          </w:p>
        </w:tc>
        <w:tc>
          <w:tcPr>
            <w:tcW w:w="682" w:type="dxa"/>
            <w:vMerge w:val="continue"/>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90</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干部病床一人间。未达到项目内涵标准，减半收取。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48" w:type="dxa"/>
            <w:vMerge w:val="continue"/>
            <w:noWrap w:val="0"/>
            <w:vAlign w:val="center"/>
          </w:tcPr>
          <w:p>
            <w:pPr>
              <w:widowControl/>
              <w:jc w:val="center"/>
              <w:textAlignment w:val="center"/>
              <w:rPr>
                <w:rFonts w:ascii="宋体" w:hAnsi="宋体" w:eastAsia="宋体" w:cs="宋体"/>
                <w:color w:val="auto"/>
                <w:kern w:val="0"/>
                <w:sz w:val="22"/>
                <w:szCs w:val="22"/>
                <w:lang w:bidi="ar"/>
              </w:rPr>
            </w:pPr>
          </w:p>
        </w:tc>
        <w:tc>
          <w:tcPr>
            <w:tcW w:w="1077" w:type="dxa"/>
            <w:vMerge w:val="continue"/>
            <w:noWrap w:val="0"/>
            <w:vAlign w:val="center"/>
          </w:tcPr>
          <w:p>
            <w:pPr>
              <w:jc w:val="center"/>
              <w:rPr>
                <w:rFonts w:ascii="宋体" w:hAnsi="宋体" w:eastAsia="宋体" w:cs="宋体"/>
                <w:color w:val="auto"/>
                <w:kern w:val="0"/>
                <w:sz w:val="22"/>
                <w:szCs w:val="22"/>
                <w:lang w:bidi="ar"/>
              </w:rPr>
            </w:pPr>
          </w:p>
        </w:tc>
        <w:tc>
          <w:tcPr>
            <w:tcW w:w="1152" w:type="dxa"/>
            <w:vMerge w:val="continue"/>
            <w:noWrap w:val="0"/>
            <w:vAlign w:val="center"/>
          </w:tcPr>
          <w:p>
            <w:pPr>
              <w:jc w:val="left"/>
              <w:rPr>
                <w:rFonts w:ascii="宋体" w:hAnsi="宋体" w:eastAsia="宋体" w:cs="宋体"/>
                <w:color w:val="auto"/>
                <w:kern w:val="0"/>
                <w:sz w:val="22"/>
                <w:szCs w:val="22"/>
                <w:lang w:bidi="ar"/>
              </w:rPr>
            </w:pPr>
          </w:p>
        </w:tc>
        <w:tc>
          <w:tcPr>
            <w:tcW w:w="1964" w:type="dxa"/>
            <w:vMerge w:val="continue"/>
            <w:noWrap w:val="0"/>
            <w:vAlign w:val="center"/>
          </w:tcPr>
          <w:p>
            <w:pPr>
              <w:jc w:val="left"/>
              <w:rPr>
                <w:rFonts w:ascii="宋体" w:hAnsi="宋体" w:eastAsia="宋体" w:cs="宋体"/>
                <w:color w:val="auto"/>
                <w:kern w:val="0"/>
                <w:sz w:val="22"/>
                <w:szCs w:val="22"/>
                <w:lang w:bidi="ar"/>
              </w:rPr>
            </w:pPr>
          </w:p>
        </w:tc>
        <w:tc>
          <w:tcPr>
            <w:tcW w:w="1213" w:type="dxa"/>
            <w:vMerge w:val="continue"/>
            <w:noWrap w:val="0"/>
            <w:vAlign w:val="center"/>
          </w:tcPr>
          <w:p>
            <w:pPr>
              <w:jc w:val="center"/>
              <w:rPr>
                <w:rFonts w:ascii="宋体" w:hAnsi="宋体" w:eastAsia="宋体" w:cs="宋体"/>
                <w:color w:val="auto"/>
                <w:kern w:val="0"/>
                <w:sz w:val="22"/>
                <w:szCs w:val="22"/>
                <w:lang w:bidi="ar"/>
              </w:rPr>
            </w:pPr>
          </w:p>
        </w:tc>
        <w:tc>
          <w:tcPr>
            <w:tcW w:w="682" w:type="dxa"/>
            <w:vMerge w:val="continue"/>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60</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30"/>
                <w:szCs w:val="30"/>
              </w:rPr>
            </w:pPr>
            <w:r>
              <w:rPr>
                <w:rFonts w:hint="eastAsia" w:ascii="宋体" w:hAnsi="宋体" w:eastAsia="宋体" w:cs="宋体"/>
                <w:i w:val="0"/>
                <w:iCs w:val="0"/>
                <w:color w:val="auto"/>
                <w:kern w:val="0"/>
                <w:sz w:val="18"/>
                <w:szCs w:val="18"/>
                <w:u w:val="none"/>
                <w:lang w:val="en-US" w:eastAsia="zh-CN" w:bidi="ar"/>
              </w:rPr>
              <w:t>干部病床二人间。未达到项目内涵标准，减半收取。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13</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110900003</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监护病房</w:t>
            </w:r>
            <w:r>
              <w:rPr>
                <w:rFonts w:ascii="宋体" w:hAnsi="宋体" w:eastAsia="宋体" w:cs="宋体"/>
                <w:i w:val="0"/>
                <w:iCs w:val="0"/>
                <w:color w:val="231F20"/>
                <w:kern w:val="0"/>
                <w:sz w:val="18"/>
                <w:szCs w:val="18"/>
                <w:u w:val="none"/>
                <w:lang w:val="en-US" w:eastAsia="zh-CN" w:bidi="ar"/>
              </w:rPr>
              <w:br w:type="textWrapping"/>
            </w:r>
            <w:r>
              <w:rPr>
                <w:rFonts w:ascii="宋体" w:hAnsi="宋体" w:eastAsia="宋体" w:cs="宋体"/>
                <w:i w:val="0"/>
                <w:iCs w:val="0"/>
                <w:color w:val="231F20"/>
                <w:kern w:val="0"/>
                <w:sz w:val="18"/>
                <w:szCs w:val="18"/>
                <w:u w:val="none"/>
                <w:lang w:val="en-US" w:eastAsia="zh-CN" w:bidi="ar"/>
              </w:rPr>
              <w:t>床位费</w:t>
            </w:r>
          </w:p>
        </w:tc>
        <w:tc>
          <w:tcPr>
            <w:tcW w:w="196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指配有中心监护台、心电监护仪及其它监护 抢救设施，符合ICU、CCU 标准的单人或多人监护病房，相对封闭管理。</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日/床</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231F20"/>
                <w:kern w:val="0"/>
                <w:sz w:val="18"/>
                <w:szCs w:val="18"/>
                <w:u w:val="none"/>
                <w:lang w:val="en-US" w:eastAsia="zh-CN" w:bidi="ar"/>
              </w:rPr>
              <w:t>40</w:t>
            </w:r>
          </w:p>
        </w:tc>
        <w:tc>
          <w:tcPr>
            <w:tcW w:w="13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231F20"/>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保留普通床位的，普通床</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位另计价。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14</w:t>
            </w:r>
          </w:p>
        </w:tc>
        <w:tc>
          <w:tcPr>
            <w:tcW w:w="1077" w:type="dxa"/>
            <w:noWrap w:val="0"/>
            <w:vAlign w:val="center"/>
          </w:tcPr>
          <w:p>
            <w:pPr>
              <w:keepNext w:val="0"/>
              <w:keepLines w:val="0"/>
              <w:widowControl/>
              <w:suppressLineNumbers w:val="0"/>
              <w:jc w:val="center"/>
              <w:textAlignment w:val="center"/>
              <w:rPr>
                <w:rFonts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110900004</w:t>
            </w:r>
          </w:p>
        </w:tc>
        <w:tc>
          <w:tcPr>
            <w:tcW w:w="1152" w:type="dxa"/>
            <w:noWrap w:val="0"/>
            <w:vAlign w:val="center"/>
          </w:tcPr>
          <w:p>
            <w:pPr>
              <w:keepNext w:val="0"/>
              <w:keepLines w:val="0"/>
              <w:widowControl/>
              <w:suppressLineNumbers w:val="0"/>
              <w:jc w:val="left"/>
              <w:textAlignment w:val="center"/>
              <w:rPr>
                <w:rFonts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特殊防护病房床位费</w:t>
            </w:r>
          </w:p>
        </w:tc>
        <w:tc>
          <w:tcPr>
            <w:tcW w:w="1964" w:type="dxa"/>
            <w:noWrap w:val="0"/>
            <w:vAlign w:val="center"/>
          </w:tcPr>
          <w:p>
            <w:pPr>
              <w:keepNext w:val="0"/>
              <w:keepLines w:val="0"/>
              <w:widowControl/>
              <w:suppressLineNumbers w:val="0"/>
              <w:jc w:val="left"/>
              <w:textAlignment w:val="center"/>
              <w:rPr>
                <w:rFonts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指核素内照射治疗病房等。</w:t>
            </w:r>
          </w:p>
        </w:tc>
        <w:tc>
          <w:tcPr>
            <w:tcW w:w="1213" w:type="dxa"/>
            <w:noWrap w:val="0"/>
            <w:vAlign w:val="top"/>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i w:val="0"/>
                <w:iCs w:val="0"/>
                <w:color w:val="231F2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日/床</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231F20"/>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80</w:t>
            </w:r>
          </w:p>
        </w:tc>
        <w:tc>
          <w:tcPr>
            <w:tcW w:w="1396" w:type="dxa"/>
            <w:noWrap w:val="0"/>
            <w:vAlign w:val="center"/>
          </w:tcPr>
          <w:p>
            <w:pPr>
              <w:jc w:val="left"/>
              <w:rPr>
                <w:rFonts w:hint="eastAsia" w:ascii="宋体" w:hAnsi="宋体" w:eastAsia="宋体" w:cs="宋体"/>
                <w:i w:val="0"/>
                <w:iCs w:val="0"/>
                <w:color w:val="231F2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15</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1110</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10.会诊费</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包括营养会诊。</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jc w:val="center"/>
              <w:rPr>
                <w:rFonts w:ascii="宋体" w:hAnsi="宋体" w:eastAsia="宋体" w:cs="宋体"/>
                <w:color w:val="auto"/>
                <w:kern w:val="0"/>
                <w:sz w:val="22"/>
                <w:szCs w:val="22"/>
                <w:lang w:bidi="ar"/>
              </w:rPr>
            </w:pPr>
          </w:p>
        </w:tc>
        <w:tc>
          <w:tcPr>
            <w:tcW w:w="1396" w:type="dxa"/>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营养会诊按10元计价。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16</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1201</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1.护理费</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含压疮护理、放疗后皮肤护理。</w:t>
            </w:r>
          </w:p>
        </w:tc>
        <w:tc>
          <w:tcPr>
            <w:tcW w:w="1213"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药物</w:t>
            </w:r>
          </w:p>
        </w:tc>
        <w:tc>
          <w:tcPr>
            <w:tcW w:w="682" w:type="dxa"/>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jc w:val="center"/>
              <w:rPr>
                <w:rFonts w:ascii="宋体" w:hAnsi="宋体" w:eastAsia="宋体" w:cs="宋体"/>
                <w:color w:val="auto"/>
                <w:kern w:val="0"/>
                <w:sz w:val="22"/>
                <w:szCs w:val="22"/>
                <w:lang w:bidi="ar"/>
              </w:rPr>
            </w:pP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30"/>
                <w:szCs w:val="30"/>
              </w:rPr>
            </w:pPr>
            <w:r>
              <w:rPr>
                <w:rFonts w:hint="eastAsia" w:ascii="宋体" w:hAnsi="宋体" w:eastAsia="宋体" w:cs="宋体"/>
                <w:i w:val="0"/>
                <w:iCs w:val="0"/>
                <w:color w:val="auto"/>
                <w:kern w:val="0"/>
                <w:sz w:val="18"/>
                <w:szCs w:val="18"/>
                <w:u w:val="none"/>
                <w:lang w:val="en-US" w:eastAsia="zh-CN" w:bidi="ar"/>
              </w:rPr>
              <w:t>使用防褥疮气垫加收2元/ 日；波动式气垫床加收8元/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17</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120100001</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重症监护</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含24小时室内有专业护士监护，监护医生、护士严密观察病情、监护生命体征、随时记录病情、作好重症监护记录及各种管道与一般性生活护理。</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小时</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3</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30"/>
                <w:szCs w:val="30"/>
              </w:rPr>
            </w:pPr>
            <w:r>
              <w:rPr>
                <w:rFonts w:hint="eastAsia" w:ascii="宋体" w:hAnsi="宋体" w:eastAsia="宋体" w:cs="宋体"/>
                <w:i w:val="0"/>
                <w:iCs w:val="0"/>
                <w:color w:val="auto"/>
                <w:kern w:val="0"/>
                <w:sz w:val="18"/>
                <w:szCs w:val="18"/>
                <w:u w:val="none"/>
                <w:lang w:val="en-US" w:eastAsia="zh-CN" w:bidi="ar"/>
              </w:rPr>
              <w:t>在收取重症监护费用的同时不得收取特、Ⅰ、Ⅱ、Ⅲ级护理费用。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18</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120100002</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特级护理</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含24小时设专人护理，严密观察病情、测量生命体征、记特护记录、进行护理评估、制定护理计划、作好各种管道与一般性生活护理。</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小时</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1.9</w:t>
            </w:r>
          </w:p>
        </w:tc>
        <w:tc>
          <w:tcPr>
            <w:tcW w:w="1396" w:type="dxa"/>
            <w:noWrap w:val="0"/>
            <w:vAlign w:val="center"/>
          </w:tcPr>
          <w:p>
            <w:pPr>
              <w:jc w:val="left"/>
              <w:rPr>
                <w:rFonts w:ascii="华文仿宋" w:hAnsi="华文仿宋" w:eastAsia="华文仿宋" w:cs="华文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19</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120100003</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Ⅰ级护理</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含需要护士每小时巡视观察一次，观察病情变化，根据病情测量生命体征，进行护理评估及一般性生活护理、作好卫生宣教及出院指导。</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小时</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1.1</w:t>
            </w:r>
          </w:p>
        </w:tc>
        <w:tc>
          <w:tcPr>
            <w:tcW w:w="1396" w:type="dxa"/>
            <w:noWrap w:val="0"/>
            <w:vAlign w:val="center"/>
          </w:tcPr>
          <w:p>
            <w:pPr>
              <w:jc w:val="left"/>
              <w:rPr>
                <w:rFonts w:ascii="华文仿宋" w:hAnsi="华文仿宋" w:eastAsia="华文仿宋" w:cs="华文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20</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120100004</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Ⅱ级护理</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含需要护士每2小时巡视一次，观察病情变化及病人治疗、检查、用药后反应，测量体温、脉搏、呼吸，协助病人生活护理，作好卫生宣教及出院指导。</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小时</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0.8</w:t>
            </w:r>
          </w:p>
        </w:tc>
        <w:tc>
          <w:tcPr>
            <w:tcW w:w="1396" w:type="dxa"/>
            <w:noWrap w:val="0"/>
            <w:vAlign w:val="center"/>
          </w:tcPr>
          <w:p>
            <w:pPr>
              <w:jc w:val="left"/>
              <w:rPr>
                <w:rFonts w:ascii="华文仿宋" w:hAnsi="华文仿宋" w:eastAsia="华文仿宋" w:cs="华文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21</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120100005</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Ⅲ级护理</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含需要护士每3小时巡视一次，观察、了解病人一般情况，测量体温、脉搏、呼吸，作好卫生宣教及出院指导。</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小时</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0.4</w:t>
            </w:r>
          </w:p>
        </w:tc>
        <w:tc>
          <w:tcPr>
            <w:tcW w:w="1396" w:type="dxa"/>
            <w:noWrap w:val="0"/>
            <w:vAlign w:val="center"/>
          </w:tcPr>
          <w:p>
            <w:pPr>
              <w:jc w:val="left"/>
              <w:rPr>
                <w:rFonts w:ascii="华文仿宋" w:hAnsi="华文仿宋" w:eastAsia="华文仿宋" w:cs="华文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22</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120100006</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特殊疾病护理</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指气性坏疽、破伤风、艾滋病、梅毒等特殊传染病的护理；含严格消毒隔离及一级护理内容。</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日</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60</w:t>
            </w:r>
          </w:p>
        </w:tc>
        <w:tc>
          <w:tcPr>
            <w:tcW w:w="1396" w:type="dxa"/>
            <w:noWrap w:val="0"/>
            <w:vAlign w:val="center"/>
          </w:tcPr>
          <w:p>
            <w:pPr>
              <w:jc w:val="left"/>
              <w:rPr>
                <w:rFonts w:ascii="宋体" w:hAnsi="宋体" w:eastAsia="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23</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120100010</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气管切开护理</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含吸痰、药物滴入、定时消毒、更换套管及纱布；包括气管插管护理。</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日</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40</w:t>
            </w:r>
          </w:p>
        </w:tc>
        <w:tc>
          <w:tcPr>
            <w:tcW w:w="1396" w:type="dxa"/>
            <w:noWrap w:val="0"/>
            <w:vAlign w:val="center"/>
          </w:tcPr>
          <w:p>
            <w:pPr>
              <w:jc w:val="left"/>
              <w:rPr>
                <w:rFonts w:ascii="宋体" w:hAnsi="宋体" w:eastAsia="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24</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120100014</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一般专项护理</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包括口腔护理、肛周护理、会阴冲（擦）洗、床上洗发、擦浴等。</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bidi="ar"/>
              </w:rPr>
            </w:pPr>
            <w:r>
              <w:rPr>
                <w:rFonts w:hint="eastAsia" w:ascii="宋体" w:hAnsi="宋体" w:eastAsia="宋体" w:cs="宋体"/>
                <w:i w:val="0"/>
                <w:iCs w:val="0"/>
                <w:color w:val="auto"/>
                <w:kern w:val="0"/>
                <w:sz w:val="18"/>
                <w:szCs w:val="18"/>
                <w:u w:val="none"/>
                <w:lang w:val="en-US" w:eastAsia="zh-CN" w:bidi="ar"/>
              </w:rPr>
              <w:t>10</w:t>
            </w:r>
          </w:p>
        </w:tc>
        <w:tc>
          <w:tcPr>
            <w:tcW w:w="1396" w:type="dxa"/>
            <w:noWrap w:val="0"/>
            <w:vAlign w:val="center"/>
          </w:tcPr>
          <w:p>
            <w:pPr>
              <w:jc w:val="left"/>
              <w:rPr>
                <w:rFonts w:ascii="宋体" w:hAnsi="宋体" w:eastAsia="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25</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120400002</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静脉注射</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包括静脉采血。</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6</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静脉推注化疗药每次加收5元,小儿静脉采血每次加收3元。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26</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1206</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6.换药</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包括门诊拆线；包括外擦药物治疗。</w:t>
            </w:r>
          </w:p>
        </w:tc>
        <w:tc>
          <w:tcPr>
            <w:tcW w:w="1213"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特殊药物、引流管</w:t>
            </w:r>
          </w:p>
        </w:tc>
        <w:tc>
          <w:tcPr>
            <w:tcW w:w="682" w:type="dxa"/>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jc w:val="center"/>
              <w:rPr>
                <w:rFonts w:ascii="宋体" w:hAnsi="宋体" w:eastAsia="宋体" w:cs="宋体"/>
                <w:color w:val="auto"/>
                <w:kern w:val="0"/>
                <w:sz w:val="22"/>
                <w:szCs w:val="22"/>
                <w:lang w:bidi="ar"/>
              </w:rPr>
            </w:pPr>
          </w:p>
        </w:tc>
        <w:tc>
          <w:tcPr>
            <w:tcW w:w="1396" w:type="dxa"/>
            <w:noWrap w:val="0"/>
            <w:vAlign w:val="center"/>
          </w:tcPr>
          <w:p>
            <w:pPr>
              <w:jc w:val="left"/>
              <w:rPr>
                <w:rFonts w:ascii="宋体" w:hAnsi="宋体" w:eastAsia="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27</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120600001</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特大换药</w:t>
            </w:r>
          </w:p>
        </w:tc>
        <w:tc>
          <w:tcPr>
            <w:tcW w:w="1964" w:type="dxa"/>
            <w:noWrap w:val="0"/>
            <w:vAlign w:val="center"/>
          </w:tcPr>
          <w:p>
            <w:pPr>
              <w:jc w:val="left"/>
              <w:rPr>
                <w:rFonts w:ascii="宋体" w:hAnsi="宋体" w:eastAsia="宋体" w:cs="宋体"/>
                <w:color w:val="auto"/>
                <w:kern w:val="0"/>
                <w:sz w:val="22"/>
                <w:szCs w:val="22"/>
                <w:lang w:bidi="ar"/>
              </w:rPr>
            </w:pP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25</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30"/>
                <w:szCs w:val="30"/>
              </w:rPr>
            </w:pPr>
            <w:r>
              <w:rPr>
                <w:rFonts w:hint="eastAsia" w:ascii="宋体" w:hAnsi="宋体" w:eastAsia="宋体" w:cs="宋体"/>
                <w:i w:val="0"/>
                <w:iCs w:val="0"/>
                <w:color w:val="auto"/>
                <w:kern w:val="0"/>
                <w:sz w:val="18"/>
                <w:szCs w:val="18"/>
                <w:u w:val="none"/>
                <w:lang w:val="en-US" w:eastAsia="zh-CN" w:bidi="ar"/>
              </w:rPr>
              <w:t>创面在50-60cm²(含60cm²)之间，每增加10cm²加收5元。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28</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120600002</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大换药</w:t>
            </w:r>
          </w:p>
        </w:tc>
        <w:tc>
          <w:tcPr>
            <w:tcW w:w="1964" w:type="dxa"/>
            <w:noWrap w:val="0"/>
            <w:vAlign w:val="center"/>
          </w:tcPr>
          <w:p>
            <w:pPr>
              <w:jc w:val="left"/>
              <w:rPr>
                <w:rFonts w:ascii="宋体" w:hAnsi="宋体" w:eastAsia="宋体" w:cs="宋体"/>
                <w:color w:val="auto"/>
                <w:kern w:val="0"/>
                <w:sz w:val="22"/>
                <w:szCs w:val="22"/>
                <w:lang w:bidi="ar"/>
              </w:rPr>
            </w:pP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20</w:t>
            </w:r>
          </w:p>
        </w:tc>
        <w:tc>
          <w:tcPr>
            <w:tcW w:w="1396" w:type="dxa"/>
            <w:noWrap w:val="0"/>
            <w:vAlign w:val="center"/>
          </w:tcPr>
          <w:p>
            <w:pPr>
              <w:keepNext w:val="0"/>
              <w:keepLines w:val="0"/>
              <w:widowControl/>
              <w:suppressLineNumbers w:val="0"/>
              <w:jc w:val="left"/>
              <w:textAlignment w:val="center"/>
              <w:rPr>
                <w:rFonts w:ascii="华文仿宋" w:hAnsi="华文仿宋" w:eastAsia="华文仿宋" w:cs="华文仿宋"/>
                <w:color w:val="auto"/>
                <w:sz w:val="30"/>
                <w:szCs w:val="30"/>
              </w:rPr>
            </w:pPr>
            <w:r>
              <w:rPr>
                <w:rFonts w:hint="eastAsia" w:ascii="宋体" w:hAnsi="宋体" w:eastAsia="宋体" w:cs="宋体"/>
                <w:i w:val="0"/>
                <w:iCs w:val="0"/>
                <w:color w:val="auto"/>
                <w:kern w:val="0"/>
                <w:sz w:val="18"/>
                <w:szCs w:val="18"/>
                <w:u w:val="none"/>
                <w:lang w:val="en-US" w:eastAsia="zh-CN" w:bidi="ar"/>
              </w:rPr>
              <w:t>创面在30-50cm²(含50cm²)之间。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29</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120600003</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中换药</w:t>
            </w:r>
          </w:p>
        </w:tc>
        <w:tc>
          <w:tcPr>
            <w:tcW w:w="1964" w:type="dxa"/>
            <w:noWrap w:val="0"/>
            <w:vAlign w:val="center"/>
          </w:tcPr>
          <w:p>
            <w:pPr>
              <w:jc w:val="left"/>
              <w:rPr>
                <w:rFonts w:ascii="宋体" w:hAnsi="宋体" w:eastAsia="宋体" w:cs="宋体"/>
                <w:color w:val="auto"/>
                <w:kern w:val="0"/>
                <w:sz w:val="22"/>
                <w:szCs w:val="22"/>
                <w:lang w:bidi="ar"/>
              </w:rPr>
            </w:pP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15</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创面在15-30cm²(含30cm²)之间。微创手术伤口换药按此标准执行。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30</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120600004</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小换药</w:t>
            </w:r>
          </w:p>
        </w:tc>
        <w:tc>
          <w:tcPr>
            <w:tcW w:w="1964" w:type="dxa"/>
            <w:noWrap w:val="0"/>
            <w:vAlign w:val="center"/>
          </w:tcPr>
          <w:p>
            <w:pPr>
              <w:jc w:val="left"/>
              <w:rPr>
                <w:rFonts w:ascii="宋体" w:hAnsi="宋体" w:eastAsia="宋体" w:cs="宋体"/>
                <w:color w:val="auto"/>
                <w:kern w:val="0"/>
                <w:sz w:val="22"/>
                <w:szCs w:val="22"/>
                <w:lang w:bidi="ar"/>
              </w:rPr>
            </w:pP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10</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创面在15cm²(含15cm²)以下。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31</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210101003</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床旁透视与术中透视</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ascii="宋体" w:hAnsi="宋体" w:eastAsia="宋体" w:cs="宋体"/>
                <w:i w:val="0"/>
                <w:iCs w:val="0"/>
                <w:color w:val="231F20"/>
                <w:kern w:val="0"/>
                <w:sz w:val="18"/>
                <w:szCs w:val="18"/>
                <w:u w:val="none"/>
                <w:lang w:val="en-US" w:eastAsia="zh-CN" w:bidi="ar"/>
              </w:rPr>
              <w:t>包括透视下定位。</w:t>
            </w:r>
          </w:p>
        </w:tc>
        <w:tc>
          <w:tcPr>
            <w:tcW w:w="1213" w:type="dxa"/>
            <w:noWrap w:val="0"/>
            <w:vAlign w:val="top"/>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半小时</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30</w:t>
            </w:r>
          </w:p>
        </w:tc>
        <w:tc>
          <w:tcPr>
            <w:tcW w:w="1396" w:type="dxa"/>
            <w:noWrap w:val="0"/>
            <w:vAlign w:val="center"/>
          </w:tcPr>
          <w:p>
            <w:pPr>
              <w:jc w:val="left"/>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32</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2102</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2.磁共振扫描(MRI)</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含胶片1张及冲洗、数据存储介质。</w:t>
            </w:r>
          </w:p>
        </w:tc>
        <w:tc>
          <w:tcPr>
            <w:tcW w:w="1213"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造影剂、麻醉及其药物、高压注射器</w:t>
            </w:r>
          </w:p>
        </w:tc>
        <w:tc>
          <w:tcPr>
            <w:tcW w:w="682" w:type="dxa"/>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jc w:val="center"/>
              <w:rPr>
                <w:rFonts w:ascii="宋体" w:hAnsi="宋体" w:eastAsia="宋体" w:cs="宋体"/>
                <w:color w:val="auto"/>
                <w:kern w:val="0"/>
                <w:sz w:val="22"/>
                <w:szCs w:val="22"/>
                <w:lang w:bidi="ar"/>
              </w:rPr>
            </w:pP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1.计价部位分为颅脑、眼眶、垂体、中耳、颈部、胸部、心脏、上腹部、颈椎、胸椎、腰椎、双髋关节、膝关节、颞颌关节、其他；2.计价场强：以场强 0.5-1T 为基价，1T 以上加收60%，不足0.5T下浮20%；3.使用心电或呼吸门控设备加收50元；4.每增加一张胶片按进价收取。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33</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210200012(z)</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磁共振单脏器弥散加权成像</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去除身体金属物品，摆放适宜线圈，摆位，扫描，对脑、心、肝、肾、前列腺等器官进行弥散加权成像，冲洗照片（胶片），图像后处理，医生完成诊断报告。</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200</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该项目不适用于“2102"项目说明中内容。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34</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2103</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3.X线计算机体层 (CT)扫描</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含胶片1张及冲洗、数据存储介质。</w:t>
            </w:r>
          </w:p>
        </w:tc>
        <w:tc>
          <w:tcPr>
            <w:tcW w:w="1213"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造影剂、麻醉及其药物、高压注射器</w:t>
            </w:r>
          </w:p>
        </w:tc>
        <w:tc>
          <w:tcPr>
            <w:tcW w:w="682" w:type="dxa"/>
            <w:noWrap w:val="0"/>
            <w:vAlign w:val="center"/>
          </w:tcPr>
          <w:p>
            <w:pPr>
              <w:jc w:val="center"/>
              <w:rPr>
                <w:rFonts w:ascii="宋体" w:hAnsi="宋体" w:eastAsia="宋体" w:cs="宋体"/>
                <w:color w:val="auto"/>
                <w:kern w:val="0"/>
                <w:sz w:val="22"/>
                <w:szCs w:val="22"/>
                <w:lang w:bidi="ar"/>
              </w:rPr>
            </w:pPr>
          </w:p>
        </w:tc>
        <w:tc>
          <w:tcPr>
            <w:tcW w:w="782" w:type="dxa"/>
            <w:noWrap w:val="0"/>
            <w:vAlign w:val="center"/>
          </w:tcPr>
          <w:p>
            <w:pPr>
              <w:jc w:val="center"/>
              <w:rPr>
                <w:rFonts w:ascii="宋体" w:hAnsi="宋体" w:eastAsia="宋体" w:cs="宋体"/>
                <w:color w:val="auto"/>
                <w:kern w:val="0"/>
                <w:sz w:val="22"/>
                <w:szCs w:val="22"/>
                <w:lang w:bidi="ar"/>
              </w:rPr>
            </w:pP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1.计价部位分为颅脑、眼眶、视神经管、颞骨、鞍区、副鼻窦、鼻骨、颈部、胸部、心脏、上腹部、下腹部、盆腔、椎体 (每三个椎体)、双髋关节、膝关节、肢体、其他；2.普通CT扫描减收20%以上；3.螺旋CT扫描2-14排加收40% ，16-20排加收100%；4. 三维重建加收60%；5.每增加一张胶片按进价收取。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35</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220201003</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胸腹水B 超检查及穿刺定位</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不含活检。</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26</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彩超穿刺定位，按此标准执行。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36</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230200045</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肾动态显象</w:t>
            </w:r>
          </w:p>
        </w:tc>
        <w:tc>
          <w:tcPr>
            <w:tcW w:w="196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含肾血流显象。</w:t>
            </w:r>
          </w:p>
        </w:tc>
        <w:tc>
          <w:tcPr>
            <w:tcW w:w="1213" w:type="dxa"/>
            <w:noWrap w:val="0"/>
            <w:vAlign w:val="top"/>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260</w:t>
            </w:r>
          </w:p>
        </w:tc>
        <w:tc>
          <w:tcPr>
            <w:tcW w:w="13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1.不做肾血流显象收费减 40 元，2.延迟显象加收40元。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48" w:type="dxa"/>
            <w:vMerge w:val="restart"/>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37</w:t>
            </w:r>
          </w:p>
        </w:tc>
        <w:tc>
          <w:tcPr>
            <w:tcW w:w="1077" w:type="dxa"/>
            <w:vMerge w:val="restart"/>
            <w:noWrap w:val="0"/>
            <w:vAlign w:val="center"/>
          </w:tcPr>
          <w:p>
            <w:pPr>
              <w:keepNext w:val="0"/>
              <w:keepLines w:val="0"/>
              <w:widowControl/>
              <w:suppressLineNumbers w:val="0"/>
              <w:jc w:val="center"/>
              <w:textAlignment w:val="center"/>
              <w:rPr>
                <w:rFonts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250310019</w:t>
            </w:r>
          </w:p>
        </w:tc>
        <w:tc>
          <w:tcPr>
            <w:tcW w:w="1152" w:type="dxa"/>
            <w:vMerge w:val="restart"/>
            <w:noWrap w:val="0"/>
            <w:vAlign w:val="center"/>
          </w:tcPr>
          <w:p>
            <w:pPr>
              <w:keepNext w:val="0"/>
              <w:keepLines w:val="0"/>
              <w:widowControl/>
              <w:suppressLineNumbers w:val="0"/>
              <w:jc w:val="left"/>
              <w:textAlignment w:val="center"/>
              <w:rPr>
                <w:rFonts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24 小时尿游离皮质醇测定</w:t>
            </w:r>
          </w:p>
        </w:tc>
        <w:tc>
          <w:tcPr>
            <w:tcW w:w="1964" w:type="dxa"/>
            <w:vMerge w:val="restart"/>
            <w:noWrap w:val="0"/>
            <w:vAlign w:val="top"/>
          </w:tcPr>
          <w:p>
            <w:pPr>
              <w:jc w:val="left"/>
              <w:rPr>
                <w:rFonts w:ascii="宋体" w:hAnsi="宋体" w:eastAsia="宋体" w:cs="宋体"/>
                <w:i w:val="0"/>
                <w:iCs w:val="0"/>
                <w:color w:val="231F20"/>
                <w:kern w:val="0"/>
                <w:sz w:val="18"/>
                <w:szCs w:val="18"/>
                <w:u w:val="none"/>
                <w:lang w:val="en-US" w:eastAsia="zh-CN" w:bidi="ar"/>
              </w:rPr>
            </w:pPr>
          </w:p>
        </w:tc>
        <w:tc>
          <w:tcPr>
            <w:tcW w:w="1213" w:type="dxa"/>
            <w:vMerge w:val="restart"/>
            <w:noWrap w:val="0"/>
            <w:vAlign w:val="top"/>
          </w:tcPr>
          <w:p>
            <w:pPr>
              <w:jc w:val="left"/>
              <w:rPr>
                <w:rFonts w:ascii="宋体" w:hAnsi="宋体" w:eastAsia="宋体" w:cs="宋体"/>
                <w:color w:val="auto"/>
                <w:kern w:val="0"/>
                <w:sz w:val="22"/>
                <w:szCs w:val="22"/>
                <w:lang w:bidi="ar"/>
              </w:rPr>
            </w:pPr>
          </w:p>
        </w:tc>
        <w:tc>
          <w:tcPr>
            <w:tcW w:w="682" w:type="dxa"/>
            <w:vMerge w:val="restart"/>
            <w:noWrap w:val="0"/>
            <w:vAlign w:val="center"/>
          </w:tcPr>
          <w:p>
            <w:pPr>
              <w:keepNext w:val="0"/>
              <w:keepLines w:val="0"/>
              <w:widowControl/>
              <w:suppressLineNumbers w:val="0"/>
              <w:jc w:val="center"/>
              <w:textAlignment w:val="center"/>
              <w:rPr>
                <w:rFonts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项</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231F2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w:t>
            </w:r>
          </w:p>
        </w:tc>
        <w:tc>
          <w:tcPr>
            <w:tcW w:w="13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各种免疫学法、放免法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48" w:type="dxa"/>
            <w:vMerge w:val="continue"/>
            <w:noWrap w:val="0"/>
            <w:vAlign w:val="center"/>
          </w:tcPr>
          <w:p>
            <w:pPr>
              <w:widowControl/>
              <w:jc w:val="center"/>
              <w:textAlignment w:val="center"/>
              <w:rPr>
                <w:rFonts w:hint="eastAsia" w:ascii="宋体" w:hAnsi="宋体" w:eastAsia="宋体" w:cs="宋体"/>
                <w:color w:val="auto"/>
                <w:kern w:val="0"/>
                <w:sz w:val="22"/>
                <w:szCs w:val="22"/>
                <w:lang w:val="en-US" w:eastAsia="zh-CN" w:bidi="ar"/>
              </w:rPr>
            </w:pPr>
          </w:p>
        </w:tc>
        <w:tc>
          <w:tcPr>
            <w:tcW w:w="1077" w:type="dxa"/>
            <w:vMerge w:val="continue"/>
            <w:noWrap w:val="0"/>
            <w:vAlign w:val="center"/>
          </w:tcPr>
          <w:p>
            <w:pPr>
              <w:keepNext w:val="0"/>
              <w:keepLines w:val="0"/>
              <w:widowControl/>
              <w:suppressLineNumbers w:val="0"/>
              <w:jc w:val="center"/>
              <w:textAlignment w:val="center"/>
              <w:rPr>
                <w:rFonts w:ascii="宋体" w:hAnsi="宋体" w:eastAsia="宋体" w:cs="宋体"/>
                <w:i w:val="0"/>
                <w:iCs w:val="0"/>
                <w:color w:val="231F20"/>
                <w:kern w:val="0"/>
                <w:sz w:val="18"/>
                <w:szCs w:val="18"/>
                <w:u w:val="none"/>
                <w:lang w:val="en-US" w:eastAsia="zh-CN" w:bidi="ar"/>
              </w:rPr>
            </w:pPr>
          </w:p>
        </w:tc>
        <w:tc>
          <w:tcPr>
            <w:tcW w:w="1152" w:type="dxa"/>
            <w:vMerge w:val="continue"/>
            <w:noWrap w:val="0"/>
            <w:vAlign w:val="center"/>
          </w:tcPr>
          <w:p>
            <w:pPr>
              <w:keepNext w:val="0"/>
              <w:keepLines w:val="0"/>
              <w:widowControl/>
              <w:suppressLineNumbers w:val="0"/>
              <w:jc w:val="left"/>
              <w:textAlignment w:val="center"/>
              <w:rPr>
                <w:rFonts w:ascii="宋体" w:hAnsi="宋体" w:eastAsia="宋体" w:cs="宋体"/>
                <w:i w:val="0"/>
                <w:iCs w:val="0"/>
                <w:color w:val="231F20"/>
                <w:kern w:val="0"/>
                <w:sz w:val="18"/>
                <w:szCs w:val="18"/>
                <w:u w:val="none"/>
                <w:lang w:val="en-US" w:eastAsia="zh-CN" w:bidi="ar"/>
              </w:rPr>
            </w:pPr>
          </w:p>
        </w:tc>
        <w:tc>
          <w:tcPr>
            <w:tcW w:w="1964" w:type="dxa"/>
            <w:vMerge w:val="continue"/>
            <w:noWrap w:val="0"/>
            <w:vAlign w:val="center"/>
          </w:tcPr>
          <w:p>
            <w:pPr>
              <w:keepNext w:val="0"/>
              <w:keepLines w:val="0"/>
              <w:widowControl/>
              <w:suppressLineNumbers w:val="0"/>
              <w:jc w:val="left"/>
              <w:textAlignment w:val="center"/>
              <w:rPr>
                <w:rFonts w:ascii="宋体" w:hAnsi="宋体" w:eastAsia="宋体" w:cs="宋体"/>
                <w:i w:val="0"/>
                <w:iCs w:val="0"/>
                <w:color w:val="231F20"/>
                <w:kern w:val="0"/>
                <w:sz w:val="18"/>
                <w:szCs w:val="18"/>
                <w:u w:val="none"/>
                <w:lang w:val="en-US" w:eastAsia="zh-CN" w:bidi="ar"/>
              </w:rPr>
            </w:pPr>
          </w:p>
        </w:tc>
        <w:tc>
          <w:tcPr>
            <w:tcW w:w="1213" w:type="dxa"/>
            <w:vMerge w:val="continue"/>
            <w:noWrap w:val="0"/>
            <w:vAlign w:val="center"/>
          </w:tcPr>
          <w:p>
            <w:pPr>
              <w:jc w:val="left"/>
              <w:rPr>
                <w:rFonts w:ascii="宋体" w:hAnsi="宋体" w:eastAsia="宋体" w:cs="宋体"/>
                <w:color w:val="auto"/>
                <w:kern w:val="0"/>
                <w:sz w:val="22"/>
                <w:szCs w:val="22"/>
                <w:lang w:bidi="ar"/>
              </w:rPr>
            </w:pPr>
          </w:p>
        </w:tc>
        <w:tc>
          <w:tcPr>
            <w:tcW w:w="682" w:type="dxa"/>
            <w:vMerge w:val="continue"/>
            <w:noWrap w:val="0"/>
            <w:vAlign w:val="center"/>
          </w:tcPr>
          <w:p>
            <w:pPr>
              <w:keepNext w:val="0"/>
              <w:keepLines w:val="0"/>
              <w:widowControl/>
              <w:suppressLineNumbers w:val="0"/>
              <w:jc w:val="center"/>
              <w:textAlignment w:val="center"/>
              <w:rPr>
                <w:rFonts w:ascii="宋体" w:hAnsi="宋体" w:eastAsia="宋体" w:cs="宋体"/>
                <w:i w:val="0"/>
                <w:iCs w:val="0"/>
                <w:color w:val="231F20"/>
                <w:kern w:val="0"/>
                <w:sz w:val="18"/>
                <w:szCs w:val="18"/>
                <w:u w:val="none"/>
                <w:lang w:val="en-US" w:eastAsia="zh-CN" w:bidi="ar"/>
              </w:rPr>
            </w:pP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231F2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63</w:t>
            </w:r>
          </w:p>
        </w:tc>
        <w:tc>
          <w:tcPr>
            <w:tcW w:w="13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38</w:t>
            </w:r>
          </w:p>
        </w:tc>
        <w:tc>
          <w:tcPr>
            <w:tcW w:w="1077" w:type="dxa"/>
            <w:noWrap w:val="0"/>
            <w:vAlign w:val="center"/>
          </w:tcPr>
          <w:p>
            <w:pPr>
              <w:keepNext w:val="0"/>
              <w:keepLines w:val="0"/>
              <w:widowControl/>
              <w:suppressLineNumbers w:val="0"/>
              <w:jc w:val="center"/>
              <w:textAlignment w:val="center"/>
              <w:rPr>
                <w:rFonts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250700018</w:t>
            </w:r>
            <w:r>
              <w:rPr>
                <w:rFonts w:ascii="宋体" w:hAnsi="宋体" w:eastAsia="宋体" w:cs="宋体"/>
                <w:i w:val="0"/>
                <w:iCs w:val="0"/>
                <w:color w:val="231F20"/>
                <w:kern w:val="0"/>
                <w:sz w:val="18"/>
                <w:szCs w:val="18"/>
                <w:u w:val="none"/>
                <w:lang w:val="en-US" w:eastAsia="zh-CN" w:bidi="ar"/>
              </w:rPr>
              <w:br w:type="textWrapping"/>
            </w:r>
            <w:r>
              <w:rPr>
                <w:rFonts w:ascii="宋体" w:hAnsi="宋体" w:eastAsia="宋体" w:cs="宋体"/>
                <w:i w:val="0"/>
                <w:iCs w:val="0"/>
                <w:color w:val="231F20"/>
                <w:kern w:val="0"/>
                <w:sz w:val="18"/>
                <w:szCs w:val="18"/>
                <w:u w:val="none"/>
                <w:lang w:val="en-US" w:eastAsia="zh-CN" w:bidi="ar"/>
              </w:rPr>
              <w:t>(z)</w:t>
            </w:r>
          </w:p>
        </w:tc>
        <w:tc>
          <w:tcPr>
            <w:tcW w:w="1152" w:type="dxa"/>
            <w:noWrap w:val="0"/>
            <w:vAlign w:val="center"/>
          </w:tcPr>
          <w:p>
            <w:pPr>
              <w:keepNext w:val="0"/>
              <w:keepLines w:val="0"/>
              <w:widowControl/>
              <w:suppressLineNumbers w:val="0"/>
              <w:jc w:val="left"/>
              <w:textAlignment w:val="center"/>
              <w:rPr>
                <w:rFonts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无创胎儿染色体非整倍体产前检查</w:t>
            </w:r>
          </w:p>
        </w:tc>
        <w:tc>
          <w:tcPr>
            <w:tcW w:w="1964" w:type="dxa"/>
            <w:noWrap w:val="0"/>
            <w:vAlign w:val="top"/>
          </w:tcPr>
          <w:p>
            <w:pPr>
              <w:jc w:val="left"/>
              <w:rPr>
                <w:rFonts w:ascii="宋体" w:hAnsi="宋体" w:eastAsia="宋体" w:cs="宋体"/>
                <w:i w:val="0"/>
                <w:iCs w:val="0"/>
                <w:color w:val="231F20"/>
                <w:kern w:val="0"/>
                <w:sz w:val="18"/>
                <w:szCs w:val="18"/>
                <w:u w:val="none"/>
                <w:lang w:val="en-US" w:eastAsia="zh-CN" w:bidi="ar"/>
              </w:rPr>
            </w:pPr>
          </w:p>
        </w:tc>
        <w:tc>
          <w:tcPr>
            <w:tcW w:w="1213" w:type="dxa"/>
            <w:noWrap w:val="0"/>
            <w:vAlign w:val="top"/>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i w:val="0"/>
                <w:iCs w:val="0"/>
                <w:color w:val="231F20"/>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231F20"/>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880</w:t>
            </w:r>
          </w:p>
        </w:tc>
        <w:tc>
          <w:tcPr>
            <w:tcW w:w="1396" w:type="dxa"/>
            <w:noWrap w:val="0"/>
            <w:vAlign w:val="center"/>
          </w:tcPr>
          <w:p>
            <w:pPr>
              <w:jc w:val="left"/>
              <w:rPr>
                <w:rFonts w:hint="eastAsia" w:ascii="宋体" w:hAnsi="宋体" w:eastAsia="宋体" w:cs="宋体"/>
                <w:i w:val="0"/>
                <w:iCs w:val="0"/>
                <w:color w:val="231F2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39</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270800004</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液基薄层细胞制片术</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包括液基细胞学薄片技术和液基细胞学超薄片技术。</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120</w:t>
            </w:r>
          </w:p>
        </w:tc>
        <w:tc>
          <w:tcPr>
            <w:tcW w:w="1396" w:type="dxa"/>
            <w:noWrap w:val="0"/>
            <w:vAlign w:val="center"/>
          </w:tcPr>
          <w:p>
            <w:pPr>
              <w:jc w:val="left"/>
              <w:rPr>
                <w:rFonts w:ascii="宋体" w:hAnsi="宋体" w:eastAsia="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40</w:t>
            </w:r>
          </w:p>
        </w:tc>
        <w:tc>
          <w:tcPr>
            <w:tcW w:w="107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310401049</w:t>
            </w:r>
          </w:p>
        </w:tc>
        <w:tc>
          <w:tcPr>
            <w:tcW w:w="1152"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耳部特殊治疗</w:t>
            </w:r>
          </w:p>
        </w:tc>
        <w:tc>
          <w:tcPr>
            <w:tcW w:w="1964" w:type="dxa"/>
            <w:vMerge w:val="restart"/>
            <w:noWrap w:val="0"/>
            <w:vAlign w:val="top"/>
          </w:tcPr>
          <w:p>
            <w:pPr>
              <w:jc w:val="left"/>
              <w:rPr>
                <w:rFonts w:hint="eastAsia" w:ascii="宋体" w:hAnsi="宋体" w:eastAsia="宋体" w:cs="宋体"/>
                <w:i w:val="0"/>
                <w:iCs w:val="0"/>
                <w:color w:val="auto"/>
                <w:kern w:val="0"/>
                <w:sz w:val="18"/>
                <w:szCs w:val="18"/>
                <w:u w:val="none"/>
                <w:lang w:val="en-US" w:eastAsia="zh-CN" w:bidi="ar"/>
              </w:rPr>
            </w:pPr>
          </w:p>
        </w:tc>
        <w:tc>
          <w:tcPr>
            <w:tcW w:w="1213" w:type="dxa"/>
            <w:vMerge w:val="restart"/>
            <w:noWrap w:val="0"/>
            <w:vAlign w:val="top"/>
          </w:tcPr>
          <w:p>
            <w:pPr>
              <w:jc w:val="left"/>
              <w:rPr>
                <w:rFonts w:ascii="宋体" w:hAnsi="宋体" w:eastAsia="宋体" w:cs="宋体"/>
                <w:color w:val="auto"/>
                <w:kern w:val="0"/>
                <w:sz w:val="22"/>
                <w:szCs w:val="22"/>
                <w:lang w:bidi="ar"/>
              </w:rPr>
            </w:pPr>
          </w:p>
        </w:tc>
        <w:tc>
          <w:tcPr>
            <w:tcW w:w="68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11</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ascii="宋体" w:hAnsi="宋体" w:eastAsia="宋体" w:cs="宋体"/>
                <w:i w:val="0"/>
                <w:iCs w:val="0"/>
                <w:color w:val="231F20"/>
                <w:kern w:val="0"/>
                <w:sz w:val="18"/>
                <w:szCs w:val="18"/>
                <w:u w:val="none"/>
                <w:lang w:val="en-US" w:eastAsia="zh-CN" w:bidi="ar"/>
              </w:rPr>
              <w:t>射频、微波、冷冻。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48" w:type="dxa"/>
            <w:vMerge w:val="continue"/>
            <w:noWrap w:val="0"/>
            <w:vAlign w:val="center"/>
          </w:tcPr>
          <w:p>
            <w:pPr>
              <w:widowControl/>
              <w:jc w:val="center"/>
              <w:textAlignment w:val="center"/>
              <w:rPr>
                <w:rFonts w:hint="eastAsia" w:ascii="宋体" w:hAnsi="宋体" w:eastAsia="宋体" w:cs="宋体"/>
                <w:color w:val="auto"/>
                <w:kern w:val="0"/>
                <w:sz w:val="22"/>
                <w:szCs w:val="22"/>
                <w:lang w:val="en-US" w:eastAsia="zh-CN" w:bidi="ar"/>
              </w:rPr>
            </w:pPr>
          </w:p>
        </w:tc>
        <w:tc>
          <w:tcPr>
            <w:tcW w:w="1077" w:type="dxa"/>
            <w:vMerge w:val="continue"/>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1152" w:type="dxa"/>
            <w:vMerge w:val="continue"/>
            <w:noWrap w:val="0"/>
            <w:vAlign w:val="center"/>
          </w:tcPr>
          <w:p>
            <w:pPr>
              <w:jc w:val="left"/>
              <w:rPr>
                <w:rFonts w:hint="eastAsia" w:ascii="宋体" w:hAnsi="宋体" w:eastAsia="宋体" w:cs="宋体"/>
                <w:i w:val="0"/>
                <w:iCs w:val="0"/>
                <w:color w:val="auto"/>
                <w:kern w:val="0"/>
                <w:sz w:val="18"/>
                <w:szCs w:val="18"/>
                <w:u w:val="none"/>
                <w:lang w:val="en-US" w:eastAsia="zh-CN" w:bidi="ar"/>
              </w:rPr>
            </w:pPr>
          </w:p>
        </w:tc>
        <w:tc>
          <w:tcPr>
            <w:tcW w:w="1964" w:type="dxa"/>
            <w:vMerge w:val="continue"/>
            <w:noWrap w:val="0"/>
            <w:vAlign w:val="top"/>
          </w:tcPr>
          <w:p>
            <w:pPr>
              <w:jc w:val="left"/>
              <w:rPr>
                <w:rFonts w:hint="eastAsia" w:ascii="宋体" w:hAnsi="宋体" w:eastAsia="宋体" w:cs="宋体"/>
                <w:i w:val="0"/>
                <w:iCs w:val="0"/>
                <w:color w:val="auto"/>
                <w:kern w:val="0"/>
                <w:sz w:val="18"/>
                <w:szCs w:val="18"/>
                <w:u w:val="none"/>
                <w:lang w:val="en-US" w:eastAsia="zh-CN" w:bidi="ar"/>
              </w:rPr>
            </w:pPr>
          </w:p>
        </w:tc>
        <w:tc>
          <w:tcPr>
            <w:tcW w:w="1213" w:type="dxa"/>
            <w:vMerge w:val="continue"/>
            <w:noWrap w:val="0"/>
            <w:vAlign w:val="top"/>
          </w:tcPr>
          <w:p>
            <w:pPr>
              <w:jc w:val="left"/>
              <w:rPr>
                <w:rFonts w:ascii="宋体" w:hAnsi="宋体" w:eastAsia="宋体" w:cs="宋体"/>
                <w:color w:val="auto"/>
                <w:kern w:val="0"/>
                <w:sz w:val="22"/>
                <w:szCs w:val="22"/>
                <w:lang w:bidi="ar"/>
              </w:rPr>
            </w:pPr>
          </w:p>
        </w:tc>
        <w:tc>
          <w:tcPr>
            <w:tcW w:w="682" w:type="dxa"/>
            <w:vMerge w:val="continue"/>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50</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ascii="宋体" w:hAnsi="宋体" w:eastAsia="宋体" w:cs="宋体"/>
                <w:i w:val="0"/>
                <w:iCs w:val="0"/>
                <w:color w:val="231F20"/>
                <w:kern w:val="0"/>
                <w:sz w:val="18"/>
                <w:szCs w:val="18"/>
                <w:u w:val="none"/>
                <w:lang w:val="en-US" w:eastAsia="zh-CN" w:bidi="ar"/>
              </w:rPr>
              <w:t>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8" w:type="dxa"/>
            <w:vMerge w:val="restart"/>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41</w:t>
            </w:r>
          </w:p>
        </w:tc>
        <w:tc>
          <w:tcPr>
            <w:tcW w:w="107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310402025</w:t>
            </w:r>
          </w:p>
        </w:tc>
        <w:tc>
          <w:tcPr>
            <w:tcW w:w="1152"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鼻部特殊治疗</w:t>
            </w:r>
          </w:p>
        </w:tc>
        <w:tc>
          <w:tcPr>
            <w:tcW w:w="1964" w:type="dxa"/>
            <w:vMerge w:val="restart"/>
            <w:noWrap w:val="0"/>
            <w:vAlign w:val="top"/>
          </w:tcPr>
          <w:p>
            <w:pPr>
              <w:jc w:val="left"/>
              <w:rPr>
                <w:rFonts w:hint="eastAsia" w:ascii="宋体" w:hAnsi="宋体" w:eastAsia="宋体" w:cs="宋体"/>
                <w:i w:val="0"/>
                <w:iCs w:val="0"/>
                <w:color w:val="auto"/>
                <w:kern w:val="0"/>
                <w:sz w:val="18"/>
                <w:szCs w:val="18"/>
                <w:u w:val="none"/>
                <w:lang w:val="en-US" w:eastAsia="zh-CN" w:bidi="ar"/>
              </w:rPr>
            </w:pPr>
          </w:p>
        </w:tc>
        <w:tc>
          <w:tcPr>
            <w:tcW w:w="1213" w:type="dxa"/>
            <w:vMerge w:val="restart"/>
            <w:noWrap w:val="0"/>
            <w:vAlign w:val="top"/>
          </w:tcPr>
          <w:p>
            <w:pPr>
              <w:jc w:val="left"/>
              <w:rPr>
                <w:rFonts w:ascii="宋体" w:hAnsi="宋体" w:eastAsia="宋体" w:cs="宋体"/>
                <w:color w:val="auto"/>
                <w:kern w:val="0"/>
                <w:sz w:val="22"/>
                <w:szCs w:val="22"/>
                <w:lang w:bidi="ar"/>
              </w:rPr>
            </w:pPr>
          </w:p>
        </w:tc>
        <w:tc>
          <w:tcPr>
            <w:tcW w:w="68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11</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ascii="宋体" w:hAnsi="宋体" w:eastAsia="宋体" w:cs="宋体"/>
                <w:i w:val="0"/>
                <w:iCs w:val="0"/>
                <w:color w:val="231F20"/>
                <w:kern w:val="0"/>
                <w:sz w:val="18"/>
                <w:szCs w:val="18"/>
                <w:u w:val="none"/>
                <w:lang w:val="en-US" w:eastAsia="zh-CN" w:bidi="ar"/>
              </w:rPr>
              <w:t>射频、微波、冷冻。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8" w:type="dxa"/>
            <w:vMerge w:val="continue"/>
            <w:noWrap w:val="0"/>
            <w:vAlign w:val="center"/>
          </w:tcPr>
          <w:p>
            <w:pPr>
              <w:widowControl/>
              <w:jc w:val="center"/>
              <w:textAlignment w:val="center"/>
              <w:rPr>
                <w:rFonts w:hint="eastAsia" w:ascii="宋体" w:hAnsi="宋体" w:eastAsia="宋体" w:cs="宋体"/>
                <w:color w:val="auto"/>
                <w:kern w:val="0"/>
                <w:sz w:val="22"/>
                <w:szCs w:val="22"/>
                <w:lang w:val="en-US" w:eastAsia="zh-CN" w:bidi="ar"/>
              </w:rPr>
            </w:pPr>
          </w:p>
        </w:tc>
        <w:tc>
          <w:tcPr>
            <w:tcW w:w="1077" w:type="dxa"/>
            <w:vMerge w:val="continue"/>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1152" w:type="dxa"/>
            <w:vMerge w:val="continue"/>
            <w:noWrap w:val="0"/>
            <w:vAlign w:val="center"/>
          </w:tcPr>
          <w:p>
            <w:pPr>
              <w:jc w:val="left"/>
              <w:rPr>
                <w:rFonts w:hint="eastAsia" w:ascii="宋体" w:hAnsi="宋体" w:eastAsia="宋体" w:cs="宋体"/>
                <w:i w:val="0"/>
                <w:iCs w:val="0"/>
                <w:color w:val="auto"/>
                <w:kern w:val="0"/>
                <w:sz w:val="18"/>
                <w:szCs w:val="18"/>
                <w:u w:val="none"/>
                <w:lang w:val="en-US" w:eastAsia="zh-CN" w:bidi="ar"/>
              </w:rPr>
            </w:pPr>
          </w:p>
        </w:tc>
        <w:tc>
          <w:tcPr>
            <w:tcW w:w="1964" w:type="dxa"/>
            <w:vMerge w:val="continue"/>
            <w:noWrap w:val="0"/>
            <w:vAlign w:val="top"/>
          </w:tcPr>
          <w:p>
            <w:pPr>
              <w:jc w:val="left"/>
              <w:rPr>
                <w:rFonts w:hint="eastAsia" w:ascii="宋体" w:hAnsi="宋体" w:eastAsia="宋体" w:cs="宋体"/>
                <w:i w:val="0"/>
                <w:iCs w:val="0"/>
                <w:color w:val="auto"/>
                <w:kern w:val="0"/>
                <w:sz w:val="18"/>
                <w:szCs w:val="18"/>
                <w:u w:val="none"/>
                <w:lang w:val="en-US" w:eastAsia="zh-CN" w:bidi="ar"/>
              </w:rPr>
            </w:pPr>
          </w:p>
        </w:tc>
        <w:tc>
          <w:tcPr>
            <w:tcW w:w="1213" w:type="dxa"/>
            <w:vMerge w:val="continue"/>
            <w:noWrap w:val="0"/>
            <w:vAlign w:val="top"/>
          </w:tcPr>
          <w:p>
            <w:pPr>
              <w:jc w:val="left"/>
              <w:rPr>
                <w:rFonts w:ascii="宋体" w:hAnsi="宋体" w:eastAsia="宋体" w:cs="宋体"/>
                <w:color w:val="auto"/>
                <w:kern w:val="0"/>
                <w:sz w:val="22"/>
                <w:szCs w:val="22"/>
                <w:lang w:bidi="ar"/>
              </w:rPr>
            </w:pPr>
          </w:p>
        </w:tc>
        <w:tc>
          <w:tcPr>
            <w:tcW w:w="682" w:type="dxa"/>
            <w:vMerge w:val="continue"/>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50</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ascii="宋体" w:hAnsi="宋体" w:eastAsia="宋体" w:cs="宋体"/>
                <w:i w:val="0"/>
                <w:iCs w:val="0"/>
                <w:color w:val="231F20"/>
                <w:kern w:val="0"/>
                <w:sz w:val="18"/>
                <w:szCs w:val="18"/>
                <w:u w:val="none"/>
                <w:lang w:val="en-US" w:eastAsia="zh-CN" w:bidi="ar"/>
              </w:rPr>
              <w:t>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Merge w:val="restart"/>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42</w:t>
            </w:r>
          </w:p>
        </w:tc>
        <w:tc>
          <w:tcPr>
            <w:tcW w:w="107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310403016</w:t>
            </w:r>
          </w:p>
        </w:tc>
        <w:tc>
          <w:tcPr>
            <w:tcW w:w="1152"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咽部特殊治疗</w:t>
            </w:r>
          </w:p>
        </w:tc>
        <w:tc>
          <w:tcPr>
            <w:tcW w:w="1964" w:type="dxa"/>
            <w:vMerge w:val="restart"/>
            <w:noWrap w:val="0"/>
            <w:vAlign w:val="top"/>
          </w:tcPr>
          <w:p>
            <w:pPr>
              <w:jc w:val="left"/>
              <w:rPr>
                <w:rFonts w:hint="eastAsia" w:ascii="宋体" w:hAnsi="宋体" w:eastAsia="宋体" w:cs="宋体"/>
                <w:i w:val="0"/>
                <w:iCs w:val="0"/>
                <w:color w:val="auto"/>
                <w:kern w:val="0"/>
                <w:sz w:val="18"/>
                <w:szCs w:val="18"/>
                <w:u w:val="none"/>
                <w:lang w:val="en-US" w:eastAsia="zh-CN" w:bidi="ar"/>
              </w:rPr>
            </w:pPr>
          </w:p>
        </w:tc>
        <w:tc>
          <w:tcPr>
            <w:tcW w:w="1213" w:type="dxa"/>
            <w:vMerge w:val="restart"/>
            <w:noWrap w:val="0"/>
            <w:vAlign w:val="top"/>
          </w:tcPr>
          <w:p>
            <w:pPr>
              <w:jc w:val="left"/>
              <w:rPr>
                <w:rFonts w:ascii="宋体" w:hAnsi="宋体" w:eastAsia="宋体" w:cs="宋体"/>
                <w:color w:val="auto"/>
                <w:kern w:val="0"/>
                <w:sz w:val="22"/>
                <w:szCs w:val="22"/>
                <w:lang w:bidi="ar"/>
              </w:rPr>
            </w:pPr>
          </w:p>
        </w:tc>
        <w:tc>
          <w:tcPr>
            <w:tcW w:w="68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ascii="宋体" w:hAnsi="宋体" w:eastAsia="宋体" w:cs="宋体"/>
                <w:i w:val="0"/>
                <w:iCs w:val="0"/>
                <w:color w:val="231F20"/>
                <w:kern w:val="0"/>
                <w:sz w:val="18"/>
                <w:szCs w:val="18"/>
                <w:u w:val="none"/>
                <w:lang w:val="en-US" w:eastAsia="zh-CN" w:bidi="ar"/>
              </w:rPr>
              <w:t>射频、微波、冷冻</w:t>
            </w:r>
            <w:r>
              <w:rPr>
                <w:rFonts w:hint="eastAsia" w:ascii="宋体" w:hAnsi="宋体" w:eastAsia="宋体" w:cs="宋体"/>
                <w:i w:val="0"/>
                <w:iCs w:val="0"/>
                <w:color w:val="231F2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48" w:type="dxa"/>
            <w:vMerge w:val="continue"/>
            <w:noWrap w:val="0"/>
            <w:vAlign w:val="center"/>
          </w:tcPr>
          <w:p>
            <w:pPr>
              <w:widowControl/>
              <w:jc w:val="center"/>
              <w:textAlignment w:val="center"/>
              <w:rPr>
                <w:rFonts w:hint="eastAsia" w:ascii="宋体" w:hAnsi="宋体" w:eastAsia="宋体" w:cs="宋体"/>
                <w:color w:val="auto"/>
                <w:kern w:val="0"/>
                <w:sz w:val="22"/>
                <w:szCs w:val="22"/>
                <w:lang w:val="en-US" w:eastAsia="zh-CN" w:bidi="ar"/>
              </w:rPr>
            </w:pPr>
          </w:p>
        </w:tc>
        <w:tc>
          <w:tcPr>
            <w:tcW w:w="1077" w:type="dxa"/>
            <w:vMerge w:val="continue"/>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1152" w:type="dxa"/>
            <w:vMerge w:val="continue"/>
            <w:noWrap w:val="0"/>
            <w:vAlign w:val="center"/>
          </w:tcPr>
          <w:p>
            <w:pPr>
              <w:jc w:val="left"/>
              <w:rPr>
                <w:rFonts w:hint="eastAsia" w:ascii="宋体" w:hAnsi="宋体" w:eastAsia="宋体" w:cs="宋体"/>
                <w:i w:val="0"/>
                <w:iCs w:val="0"/>
                <w:color w:val="auto"/>
                <w:kern w:val="0"/>
                <w:sz w:val="18"/>
                <w:szCs w:val="18"/>
                <w:u w:val="none"/>
                <w:lang w:val="en-US" w:eastAsia="zh-CN" w:bidi="ar"/>
              </w:rPr>
            </w:pPr>
          </w:p>
        </w:tc>
        <w:tc>
          <w:tcPr>
            <w:tcW w:w="1964" w:type="dxa"/>
            <w:vMerge w:val="continue"/>
            <w:noWrap w:val="0"/>
            <w:vAlign w:val="top"/>
          </w:tcPr>
          <w:p>
            <w:pPr>
              <w:jc w:val="left"/>
              <w:rPr>
                <w:rFonts w:hint="eastAsia" w:ascii="宋体" w:hAnsi="宋体" w:eastAsia="宋体" w:cs="宋体"/>
                <w:i w:val="0"/>
                <w:iCs w:val="0"/>
                <w:color w:val="auto"/>
                <w:kern w:val="0"/>
                <w:sz w:val="18"/>
                <w:szCs w:val="18"/>
                <w:u w:val="none"/>
                <w:lang w:val="en-US" w:eastAsia="zh-CN" w:bidi="ar"/>
              </w:rPr>
            </w:pPr>
          </w:p>
        </w:tc>
        <w:tc>
          <w:tcPr>
            <w:tcW w:w="1213" w:type="dxa"/>
            <w:vMerge w:val="continue"/>
            <w:noWrap w:val="0"/>
            <w:vAlign w:val="top"/>
          </w:tcPr>
          <w:p>
            <w:pPr>
              <w:jc w:val="left"/>
              <w:rPr>
                <w:rFonts w:ascii="宋体" w:hAnsi="宋体" w:eastAsia="宋体" w:cs="宋体"/>
                <w:color w:val="auto"/>
                <w:kern w:val="0"/>
                <w:sz w:val="22"/>
                <w:szCs w:val="22"/>
                <w:lang w:bidi="ar"/>
              </w:rPr>
            </w:pPr>
          </w:p>
        </w:tc>
        <w:tc>
          <w:tcPr>
            <w:tcW w:w="682" w:type="dxa"/>
            <w:vMerge w:val="continue"/>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ascii="宋体" w:hAnsi="宋体" w:eastAsia="宋体" w:cs="宋体"/>
                <w:i w:val="0"/>
                <w:iCs w:val="0"/>
                <w:color w:val="231F20"/>
                <w:kern w:val="0"/>
                <w:sz w:val="18"/>
                <w:szCs w:val="18"/>
                <w:u w:val="none"/>
                <w:lang w:val="en-US" w:eastAsia="zh-CN" w:bidi="ar"/>
              </w:rPr>
              <w:t>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43</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310701022</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心电监测</w:t>
            </w:r>
          </w:p>
        </w:tc>
        <w:tc>
          <w:tcPr>
            <w:tcW w:w="1964"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含无创血压监测。</w:t>
            </w:r>
          </w:p>
        </w:tc>
        <w:tc>
          <w:tcPr>
            <w:tcW w:w="1213" w:type="dxa"/>
            <w:noWrap w:val="0"/>
            <w:vAlign w:val="top"/>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小时</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1396" w:type="dxa"/>
            <w:noWrap w:val="0"/>
            <w:vAlign w:val="center"/>
          </w:tcPr>
          <w:p>
            <w:pPr>
              <w:jc w:val="left"/>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8" w:type="dxa"/>
            <w:vMerge w:val="restart"/>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44</w:t>
            </w:r>
          </w:p>
        </w:tc>
        <w:tc>
          <w:tcPr>
            <w:tcW w:w="107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310902001</w:t>
            </w:r>
          </w:p>
        </w:tc>
        <w:tc>
          <w:tcPr>
            <w:tcW w:w="1152"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胃肠电图</w:t>
            </w:r>
          </w:p>
        </w:tc>
        <w:tc>
          <w:tcPr>
            <w:tcW w:w="1964" w:type="dxa"/>
            <w:vMerge w:val="restart"/>
            <w:noWrap w:val="0"/>
            <w:vAlign w:val="top"/>
          </w:tcPr>
          <w:p>
            <w:pPr>
              <w:jc w:val="left"/>
              <w:rPr>
                <w:rFonts w:hint="eastAsia" w:ascii="宋体" w:hAnsi="宋体" w:eastAsia="宋体" w:cs="宋体"/>
                <w:i w:val="0"/>
                <w:iCs w:val="0"/>
                <w:color w:val="auto"/>
                <w:kern w:val="0"/>
                <w:sz w:val="18"/>
                <w:szCs w:val="18"/>
                <w:u w:val="none"/>
                <w:lang w:val="en-US" w:eastAsia="zh-CN" w:bidi="ar"/>
              </w:rPr>
            </w:pPr>
          </w:p>
        </w:tc>
        <w:tc>
          <w:tcPr>
            <w:tcW w:w="1213" w:type="dxa"/>
            <w:vMerge w:val="restart"/>
            <w:noWrap w:val="0"/>
            <w:vAlign w:val="top"/>
          </w:tcPr>
          <w:p>
            <w:pPr>
              <w:jc w:val="left"/>
              <w:rPr>
                <w:rFonts w:ascii="宋体" w:hAnsi="宋体" w:eastAsia="宋体" w:cs="宋体"/>
                <w:color w:val="auto"/>
                <w:kern w:val="0"/>
                <w:sz w:val="22"/>
                <w:szCs w:val="22"/>
                <w:lang w:bidi="ar"/>
              </w:rPr>
            </w:pPr>
          </w:p>
        </w:tc>
        <w:tc>
          <w:tcPr>
            <w:tcW w:w="68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84</w:t>
            </w:r>
          </w:p>
        </w:tc>
        <w:tc>
          <w:tcPr>
            <w:tcW w:w="1396" w:type="dxa"/>
            <w:noWrap w:val="0"/>
            <w:vAlign w:val="center"/>
          </w:tcPr>
          <w:p>
            <w:pPr>
              <w:jc w:val="left"/>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48" w:type="dxa"/>
            <w:vMerge w:val="continue"/>
            <w:noWrap w:val="0"/>
            <w:vAlign w:val="center"/>
          </w:tcPr>
          <w:p>
            <w:pPr>
              <w:widowControl/>
              <w:jc w:val="center"/>
              <w:textAlignment w:val="center"/>
              <w:rPr>
                <w:rFonts w:hint="eastAsia" w:ascii="宋体" w:hAnsi="宋体" w:eastAsia="宋体" w:cs="宋体"/>
                <w:color w:val="auto"/>
                <w:kern w:val="0"/>
                <w:sz w:val="22"/>
                <w:szCs w:val="22"/>
                <w:lang w:val="en-US" w:eastAsia="zh-CN" w:bidi="ar"/>
              </w:rPr>
            </w:pPr>
          </w:p>
        </w:tc>
        <w:tc>
          <w:tcPr>
            <w:tcW w:w="1077" w:type="dxa"/>
            <w:vMerge w:val="continue"/>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1152" w:type="dxa"/>
            <w:vMerge w:val="continue"/>
            <w:noWrap w:val="0"/>
            <w:vAlign w:val="center"/>
          </w:tcPr>
          <w:p>
            <w:pPr>
              <w:jc w:val="left"/>
              <w:rPr>
                <w:rFonts w:hint="eastAsia" w:ascii="宋体" w:hAnsi="宋体" w:eastAsia="宋体" w:cs="宋体"/>
                <w:i w:val="0"/>
                <w:iCs w:val="0"/>
                <w:color w:val="auto"/>
                <w:kern w:val="0"/>
                <w:sz w:val="18"/>
                <w:szCs w:val="18"/>
                <w:u w:val="none"/>
                <w:lang w:val="en-US" w:eastAsia="zh-CN" w:bidi="ar"/>
              </w:rPr>
            </w:pPr>
          </w:p>
        </w:tc>
        <w:tc>
          <w:tcPr>
            <w:tcW w:w="1964" w:type="dxa"/>
            <w:vMerge w:val="continue"/>
            <w:noWrap w:val="0"/>
            <w:vAlign w:val="top"/>
          </w:tcPr>
          <w:p>
            <w:pPr>
              <w:jc w:val="left"/>
              <w:rPr>
                <w:rFonts w:hint="eastAsia" w:ascii="宋体" w:hAnsi="宋体" w:eastAsia="宋体" w:cs="宋体"/>
                <w:i w:val="0"/>
                <w:iCs w:val="0"/>
                <w:color w:val="auto"/>
                <w:kern w:val="0"/>
                <w:sz w:val="18"/>
                <w:szCs w:val="18"/>
                <w:u w:val="none"/>
                <w:lang w:val="en-US" w:eastAsia="zh-CN" w:bidi="ar"/>
              </w:rPr>
            </w:pPr>
          </w:p>
        </w:tc>
        <w:tc>
          <w:tcPr>
            <w:tcW w:w="1213" w:type="dxa"/>
            <w:vMerge w:val="continue"/>
            <w:noWrap w:val="0"/>
            <w:vAlign w:val="top"/>
          </w:tcPr>
          <w:p>
            <w:pPr>
              <w:jc w:val="left"/>
              <w:rPr>
                <w:rFonts w:ascii="宋体" w:hAnsi="宋体" w:eastAsia="宋体" w:cs="宋体"/>
                <w:color w:val="auto"/>
                <w:kern w:val="0"/>
                <w:sz w:val="22"/>
                <w:szCs w:val="22"/>
                <w:lang w:bidi="ar"/>
              </w:rPr>
            </w:pPr>
          </w:p>
        </w:tc>
        <w:tc>
          <w:tcPr>
            <w:tcW w:w="682" w:type="dxa"/>
            <w:vMerge w:val="continue"/>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180</w:t>
            </w:r>
          </w:p>
        </w:tc>
        <w:tc>
          <w:tcPr>
            <w:tcW w:w="13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动态胃电图。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48" w:type="dxa"/>
            <w:vMerge w:val="restart"/>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45</w:t>
            </w:r>
          </w:p>
        </w:tc>
        <w:tc>
          <w:tcPr>
            <w:tcW w:w="1077"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311201053</w:t>
            </w:r>
          </w:p>
        </w:tc>
        <w:tc>
          <w:tcPr>
            <w:tcW w:w="1152"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人工流产术</w:t>
            </w:r>
          </w:p>
        </w:tc>
        <w:tc>
          <w:tcPr>
            <w:tcW w:w="1964"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含宫颈扩张。</w:t>
            </w:r>
          </w:p>
        </w:tc>
        <w:tc>
          <w:tcPr>
            <w:tcW w:w="1213" w:type="dxa"/>
            <w:vMerge w:val="restart"/>
            <w:noWrap w:val="0"/>
            <w:vAlign w:val="top"/>
          </w:tcPr>
          <w:p>
            <w:pPr>
              <w:jc w:val="left"/>
              <w:rPr>
                <w:rFonts w:ascii="宋体" w:hAnsi="宋体" w:eastAsia="宋体" w:cs="宋体"/>
                <w:color w:val="auto"/>
                <w:kern w:val="0"/>
                <w:sz w:val="22"/>
                <w:szCs w:val="22"/>
                <w:lang w:bidi="ar"/>
              </w:rPr>
            </w:pPr>
          </w:p>
        </w:tc>
        <w:tc>
          <w:tcPr>
            <w:tcW w:w="68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126</w:t>
            </w:r>
          </w:p>
        </w:tc>
        <w:tc>
          <w:tcPr>
            <w:tcW w:w="1396" w:type="dxa"/>
            <w:noWrap w:val="0"/>
            <w:vAlign w:val="top"/>
          </w:tcPr>
          <w:p>
            <w:pPr>
              <w:jc w:val="left"/>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48" w:type="dxa"/>
            <w:vMerge w:val="continue"/>
            <w:noWrap w:val="0"/>
            <w:vAlign w:val="center"/>
          </w:tcPr>
          <w:p>
            <w:pPr>
              <w:widowControl/>
              <w:jc w:val="center"/>
              <w:textAlignment w:val="center"/>
              <w:rPr>
                <w:rFonts w:hint="eastAsia" w:ascii="宋体" w:hAnsi="宋体" w:eastAsia="宋体" w:cs="宋体"/>
                <w:color w:val="auto"/>
                <w:kern w:val="0"/>
                <w:sz w:val="22"/>
                <w:szCs w:val="22"/>
                <w:lang w:val="en-US" w:eastAsia="zh-CN" w:bidi="ar"/>
              </w:rPr>
            </w:pPr>
          </w:p>
        </w:tc>
        <w:tc>
          <w:tcPr>
            <w:tcW w:w="1077" w:type="dxa"/>
            <w:vMerge w:val="continue"/>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1152" w:type="dxa"/>
            <w:vMerge w:val="continue"/>
            <w:noWrap w:val="0"/>
            <w:vAlign w:val="center"/>
          </w:tcPr>
          <w:p>
            <w:pPr>
              <w:jc w:val="left"/>
              <w:rPr>
                <w:rFonts w:hint="eastAsia" w:ascii="宋体" w:hAnsi="宋体" w:eastAsia="宋体" w:cs="宋体"/>
                <w:i w:val="0"/>
                <w:iCs w:val="0"/>
                <w:color w:val="auto"/>
                <w:kern w:val="0"/>
                <w:sz w:val="18"/>
                <w:szCs w:val="18"/>
                <w:u w:val="none"/>
                <w:lang w:val="en-US" w:eastAsia="zh-CN" w:bidi="ar"/>
              </w:rPr>
            </w:pPr>
          </w:p>
        </w:tc>
        <w:tc>
          <w:tcPr>
            <w:tcW w:w="1964" w:type="dxa"/>
            <w:vMerge w:val="continue"/>
            <w:noWrap w:val="0"/>
            <w:vAlign w:val="center"/>
          </w:tcPr>
          <w:p>
            <w:pPr>
              <w:jc w:val="left"/>
              <w:rPr>
                <w:rFonts w:hint="eastAsia" w:ascii="宋体" w:hAnsi="宋体" w:eastAsia="宋体" w:cs="宋体"/>
                <w:i w:val="0"/>
                <w:iCs w:val="0"/>
                <w:color w:val="auto"/>
                <w:kern w:val="0"/>
                <w:sz w:val="18"/>
                <w:szCs w:val="18"/>
                <w:u w:val="none"/>
                <w:lang w:val="en-US" w:eastAsia="zh-CN" w:bidi="ar"/>
              </w:rPr>
            </w:pPr>
          </w:p>
        </w:tc>
        <w:tc>
          <w:tcPr>
            <w:tcW w:w="1213" w:type="dxa"/>
            <w:vMerge w:val="continue"/>
            <w:noWrap w:val="0"/>
            <w:vAlign w:val="top"/>
          </w:tcPr>
          <w:p>
            <w:pPr>
              <w:jc w:val="left"/>
              <w:rPr>
                <w:rFonts w:ascii="宋体" w:hAnsi="宋体" w:eastAsia="宋体" w:cs="宋体"/>
                <w:color w:val="auto"/>
                <w:kern w:val="0"/>
                <w:sz w:val="22"/>
                <w:szCs w:val="22"/>
                <w:lang w:bidi="ar"/>
              </w:rPr>
            </w:pPr>
          </w:p>
        </w:tc>
        <w:tc>
          <w:tcPr>
            <w:tcW w:w="682" w:type="dxa"/>
            <w:vMerge w:val="continue"/>
            <w:noWrap w:val="0"/>
            <w:vAlign w:val="center"/>
          </w:tcPr>
          <w:p>
            <w:pPr>
              <w:jc w:val="center"/>
              <w:rPr>
                <w:rFonts w:hint="eastAsia" w:ascii="宋体" w:hAnsi="宋体" w:eastAsia="宋体" w:cs="宋体"/>
                <w:i w:val="0"/>
                <w:iCs w:val="0"/>
                <w:color w:val="auto"/>
                <w:kern w:val="0"/>
                <w:sz w:val="18"/>
                <w:szCs w:val="18"/>
                <w:u w:val="none"/>
                <w:lang w:val="en-US" w:eastAsia="zh-CN" w:bidi="ar"/>
              </w:rPr>
            </w:pP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186</w:t>
            </w:r>
          </w:p>
        </w:tc>
        <w:tc>
          <w:tcPr>
            <w:tcW w:w="1396"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畸形子宫、疤痕子宫、哺乳期子宫。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46</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311400046</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烧伤冲洗清创术(小)</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烧伤面积大于或等于体表面积的10%、小于或等于体表面积的30%。温肥皂水清洁烧伤创面及周围皮肤，去除腐皮，引流水泡，平均5000毫升生理盐水清洗创面和消毒，无菌辅料拭干创面残留液体，应用生物敷料或其它烧伤敷料包扎创面。</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105</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烧伤面积小于体表面积的10%，按80元执行。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47</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330100005</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全身麻醉</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含气管插管、特殊方法气管插管；包括吸入、静脉或吸静复合以及靶控输入。</w:t>
            </w:r>
          </w:p>
        </w:tc>
        <w:tc>
          <w:tcPr>
            <w:tcW w:w="1213"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喉罩，一次性喉镜片</w:t>
            </w: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2小时内</w:t>
            </w:r>
          </w:p>
        </w:tc>
        <w:tc>
          <w:tcPr>
            <w:tcW w:w="782"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bidi="ar"/>
              </w:rPr>
            </w:pPr>
            <w:r>
              <w:rPr>
                <w:rFonts w:hint="eastAsia" w:ascii="宋体" w:hAnsi="宋体" w:eastAsia="宋体" w:cs="宋体"/>
                <w:i w:val="0"/>
                <w:iCs w:val="0"/>
                <w:color w:val="auto"/>
                <w:kern w:val="0"/>
                <w:sz w:val="18"/>
                <w:szCs w:val="18"/>
                <w:u w:val="none"/>
                <w:lang w:val="en-US" w:eastAsia="zh-CN" w:bidi="ar"/>
              </w:rPr>
              <w:t>714</w:t>
            </w:r>
          </w:p>
        </w:tc>
        <w:tc>
          <w:tcPr>
            <w:tcW w:w="1396"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每增加1小时加收100元。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48</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330100013</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气管插管术</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指经口、鼻插管。</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114</w:t>
            </w:r>
          </w:p>
        </w:tc>
        <w:tc>
          <w:tcPr>
            <w:tcW w:w="1396" w:type="dxa"/>
            <w:noWrap w:val="0"/>
            <w:vAlign w:val="center"/>
          </w:tcPr>
          <w:p>
            <w:pPr>
              <w:jc w:val="left"/>
              <w:rPr>
                <w:rFonts w:ascii="宋体" w:hAnsi="宋体" w:eastAsia="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49</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331506012</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膝关节前十字韧带重建术</w:t>
            </w:r>
          </w:p>
        </w:tc>
        <w:tc>
          <w:tcPr>
            <w:tcW w:w="1964" w:type="dxa"/>
            <w:noWrap w:val="0"/>
            <w:vAlign w:val="top"/>
          </w:tcPr>
          <w:p>
            <w:pPr>
              <w:jc w:val="left"/>
              <w:rPr>
                <w:rFonts w:hint="eastAsia" w:ascii="宋体" w:hAnsi="宋体" w:eastAsia="宋体" w:cs="宋体"/>
                <w:i w:val="0"/>
                <w:iCs w:val="0"/>
                <w:color w:val="auto"/>
                <w:kern w:val="0"/>
                <w:sz w:val="18"/>
                <w:szCs w:val="18"/>
                <w:u w:val="none"/>
                <w:lang w:val="en-US" w:eastAsia="zh-CN" w:bidi="ar"/>
              </w:rPr>
            </w:pPr>
          </w:p>
        </w:tc>
        <w:tc>
          <w:tcPr>
            <w:tcW w:w="1213" w:type="dxa"/>
            <w:noWrap w:val="0"/>
            <w:vAlign w:val="top"/>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1887</w:t>
            </w:r>
          </w:p>
        </w:tc>
        <w:tc>
          <w:tcPr>
            <w:tcW w:w="1396" w:type="dxa"/>
            <w:noWrap w:val="0"/>
            <w:vAlign w:val="center"/>
          </w:tcPr>
          <w:p>
            <w:pPr>
              <w:jc w:val="left"/>
              <w:rPr>
                <w:rFonts w:ascii="宋体" w:hAnsi="宋体" w:eastAsia="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50</w:t>
            </w:r>
          </w:p>
        </w:tc>
        <w:tc>
          <w:tcPr>
            <w:tcW w:w="10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331506013</w:t>
            </w:r>
          </w:p>
        </w:tc>
        <w:tc>
          <w:tcPr>
            <w:tcW w:w="115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膝关节后十字韧带重建术</w:t>
            </w:r>
          </w:p>
        </w:tc>
        <w:tc>
          <w:tcPr>
            <w:tcW w:w="1964" w:type="dxa"/>
            <w:noWrap w:val="0"/>
            <w:vAlign w:val="top"/>
          </w:tcPr>
          <w:p>
            <w:pPr>
              <w:jc w:val="left"/>
              <w:rPr>
                <w:rFonts w:hint="eastAsia" w:ascii="宋体" w:hAnsi="宋体" w:eastAsia="宋体" w:cs="宋体"/>
                <w:i w:val="0"/>
                <w:iCs w:val="0"/>
                <w:color w:val="auto"/>
                <w:kern w:val="0"/>
                <w:sz w:val="18"/>
                <w:szCs w:val="18"/>
                <w:u w:val="none"/>
                <w:lang w:val="en-US" w:eastAsia="zh-CN" w:bidi="ar"/>
              </w:rPr>
            </w:pPr>
          </w:p>
        </w:tc>
        <w:tc>
          <w:tcPr>
            <w:tcW w:w="1213" w:type="dxa"/>
            <w:noWrap w:val="0"/>
            <w:vAlign w:val="top"/>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231F20"/>
                <w:kern w:val="0"/>
                <w:sz w:val="18"/>
                <w:szCs w:val="18"/>
                <w:u w:val="none"/>
                <w:lang w:val="en-US" w:eastAsia="zh-CN" w:bidi="ar"/>
              </w:rPr>
              <w:t>次</w:t>
            </w:r>
          </w:p>
        </w:tc>
        <w:tc>
          <w:tcPr>
            <w:tcW w:w="78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231F20"/>
                <w:kern w:val="0"/>
                <w:sz w:val="18"/>
                <w:szCs w:val="18"/>
                <w:u w:val="none"/>
                <w:lang w:val="en-US" w:eastAsia="zh-CN" w:bidi="ar"/>
              </w:rPr>
              <w:t>1887</w:t>
            </w:r>
          </w:p>
        </w:tc>
        <w:tc>
          <w:tcPr>
            <w:tcW w:w="1396" w:type="dxa"/>
            <w:noWrap w:val="0"/>
            <w:vAlign w:val="center"/>
          </w:tcPr>
          <w:p>
            <w:pPr>
              <w:jc w:val="left"/>
              <w:rPr>
                <w:rFonts w:ascii="宋体" w:hAnsi="宋体" w:eastAsia="宋体" w:cs="宋体"/>
                <w:color w:val="auto"/>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8" w:type="dxa"/>
            <w:noWrap w:val="0"/>
            <w:vAlign w:val="center"/>
          </w:tcPr>
          <w:p>
            <w:pPr>
              <w:widowControl/>
              <w:jc w:val="center"/>
              <w:textAlignment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51</w:t>
            </w:r>
          </w:p>
        </w:tc>
        <w:tc>
          <w:tcPr>
            <w:tcW w:w="1077"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340200026</w:t>
            </w:r>
          </w:p>
        </w:tc>
        <w:tc>
          <w:tcPr>
            <w:tcW w:w="1152"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关节松动训练</w:t>
            </w:r>
          </w:p>
        </w:tc>
        <w:tc>
          <w:tcPr>
            <w:tcW w:w="1964" w:type="dxa"/>
            <w:noWrap w:val="0"/>
            <w:vAlign w:val="center"/>
          </w:tcPr>
          <w:p>
            <w:pPr>
              <w:keepNext w:val="0"/>
              <w:keepLines w:val="0"/>
              <w:widowControl/>
              <w:suppressLineNumbers w:val="0"/>
              <w:jc w:val="left"/>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包括小关节(指关节)、大关节。</w:t>
            </w:r>
          </w:p>
        </w:tc>
        <w:tc>
          <w:tcPr>
            <w:tcW w:w="1213" w:type="dxa"/>
            <w:noWrap w:val="0"/>
            <w:vAlign w:val="center"/>
          </w:tcPr>
          <w:p>
            <w:pPr>
              <w:jc w:val="left"/>
              <w:rPr>
                <w:rFonts w:ascii="宋体" w:hAnsi="宋体" w:eastAsia="宋体" w:cs="宋体"/>
                <w:color w:val="auto"/>
                <w:kern w:val="0"/>
                <w:sz w:val="22"/>
                <w:szCs w:val="22"/>
                <w:lang w:bidi="ar"/>
              </w:rPr>
            </w:pPr>
          </w:p>
        </w:tc>
        <w:tc>
          <w:tcPr>
            <w:tcW w:w="6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40分钟/次</w:t>
            </w:r>
          </w:p>
        </w:tc>
        <w:tc>
          <w:tcPr>
            <w:tcW w:w="782" w:type="dxa"/>
            <w:noWrap w:val="0"/>
            <w:vAlign w:val="center"/>
          </w:tcPr>
          <w:p>
            <w:pPr>
              <w:keepNext w:val="0"/>
              <w:keepLines w:val="0"/>
              <w:widowControl/>
              <w:suppressLineNumbers w:val="0"/>
              <w:jc w:val="center"/>
              <w:textAlignment w:val="center"/>
              <w:rPr>
                <w:rFonts w:ascii="宋体" w:hAnsi="宋体" w:eastAsia="宋体" w:cs="宋体"/>
                <w:color w:val="auto"/>
                <w:kern w:val="0"/>
                <w:sz w:val="22"/>
                <w:szCs w:val="22"/>
                <w:lang w:bidi="ar"/>
              </w:rPr>
            </w:pPr>
            <w:r>
              <w:rPr>
                <w:rFonts w:hint="eastAsia" w:ascii="宋体" w:hAnsi="宋体" w:eastAsia="宋体" w:cs="宋体"/>
                <w:i w:val="0"/>
                <w:iCs w:val="0"/>
                <w:color w:val="auto"/>
                <w:kern w:val="0"/>
                <w:sz w:val="18"/>
                <w:szCs w:val="18"/>
                <w:u w:val="none"/>
                <w:lang w:val="en-US" w:eastAsia="zh-CN" w:bidi="ar"/>
              </w:rPr>
              <w:t>31</w:t>
            </w:r>
          </w:p>
        </w:tc>
        <w:tc>
          <w:tcPr>
            <w:tcW w:w="1396" w:type="dxa"/>
            <w:noWrap w:val="0"/>
            <w:vAlign w:val="center"/>
          </w:tcPr>
          <w:p>
            <w:pPr>
              <w:jc w:val="left"/>
              <w:rPr>
                <w:rFonts w:ascii="宋体" w:hAnsi="宋体" w:eastAsia="宋体" w:cs="宋体"/>
                <w:color w:val="auto"/>
                <w:kern w:val="0"/>
                <w:sz w:val="22"/>
                <w:szCs w:val="22"/>
                <w:lang w:bidi="ar"/>
              </w:rPr>
            </w:pPr>
          </w:p>
        </w:tc>
      </w:tr>
    </w:tbl>
    <w:p>
      <w:pPr>
        <w:rPr>
          <w:rFonts w:hint="eastAsia" w:ascii="仿宋_GB2312"/>
          <w:sz w:val="28"/>
          <w:szCs w:val="28"/>
        </w:rPr>
      </w:pPr>
    </w:p>
    <w:p>
      <w:pPr>
        <w:rPr>
          <w:rFonts w:hint="eastAsia" w:ascii="仿宋_GB2312"/>
          <w:sz w:val="28"/>
          <w:szCs w:val="28"/>
        </w:rPr>
      </w:pP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12DDE84-E124-4E67-91F0-F2A4A4DC3974}"/>
  </w:font>
  <w:font w:name="黑体">
    <w:panose1 w:val="02010609060101010101"/>
    <w:charset w:val="86"/>
    <w:family w:val="auto"/>
    <w:pitch w:val="default"/>
    <w:sig w:usb0="800002BF" w:usb1="38CF7CFA" w:usb2="00000016" w:usb3="00000000" w:csb0="00040001" w:csb1="00000000"/>
    <w:embedRegular r:id="rId2" w:fontKey="{A3EEE60B-B782-4C43-A3CC-FC7E8D0297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8DAC0E7-269D-49A3-BB9E-B289149F03EE}"/>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4" w:fontKey="{1AC6E3A8-8105-4130-8E8B-8A1297BC556E}"/>
  </w:font>
  <w:font w:name="华文仿宋">
    <w:panose1 w:val="02010600040101010101"/>
    <w:charset w:val="86"/>
    <w:family w:val="auto"/>
    <w:pitch w:val="default"/>
    <w:sig w:usb0="00000287" w:usb1="080F0000" w:usb2="00000000" w:usb3="00000000" w:csb0="0004009F" w:csb1="DFD70000"/>
    <w:embedRegular r:id="rId5" w:fontKey="{57AAE574-A98D-43B3-845B-FA1BB89D8E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313"/>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MzY2N2M4MTMxZDAzZjhlM2NhNDAwODIzYTgxOTgifQ=="/>
  </w:docVars>
  <w:rsids>
    <w:rsidRoot w:val="002146DD"/>
    <w:rsid w:val="00004A0B"/>
    <w:rsid w:val="00007A27"/>
    <w:rsid w:val="00007B89"/>
    <w:rsid w:val="00010A02"/>
    <w:rsid w:val="0001173D"/>
    <w:rsid w:val="00012EF0"/>
    <w:rsid w:val="000167A7"/>
    <w:rsid w:val="00016817"/>
    <w:rsid w:val="00020622"/>
    <w:rsid w:val="0002079F"/>
    <w:rsid w:val="000222D6"/>
    <w:rsid w:val="000238BA"/>
    <w:rsid w:val="00023DAC"/>
    <w:rsid w:val="0002433B"/>
    <w:rsid w:val="00026899"/>
    <w:rsid w:val="00027ED9"/>
    <w:rsid w:val="00031FBB"/>
    <w:rsid w:val="0003387F"/>
    <w:rsid w:val="00033DB4"/>
    <w:rsid w:val="0003404B"/>
    <w:rsid w:val="00035F2D"/>
    <w:rsid w:val="00036238"/>
    <w:rsid w:val="00036BCD"/>
    <w:rsid w:val="00044E89"/>
    <w:rsid w:val="0004528E"/>
    <w:rsid w:val="000459C5"/>
    <w:rsid w:val="0004636D"/>
    <w:rsid w:val="000523CE"/>
    <w:rsid w:val="0005269E"/>
    <w:rsid w:val="000527BA"/>
    <w:rsid w:val="0005285A"/>
    <w:rsid w:val="00052E45"/>
    <w:rsid w:val="00052EF0"/>
    <w:rsid w:val="0005404D"/>
    <w:rsid w:val="00054966"/>
    <w:rsid w:val="00055133"/>
    <w:rsid w:val="000563AC"/>
    <w:rsid w:val="00057E88"/>
    <w:rsid w:val="0006029A"/>
    <w:rsid w:val="000604A4"/>
    <w:rsid w:val="00060621"/>
    <w:rsid w:val="00060C07"/>
    <w:rsid w:val="00060F7C"/>
    <w:rsid w:val="00061B5E"/>
    <w:rsid w:val="00062674"/>
    <w:rsid w:val="00062711"/>
    <w:rsid w:val="00065606"/>
    <w:rsid w:val="000669C2"/>
    <w:rsid w:val="0006712A"/>
    <w:rsid w:val="00067C2D"/>
    <w:rsid w:val="00070850"/>
    <w:rsid w:val="00072978"/>
    <w:rsid w:val="00074DB8"/>
    <w:rsid w:val="00077448"/>
    <w:rsid w:val="00077537"/>
    <w:rsid w:val="00077A49"/>
    <w:rsid w:val="0008130C"/>
    <w:rsid w:val="00081CE9"/>
    <w:rsid w:val="0008281D"/>
    <w:rsid w:val="0008511E"/>
    <w:rsid w:val="00092215"/>
    <w:rsid w:val="000947CF"/>
    <w:rsid w:val="00096A96"/>
    <w:rsid w:val="000A0D62"/>
    <w:rsid w:val="000A6FCA"/>
    <w:rsid w:val="000B0CDE"/>
    <w:rsid w:val="000B227C"/>
    <w:rsid w:val="000B234E"/>
    <w:rsid w:val="000B4288"/>
    <w:rsid w:val="000B48C0"/>
    <w:rsid w:val="000B4EF3"/>
    <w:rsid w:val="000B61A9"/>
    <w:rsid w:val="000B6BD0"/>
    <w:rsid w:val="000B7F9B"/>
    <w:rsid w:val="000B7FE7"/>
    <w:rsid w:val="000C0A8A"/>
    <w:rsid w:val="000C19BE"/>
    <w:rsid w:val="000C3164"/>
    <w:rsid w:val="000C32DE"/>
    <w:rsid w:val="000C3A3B"/>
    <w:rsid w:val="000C50F2"/>
    <w:rsid w:val="000C6331"/>
    <w:rsid w:val="000C6B8C"/>
    <w:rsid w:val="000C7A1F"/>
    <w:rsid w:val="000D0EE5"/>
    <w:rsid w:val="000D23DE"/>
    <w:rsid w:val="000D2F35"/>
    <w:rsid w:val="000D310E"/>
    <w:rsid w:val="000D3E57"/>
    <w:rsid w:val="000D55B5"/>
    <w:rsid w:val="000D6E5C"/>
    <w:rsid w:val="000D7AA2"/>
    <w:rsid w:val="000D7C93"/>
    <w:rsid w:val="000E2C7B"/>
    <w:rsid w:val="000E4187"/>
    <w:rsid w:val="000E643E"/>
    <w:rsid w:val="000F1321"/>
    <w:rsid w:val="000F15F7"/>
    <w:rsid w:val="000F4413"/>
    <w:rsid w:val="000F5E49"/>
    <w:rsid w:val="000F623E"/>
    <w:rsid w:val="000F75FD"/>
    <w:rsid w:val="000F78BF"/>
    <w:rsid w:val="00100127"/>
    <w:rsid w:val="001024BE"/>
    <w:rsid w:val="00102C4B"/>
    <w:rsid w:val="00103235"/>
    <w:rsid w:val="00104748"/>
    <w:rsid w:val="0010619A"/>
    <w:rsid w:val="001076EC"/>
    <w:rsid w:val="00107E83"/>
    <w:rsid w:val="0011189F"/>
    <w:rsid w:val="00113830"/>
    <w:rsid w:val="00114799"/>
    <w:rsid w:val="001205AE"/>
    <w:rsid w:val="00120FBD"/>
    <w:rsid w:val="0012257F"/>
    <w:rsid w:val="0012268F"/>
    <w:rsid w:val="00123212"/>
    <w:rsid w:val="001242F3"/>
    <w:rsid w:val="0012443D"/>
    <w:rsid w:val="001246E6"/>
    <w:rsid w:val="0012496E"/>
    <w:rsid w:val="00127C0D"/>
    <w:rsid w:val="00130F11"/>
    <w:rsid w:val="00131060"/>
    <w:rsid w:val="00132C62"/>
    <w:rsid w:val="00133CA0"/>
    <w:rsid w:val="00135D8A"/>
    <w:rsid w:val="00135F2E"/>
    <w:rsid w:val="00141474"/>
    <w:rsid w:val="00142711"/>
    <w:rsid w:val="001438EB"/>
    <w:rsid w:val="001444C6"/>
    <w:rsid w:val="001451D3"/>
    <w:rsid w:val="00145457"/>
    <w:rsid w:val="00145FC4"/>
    <w:rsid w:val="00150D61"/>
    <w:rsid w:val="001512D7"/>
    <w:rsid w:val="0015246F"/>
    <w:rsid w:val="00152B97"/>
    <w:rsid w:val="00153646"/>
    <w:rsid w:val="00153C8A"/>
    <w:rsid w:val="00154062"/>
    <w:rsid w:val="001540C8"/>
    <w:rsid w:val="001576D7"/>
    <w:rsid w:val="00157E85"/>
    <w:rsid w:val="00157FC1"/>
    <w:rsid w:val="0016017D"/>
    <w:rsid w:val="00161533"/>
    <w:rsid w:val="00161B06"/>
    <w:rsid w:val="001623B5"/>
    <w:rsid w:val="0016264A"/>
    <w:rsid w:val="00162BCF"/>
    <w:rsid w:val="00165548"/>
    <w:rsid w:val="00165CAB"/>
    <w:rsid w:val="0016679F"/>
    <w:rsid w:val="00166958"/>
    <w:rsid w:val="00166AB1"/>
    <w:rsid w:val="00166CE9"/>
    <w:rsid w:val="0017031C"/>
    <w:rsid w:val="001756F6"/>
    <w:rsid w:val="00176839"/>
    <w:rsid w:val="0017730F"/>
    <w:rsid w:val="001809F6"/>
    <w:rsid w:val="00180ED2"/>
    <w:rsid w:val="001818C6"/>
    <w:rsid w:val="00181A11"/>
    <w:rsid w:val="00181A36"/>
    <w:rsid w:val="00184467"/>
    <w:rsid w:val="00186F5D"/>
    <w:rsid w:val="001877F1"/>
    <w:rsid w:val="00193045"/>
    <w:rsid w:val="00193E5A"/>
    <w:rsid w:val="00194423"/>
    <w:rsid w:val="001952A8"/>
    <w:rsid w:val="00197A31"/>
    <w:rsid w:val="001A0AC3"/>
    <w:rsid w:val="001A0C96"/>
    <w:rsid w:val="001A10D4"/>
    <w:rsid w:val="001A367F"/>
    <w:rsid w:val="001A4898"/>
    <w:rsid w:val="001A59A9"/>
    <w:rsid w:val="001A660C"/>
    <w:rsid w:val="001A6EFE"/>
    <w:rsid w:val="001B04F9"/>
    <w:rsid w:val="001B07CA"/>
    <w:rsid w:val="001B443C"/>
    <w:rsid w:val="001B4E64"/>
    <w:rsid w:val="001B6626"/>
    <w:rsid w:val="001B74BB"/>
    <w:rsid w:val="001C2084"/>
    <w:rsid w:val="001C26C2"/>
    <w:rsid w:val="001C59F5"/>
    <w:rsid w:val="001C67D8"/>
    <w:rsid w:val="001D1178"/>
    <w:rsid w:val="001D1A74"/>
    <w:rsid w:val="001D1BBA"/>
    <w:rsid w:val="001D1F0B"/>
    <w:rsid w:val="001D2A09"/>
    <w:rsid w:val="001D2C76"/>
    <w:rsid w:val="001D4090"/>
    <w:rsid w:val="001D4544"/>
    <w:rsid w:val="001D456C"/>
    <w:rsid w:val="001D5DC6"/>
    <w:rsid w:val="001D7783"/>
    <w:rsid w:val="001D7E72"/>
    <w:rsid w:val="001E3F03"/>
    <w:rsid w:val="001E4D8C"/>
    <w:rsid w:val="001E55B5"/>
    <w:rsid w:val="001E5FD7"/>
    <w:rsid w:val="001E635B"/>
    <w:rsid w:val="001E6F58"/>
    <w:rsid w:val="001E7FB1"/>
    <w:rsid w:val="001F2E4F"/>
    <w:rsid w:val="001F49CF"/>
    <w:rsid w:val="001F4DC1"/>
    <w:rsid w:val="001F5FF9"/>
    <w:rsid w:val="00200D9A"/>
    <w:rsid w:val="0020145E"/>
    <w:rsid w:val="00202C7D"/>
    <w:rsid w:val="00203E45"/>
    <w:rsid w:val="0020630B"/>
    <w:rsid w:val="00206B75"/>
    <w:rsid w:val="00206E9C"/>
    <w:rsid w:val="00207A1D"/>
    <w:rsid w:val="0021029E"/>
    <w:rsid w:val="00210D2E"/>
    <w:rsid w:val="002132BF"/>
    <w:rsid w:val="002142BE"/>
    <w:rsid w:val="002146DD"/>
    <w:rsid w:val="00214C91"/>
    <w:rsid w:val="00215889"/>
    <w:rsid w:val="00215BAC"/>
    <w:rsid w:val="00216AD3"/>
    <w:rsid w:val="002171E5"/>
    <w:rsid w:val="00217803"/>
    <w:rsid w:val="002205E5"/>
    <w:rsid w:val="002208FD"/>
    <w:rsid w:val="002218CF"/>
    <w:rsid w:val="002227EE"/>
    <w:rsid w:val="002239A5"/>
    <w:rsid w:val="00223C47"/>
    <w:rsid w:val="00224C21"/>
    <w:rsid w:val="00226653"/>
    <w:rsid w:val="00226C59"/>
    <w:rsid w:val="00227C82"/>
    <w:rsid w:val="002302C5"/>
    <w:rsid w:val="00230AD1"/>
    <w:rsid w:val="00230D0F"/>
    <w:rsid w:val="00233CC6"/>
    <w:rsid w:val="002347A7"/>
    <w:rsid w:val="00235554"/>
    <w:rsid w:val="002356EA"/>
    <w:rsid w:val="00241B65"/>
    <w:rsid w:val="00243493"/>
    <w:rsid w:val="00244903"/>
    <w:rsid w:val="00245C3C"/>
    <w:rsid w:val="002466DE"/>
    <w:rsid w:val="00247763"/>
    <w:rsid w:val="002478FE"/>
    <w:rsid w:val="00251249"/>
    <w:rsid w:val="00251FF5"/>
    <w:rsid w:val="0025201A"/>
    <w:rsid w:val="002521A4"/>
    <w:rsid w:val="00252BE0"/>
    <w:rsid w:val="00254062"/>
    <w:rsid w:val="002556F9"/>
    <w:rsid w:val="00260472"/>
    <w:rsid w:val="00260DC4"/>
    <w:rsid w:val="00260EB0"/>
    <w:rsid w:val="00260F78"/>
    <w:rsid w:val="0026279D"/>
    <w:rsid w:val="00262DAD"/>
    <w:rsid w:val="0026360F"/>
    <w:rsid w:val="00263BDF"/>
    <w:rsid w:val="002643F8"/>
    <w:rsid w:val="002644FF"/>
    <w:rsid w:val="0026566B"/>
    <w:rsid w:val="0026676A"/>
    <w:rsid w:val="00267E91"/>
    <w:rsid w:val="00270378"/>
    <w:rsid w:val="0027090C"/>
    <w:rsid w:val="00271150"/>
    <w:rsid w:val="00273409"/>
    <w:rsid w:val="002738F3"/>
    <w:rsid w:val="00273B55"/>
    <w:rsid w:val="002751EA"/>
    <w:rsid w:val="00276BD5"/>
    <w:rsid w:val="00277309"/>
    <w:rsid w:val="002776CC"/>
    <w:rsid w:val="0028067A"/>
    <w:rsid w:val="0028388B"/>
    <w:rsid w:val="002858C6"/>
    <w:rsid w:val="00286A2C"/>
    <w:rsid w:val="00291401"/>
    <w:rsid w:val="00294A2F"/>
    <w:rsid w:val="00295984"/>
    <w:rsid w:val="00296EB3"/>
    <w:rsid w:val="002971F9"/>
    <w:rsid w:val="0029752B"/>
    <w:rsid w:val="002A1D36"/>
    <w:rsid w:val="002A2F93"/>
    <w:rsid w:val="002A4AB7"/>
    <w:rsid w:val="002A56E3"/>
    <w:rsid w:val="002A6BF8"/>
    <w:rsid w:val="002A7FDA"/>
    <w:rsid w:val="002B1DEA"/>
    <w:rsid w:val="002B28FD"/>
    <w:rsid w:val="002B5B0F"/>
    <w:rsid w:val="002B6805"/>
    <w:rsid w:val="002B6CF9"/>
    <w:rsid w:val="002B7550"/>
    <w:rsid w:val="002C10C7"/>
    <w:rsid w:val="002C16FE"/>
    <w:rsid w:val="002C186F"/>
    <w:rsid w:val="002C425A"/>
    <w:rsid w:val="002C5777"/>
    <w:rsid w:val="002C6F69"/>
    <w:rsid w:val="002C77FB"/>
    <w:rsid w:val="002D06C3"/>
    <w:rsid w:val="002D2320"/>
    <w:rsid w:val="002D29F0"/>
    <w:rsid w:val="002D3A9E"/>
    <w:rsid w:val="002D4367"/>
    <w:rsid w:val="002D65EF"/>
    <w:rsid w:val="002D696C"/>
    <w:rsid w:val="002E0F79"/>
    <w:rsid w:val="002E1C24"/>
    <w:rsid w:val="002E1F7A"/>
    <w:rsid w:val="002E735E"/>
    <w:rsid w:val="002E7C35"/>
    <w:rsid w:val="002F0B23"/>
    <w:rsid w:val="002F18F6"/>
    <w:rsid w:val="002F1CD3"/>
    <w:rsid w:val="002F2974"/>
    <w:rsid w:val="002F458E"/>
    <w:rsid w:val="002F4C04"/>
    <w:rsid w:val="002F555A"/>
    <w:rsid w:val="002F57CD"/>
    <w:rsid w:val="002F58D8"/>
    <w:rsid w:val="002F771F"/>
    <w:rsid w:val="0030084D"/>
    <w:rsid w:val="0030223A"/>
    <w:rsid w:val="003033BF"/>
    <w:rsid w:val="00304327"/>
    <w:rsid w:val="00305C9B"/>
    <w:rsid w:val="0030659D"/>
    <w:rsid w:val="00306768"/>
    <w:rsid w:val="00310C13"/>
    <w:rsid w:val="00312C5A"/>
    <w:rsid w:val="003153FA"/>
    <w:rsid w:val="00317761"/>
    <w:rsid w:val="003201A4"/>
    <w:rsid w:val="00320838"/>
    <w:rsid w:val="00320974"/>
    <w:rsid w:val="0032177E"/>
    <w:rsid w:val="00322F2E"/>
    <w:rsid w:val="00322F42"/>
    <w:rsid w:val="003232E9"/>
    <w:rsid w:val="00324203"/>
    <w:rsid w:val="003249DF"/>
    <w:rsid w:val="00325C93"/>
    <w:rsid w:val="003262CC"/>
    <w:rsid w:val="003305AF"/>
    <w:rsid w:val="003308E3"/>
    <w:rsid w:val="0033096D"/>
    <w:rsid w:val="00331714"/>
    <w:rsid w:val="00331CE3"/>
    <w:rsid w:val="00332702"/>
    <w:rsid w:val="003338A7"/>
    <w:rsid w:val="00334A96"/>
    <w:rsid w:val="003357BF"/>
    <w:rsid w:val="00336403"/>
    <w:rsid w:val="00337640"/>
    <w:rsid w:val="00337AA0"/>
    <w:rsid w:val="0034004A"/>
    <w:rsid w:val="00341332"/>
    <w:rsid w:val="00343A8E"/>
    <w:rsid w:val="00344502"/>
    <w:rsid w:val="00344A9C"/>
    <w:rsid w:val="003451B8"/>
    <w:rsid w:val="0034691C"/>
    <w:rsid w:val="0035004A"/>
    <w:rsid w:val="00350424"/>
    <w:rsid w:val="0035124D"/>
    <w:rsid w:val="00353C9B"/>
    <w:rsid w:val="00354270"/>
    <w:rsid w:val="00354534"/>
    <w:rsid w:val="0035666F"/>
    <w:rsid w:val="00357AD7"/>
    <w:rsid w:val="00362EFB"/>
    <w:rsid w:val="003635C5"/>
    <w:rsid w:val="00364570"/>
    <w:rsid w:val="00364B80"/>
    <w:rsid w:val="0036596F"/>
    <w:rsid w:val="00365F67"/>
    <w:rsid w:val="00365F9E"/>
    <w:rsid w:val="00366371"/>
    <w:rsid w:val="00366A4A"/>
    <w:rsid w:val="00367D52"/>
    <w:rsid w:val="003704DE"/>
    <w:rsid w:val="00375A12"/>
    <w:rsid w:val="0037675D"/>
    <w:rsid w:val="00380E88"/>
    <w:rsid w:val="003810F2"/>
    <w:rsid w:val="0038136B"/>
    <w:rsid w:val="00381CF5"/>
    <w:rsid w:val="00382FB6"/>
    <w:rsid w:val="0038341B"/>
    <w:rsid w:val="003840E4"/>
    <w:rsid w:val="003844F8"/>
    <w:rsid w:val="00386049"/>
    <w:rsid w:val="00386521"/>
    <w:rsid w:val="0038660F"/>
    <w:rsid w:val="00386D44"/>
    <w:rsid w:val="00390661"/>
    <w:rsid w:val="00391138"/>
    <w:rsid w:val="0039238C"/>
    <w:rsid w:val="00392A24"/>
    <w:rsid w:val="00392B4A"/>
    <w:rsid w:val="00392ECA"/>
    <w:rsid w:val="00392F55"/>
    <w:rsid w:val="003960F2"/>
    <w:rsid w:val="003A11EE"/>
    <w:rsid w:val="003A2C9C"/>
    <w:rsid w:val="003A368D"/>
    <w:rsid w:val="003A46BE"/>
    <w:rsid w:val="003A594F"/>
    <w:rsid w:val="003A6CD6"/>
    <w:rsid w:val="003A70DD"/>
    <w:rsid w:val="003B1F2C"/>
    <w:rsid w:val="003B430D"/>
    <w:rsid w:val="003B716C"/>
    <w:rsid w:val="003C051E"/>
    <w:rsid w:val="003C27DA"/>
    <w:rsid w:val="003C4995"/>
    <w:rsid w:val="003C526A"/>
    <w:rsid w:val="003C6020"/>
    <w:rsid w:val="003C72DF"/>
    <w:rsid w:val="003D0190"/>
    <w:rsid w:val="003D0AC3"/>
    <w:rsid w:val="003D2C15"/>
    <w:rsid w:val="003D3037"/>
    <w:rsid w:val="003D3315"/>
    <w:rsid w:val="003D45B4"/>
    <w:rsid w:val="003D4769"/>
    <w:rsid w:val="003D483B"/>
    <w:rsid w:val="003D6E9F"/>
    <w:rsid w:val="003D7B44"/>
    <w:rsid w:val="003E0109"/>
    <w:rsid w:val="003E03B6"/>
    <w:rsid w:val="003E05A4"/>
    <w:rsid w:val="003E0660"/>
    <w:rsid w:val="003E0EF1"/>
    <w:rsid w:val="003E1595"/>
    <w:rsid w:val="003E3DF6"/>
    <w:rsid w:val="003E44DD"/>
    <w:rsid w:val="003E4E2D"/>
    <w:rsid w:val="003F0797"/>
    <w:rsid w:val="003F2CD5"/>
    <w:rsid w:val="003F409A"/>
    <w:rsid w:val="003F4577"/>
    <w:rsid w:val="003F4730"/>
    <w:rsid w:val="003F47DF"/>
    <w:rsid w:val="003F50DD"/>
    <w:rsid w:val="003F599D"/>
    <w:rsid w:val="003F7155"/>
    <w:rsid w:val="0040056F"/>
    <w:rsid w:val="0040166E"/>
    <w:rsid w:val="00402B40"/>
    <w:rsid w:val="004056D1"/>
    <w:rsid w:val="00405B04"/>
    <w:rsid w:val="00405DDD"/>
    <w:rsid w:val="00406CBD"/>
    <w:rsid w:val="0040754F"/>
    <w:rsid w:val="00416B3D"/>
    <w:rsid w:val="0041715B"/>
    <w:rsid w:val="00420157"/>
    <w:rsid w:val="004204D0"/>
    <w:rsid w:val="00422835"/>
    <w:rsid w:val="00424F30"/>
    <w:rsid w:val="00425DB9"/>
    <w:rsid w:val="0042620A"/>
    <w:rsid w:val="00430D1B"/>
    <w:rsid w:val="00430D58"/>
    <w:rsid w:val="00430E09"/>
    <w:rsid w:val="00431566"/>
    <w:rsid w:val="00433BA0"/>
    <w:rsid w:val="00434E77"/>
    <w:rsid w:val="00436355"/>
    <w:rsid w:val="00437187"/>
    <w:rsid w:val="00437699"/>
    <w:rsid w:val="004410C7"/>
    <w:rsid w:val="00443FBE"/>
    <w:rsid w:val="00443FF8"/>
    <w:rsid w:val="00444F68"/>
    <w:rsid w:val="0044543C"/>
    <w:rsid w:val="00446AF3"/>
    <w:rsid w:val="004479F2"/>
    <w:rsid w:val="00450B51"/>
    <w:rsid w:val="00451133"/>
    <w:rsid w:val="00451357"/>
    <w:rsid w:val="00451793"/>
    <w:rsid w:val="00453B51"/>
    <w:rsid w:val="00453D2F"/>
    <w:rsid w:val="0045499F"/>
    <w:rsid w:val="00455CB8"/>
    <w:rsid w:val="0045795C"/>
    <w:rsid w:val="004579AE"/>
    <w:rsid w:val="00457ACD"/>
    <w:rsid w:val="00460BF1"/>
    <w:rsid w:val="00460FC0"/>
    <w:rsid w:val="00461F00"/>
    <w:rsid w:val="00463362"/>
    <w:rsid w:val="004641E3"/>
    <w:rsid w:val="00465E88"/>
    <w:rsid w:val="00466FDE"/>
    <w:rsid w:val="0047129F"/>
    <w:rsid w:val="00471627"/>
    <w:rsid w:val="004717AB"/>
    <w:rsid w:val="00472340"/>
    <w:rsid w:val="0047306F"/>
    <w:rsid w:val="004730B5"/>
    <w:rsid w:val="00473AC1"/>
    <w:rsid w:val="00475B32"/>
    <w:rsid w:val="00476857"/>
    <w:rsid w:val="00476BEC"/>
    <w:rsid w:val="004817E1"/>
    <w:rsid w:val="0048284A"/>
    <w:rsid w:val="00485B6D"/>
    <w:rsid w:val="00485D0B"/>
    <w:rsid w:val="0048721C"/>
    <w:rsid w:val="004913ED"/>
    <w:rsid w:val="00492C4E"/>
    <w:rsid w:val="00493B6A"/>
    <w:rsid w:val="004942E0"/>
    <w:rsid w:val="00494CA6"/>
    <w:rsid w:val="00495C7E"/>
    <w:rsid w:val="00496E66"/>
    <w:rsid w:val="00497FE2"/>
    <w:rsid w:val="004A2837"/>
    <w:rsid w:val="004A31D5"/>
    <w:rsid w:val="004A5475"/>
    <w:rsid w:val="004A6010"/>
    <w:rsid w:val="004B2350"/>
    <w:rsid w:val="004B2684"/>
    <w:rsid w:val="004B30CB"/>
    <w:rsid w:val="004B4438"/>
    <w:rsid w:val="004B59E2"/>
    <w:rsid w:val="004B60D9"/>
    <w:rsid w:val="004B6311"/>
    <w:rsid w:val="004B6F7C"/>
    <w:rsid w:val="004C27AF"/>
    <w:rsid w:val="004C30D0"/>
    <w:rsid w:val="004C47C1"/>
    <w:rsid w:val="004C5B28"/>
    <w:rsid w:val="004D3563"/>
    <w:rsid w:val="004D53D3"/>
    <w:rsid w:val="004D6960"/>
    <w:rsid w:val="004D6C9E"/>
    <w:rsid w:val="004D7267"/>
    <w:rsid w:val="004D7312"/>
    <w:rsid w:val="004E13BF"/>
    <w:rsid w:val="004E1598"/>
    <w:rsid w:val="004E306F"/>
    <w:rsid w:val="004E3C2C"/>
    <w:rsid w:val="004E3FCE"/>
    <w:rsid w:val="004E4FFA"/>
    <w:rsid w:val="004F0F4E"/>
    <w:rsid w:val="004F10AB"/>
    <w:rsid w:val="004F1640"/>
    <w:rsid w:val="004F1AEA"/>
    <w:rsid w:val="004F1F8F"/>
    <w:rsid w:val="004F2A92"/>
    <w:rsid w:val="004F3524"/>
    <w:rsid w:val="004F6529"/>
    <w:rsid w:val="00500D8F"/>
    <w:rsid w:val="0050404B"/>
    <w:rsid w:val="0050657A"/>
    <w:rsid w:val="005068F1"/>
    <w:rsid w:val="00507F05"/>
    <w:rsid w:val="0051180F"/>
    <w:rsid w:val="005128E7"/>
    <w:rsid w:val="0051399E"/>
    <w:rsid w:val="00515257"/>
    <w:rsid w:val="00515FFC"/>
    <w:rsid w:val="00516BB5"/>
    <w:rsid w:val="00517310"/>
    <w:rsid w:val="005207D9"/>
    <w:rsid w:val="0052085C"/>
    <w:rsid w:val="00521C51"/>
    <w:rsid w:val="005228A5"/>
    <w:rsid w:val="00526E59"/>
    <w:rsid w:val="00530F5A"/>
    <w:rsid w:val="005331BF"/>
    <w:rsid w:val="00534EC1"/>
    <w:rsid w:val="005379B9"/>
    <w:rsid w:val="0054130E"/>
    <w:rsid w:val="005419AB"/>
    <w:rsid w:val="00543050"/>
    <w:rsid w:val="005434CE"/>
    <w:rsid w:val="00543FEB"/>
    <w:rsid w:val="00546534"/>
    <w:rsid w:val="00553247"/>
    <w:rsid w:val="005533B8"/>
    <w:rsid w:val="00553CA1"/>
    <w:rsid w:val="0055565E"/>
    <w:rsid w:val="00557944"/>
    <w:rsid w:val="00557A55"/>
    <w:rsid w:val="00562F99"/>
    <w:rsid w:val="00563B00"/>
    <w:rsid w:val="00563F0C"/>
    <w:rsid w:val="005652AC"/>
    <w:rsid w:val="00567411"/>
    <w:rsid w:val="0056748E"/>
    <w:rsid w:val="00570192"/>
    <w:rsid w:val="005710F5"/>
    <w:rsid w:val="00571ABE"/>
    <w:rsid w:val="00571BB8"/>
    <w:rsid w:val="005742FF"/>
    <w:rsid w:val="0057632C"/>
    <w:rsid w:val="0057701D"/>
    <w:rsid w:val="005805C7"/>
    <w:rsid w:val="005816E3"/>
    <w:rsid w:val="00582B58"/>
    <w:rsid w:val="0058321D"/>
    <w:rsid w:val="005867D1"/>
    <w:rsid w:val="00590BF7"/>
    <w:rsid w:val="00597F8D"/>
    <w:rsid w:val="005A0288"/>
    <w:rsid w:val="005A0FBB"/>
    <w:rsid w:val="005A1E0B"/>
    <w:rsid w:val="005A1FAE"/>
    <w:rsid w:val="005A2072"/>
    <w:rsid w:val="005A20CB"/>
    <w:rsid w:val="005A33FC"/>
    <w:rsid w:val="005A41A3"/>
    <w:rsid w:val="005A4BD5"/>
    <w:rsid w:val="005A4E0F"/>
    <w:rsid w:val="005A6345"/>
    <w:rsid w:val="005A6929"/>
    <w:rsid w:val="005B04E0"/>
    <w:rsid w:val="005B16EB"/>
    <w:rsid w:val="005B4FB3"/>
    <w:rsid w:val="005B590D"/>
    <w:rsid w:val="005B68EF"/>
    <w:rsid w:val="005B6D4F"/>
    <w:rsid w:val="005B6E1F"/>
    <w:rsid w:val="005B75B1"/>
    <w:rsid w:val="005C0167"/>
    <w:rsid w:val="005C1C22"/>
    <w:rsid w:val="005C1E56"/>
    <w:rsid w:val="005C2BF7"/>
    <w:rsid w:val="005C4993"/>
    <w:rsid w:val="005C4C59"/>
    <w:rsid w:val="005C5B72"/>
    <w:rsid w:val="005C5E18"/>
    <w:rsid w:val="005C6CC7"/>
    <w:rsid w:val="005C7D9E"/>
    <w:rsid w:val="005D0B60"/>
    <w:rsid w:val="005D0EEB"/>
    <w:rsid w:val="005D12ED"/>
    <w:rsid w:val="005D3328"/>
    <w:rsid w:val="005D4D5E"/>
    <w:rsid w:val="005D78B1"/>
    <w:rsid w:val="005E1F0F"/>
    <w:rsid w:val="005E2D89"/>
    <w:rsid w:val="005E5472"/>
    <w:rsid w:val="005E5FB0"/>
    <w:rsid w:val="005E675A"/>
    <w:rsid w:val="005E7ED1"/>
    <w:rsid w:val="005F2923"/>
    <w:rsid w:val="005F3DB6"/>
    <w:rsid w:val="005F4244"/>
    <w:rsid w:val="005F49C7"/>
    <w:rsid w:val="005F4CDD"/>
    <w:rsid w:val="005F4EC5"/>
    <w:rsid w:val="005F50D9"/>
    <w:rsid w:val="005F55A2"/>
    <w:rsid w:val="005F568A"/>
    <w:rsid w:val="005F6608"/>
    <w:rsid w:val="005F699A"/>
    <w:rsid w:val="005F7005"/>
    <w:rsid w:val="0060189F"/>
    <w:rsid w:val="00601D22"/>
    <w:rsid w:val="00603089"/>
    <w:rsid w:val="00604ACB"/>
    <w:rsid w:val="00604FB3"/>
    <w:rsid w:val="00606CA9"/>
    <w:rsid w:val="00607718"/>
    <w:rsid w:val="00607E04"/>
    <w:rsid w:val="00613522"/>
    <w:rsid w:val="006139A8"/>
    <w:rsid w:val="006156CB"/>
    <w:rsid w:val="00616BA6"/>
    <w:rsid w:val="00620944"/>
    <w:rsid w:val="00622A20"/>
    <w:rsid w:val="00623C65"/>
    <w:rsid w:val="00625A54"/>
    <w:rsid w:val="00626606"/>
    <w:rsid w:val="00626F7A"/>
    <w:rsid w:val="006277E9"/>
    <w:rsid w:val="006307F4"/>
    <w:rsid w:val="00631775"/>
    <w:rsid w:val="00631925"/>
    <w:rsid w:val="006324EF"/>
    <w:rsid w:val="006328B8"/>
    <w:rsid w:val="00637904"/>
    <w:rsid w:val="00641EC8"/>
    <w:rsid w:val="00642349"/>
    <w:rsid w:val="006426B5"/>
    <w:rsid w:val="00642791"/>
    <w:rsid w:val="00643FDC"/>
    <w:rsid w:val="006442A7"/>
    <w:rsid w:val="00644666"/>
    <w:rsid w:val="006449FA"/>
    <w:rsid w:val="00646C84"/>
    <w:rsid w:val="006470AE"/>
    <w:rsid w:val="00647C3E"/>
    <w:rsid w:val="00650B32"/>
    <w:rsid w:val="00650EAB"/>
    <w:rsid w:val="006510A9"/>
    <w:rsid w:val="006532B9"/>
    <w:rsid w:val="006549F0"/>
    <w:rsid w:val="00655CB8"/>
    <w:rsid w:val="00656AD4"/>
    <w:rsid w:val="00656E08"/>
    <w:rsid w:val="00657EA1"/>
    <w:rsid w:val="006621EB"/>
    <w:rsid w:val="006643DA"/>
    <w:rsid w:val="00664FE9"/>
    <w:rsid w:val="006652E2"/>
    <w:rsid w:val="00666230"/>
    <w:rsid w:val="006664C2"/>
    <w:rsid w:val="006679D9"/>
    <w:rsid w:val="0067137A"/>
    <w:rsid w:val="006730CB"/>
    <w:rsid w:val="00676F49"/>
    <w:rsid w:val="00677031"/>
    <w:rsid w:val="00680227"/>
    <w:rsid w:val="00681AF2"/>
    <w:rsid w:val="0068219A"/>
    <w:rsid w:val="00683E47"/>
    <w:rsid w:val="00686C26"/>
    <w:rsid w:val="00686DAF"/>
    <w:rsid w:val="006873F5"/>
    <w:rsid w:val="00690277"/>
    <w:rsid w:val="00690E90"/>
    <w:rsid w:val="006913A7"/>
    <w:rsid w:val="0069210D"/>
    <w:rsid w:val="00692518"/>
    <w:rsid w:val="006925E4"/>
    <w:rsid w:val="0069286A"/>
    <w:rsid w:val="00692C99"/>
    <w:rsid w:val="0069334A"/>
    <w:rsid w:val="00695540"/>
    <w:rsid w:val="006956E0"/>
    <w:rsid w:val="00695EF8"/>
    <w:rsid w:val="006975A4"/>
    <w:rsid w:val="00697647"/>
    <w:rsid w:val="00697C12"/>
    <w:rsid w:val="006A0A89"/>
    <w:rsid w:val="006A2BFE"/>
    <w:rsid w:val="006A34CD"/>
    <w:rsid w:val="006A3841"/>
    <w:rsid w:val="006A47DC"/>
    <w:rsid w:val="006A5E9B"/>
    <w:rsid w:val="006A7605"/>
    <w:rsid w:val="006B0F33"/>
    <w:rsid w:val="006B36E3"/>
    <w:rsid w:val="006B4E46"/>
    <w:rsid w:val="006B5CFB"/>
    <w:rsid w:val="006B6172"/>
    <w:rsid w:val="006B65ED"/>
    <w:rsid w:val="006B664C"/>
    <w:rsid w:val="006B6842"/>
    <w:rsid w:val="006B7C66"/>
    <w:rsid w:val="006B7F2C"/>
    <w:rsid w:val="006C1D94"/>
    <w:rsid w:val="006C2191"/>
    <w:rsid w:val="006C383D"/>
    <w:rsid w:val="006C4B93"/>
    <w:rsid w:val="006C54BD"/>
    <w:rsid w:val="006C568C"/>
    <w:rsid w:val="006C6702"/>
    <w:rsid w:val="006C79A8"/>
    <w:rsid w:val="006D09BB"/>
    <w:rsid w:val="006D0BC3"/>
    <w:rsid w:val="006D21CA"/>
    <w:rsid w:val="006D2A24"/>
    <w:rsid w:val="006D2C4E"/>
    <w:rsid w:val="006D323C"/>
    <w:rsid w:val="006D3773"/>
    <w:rsid w:val="006D4E6E"/>
    <w:rsid w:val="006D5EA1"/>
    <w:rsid w:val="006D6EED"/>
    <w:rsid w:val="006E1FA4"/>
    <w:rsid w:val="006E4181"/>
    <w:rsid w:val="006E5C6E"/>
    <w:rsid w:val="006E7971"/>
    <w:rsid w:val="006F082C"/>
    <w:rsid w:val="006F0D6C"/>
    <w:rsid w:val="006F1713"/>
    <w:rsid w:val="006F448A"/>
    <w:rsid w:val="006F5D45"/>
    <w:rsid w:val="006F6B6B"/>
    <w:rsid w:val="006F7A7F"/>
    <w:rsid w:val="0070285A"/>
    <w:rsid w:val="007036BE"/>
    <w:rsid w:val="00704B39"/>
    <w:rsid w:val="00705AC7"/>
    <w:rsid w:val="00705E0E"/>
    <w:rsid w:val="00710DEB"/>
    <w:rsid w:val="00712D5B"/>
    <w:rsid w:val="00715B54"/>
    <w:rsid w:val="0072091E"/>
    <w:rsid w:val="00720D60"/>
    <w:rsid w:val="00723D55"/>
    <w:rsid w:val="00724655"/>
    <w:rsid w:val="00725C55"/>
    <w:rsid w:val="00727DF3"/>
    <w:rsid w:val="00730898"/>
    <w:rsid w:val="00733640"/>
    <w:rsid w:val="007340CE"/>
    <w:rsid w:val="00740537"/>
    <w:rsid w:val="00743203"/>
    <w:rsid w:val="00743F0F"/>
    <w:rsid w:val="0074427A"/>
    <w:rsid w:val="00746C3F"/>
    <w:rsid w:val="00752F28"/>
    <w:rsid w:val="007539FB"/>
    <w:rsid w:val="00753A68"/>
    <w:rsid w:val="00753BC4"/>
    <w:rsid w:val="007569C9"/>
    <w:rsid w:val="00756FD3"/>
    <w:rsid w:val="00757C14"/>
    <w:rsid w:val="00763778"/>
    <w:rsid w:val="00766A5E"/>
    <w:rsid w:val="00767CF9"/>
    <w:rsid w:val="00770EB5"/>
    <w:rsid w:val="00772F36"/>
    <w:rsid w:val="00773630"/>
    <w:rsid w:val="007743D6"/>
    <w:rsid w:val="007760DF"/>
    <w:rsid w:val="0077645D"/>
    <w:rsid w:val="007769F8"/>
    <w:rsid w:val="00776FF3"/>
    <w:rsid w:val="007771C1"/>
    <w:rsid w:val="007772E2"/>
    <w:rsid w:val="0078100F"/>
    <w:rsid w:val="00781D37"/>
    <w:rsid w:val="0078332B"/>
    <w:rsid w:val="00783DB1"/>
    <w:rsid w:val="00786861"/>
    <w:rsid w:val="00786D3F"/>
    <w:rsid w:val="007879F0"/>
    <w:rsid w:val="007949A3"/>
    <w:rsid w:val="00795A74"/>
    <w:rsid w:val="00795F60"/>
    <w:rsid w:val="0079619D"/>
    <w:rsid w:val="007A0A70"/>
    <w:rsid w:val="007A0FDA"/>
    <w:rsid w:val="007A173E"/>
    <w:rsid w:val="007A23EB"/>
    <w:rsid w:val="007A617A"/>
    <w:rsid w:val="007A730A"/>
    <w:rsid w:val="007B1FF9"/>
    <w:rsid w:val="007B215A"/>
    <w:rsid w:val="007B2579"/>
    <w:rsid w:val="007B288F"/>
    <w:rsid w:val="007B5269"/>
    <w:rsid w:val="007B6CF9"/>
    <w:rsid w:val="007C2A0B"/>
    <w:rsid w:val="007C3444"/>
    <w:rsid w:val="007C6CBF"/>
    <w:rsid w:val="007C79C9"/>
    <w:rsid w:val="007C7F9D"/>
    <w:rsid w:val="007D1784"/>
    <w:rsid w:val="007D2FD6"/>
    <w:rsid w:val="007D3ED8"/>
    <w:rsid w:val="007D52D0"/>
    <w:rsid w:val="007D5312"/>
    <w:rsid w:val="007D5369"/>
    <w:rsid w:val="007D7AA1"/>
    <w:rsid w:val="007E275B"/>
    <w:rsid w:val="007E61A7"/>
    <w:rsid w:val="007E61BC"/>
    <w:rsid w:val="007E67E2"/>
    <w:rsid w:val="007E6F88"/>
    <w:rsid w:val="007F1B53"/>
    <w:rsid w:val="007F2373"/>
    <w:rsid w:val="007F3C71"/>
    <w:rsid w:val="007F43F4"/>
    <w:rsid w:val="007F5A81"/>
    <w:rsid w:val="007F62AB"/>
    <w:rsid w:val="007F64F2"/>
    <w:rsid w:val="007F7ED5"/>
    <w:rsid w:val="00800367"/>
    <w:rsid w:val="0080212E"/>
    <w:rsid w:val="0080421A"/>
    <w:rsid w:val="00804553"/>
    <w:rsid w:val="0080484D"/>
    <w:rsid w:val="00805DF2"/>
    <w:rsid w:val="008103FA"/>
    <w:rsid w:val="00812DFD"/>
    <w:rsid w:val="00813526"/>
    <w:rsid w:val="00815046"/>
    <w:rsid w:val="00815F9B"/>
    <w:rsid w:val="00816006"/>
    <w:rsid w:val="00817C7B"/>
    <w:rsid w:val="008230CB"/>
    <w:rsid w:val="00823443"/>
    <w:rsid w:val="00827660"/>
    <w:rsid w:val="008305C9"/>
    <w:rsid w:val="00832D34"/>
    <w:rsid w:val="008334DD"/>
    <w:rsid w:val="008346F0"/>
    <w:rsid w:val="00834725"/>
    <w:rsid w:val="00835E27"/>
    <w:rsid w:val="00836121"/>
    <w:rsid w:val="0084017C"/>
    <w:rsid w:val="00840361"/>
    <w:rsid w:val="00845181"/>
    <w:rsid w:val="00845477"/>
    <w:rsid w:val="00850918"/>
    <w:rsid w:val="0085156F"/>
    <w:rsid w:val="008528A6"/>
    <w:rsid w:val="00852A0B"/>
    <w:rsid w:val="00852E91"/>
    <w:rsid w:val="00853192"/>
    <w:rsid w:val="00853A27"/>
    <w:rsid w:val="00854C9C"/>
    <w:rsid w:val="008567E1"/>
    <w:rsid w:val="008568AF"/>
    <w:rsid w:val="0086034D"/>
    <w:rsid w:val="008610B5"/>
    <w:rsid w:val="00861DD7"/>
    <w:rsid w:val="0086204F"/>
    <w:rsid w:val="00862F89"/>
    <w:rsid w:val="00863668"/>
    <w:rsid w:val="008652CA"/>
    <w:rsid w:val="0086567F"/>
    <w:rsid w:val="008668CF"/>
    <w:rsid w:val="0086745A"/>
    <w:rsid w:val="00867AC6"/>
    <w:rsid w:val="00867FB6"/>
    <w:rsid w:val="00870DD9"/>
    <w:rsid w:val="00872719"/>
    <w:rsid w:val="0087295A"/>
    <w:rsid w:val="00872D17"/>
    <w:rsid w:val="00876624"/>
    <w:rsid w:val="008774AC"/>
    <w:rsid w:val="00877C19"/>
    <w:rsid w:val="0088026F"/>
    <w:rsid w:val="00881956"/>
    <w:rsid w:val="00882173"/>
    <w:rsid w:val="00883727"/>
    <w:rsid w:val="008846B2"/>
    <w:rsid w:val="00884D91"/>
    <w:rsid w:val="00885EE0"/>
    <w:rsid w:val="00885F70"/>
    <w:rsid w:val="008875F8"/>
    <w:rsid w:val="008906C9"/>
    <w:rsid w:val="00890A6C"/>
    <w:rsid w:val="008925A0"/>
    <w:rsid w:val="0089540A"/>
    <w:rsid w:val="008A0268"/>
    <w:rsid w:val="008A09B7"/>
    <w:rsid w:val="008A2607"/>
    <w:rsid w:val="008A2C1E"/>
    <w:rsid w:val="008A365A"/>
    <w:rsid w:val="008A3E00"/>
    <w:rsid w:val="008A46E6"/>
    <w:rsid w:val="008A4B92"/>
    <w:rsid w:val="008A5445"/>
    <w:rsid w:val="008A5CE1"/>
    <w:rsid w:val="008A6558"/>
    <w:rsid w:val="008A78B6"/>
    <w:rsid w:val="008B205B"/>
    <w:rsid w:val="008B2EE7"/>
    <w:rsid w:val="008B31FA"/>
    <w:rsid w:val="008B40DB"/>
    <w:rsid w:val="008B4189"/>
    <w:rsid w:val="008B48B8"/>
    <w:rsid w:val="008B4AA2"/>
    <w:rsid w:val="008B631B"/>
    <w:rsid w:val="008C1799"/>
    <w:rsid w:val="008C1E30"/>
    <w:rsid w:val="008C2426"/>
    <w:rsid w:val="008C2B0C"/>
    <w:rsid w:val="008C355E"/>
    <w:rsid w:val="008C3C1C"/>
    <w:rsid w:val="008C437E"/>
    <w:rsid w:val="008C5723"/>
    <w:rsid w:val="008C6A45"/>
    <w:rsid w:val="008C739D"/>
    <w:rsid w:val="008C784B"/>
    <w:rsid w:val="008C7D8F"/>
    <w:rsid w:val="008D34F8"/>
    <w:rsid w:val="008D51EF"/>
    <w:rsid w:val="008D640A"/>
    <w:rsid w:val="008D6779"/>
    <w:rsid w:val="008E1121"/>
    <w:rsid w:val="008E18C8"/>
    <w:rsid w:val="008E62CA"/>
    <w:rsid w:val="008E65E5"/>
    <w:rsid w:val="008E6DA6"/>
    <w:rsid w:val="008E6F41"/>
    <w:rsid w:val="008E717E"/>
    <w:rsid w:val="008E73DF"/>
    <w:rsid w:val="008E73E5"/>
    <w:rsid w:val="008F1E19"/>
    <w:rsid w:val="008F2AE9"/>
    <w:rsid w:val="008F2CD4"/>
    <w:rsid w:val="008F3EFD"/>
    <w:rsid w:val="008F5C90"/>
    <w:rsid w:val="008F6823"/>
    <w:rsid w:val="009002AD"/>
    <w:rsid w:val="0090594B"/>
    <w:rsid w:val="00905C9D"/>
    <w:rsid w:val="00907DF7"/>
    <w:rsid w:val="009103E3"/>
    <w:rsid w:val="009123A0"/>
    <w:rsid w:val="00912954"/>
    <w:rsid w:val="009148F0"/>
    <w:rsid w:val="00915469"/>
    <w:rsid w:val="00917995"/>
    <w:rsid w:val="00917D6C"/>
    <w:rsid w:val="00921786"/>
    <w:rsid w:val="00921E76"/>
    <w:rsid w:val="009337FB"/>
    <w:rsid w:val="009345B3"/>
    <w:rsid w:val="009352A4"/>
    <w:rsid w:val="00935967"/>
    <w:rsid w:val="00935AE2"/>
    <w:rsid w:val="00936ECA"/>
    <w:rsid w:val="00941826"/>
    <w:rsid w:val="00942CE9"/>
    <w:rsid w:val="00943F29"/>
    <w:rsid w:val="0094463F"/>
    <w:rsid w:val="009457F0"/>
    <w:rsid w:val="00946B1B"/>
    <w:rsid w:val="00947C63"/>
    <w:rsid w:val="0095147B"/>
    <w:rsid w:val="0095159D"/>
    <w:rsid w:val="00951CB3"/>
    <w:rsid w:val="00954078"/>
    <w:rsid w:val="0095434E"/>
    <w:rsid w:val="009573E6"/>
    <w:rsid w:val="009576BF"/>
    <w:rsid w:val="0096068A"/>
    <w:rsid w:val="00961300"/>
    <w:rsid w:val="00961557"/>
    <w:rsid w:val="00964B59"/>
    <w:rsid w:val="00965AC2"/>
    <w:rsid w:val="00967933"/>
    <w:rsid w:val="009709B4"/>
    <w:rsid w:val="009719AF"/>
    <w:rsid w:val="00972B58"/>
    <w:rsid w:val="0097320C"/>
    <w:rsid w:val="009734BA"/>
    <w:rsid w:val="0097592E"/>
    <w:rsid w:val="009771F1"/>
    <w:rsid w:val="00977EDA"/>
    <w:rsid w:val="00980DD6"/>
    <w:rsid w:val="00981F18"/>
    <w:rsid w:val="00982C7E"/>
    <w:rsid w:val="00983096"/>
    <w:rsid w:val="00983302"/>
    <w:rsid w:val="00983F7D"/>
    <w:rsid w:val="00983F8A"/>
    <w:rsid w:val="009846D3"/>
    <w:rsid w:val="009847FC"/>
    <w:rsid w:val="00986B70"/>
    <w:rsid w:val="00987BF9"/>
    <w:rsid w:val="00990E37"/>
    <w:rsid w:val="00991C6E"/>
    <w:rsid w:val="00993CAE"/>
    <w:rsid w:val="00995AA6"/>
    <w:rsid w:val="009967FF"/>
    <w:rsid w:val="00996EA8"/>
    <w:rsid w:val="009A0FF0"/>
    <w:rsid w:val="009A2059"/>
    <w:rsid w:val="009A35FA"/>
    <w:rsid w:val="009A4644"/>
    <w:rsid w:val="009A49B4"/>
    <w:rsid w:val="009A572C"/>
    <w:rsid w:val="009A5963"/>
    <w:rsid w:val="009A6074"/>
    <w:rsid w:val="009A6509"/>
    <w:rsid w:val="009A711F"/>
    <w:rsid w:val="009B29E8"/>
    <w:rsid w:val="009B4205"/>
    <w:rsid w:val="009B7D91"/>
    <w:rsid w:val="009C004A"/>
    <w:rsid w:val="009C0525"/>
    <w:rsid w:val="009C0C9B"/>
    <w:rsid w:val="009C279F"/>
    <w:rsid w:val="009C2AED"/>
    <w:rsid w:val="009C42D4"/>
    <w:rsid w:val="009C4547"/>
    <w:rsid w:val="009C5083"/>
    <w:rsid w:val="009C51D7"/>
    <w:rsid w:val="009C6B75"/>
    <w:rsid w:val="009C71DC"/>
    <w:rsid w:val="009D118D"/>
    <w:rsid w:val="009D1B72"/>
    <w:rsid w:val="009D7531"/>
    <w:rsid w:val="009E13F6"/>
    <w:rsid w:val="009E1BC3"/>
    <w:rsid w:val="009E5710"/>
    <w:rsid w:val="009E6619"/>
    <w:rsid w:val="009E6998"/>
    <w:rsid w:val="009F0D20"/>
    <w:rsid w:val="009F0FDE"/>
    <w:rsid w:val="009F1290"/>
    <w:rsid w:val="009F1330"/>
    <w:rsid w:val="009F2808"/>
    <w:rsid w:val="009F54A0"/>
    <w:rsid w:val="009F5BA0"/>
    <w:rsid w:val="009F6F8C"/>
    <w:rsid w:val="00A005FC"/>
    <w:rsid w:val="00A018B5"/>
    <w:rsid w:val="00A0246B"/>
    <w:rsid w:val="00A02C24"/>
    <w:rsid w:val="00A048DF"/>
    <w:rsid w:val="00A0563D"/>
    <w:rsid w:val="00A06844"/>
    <w:rsid w:val="00A0736B"/>
    <w:rsid w:val="00A073C5"/>
    <w:rsid w:val="00A07D1F"/>
    <w:rsid w:val="00A10384"/>
    <w:rsid w:val="00A109BA"/>
    <w:rsid w:val="00A11D11"/>
    <w:rsid w:val="00A12381"/>
    <w:rsid w:val="00A14619"/>
    <w:rsid w:val="00A15D16"/>
    <w:rsid w:val="00A16096"/>
    <w:rsid w:val="00A20CB4"/>
    <w:rsid w:val="00A212E1"/>
    <w:rsid w:val="00A22DFF"/>
    <w:rsid w:val="00A23C53"/>
    <w:rsid w:val="00A2430C"/>
    <w:rsid w:val="00A25799"/>
    <w:rsid w:val="00A277FA"/>
    <w:rsid w:val="00A3016B"/>
    <w:rsid w:val="00A325FF"/>
    <w:rsid w:val="00A32DD9"/>
    <w:rsid w:val="00A32F2F"/>
    <w:rsid w:val="00A34676"/>
    <w:rsid w:val="00A37557"/>
    <w:rsid w:val="00A3769A"/>
    <w:rsid w:val="00A37A83"/>
    <w:rsid w:val="00A40612"/>
    <w:rsid w:val="00A4211A"/>
    <w:rsid w:val="00A4498B"/>
    <w:rsid w:val="00A50853"/>
    <w:rsid w:val="00A51BC1"/>
    <w:rsid w:val="00A5218E"/>
    <w:rsid w:val="00A528B0"/>
    <w:rsid w:val="00A5291A"/>
    <w:rsid w:val="00A532A7"/>
    <w:rsid w:val="00A53695"/>
    <w:rsid w:val="00A53831"/>
    <w:rsid w:val="00A5570E"/>
    <w:rsid w:val="00A55A87"/>
    <w:rsid w:val="00A57A7C"/>
    <w:rsid w:val="00A60041"/>
    <w:rsid w:val="00A6041B"/>
    <w:rsid w:val="00A62599"/>
    <w:rsid w:val="00A631F1"/>
    <w:rsid w:val="00A70279"/>
    <w:rsid w:val="00A71839"/>
    <w:rsid w:val="00A7260E"/>
    <w:rsid w:val="00A73F7C"/>
    <w:rsid w:val="00A75A5A"/>
    <w:rsid w:val="00A770B8"/>
    <w:rsid w:val="00A7734C"/>
    <w:rsid w:val="00A77C78"/>
    <w:rsid w:val="00A813BB"/>
    <w:rsid w:val="00A818D7"/>
    <w:rsid w:val="00A85D44"/>
    <w:rsid w:val="00A900C1"/>
    <w:rsid w:val="00A905C2"/>
    <w:rsid w:val="00A905CD"/>
    <w:rsid w:val="00A90A4F"/>
    <w:rsid w:val="00A915C5"/>
    <w:rsid w:val="00A918AC"/>
    <w:rsid w:val="00A927E7"/>
    <w:rsid w:val="00A92F9C"/>
    <w:rsid w:val="00A93C16"/>
    <w:rsid w:val="00A93F9D"/>
    <w:rsid w:val="00A9407A"/>
    <w:rsid w:val="00A9427B"/>
    <w:rsid w:val="00A943A7"/>
    <w:rsid w:val="00A94539"/>
    <w:rsid w:val="00A947E9"/>
    <w:rsid w:val="00A94EEE"/>
    <w:rsid w:val="00A952B7"/>
    <w:rsid w:val="00A965E5"/>
    <w:rsid w:val="00AA06B9"/>
    <w:rsid w:val="00AA0C9F"/>
    <w:rsid w:val="00AA2052"/>
    <w:rsid w:val="00AA28E6"/>
    <w:rsid w:val="00AA50C1"/>
    <w:rsid w:val="00AA7C04"/>
    <w:rsid w:val="00AB188A"/>
    <w:rsid w:val="00AB3E7F"/>
    <w:rsid w:val="00AB7AB4"/>
    <w:rsid w:val="00AB7BE8"/>
    <w:rsid w:val="00AC06F3"/>
    <w:rsid w:val="00AC585A"/>
    <w:rsid w:val="00AC614A"/>
    <w:rsid w:val="00AC6151"/>
    <w:rsid w:val="00AC6B7E"/>
    <w:rsid w:val="00AC7B38"/>
    <w:rsid w:val="00AD46C1"/>
    <w:rsid w:val="00AD5061"/>
    <w:rsid w:val="00AD5394"/>
    <w:rsid w:val="00AD703A"/>
    <w:rsid w:val="00AD742D"/>
    <w:rsid w:val="00AE1DDB"/>
    <w:rsid w:val="00AE48F2"/>
    <w:rsid w:val="00AF1412"/>
    <w:rsid w:val="00AF163E"/>
    <w:rsid w:val="00AF2500"/>
    <w:rsid w:val="00AF26AA"/>
    <w:rsid w:val="00AF2782"/>
    <w:rsid w:val="00AF4476"/>
    <w:rsid w:val="00AF4588"/>
    <w:rsid w:val="00AF4CF3"/>
    <w:rsid w:val="00AF5384"/>
    <w:rsid w:val="00AF5EA6"/>
    <w:rsid w:val="00AF5FBF"/>
    <w:rsid w:val="00AF6663"/>
    <w:rsid w:val="00AF77D2"/>
    <w:rsid w:val="00B008E3"/>
    <w:rsid w:val="00B018A5"/>
    <w:rsid w:val="00B01CFE"/>
    <w:rsid w:val="00B02197"/>
    <w:rsid w:val="00B04139"/>
    <w:rsid w:val="00B06987"/>
    <w:rsid w:val="00B105F1"/>
    <w:rsid w:val="00B109EB"/>
    <w:rsid w:val="00B12B19"/>
    <w:rsid w:val="00B1301F"/>
    <w:rsid w:val="00B13422"/>
    <w:rsid w:val="00B1417B"/>
    <w:rsid w:val="00B15581"/>
    <w:rsid w:val="00B15A94"/>
    <w:rsid w:val="00B16B01"/>
    <w:rsid w:val="00B17038"/>
    <w:rsid w:val="00B17C4A"/>
    <w:rsid w:val="00B2013C"/>
    <w:rsid w:val="00B21C07"/>
    <w:rsid w:val="00B23AF8"/>
    <w:rsid w:val="00B25110"/>
    <w:rsid w:val="00B25125"/>
    <w:rsid w:val="00B276FE"/>
    <w:rsid w:val="00B27F2B"/>
    <w:rsid w:val="00B3145B"/>
    <w:rsid w:val="00B31C58"/>
    <w:rsid w:val="00B31ECD"/>
    <w:rsid w:val="00B338FA"/>
    <w:rsid w:val="00B33BAE"/>
    <w:rsid w:val="00B357F1"/>
    <w:rsid w:val="00B365DC"/>
    <w:rsid w:val="00B36623"/>
    <w:rsid w:val="00B4142B"/>
    <w:rsid w:val="00B419D6"/>
    <w:rsid w:val="00B42234"/>
    <w:rsid w:val="00B43EC4"/>
    <w:rsid w:val="00B475AE"/>
    <w:rsid w:val="00B47616"/>
    <w:rsid w:val="00B476E7"/>
    <w:rsid w:val="00B51F7F"/>
    <w:rsid w:val="00B5238E"/>
    <w:rsid w:val="00B52D90"/>
    <w:rsid w:val="00B5452C"/>
    <w:rsid w:val="00B54D5D"/>
    <w:rsid w:val="00B552EB"/>
    <w:rsid w:val="00B557AE"/>
    <w:rsid w:val="00B56D67"/>
    <w:rsid w:val="00B57A45"/>
    <w:rsid w:val="00B61428"/>
    <w:rsid w:val="00B630A9"/>
    <w:rsid w:val="00B6346B"/>
    <w:rsid w:val="00B63E00"/>
    <w:rsid w:val="00B64317"/>
    <w:rsid w:val="00B65829"/>
    <w:rsid w:val="00B701F5"/>
    <w:rsid w:val="00B7045C"/>
    <w:rsid w:val="00B72F80"/>
    <w:rsid w:val="00B73037"/>
    <w:rsid w:val="00B73541"/>
    <w:rsid w:val="00B743C3"/>
    <w:rsid w:val="00B758EE"/>
    <w:rsid w:val="00B7652F"/>
    <w:rsid w:val="00B76F27"/>
    <w:rsid w:val="00B7705E"/>
    <w:rsid w:val="00B77FA6"/>
    <w:rsid w:val="00B80FD0"/>
    <w:rsid w:val="00B81A79"/>
    <w:rsid w:val="00B820EA"/>
    <w:rsid w:val="00B82243"/>
    <w:rsid w:val="00B82E56"/>
    <w:rsid w:val="00B83C2E"/>
    <w:rsid w:val="00B8483C"/>
    <w:rsid w:val="00B90631"/>
    <w:rsid w:val="00B93F77"/>
    <w:rsid w:val="00B94AF1"/>
    <w:rsid w:val="00B94C34"/>
    <w:rsid w:val="00B95613"/>
    <w:rsid w:val="00B95639"/>
    <w:rsid w:val="00B95914"/>
    <w:rsid w:val="00B96635"/>
    <w:rsid w:val="00BA18CA"/>
    <w:rsid w:val="00BA2E0B"/>
    <w:rsid w:val="00BA5840"/>
    <w:rsid w:val="00BA69A6"/>
    <w:rsid w:val="00BA740E"/>
    <w:rsid w:val="00BB0F44"/>
    <w:rsid w:val="00BB17C4"/>
    <w:rsid w:val="00BB24AA"/>
    <w:rsid w:val="00BB3068"/>
    <w:rsid w:val="00BB6BB9"/>
    <w:rsid w:val="00BC26D1"/>
    <w:rsid w:val="00BC2ADF"/>
    <w:rsid w:val="00BC410B"/>
    <w:rsid w:val="00BC4928"/>
    <w:rsid w:val="00BC6E12"/>
    <w:rsid w:val="00BC7672"/>
    <w:rsid w:val="00BC7710"/>
    <w:rsid w:val="00BC7F4B"/>
    <w:rsid w:val="00BD4BE9"/>
    <w:rsid w:val="00BD54B1"/>
    <w:rsid w:val="00BD705F"/>
    <w:rsid w:val="00BE05A2"/>
    <w:rsid w:val="00BE0C19"/>
    <w:rsid w:val="00BE14CC"/>
    <w:rsid w:val="00BE156D"/>
    <w:rsid w:val="00BE1A47"/>
    <w:rsid w:val="00BE2BE4"/>
    <w:rsid w:val="00BE4AAA"/>
    <w:rsid w:val="00BE548B"/>
    <w:rsid w:val="00BE6229"/>
    <w:rsid w:val="00BE6FE8"/>
    <w:rsid w:val="00BF0081"/>
    <w:rsid w:val="00BF2FE3"/>
    <w:rsid w:val="00BF3890"/>
    <w:rsid w:val="00BF5319"/>
    <w:rsid w:val="00BF6CE6"/>
    <w:rsid w:val="00C00606"/>
    <w:rsid w:val="00C02CF5"/>
    <w:rsid w:val="00C03F34"/>
    <w:rsid w:val="00C05F9C"/>
    <w:rsid w:val="00C10436"/>
    <w:rsid w:val="00C10861"/>
    <w:rsid w:val="00C11520"/>
    <w:rsid w:val="00C14C0F"/>
    <w:rsid w:val="00C14E84"/>
    <w:rsid w:val="00C15166"/>
    <w:rsid w:val="00C16CAD"/>
    <w:rsid w:val="00C1706F"/>
    <w:rsid w:val="00C178DB"/>
    <w:rsid w:val="00C17F3E"/>
    <w:rsid w:val="00C21B17"/>
    <w:rsid w:val="00C227D3"/>
    <w:rsid w:val="00C25C9C"/>
    <w:rsid w:val="00C26857"/>
    <w:rsid w:val="00C26BE2"/>
    <w:rsid w:val="00C26FD8"/>
    <w:rsid w:val="00C276C1"/>
    <w:rsid w:val="00C2785B"/>
    <w:rsid w:val="00C3093B"/>
    <w:rsid w:val="00C32308"/>
    <w:rsid w:val="00C324CE"/>
    <w:rsid w:val="00C329C9"/>
    <w:rsid w:val="00C347F6"/>
    <w:rsid w:val="00C36678"/>
    <w:rsid w:val="00C37484"/>
    <w:rsid w:val="00C37C39"/>
    <w:rsid w:val="00C40CCB"/>
    <w:rsid w:val="00C419B6"/>
    <w:rsid w:val="00C4224D"/>
    <w:rsid w:val="00C425A4"/>
    <w:rsid w:val="00C44409"/>
    <w:rsid w:val="00C448AE"/>
    <w:rsid w:val="00C459A6"/>
    <w:rsid w:val="00C46E59"/>
    <w:rsid w:val="00C47737"/>
    <w:rsid w:val="00C512F4"/>
    <w:rsid w:val="00C546FB"/>
    <w:rsid w:val="00C55575"/>
    <w:rsid w:val="00C55876"/>
    <w:rsid w:val="00C56438"/>
    <w:rsid w:val="00C5729C"/>
    <w:rsid w:val="00C60E4A"/>
    <w:rsid w:val="00C62384"/>
    <w:rsid w:val="00C628FC"/>
    <w:rsid w:val="00C635FE"/>
    <w:rsid w:val="00C63B73"/>
    <w:rsid w:val="00C6507F"/>
    <w:rsid w:val="00C65FFA"/>
    <w:rsid w:val="00C662D5"/>
    <w:rsid w:val="00C66841"/>
    <w:rsid w:val="00C66963"/>
    <w:rsid w:val="00C676B6"/>
    <w:rsid w:val="00C67915"/>
    <w:rsid w:val="00C67934"/>
    <w:rsid w:val="00C67C8A"/>
    <w:rsid w:val="00C70381"/>
    <w:rsid w:val="00C711DB"/>
    <w:rsid w:val="00C75CBA"/>
    <w:rsid w:val="00C808D1"/>
    <w:rsid w:val="00C83C0F"/>
    <w:rsid w:val="00C84456"/>
    <w:rsid w:val="00C845D8"/>
    <w:rsid w:val="00C847EF"/>
    <w:rsid w:val="00C87042"/>
    <w:rsid w:val="00C9154C"/>
    <w:rsid w:val="00C9176C"/>
    <w:rsid w:val="00C95DD5"/>
    <w:rsid w:val="00C96FA8"/>
    <w:rsid w:val="00C97ECF"/>
    <w:rsid w:val="00CA0539"/>
    <w:rsid w:val="00CA097F"/>
    <w:rsid w:val="00CA0AD1"/>
    <w:rsid w:val="00CA1063"/>
    <w:rsid w:val="00CA19F6"/>
    <w:rsid w:val="00CA2E9C"/>
    <w:rsid w:val="00CA32E8"/>
    <w:rsid w:val="00CA4F00"/>
    <w:rsid w:val="00CA64C6"/>
    <w:rsid w:val="00CB06A9"/>
    <w:rsid w:val="00CB18C3"/>
    <w:rsid w:val="00CB2068"/>
    <w:rsid w:val="00CB3A58"/>
    <w:rsid w:val="00CB5100"/>
    <w:rsid w:val="00CB55A4"/>
    <w:rsid w:val="00CC098D"/>
    <w:rsid w:val="00CC0DDF"/>
    <w:rsid w:val="00CC224D"/>
    <w:rsid w:val="00CC49CD"/>
    <w:rsid w:val="00CC4E47"/>
    <w:rsid w:val="00CC4E6E"/>
    <w:rsid w:val="00CC6961"/>
    <w:rsid w:val="00CC6AC6"/>
    <w:rsid w:val="00CD0330"/>
    <w:rsid w:val="00CD0BA0"/>
    <w:rsid w:val="00CD1F0E"/>
    <w:rsid w:val="00CD204A"/>
    <w:rsid w:val="00CD29AC"/>
    <w:rsid w:val="00CD2E48"/>
    <w:rsid w:val="00CD41FC"/>
    <w:rsid w:val="00CD4E5F"/>
    <w:rsid w:val="00CD5F34"/>
    <w:rsid w:val="00CD5FBE"/>
    <w:rsid w:val="00CD79F9"/>
    <w:rsid w:val="00CD7A17"/>
    <w:rsid w:val="00CE18C9"/>
    <w:rsid w:val="00CE20EC"/>
    <w:rsid w:val="00CE359E"/>
    <w:rsid w:val="00CE4534"/>
    <w:rsid w:val="00CE6F74"/>
    <w:rsid w:val="00CE725C"/>
    <w:rsid w:val="00CE7C50"/>
    <w:rsid w:val="00CF10B6"/>
    <w:rsid w:val="00CF15E8"/>
    <w:rsid w:val="00CF4BA5"/>
    <w:rsid w:val="00CF76B8"/>
    <w:rsid w:val="00CF7896"/>
    <w:rsid w:val="00D009D8"/>
    <w:rsid w:val="00D01152"/>
    <w:rsid w:val="00D01E65"/>
    <w:rsid w:val="00D0266F"/>
    <w:rsid w:val="00D027F5"/>
    <w:rsid w:val="00D033AC"/>
    <w:rsid w:val="00D05197"/>
    <w:rsid w:val="00D07BDF"/>
    <w:rsid w:val="00D07DAB"/>
    <w:rsid w:val="00D10EB0"/>
    <w:rsid w:val="00D13A54"/>
    <w:rsid w:val="00D14A83"/>
    <w:rsid w:val="00D155F1"/>
    <w:rsid w:val="00D17535"/>
    <w:rsid w:val="00D178D0"/>
    <w:rsid w:val="00D205D8"/>
    <w:rsid w:val="00D21378"/>
    <w:rsid w:val="00D21452"/>
    <w:rsid w:val="00D22303"/>
    <w:rsid w:val="00D225F8"/>
    <w:rsid w:val="00D22FB3"/>
    <w:rsid w:val="00D235E8"/>
    <w:rsid w:val="00D26E68"/>
    <w:rsid w:val="00D27D09"/>
    <w:rsid w:val="00D302D9"/>
    <w:rsid w:val="00D31583"/>
    <w:rsid w:val="00D31D53"/>
    <w:rsid w:val="00D3205D"/>
    <w:rsid w:val="00D32B23"/>
    <w:rsid w:val="00D338B3"/>
    <w:rsid w:val="00D33939"/>
    <w:rsid w:val="00D34362"/>
    <w:rsid w:val="00D35C84"/>
    <w:rsid w:val="00D36A91"/>
    <w:rsid w:val="00D37FD9"/>
    <w:rsid w:val="00D43F7F"/>
    <w:rsid w:val="00D440F3"/>
    <w:rsid w:val="00D502A4"/>
    <w:rsid w:val="00D50AB0"/>
    <w:rsid w:val="00D516F4"/>
    <w:rsid w:val="00D53402"/>
    <w:rsid w:val="00D539DE"/>
    <w:rsid w:val="00D552F9"/>
    <w:rsid w:val="00D5570C"/>
    <w:rsid w:val="00D60038"/>
    <w:rsid w:val="00D6195D"/>
    <w:rsid w:val="00D62718"/>
    <w:rsid w:val="00D63FFA"/>
    <w:rsid w:val="00D65C8A"/>
    <w:rsid w:val="00D67E27"/>
    <w:rsid w:val="00D70148"/>
    <w:rsid w:val="00D70424"/>
    <w:rsid w:val="00D70F7C"/>
    <w:rsid w:val="00D712AC"/>
    <w:rsid w:val="00D71BBC"/>
    <w:rsid w:val="00D73EC9"/>
    <w:rsid w:val="00D74C52"/>
    <w:rsid w:val="00D74D1D"/>
    <w:rsid w:val="00D74FB2"/>
    <w:rsid w:val="00D76341"/>
    <w:rsid w:val="00D76949"/>
    <w:rsid w:val="00D77D43"/>
    <w:rsid w:val="00D81EF6"/>
    <w:rsid w:val="00D82D09"/>
    <w:rsid w:val="00D841EE"/>
    <w:rsid w:val="00D85923"/>
    <w:rsid w:val="00D867C8"/>
    <w:rsid w:val="00D90021"/>
    <w:rsid w:val="00D9040F"/>
    <w:rsid w:val="00D90E8B"/>
    <w:rsid w:val="00D91B5F"/>
    <w:rsid w:val="00D94E18"/>
    <w:rsid w:val="00D94EF2"/>
    <w:rsid w:val="00D95177"/>
    <w:rsid w:val="00D95320"/>
    <w:rsid w:val="00D959D5"/>
    <w:rsid w:val="00D970B2"/>
    <w:rsid w:val="00D97405"/>
    <w:rsid w:val="00D97A11"/>
    <w:rsid w:val="00DA1C57"/>
    <w:rsid w:val="00DA44B0"/>
    <w:rsid w:val="00DA58DC"/>
    <w:rsid w:val="00DA79C6"/>
    <w:rsid w:val="00DA7E53"/>
    <w:rsid w:val="00DB264A"/>
    <w:rsid w:val="00DB2806"/>
    <w:rsid w:val="00DB406B"/>
    <w:rsid w:val="00DB4367"/>
    <w:rsid w:val="00DB4D99"/>
    <w:rsid w:val="00DB56DD"/>
    <w:rsid w:val="00DC0F61"/>
    <w:rsid w:val="00DC2975"/>
    <w:rsid w:val="00DC35AC"/>
    <w:rsid w:val="00DC5809"/>
    <w:rsid w:val="00DC5D85"/>
    <w:rsid w:val="00DC79AF"/>
    <w:rsid w:val="00DD019F"/>
    <w:rsid w:val="00DD0674"/>
    <w:rsid w:val="00DD1238"/>
    <w:rsid w:val="00DD1DC8"/>
    <w:rsid w:val="00DD26FA"/>
    <w:rsid w:val="00DD3863"/>
    <w:rsid w:val="00DD3F54"/>
    <w:rsid w:val="00DD777D"/>
    <w:rsid w:val="00DE2849"/>
    <w:rsid w:val="00DE2C81"/>
    <w:rsid w:val="00DE3785"/>
    <w:rsid w:val="00DE546D"/>
    <w:rsid w:val="00DE5F52"/>
    <w:rsid w:val="00DE72A6"/>
    <w:rsid w:val="00DF3E9C"/>
    <w:rsid w:val="00DF427D"/>
    <w:rsid w:val="00DF5CF9"/>
    <w:rsid w:val="00DF64B5"/>
    <w:rsid w:val="00DF65BD"/>
    <w:rsid w:val="00DF6B02"/>
    <w:rsid w:val="00E03CAC"/>
    <w:rsid w:val="00E04C55"/>
    <w:rsid w:val="00E0500C"/>
    <w:rsid w:val="00E05BDE"/>
    <w:rsid w:val="00E05E05"/>
    <w:rsid w:val="00E071B9"/>
    <w:rsid w:val="00E12E33"/>
    <w:rsid w:val="00E135BF"/>
    <w:rsid w:val="00E13E90"/>
    <w:rsid w:val="00E13EF7"/>
    <w:rsid w:val="00E16FEB"/>
    <w:rsid w:val="00E1795E"/>
    <w:rsid w:val="00E17A83"/>
    <w:rsid w:val="00E210ED"/>
    <w:rsid w:val="00E21B3E"/>
    <w:rsid w:val="00E21C04"/>
    <w:rsid w:val="00E23FAD"/>
    <w:rsid w:val="00E2458A"/>
    <w:rsid w:val="00E24890"/>
    <w:rsid w:val="00E27668"/>
    <w:rsid w:val="00E302BF"/>
    <w:rsid w:val="00E33D2E"/>
    <w:rsid w:val="00E33D84"/>
    <w:rsid w:val="00E355B1"/>
    <w:rsid w:val="00E356FD"/>
    <w:rsid w:val="00E50138"/>
    <w:rsid w:val="00E50E92"/>
    <w:rsid w:val="00E50ECB"/>
    <w:rsid w:val="00E5272A"/>
    <w:rsid w:val="00E53234"/>
    <w:rsid w:val="00E53E78"/>
    <w:rsid w:val="00E53F37"/>
    <w:rsid w:val="00E54E6C"/>
    <w:rsid w:val="00E55B25"/>
    <w:rsid w:val="00E57016"/>
    <w:rsid w:val="00E602E8"/>
    <w:rsid w:val="00E63323"/>
    <w:rsid w:val="00E6423D"/>
    <w:rsid w:val="00E66E50"/>
    <w:rsid w:val="00E6746C"/>
    <w:rsid w:val="00E7008D"/>
    <w:rsid w:val="00E73A4E"/>
    <w:rsid w:val="00E75CFF"/>
    <w:rsid w:val="00E76F22"/>
    <w:rsid w:val="00E80AA1"/>
    <w:rsid w:val="00E8355D"/>
    <w:rsid w:val="00E838C6"/>
    <w:rsid w:val="00E84739"/>
    <w:rsid w:val="00E87210"/>
    <w:rsid w:val="00E8757F"/>
    <w:rsid w:val="00E87984"/>
    <w:rsid w:val="00E91678"/>
    <w:rsid w:val="00E925BD"/>
    <w:rsid w:val="00E93209"/>
    <w:rsid w:val="00E9336E"/>
    <w:rsid w:val="00E93C82"/>
    <w:rsid w:val="00E941D4"/>
    <w:rsid w:val="00E950F3"/>
    <w:rsid w:val="00E96EF3"/>
    <w:rsid w:val="00EA04C2"/>
    <w:rsid w:val="00EA08DD"/>
    <w:rsid w:val="00EA2CF4"/>
    <w:rsid w:val="00EA2E7C"/>
    <w:rsid w:val="00EA34D5"/>
    <w:rsid w:val="00EA37EE"/>
    <w:rsid w:val="00EA3E69"/>
    <w:rsid w:val="00EA5B2B"/>
    <w:rsid w:val="00EA67F5"/>
    <w:rsid w:val="00EA6FA7"/>
    <w:rsid w:val="00EA7626"/>
    <w:rsid w:val="00EA7762"/>
    <w:rsid w:val="00EA7C3D"/>
    <w:rsid w:val="00EA7FA5"/>
    <w:rsid w:val="00EB1F1F"/>
    <w:rsid w:val="00EB5737"/>
    <w:rsid w:val="00EB7FCB"/>
    <w:rsid w:val="00EC0184"/>
    <w:rsid w:val="00EC049B"/>
    <w:rsid w:val="00EC120C"/>
    <w:rsid w:val="00EC1DCD"/>
    <w:rsid w:val="00EC2AE9"/>
    <w:rsid w:val="00EC54E6"/>
    <w:rsid w:val="00EC5911"/>
    <w:rsid w:val="00EC6F32"/>
    <w:rsid w:val="00EC73B1"/>
    <w:rsid w:val="00ED01D7"/>
    <w:rsid w:val="00ED1EC4"/>
    <w:rsid w:val="00ED32D8"/>
    <w:rsid w:val="00ED3B56"/>
    <w:rsid w:val="00ED599B"/>
    <w:rsid w:val="00ED6027"/>
    <w:rsid w:val="00ED68CA"/>
    <w:rsid w:val="00ED7827"/>
    <w:rsid w:val="00EE0B68"/>
    <w:rsid w:val="00EE0D49"/>
    <w:rsid w:val="00EE1485"/>
    <w:rsid w:val="00EE1DDB"/>
    <w:rsid w:val="00EE2888"/>
    <w:rsid w:val="00EE2D39"/>
    <w:rsid w:val="00EE4192"/>
    <w:rsid w:val="00EE4811"/>
    <w:rsid w:val="00EE6A05"/>
    <w:rsid w:val="00EF04F3"/>
    <w:rsid w:val="00EF0AC9"/>
    <w:rsid w:val="00EF1350"/>
    <w:rsid w:val="00EF16A1"/>
    <w:rsid w:val="00EF54BD"/>
    <w:rsid w:val="00EF572B"/>
    <w:rsid w:val="00EF5D18"/>
    <w:rsid w:val="00F00811"/>
    <w:rsid w:val="00F00BB8"/>
    <w:rsid w:val="00F014ED"/>
    <w:rsid w:val="00F01C78"/>
    <w:rsid w:val="00F02073"/>
    <w:rsid w:val="00F03631"/>
    <w:rsid w:val="00F037F1"/>
    <w:rsid w:val="00F03C49"/>
    <w:rsid w:val="00F04E5C"/>
    <w:rsid w:val="00F05227"/>
    <w:rsid w:val="00F071BC"/>
    <w:rsid w:val="00F10CD2"/>
    <w:rsid w:val="00F10CD9"/>
    <w:rsid w:val="00F11563"/>
    <w:rsid w:val="00F12376"/>
    <w:rsid w:val="00F12D19"/>
    <w:rsid w:val="00F145E5"/>
    <w:rsid w:val="00F14CDF"/>
    <w:rsid w:val="00F14F03"/>
    <w:rsid w:val="00F17578"/>
    <w:rsid w:val="00F20CA4"/>
    <w:rsid w:val="00F21D72"/>
    <w:rsid w:val="00F22483"/>
    <w:rsid w:val="00F225C5"/>
    <w:rsid w:val="00F23438"/>
    <w:rsid w:val="00F27CBE"/>
    <w:rsid w:val="00F27DB6"/>
    <w:rsid w:val="00F30447"/>
    <w:rsid w:val="00F30D1D"/>
    <w:rsid w:val="00F3127A"/>
    <w:rsid w:val="00F324D1"/>
    <w:rsid w:val="00F32B01"/>
    <w:rsid w:val="00F33D4C"/>
    <w:rsid w:val="00F343D5"/>
    <w:rsid w:val="00F350AA"/>
    <w:rsid w:val="00F363B6"/>
    <w:rsid w:val="00F36FFD"/>
    <w:rsid w:val="00F37ABD"/>
    <w:rsid w:val="00F402A5"/>
    <w:rsid w:val="00F425CA"/>
    <w:rsid w:val="00F42C20"/>
    <w:rsid w:val="00F45032"/>
    <w:rsid w:val="00F45744"/>
    <w:rsid w:val="00F45E0A"/>
    <w:rsid w:val="00F531EA"/>
    <w:rsid w:val="00F532C1"/>
    <w:rsid w:val="00F547FC"/>
    <w:rsid w:val="00F54C2D"/>
    <w:rsid w:val="00F553D9"/>
    <w:rsid w:val="00F55DD8"/>
    <w:rsid w:val="00F5660E"/>
    <w:rsid w:val="00F604F7"/>
    <w:rsid w:val="00F63868"/>
    <w:rsid w:val="00F642D4"/>
    <w:rsid w:val="00F64B0A"/>
    <w:rsid w:val="00F6591A"/>
    <w:rsid w:val="00F66D06"/>
    <w:rsid w:val="00F66E9A"/>
    <w:rsid w:val="00F6739D"/>
    <w:rsid w:val="00F67DB2"/>
    <w:rsid w:val="00F718B8"/>
    <w:rsid w:val="00F73A3F"/>
    <w:rsid w:val="00F73ACD"/>
    <w:rsid w:val="00F749DD"/>
    <w:rsid w:val="00F76CA5"/>
    <w:rsid w:val="00F82C7D"/>
    <w:rsid w:val="00F82CE2"/>
    <w:rsid w:val="00F8320B"/>
    <w:rsid w:val="00F835EF"/>
    <w:rsid w:val="00F83999"/>
    <w:rsid w:val="00F84E87"/>
    <w:rsid w:val="00F862B7"/>
    <w:rsid w:val="00F9276D"/>
    <w:rsid w:val="00F92FF1"/>
    <w:rsid w:val="00F96B1C"/>
    <w:rsid w:val="00F97946"/>
    <w:rsid w:val="00F979B6"/>
    <w:rsid w:val="00F97CF4"/>
    <w:rsid w:val="00FA1235"/>
    <w:rsid w:val="00FA18AC"/>
    <w:rsid w:val="00FA28F6"/>
    <w:rsid w:val="00FA2934"/>
    <w:rsid w:val="00FA29CB"/>
    <w:rsid w:val="00FA2B68"/>
    <w:rsid w:val="00FA3885"/>
    <w:rsid w:val="00FA7749"/>
    <w:rsid w:val="00FA780E"/>
    <w:rsid w:val="00FA7A22"/>
    <w:rsid w:val="00FB1260"/>
    <w:rsid w:val="00FB16EE"/>
    <w:rsid w:val="00FB1D23"/>
    <w:rsid w:val="00FB2308"/>
    <w:rsid w:val="00FB2A2B"/>
    <w:rsid w:val="00FB300E"/>
    <w:rsid w:val="00FB4BA7"/>
    <w:rsid w:val="00FB63DA"/>
    <w:rsid w:val="00FB6869"/>
    <w:rsid w:val="00FB6AA4"/>
    <w:rsid w:val="00FB7B39"/>
    <w:rsid w:val="00FC0974"/>
    <w:rsid w:val="00FC1E22"/>
    <w:rsid w:val="00FC2AC9"/>
    <w:rsid w:val="00FC2B90"/>
    <w:rsid w:val="00FC4E20"/>
    <w:rsid w:val="00FC7DEE"/>
    <w:rsid w:val="00FD3D59"/>
    <w:rsid w:val="00FD4608"/>
    <w:rsid w:val="00FD57C3"/>
    <w:rsid w:val="00FD7306"/>
    <w:rsid w:val="00FD774B"/>
    <w:rsid w:val="00FE0647"/>
    <w:rsid w:val="00FE0CA6"/>
    <w:rsid w:val="00FE1040"/>
    <w:rsid w:val="00FE155E"/>
    <w:rsid w:val="00FE279B"/>
    <w:rsid w:val="00FE337C"/>
    <w:rsid w:val="00FE3559"/>
    <w:rsid w:val="00FE3F4C"/>
    <w:rsid w:val="00FE4F78"/>
    <w:rsid w:val="00FE589E"/>
    <w:rsid w:val="00FE5C38"/>
    <w:rsid w:val="00FE5EC2"/>
    <w:rsid w:val="00FF231B"/>
    <w:rsid w:val="00FF2445"/>
    <w:rsid w:val="00FF2D22"/>
    <w:rsid w:val="00FF3F7A"/>
    <w:rsid w:val="00FF4A04"/>
    <w:rsid w:val="00FF7AF5"/>
    <w:rsid w:val="00FF7DAC"/>
    <w:rsid w:val="09DF166B"/>
    <w:rsid w:val="0B997B7C"/>
    <w:rsid w:val="0D920A4B"/>
    <w:rsid w:val="0EEE3A97"/>
    <w:rsid w:val="0F1C331B"/>
    <w:rsid w:val="146814D8"/>
    <w:rsid w:val="14DC5B35"/>
    <w:rsid w:val="14F27F83"/>
    <w:rsid w:val="171937C6"/>
    <w:rsid w:val="1A5304CD"/>
    <w:rsid w:val="1A9D1DBB"/>
    <w:rsid w:val="1AF05A0F"/>
    <w:rsid w:val="1BB27AA1"/>
    <w:rsid w:val="1C090848"/>
    <w:rsid w:val="1D4A2828"/>
    <w:rsid w:val="1FD47CD7"/>
    <w:rsid w:val="1FE520F9"/>
    <w:rsid w:val="274B6F9C"/>
    <w:rsid w:val="27907399"/>
    <w:rsid w:val="2A6E4EE9"/>
    <w:rsid w:val="2ED04C95"/>
    <w:rsid w:val="31061A78"/>
    <w:rsid w:val="32B36661"/>
    <w:rsid w:val="37220E90"/>
    <w:rsid w:val="39E073BD"/>
    <w:rsid w:val="3AB95DD5"/>
    <w:rsid w:val="3BC92B5C"/>
    <w:rsid w:val="3F6F1B5D"/>
    <w:rsid w:val="4BE054BB"/>
    <w:rsid w:val="509971B0"/>
    <w:rsid w:val="53C97ACA"/>
    <w:rsid w:val="53DB16C2"/>
    <w:rsid w:val="5C301845"/>
    <w:rsid w:val="601E150C"/>
    <w:rsid w:val="662B1179"/>
    <w:rsid w:val="6B8D40C2"/>
    <w:rsid w:val="70EC47EA"/>
    <w:rsid w:val="77F57C15"/>
    <w:rsid w:val="781257E5"/>
    <w:rsid w:val="781930C8"/>
    <w:rsid w:val="7B901526"/>
    <w:rsid w:val="7D3B7EFB"/>
    <w:rsid w:val="7F871A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1007" w:firstLineChars="323"/>
    </w:pPr>
    <w:rPr>
      <w:rFonts w:ascii="仿宋_GB2312"/>
      <w:szCs w:val="24"/>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rFonts w:eastAsia="仿宋_GB2312"/>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0"/>
    <w:rPr>
      <w:rFonts w:hint="default" w:ascii="Times New Roman" w:hAnsi="Times New Roman" w:cs="Times New Roman"/>
      <w:color w:val="0000FF"/>
      <w:u w:val="single"/>
    </w:rPr>
  </w:style>
  <w:style w:type="paragraph" w:customStyle="1" w:styleId="12">
    <w:name w:val="简单回函地址"/>
    <w:basedOn w:val="1"/>
    <w:qFormat/>
    <w:uiPriority w:val="0"/>
  </w:style>
  <w:style w:type="paragraph" w:customStyle="1" w:styleId="13">
    <w:name w:val="Char"/>
    <w:basedOn w:val="1"/>
    <w:next w:val="1"/>
    <w:qFormat/>
    <w:uiPriority w:val="0"/>
    <w:pPr>
      <w:widowControl/>
      <w:spacing w:after="160" w:line="240" w:lineRule="exact"/>
      <w:jc w:val="left"/>
    </w:pPr>
    <w:rPr>
      <w:rFonts w:ascii="Verdana" w:hAnsi="Verdana"/>
      <w:kern w:val="0"/>
      <w:sz w:val="30"/>
      <w:szCs w:val="30"/>
      <w:lang w:eastAsia="en-US"/>
    </w:rPr>
  </w:style>
  <w:style w:type="paragraph" w:styleId="14">
    <w:name w:val="List Paragraph"/>
    <w:basedOn w:val="1"/>
    <w:qFormat/>
    <w:uiPriority w:val="34"/>
    <w:pPr>
      <w:ind w:firstLine="420" w:firstLineChars="200"/>
    </w:pPr>
    <w:rPr>
      <w:rFonts w:ascii="Calibri" w:hAnsi="Calibri" w:eastAsia="宋体" w:cs="Times New Roman"/>
      <w:sz w:val="21"/>
      <w:szCs w:val="22"/>
    </w:rPr>
  </w:style>
  <w:style w:type="character" w:customStyle="1" w:styleId="15">
    <w:name w:val="font31"/>
    <w:basedOn w:val="10"/>
    <w:qFormat/>
    <w:uiPriority w:val="0"/>
    <w:rPr>
      <w:rFonts w:hint="default" w:ascii="Times New Roman" w:hAnsi="Times New Roman" w:cs="Times New Roman"/>
      <w:color w:val="000000"/>
      <w:sz w:val="24"/>
      <w:szCs w:val="24"/>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61"/>
    <w:basedOn w:val="10"/>
    <w:qFormat/>
    <w:uiPriority w:val="0"/>
    <w:rPr>
      <w:rFonts w:hint="eastAsia" w:ascii="宋体" w:hAnsi="宋体" w:eastAsia="宋体" w:cs="宋体"/>
      <w:color w:val="FF0000"/>
      <w:sz w:val="22"/>
      <w:szCs w:val="22"/>
      <w:u w:val="none"/>
    </w:rPr>
  </w:style>
  <w:style w:type="character" w:customStyle="1" w:styleId="18">
    <w:name w:val="font101"/>
    <w:basedOn w:val="10"/>
    <w:qFormat/>
    <w:uiPriority w:val="0"/>
    <w:rPr>
      <w:rFonts w:hint="eastAsia" w:ascii="华文中宋" w:hAnsi="华文中宋" w:eastAsia="华文中宋" w:cs="华文中宋"/>
      <w:color w:val="FF0000"/>
      <w:sz w:val="22"/>
      <w:szCs w:val="22"/>
      <w:u w:val="none"/>
    </w:rPr>
  </w:style>
  <w:style w:type="character" w:customStyle="1" w:styleId="19">
    <w:name w:val="font112"/>
    <w:basedOn w:val="10"/>
    <w:qFormat/>
    <w:uiPriority w:val="0"/>
    <w:rPr>
      <w:rFonts w:hint="eastAsia" w:ascii="华文中宋" w:hAnsi="华文中宋" w:eastAsia="华文中宋" w:cs="华文中宋"/>
      <w:color w:val="000000"/>
      <w:sz w:val="22"/>
      <w:szCs w:val="22"/>
      <w:u w:val="none"/>
    </w:rPr>
  </w:style>
  <w:style w:type="table" w:customStyle="1" w:styleId="20">
    <w:name w:val="Table Normal"/>
    <w:unhideWhenUsed/>
    <w:qFormat/>
    <w:uiPriority w:val="0"/>
    <w:tblPr>
      <w:tblCellMar>
        <w:top w:w="0" w:type="dxa"/>
        <w:left w:w="0" w:type="dxa"/>
        <w:bottom w:w="0" w:type="dxa"/>
        <w:right w:w="0" w:type="dxa"/>
      </w:tblCellMar>
    </w:tblPr>
  </w:style>
  <w:style w:type="character" w:customStyle="1" w:styleId="21">
    <w:name w:val="font21"/>
    <w:basedOn w:val="10"/>
    <w:qFormat/>
    <w:uiPriority w:val="0"/>
    <w:rPr>
      <w:rFonts w:hint="eastAsia" w:ascii="宋体" w:hAnsi="宋体" w:eastAsia="宋体" w:cs="宋体"/>
      <w:color w:val="FF0000"/>
      <w:sz w:val="18"/>
      <w:szCs w:val="18"/>
      <w:u w:val="none"/>
    </w:rPr>
  </w:style>
  <w:style w:type="character" w:customStyle="1" w:styleId="22">
    <w:name w:val="font11"/>
    <w:basedOn w:val="10"/>
    <w:qFormat/>
    <w:uiPriority w:val="0"/>
    <w:rPr>
      <w:rFonts w:hint="eastAsia" w:ascii="宋体" w:hAnsi="宋体" w:eastAsia="宋体" w:cs="宋体"/>
      <w:color w:val="000000"/>
      <w:sz w:val="18"/>
      <w:szCs w:val="18"/>
      <w:u w:val="none"/>
    </w:rPr>
  </w:style>
  <w:style w:type="character" w:customStyle="1" w:styleId="23">
    <w:name w:val="font01"/>
    <w:basedOn w:val="10"/>
    <w:qFormat/>
    <w:uiPriority w:val="0"/>
    <w:rPr>
      <w:rFonts w:hint="eastAsia" w:ascii="宋体" w:hAnsi="宋体" w:eastAsia="宋体" w:cs="宋体"/>
      <w:color w:val="FF0000"/>
      <w:sz w:val="18"/>
      <w:szCs w:val="18"/>
      <w:u w:val="none"/>
    </w:rPr>
  </w:style>
  <w:style w:type="character" w:customStyle="1" w:styleId="24">
    <w:name w:val="font51"/>
    <w:basedOn w:val="10"/>
    <w:qFormat/>
    <w:uiPriority w:val="0"/>
    <w:rPr>
      <w:rFonts w:ascii="宋体" w:hAnsi="宋体" w:eastAsia="宋体" w:cs="宋体"/>
      <w:color w:val="231F2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9978;&#34892;&#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上行文.dot</Template>
  <Pages>10</Pages>
  <Words>3891</Words>
  <Characters>4531</Characters>
  <Lines>5</Lines>
  <Paragraphs>1</Paragraphs>
  <TotalTime>0</TotalTime>
  <ScaleCrop>false</ScaleCrop>
  <LinksUpToDate>false</LinksUpToDate>
  <CharactersWithSpaces>4594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2019-04-16T01:54:00Z</dcterms:created>
  <dc:creator>czj</dc:creator>
  <cp:lastModifiedBy>admin</cp:lastModifiedBy>
  <cp:lastPrinted>2023-08-08T01:07:00Z</cp:lastPrinted>
  <dcterms:modified xsi:type="dcterms:W3CDTF">2023-08-08T07:13:35Z</dcterms:modified>
  <dc:title>长财行〔2001〕169号                  签发人：胡延生</dc:title>
  <cp:revision>625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AD6A83F28F97496B8F5ABF7953C118A2</vt:lpwstr>
  </property>
</Properties>
</file>