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line="48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48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</w:rPr>
        <w:t>湖北省单独支付药品复查评估表</w:t>
      </w:r>
    </w:p>
    <w:p>
      <w:pPr>
        <w:keepNext w:val="0"/>
        <w:keepLines w:val="0"/>
        <w:pageBreakBefore w:val="0"/>
        <w:widowControl w:val="0"/>
        <w:tabs>
          <w:tab w:val="left" w:pos="7469"/>
          <w:tab w:val="left" w:pos="8129"/>
          <w:tab w:val="left" w:pos="8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40" w:firstLineChars="2200"/>
        <w:jc w:val="left"/>
        <w:textAlignment w:val="auto"/>
        <w:rPr>
          <w:rFonts w:hint="eastAsia" w:ascii="华光黑体_CNKI" w:eastAsia="华光黑体_CNKI"/>
          <w:color w:val="auto"/>
          <w:sz w:val="22"/>
        </w:rPr>
      </w:pPr>
      <w:r>
        <w:rPr>
          <w:rFonts w:hint="eastAsia" w:ascii="华光黑体_CNKI" w:eastAsia="华光黑体_CNKI"/>
          <w:color w:val="auto"/>
          <w:sz w:val="22"/>
        </w:rPr>
        <w:t>评 估 日 期：     年</w:t>
      </w:r>
      <w:r>
        <w:rPr>
          <w:rFonts w:hint="eastAsia" w:ascii="华光黑体_CNKI" w:eastAsia="华光黑体_CNKI"/>
          <w:color w:val="auto"/>
          <w:sz w:val="22"/>
        </w:rPr>
        <w:tab/>
      </w:r>
      <w:r>
        <w:rPr>
          <w:rFonts w:hint="eastAsia" w:ascii="华光黑体_CNKI" w:eastAsia="华光黑体_CNKI"/>
          <w:color w:val="auto"/>
          <w:sz w:val="22"/>
        </w:rPr>
        <w:t>月   日</w:t>
      </w:r>
    </w:p>
    <w:tbl>
      <w:tblPr>
        <w:tblStyle w:val="3"/>
        <w:tblW w:w="94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9"/>
        <w:gridCol w:w="636"/>
        <w:gridCol w:w="2403"/>
        <w:gridCol w:w="420"/>
        <w:gridCol w:w="581"/>
        <w:gridCol w:w="711"/>
        <w:gridCol w:w="850"/>
        <w:gridCol w:w="906"/>
        <w:gridCol w:w="578"/>
        <w:gridCol w:w="17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639" w:type="dxa"/>
            <w:tcBorders>
              <w:right w:val="nil"/>
            </w:tcBorders>
            <w:vAlign w:val="center"/>
          </w:tcPr>
          <w:p>
            <w:pPr>
              <w:pStyle w:val="5"/>
              <w:ind w:left="321"/>
              <w:rPr>
                <w:color w:val="auto"/>
              </w:rPr>
            </w:pPr>
            <w:r>
              <w:rPr>
                <w:color w:val="auto"/>
              </w:rPr>
              <w:t>姓</w:t>
            </w:r>
          </w:p>
        </w:tc>
        <w:tc>
          <w:tcPr>
            <w:tcW w:w="636" w:type="dxa"/>
            <w:tcBorders>
              <w:left w:val="nil"/>
            </w:tcBorders>
            <w:vAlign w:val="center"/>
          </w:tcPr>
          <w:p>
            <w:pPr>
              <w:pStyle w:val="5"/>
              <w:ind w:left="110"/>
              <w:rPr>
                <w:color w:val="auto"/>
              </w:rPr>
            </w:pPr>
            <w:r>
              <w:rPr>
                <w:color w:val="auto"/>
              </w:rPr>
              <w:t>名</w:t>
            </w:r>
          </w:p>
        </w:tc>
        <w:tc>
          <w:tcPr>
            <w:tcW w:w="3404" w:type="dxa"/>
            <w:gridSpan w:val="3"/>
            <w:vAlign w:val="center"/>
          </w:tcPr>
          <w:p>
            <w:pPr>
              <w:pStyle w:val="5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711" w:type="dxa"/>
            <w:vAlign w:val="center"/>
          </w:tcPr>
          <w:p>
            <w:pPr>
              <w:pStyle w:val="5"/>
              <w:ind w:left="143"/>
              <w:rPr>
                <w:color w:val="auto"/>
              </w:rPr>
            </w:pPr>
            <w:r>
              <w:rPr>
                <w:color w:val="auto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pStyle w:val="5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484" w:type="dxa"/>
            <w:gridSpan w:val="2"/>
            <w:vAlign w:val="center"/>
          </w:tcPr>
          <w:p>
            <w:pPr>
              <w:pStyle w:val="5"/>
              <w:ind w:left="510" w:right="504"/>
              <w:jc w:val="both"/>
              <w:rPr>
                <w:color w:val="auto"/>
              </w:rPr>
            </w:pPr>
            <w:r>
              <w:rPr>
                <w:color w:val="auto"/>
              </w:rPr>
              <w:t>年龄</w:t>
            </w:r>
          </w:p>
        </w:tc>
        <w:tc>
          <w:tcPr>
            <w:tcW w:w="1755" w:type="dxa"/>
            <w:vAlign w:val="center"/>
          </w:tcPr>
          <w:p>
            <w:pPr>
              <w:pStyle w:val="5"/>
              <w:rPr>
                <w:rFonts w:ascii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275" w:type="dxa"/>
            <w:gridSpan w:val="2"/>
            <w:vAlign w:val="center"/>
          </w:tcPr>
          <w:p>
            <w:pPr>
              <w:pStyle w:val="5"/>
              <w:ind w:left="216"/>
              <w:rPr>
                <w:color w:val="auto"/>
              </w:rPr>
            </w:pPr>
            <w:r>
              <w:rPr>
                <w:color w:val="auto"/>
              </w:rPr>
              <w:t>身份证号</w:t>
            </w:r>
          </w:p>
        </w:tc>
        <w:tc>
          <w:tcPr>
            <w:tcW w:w="3404" w:type="dxa"/>
            <w:gridSpan w:val="3"/>
            <w:vAlign w:val="center"/>
          </w:tcPr>
          <w:p>
            <w:pPr>
              <w:pStyle w:val="5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561" w:type="dxa"/>
            <w:gridSpan w:val="2"/>
            <w:vAlign w:val="center"/>
          </w:tcPr>
          <w:p>
            <w:pPr>
              <w:pStyle w:val="5"/>
              <w:ind w:left="318"/>
              <w:rPr>
                <w:color w:val="auto"/>
              </w:rPr>
            </w:pPr>
            <w:r>
              <w:rPr>
                <w:color w:val="auto"/>
              </w:rPr>
              <w:t>参保属地</w:t>
            </w:r>
          </w:p>
        </w:tc>
        <w:tc>
          <w:tcPr>
            <w:tcW w:w="906" w:type="dxa"/>
            <w:tcBorders>
              <w:right w:val="nil"/>
            </w:tcBorders>
            <w:vAlign w:val="top"/>
          </w:tcPr>
          <w:p>
            <w:pPr>
              <w:pStyle w:val="5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578" w:type="dxa"/>
            <w:tcBorders>
              <w:left w:val="nil"/>
              <w:right w:val="nil"/>
            </w:tcBorders>
            <w:vAlign w:val="center"/>
          </w:tcPr>
          <w:p>
            <w:pPr>
              <w:pStyle w:val="5"/>
              <w:ind w:left="45"/>
              <w:jc w:val="center"/>
              <w:rPr>
                <w:color w:val="auto"/>
              </w:rPr>
            </w:pPr>
            <w:r>
              <w:rPr>
                <w:color w:val="auto"/>
              </w:rPr>
              <w:t>市</w:t>
            </w:r>
          </w:p>
        </w:tc>
        <w:tc>
          <w:tcPr>
            <w:tcW w:w="1755" w:type="dxa"/>
            <w:tcBorders>
              <w:left w:val="nil"/>
            </w:tcBorders>
            <w:vAlign w:val="center"/>
          </w:tcPr>
          <w:p>
            <w:pPr>
              <w:pStyle w:val="5"/>
              <w:ind w:left="413"/>
              <w:jc w:val="center"/>
              <w:rPr>
                <w:color w:val="auto"/>
              </w:rPr>
            </w:pPr>
            <w:r>
              <w:rPr>
                <w:color w:val="auto"/>
              </w:rPr>
              <w:t>区（县、市）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275" w:type="dxa"/>
            <w:gridSpan w:val="2"/>
            <w:vAlign w:val="center"/>
          </w:tcPr>
          <w:p>
            <w:pPr>
              <w:pStyle w:val="5"/>
              <w:ind w:left="216"/>
              <w:jc w:val="both"/>
              <w:rPr>
                <w:color w:val="auto"/>
              </w:rPr>
            </w:pPr>
            <w:r>
              <w:rPr>
                <w:color w:val="auto"/>
              </w:rPr>
              <w:t>参保类别</w:t>
            </w:r>
          </w:p>
        </w:tc>
        <w:tc>
          <w:tcPr>
            <w:tcW w:w="2403" w:type="dxa"/>
            <w:tcBorders>
              <w:right w:val="nil"/>
            </w:tcBorders>
            <w:vAlign w:val="center"/>
          </w:tcPr>
          <w:p>
            <w:pPr>
              <w:pStyle w:val="5"/>
              <w:ind w:right="185"/>
              <w:jc w:val="center"/>
              <w:rPr>
                <w:color w:val="auto"/>
              </w:rPr>
            </w:pPr>
            <w:r>
              <w:rPr>
                <w:color w:val="auto"/>
              </w:rPr>
              <w:t>□ 职工医保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>
            <w:pPr>
              <w:pStyle w:val="5"/>
              <w:jc w:val="center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5381" w:type="dxa"/>
            <w:gridSpan w:val="6"/>
            <w:tcBorders>
              <w:left w:val="nil"/>
            </w:tcBorders>
            <w:vAlign w:val="center"/>
          </w:tcPr>
          <w:p>
            <w:pPr>
              <w:pStyle w:val="5"/>
              <w:ind w:left="21"/>
              <w:jc w:val="both"/>
              <w:rPr>
                <w:rFonts w:ascii="Times New Roman"/>
                <w:color w:val="auto"/>
                <w:sz w:val="22"/>
              </w:rPr>
            </w:pPr>
            <w:r>
              <w:rPr>
                <w:color w:val="auto"/>
              </w:rPr>
              <w:t>□ 居民医保</w:t>
            </w:r>
            <w:r>
              <w:rPr>
                <w:rFonts w:hint="eastAsia"/>
                <w:color w:val="auto"/>
                <w:lang w:val="en-US" w:eastAsia="zh-CN"/>
              </w:rPr>
              <w:t xml:space="preserve">        </w:t>
            </w:r>
            <w:r>
              <w:rPr>
                <w:color w:val="auto"/>
              </w:rPr>
              <w:t xml:space="preserve">□ </w:t>
            </w:r>
            <w:r>
              <w:rPr>
                <w:color w:val="auto"/>
                <w:spacing w:val="-3"/>
              </w:rPr>
              <w:t>其</w:t>
            </w:r>
            <w:r>
              <w:rPr>
                <w:color w:val="auto"/>
              </w:rPr>
              <w:t>他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1275" w:type="dxa"/>
            <w:gridSpan w:val="2"/>
            <w:vAlign w:val="center"/>
          </w:tcPr>
          <w:p>
            <w:pPr>
              <w:pStyle w:val="5"/>
              <w:ind w:left="216"/>
              <w:jc w:val="both"/>
              <w:rPr>
                <w:color w:val="auto"/>
              </w:rPr>
            </w:pPr>
            <w:r>
              <w:rPr>
                <w:color w:val="auto"/>
              </w:rPr>
              <w:t>家庭住址</w:t>
            </w:r>
          </w:p>
        </w:tc>
        <w:tc>
          <w:tcPr>
            <w:tcW w:w="3404" w:type="dxa"/>
            <w:gridSpan w:val="3"/>
            <w:vAlign w:val="center"/>
          </w:tcPr>
          <w:p>
            <w:pPr>
              <w:pStyle w:val="5"/>
              <w:jc w:val="both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561" w:type="dxa"/>
            <w:gridSpan w:val="2"/>
            <w:vAlign w:val="center"/>
          </w:tcPr>
          <w:p>
            <w:pPr>
              <w:pStyle w:val="5"/>
              <w:ind w:left="359"/>
              <w:jc w:val="both"/>
              <w:rPr>
                <w:color w:val="auto"/>
              </w:rPr>
            </w:pPr>
            <w:r>
              <w:rPr>
                <w:color w:val="auto"/>
              </w:rPr>
              <w:t>联系电话</w:t>
            </w:r>
          </w:p>
        </w:tc>
        <w:tc>
          <w:tcPr>
            <w:tcW w:w="3239" w:type="dxa"/>
            <w:gridSpan w:val="3"/>
            <w:vAlign w:val="center"/>
          </w:tcPr>
          <w:p>
            <w:pPr>
              <w:pStyle w:val="5"/>
              <w:jc w:val="both"/>
              <w:rPr>
                <w:rFonts w:ascii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1275" w:type="dxa"/>
            <w:gridSpan w:val="2"/>
            <w:vAlign w:val="center"/>
          </w:tcPr>
          <w:p>
            <w:pPr>
              <w:pStyle w:val="5"/>
              <w:spacing w:before="142"/>
              <w:ind w:left="104" w:right="95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双通道</w:t>
            </w:r>
            <w:r>
              <w:rPr>
                <w:color w:val="auto"/>
              </w:rPr>
              <w:t>定点</w:t>
            </w:r>
          </w:p>
          <w:p>
            <w:pPr>
              <w:pStyle w:val="5"/>
              <w:ind w:left="216"/>
              <w:jc w:val="both"/>
              <w:rPr>
                <w:color w:val="auto"/>
              </w:rPr>
            </w:pPr>
            <w:r>
              <w:rPr>
                <w:color w:val="auto"/>
              </w:rPr>
              <w:t>医疗机构</w:t>
            </w:r>
          </w:p>
        </w:tc>
        <w:tc>
          <w:tcPr>
            <w:tcW w:w="3404" w:type="dxa"/>
            <w:gridSpan w:val="3"/>
            <w:vAlign w:val="center"/>
          </w:tcPr>
          <w:p>
            <w:pPr>
              <w:pStyle w:val="5"/>
              <w:jc w:val="both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561" w:type="dxa"/>
            <w:gridSpan w:val="2"/>
            <w:vAlign w:val="center"/>
          </w:tcPr>
          <w:p>
            <w:pPr>
              <w:pStyle w:val="5"/>
              <w:spacing w:before="142"/>
              <w:ind w:left="251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双通道</w:t>
            </w:r>
            <w:r>
              <w:rPr>
                <w:color w:val="auto"/>
              </w:rPr>
              <w:t>定点</w:t>
            </w:r>
          </w:p>
          <w:p>
            <w:pPr>
              <w:pStyle w:val="5"/>
              <w:ind w:left="359"/>
              <w:jc w:val="both"/>
              <w:rPr>
                <w:color w:val="auto"/>
              </w:rPr>
            </w:pPr>
            <w:r>
              <w:rPr>
                <w:color w:val="auto"/>
              </w:rPr>
              <w:t>零售药店</w:t>
            </w:r>
          </w:p>
        </w:tc>
        <w:tc>
          <w:tcPr>
            <w:tcW w:w="3239" w:type="dxa"/>
            <w:gridSpan w:val="3"/>
            <w:vAlign w:val="center"/>
          </w:tcPr>
          <w:p>
            <w:pPr>
              <w:pStyle w:val="5"/>
              <w:jc w:val="both"/>
              <w:rPr>
                <w:rFonts w:ascii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4679" w:type="dxa"/>
            <w:gridSpan w:val="5"/>
            <w:vAlign w:val="center"/>
          </w:tcPr>
          <w:p>
            <w:pPr>
              <w:pStyle w:val="5"/>
              <w:spacing w:line="267" w:lineRule="exact"/>
              <w:ind w:left="1183"/>
              <w:rPr>
                <w:color w:val="auto"/>
              </w:rPr>
            </w:pPr>
            <w:r>
              <w:rPr>
                <w:color w:val="auto"/>
              </w:rPr>
              <w:t>申请人（患者本人）签字</w:t>
            </w:r>
          </w:p>
        </w:tc>
        <w:tc>
          <w:tcPr>
            <w:tcW w:w="4800" w:type="dxa"/>
            <w:gridSpan w:val="5"/>
            <w:vAlign w:val="center"/>
          </w:tcPr>
          <w:p>
            <w:pPr>
              <w:pStyle w:val="5"/>
              <w:rPr>
                <w:rFonts w:ascii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9479" w:type="dxa"/>
            <w:gridSpan w:val="10"/>
            <w:vAlign w:val="center"/>
          </w:tcPr>
          <w:p>
            <w:pPr>
              <w:pStyle w:val="5"/>
              <w:ind w:left="3061" w:right="3054"/>
              <w:jc w:val="both"/>
              <w:rPr>
                <w:rFonts w:hint="eastAsia" w:ascii="楷体" w:eastAsia="楷体"/>
                <w:b/>
                <w:color w:val="auto"/>
                <w:sz w:val="22"/>
              </w:rPr>
            </w:pPr>
            <w:r>
              <w:rPr>
                <w:rFonts w:hint="eastAsia" w:ascii="楷体" w:eastAsia="楷体"/>
                <w:b/>
                <w:color w:val="auto"/>
                <w:sz w:val="22"/>
              </w:rPr>
              <w:t>以上内容由患者本人或监护人填写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75" w:type="dxa"/>
            <w:gridSpan w:val="2"/>
            <w:vAlign w:val="center"/>
          </w:tcPr>
          <w:p>
            <w:pPr>
              <w:pStyle w:val="5"/>
              <w:ind w:left="216"/>
              <w:rPr>
                <w:color w:val="auto"/>
              </w:rPr>
            </w:pPr>
            <w:r>
              <w:rPr>
                <w:color w:val="auto"/>
              </w:rPr>
              <w:t>疾病诊断</w:t>
            </w:r>
          </w:p>
        </w:tc>
        <w:tc>
          <w:tcPr>
            <w:tcW w:w="3404" w:type="dxa"/>
            <w:gridSpan w:val="3"/>
            <w:vAlign w:val="top"/>
          </w:tcPr>
          <w:p>
            <w:pPr>
              <w:pStyle w:val="5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561" w:type="dxa"/>
            <w:gridSpan w:val="2"/>
            <w:vAlign w:val="center"/>
          </w:tcPr>
          <w:p>
            <w:pPr>
              <w:pStyle w:val="5"/>
              <w:spacing w:line="300" w:lineRule="exact"/>
              <w:ind w:left="573" w:right="244" w:hanging="317"/>
              <w:jc w:val="center"/>
              <w:rPr>
                <w:rFonts w:hint="eastAsia"/>
                <w:color w:val="auto"/>
              </w:rPr>
            </w:pPr>
            <w:r>
              <w:rPr>
                <w:color w:val="auto"/>
              </w:rPr>
              <w:t>使用</w:t>
            </w:r>
            <w:r>
              <w:rPr>
                <w:rFonts w:hint="eastAsia"/>
                <w:color w:val="auto"/>
              </w:rPr>
              <w:t>单独支</w:t>
            </w:r>
          </w:p>
          <w:p>
            <w:pPr>
              <w:pStyle w:val="5"/>
              <w:spacing w:line="300" w:lineRule="exact"/>
              <w:ind w:left="573" w:right="244" w:hanging="317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付药品</w:t>
            </w:r>
            <w:r>
              <w:rPr>
                <w:color w:val="auto"/>
              </w:rPr>
              <w:t>名称</w:t>
            </w:r>
          </w:p>
        </w:tc>
        <w:tc>
          <w:tcPr>
            <w:tcW w:w="3239" w:type="dxa"/>
            <w:gridSpan w:val="3"/>
            <w:vAlign w:val="top"/>
          </w:tcPr>
          <w:p>
            <w:pPr>
              <w:pStyle w:val="5"/>
              <w:rPr>
                <w:rFonts w:ascii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1275" w:type="dxa"/>
            <w:gridSpan w:val="2"/>
            <w:vAlign w:val="center"/>
          </w:tcPr>
          <w:p>
            <w:pPr>
              <w:pStyle w:val="5"/>
              <w:spacing w:line="341" w:lineRule="auto"/>
              <w:jc w:val="center"/>
              <w:rPr>
                <w:rFonts w:hint="eastAsia"/>
                <w:color w:val="auto"/>
                <w:spacing w:val="-1"/>
              </w:rPr>
            </w:pPr>
            <w:r>
              <w:rPr>
                <w:rFonts w:hint="eastAsia"/>
                <w:color w:val="auto"/>
                <w:spacing w:val="-1"/>
              </w:rPr>
              <w:t>单独支付</w:t>
            </w:r>
          </w:p>
          <w:p>
            <w:pPr>
              <w:pStyle w:val="5"/>
              <w:spacing w:line="341" w:lineRule="auto"/>
              <w:jc w:val="center"/>
              <w:rPr>
                <w:color w:val="auto"/>
                <w:spacing w:val="-1"/>
              </w:rPr>
            </w:pPr>
            <w:r>
              <w:rPr>
                <w:rFonts w:hint="eastAsia"/>
                <w:color w:val="auto"/>
                <w:spacing w:val="-1"/>
              </w:rPr>
              <w:t>药品</w:t>
            </w:r>
            <w:r>
              <w:rPr>
                <w:color w:val="auto"/>
                <w:spacing w:val="-1"/>
              </w:rPr>
              <w:t>使用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起始时间</w:t>
            </w:r>
          </w:p>
          <w:p>
            <w:pPr>
              <w:pStyle w:val="5"/>
              <w:spacing w:line="341" w:lineRule="auto"/>
              <w:jc w:val="center"/>
              <w:rPr>
                <w:color w:val="auto"/>
              </w:rPr>
            </w:pPr>
            <w:r>
              <w:rPr>
                <w:color w:val="auto"/>
                <w:spacing w:val="-33"/>
              </w:rPr>
              <w:t xml:space="preserve"> </w:t>
            </w:r>
            <w:r>
              <w:rPr>
                <w:color w:val="auto"/>
              </w:rPr>
              <w:t>（本年度）</w:t>
            </w:r>
          </w:p>
        </w:tc>
        <w:tc>
          <w:tcPr>
            <w:tcW w:w="2403" w:type="dxa"/>
            <w:tcBorders>
              <w:right w:val="nil"/>
            </w:tcBorders>
            <w:vAlign w:val="top"/>
          </w:tcPr>
          <w:p>
            <w:pPr>
              <w:pStyle w:val="5"/>
              <w:rPr>
                <w:rFonts w:ascii="华光黑体_CNKI"/>
                <w:color w:val="auto"/>
                <w:sz w:val="20"/>
              </w:rPr>
            </w:pPr>
          </w:p>
          <w:p>
            <w:pPr>
              <w:pStyle w:val="5"/>
              <w:spacing w:before="1"/>
              <w:rPr>
                <w:rFonts w:ascii="华光黑体_CNKI"/>
                <w:color w:val="auto"/>
                <w:sz w:val="23"/>
              </w:rPr>
            </w:pPr>
          </w:p>
          <w:p>
            <w:pPr>
              <w:pStyle w:val="5"/>
              <w:tabs>
                <w:tab w:val="left" w:pos="628"/>
              </w:tabs>
              <w:ind w:right="221"/>
              <w:jc w:val="right"/>
              <w:rPr>
                <w:color w:val="auto"/>
              </w:rPr>
            </w:pPr>
            <w:r>
              <w:rPr>
                <w:color w:val="auto"/>
              </w:rPr>
              <w:t>年</w:t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>月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top"/>
          </w:tcPr>
          <w:p>
            <w:pPr>
              <w:pStyle w:val="5"/>
              <w:rPr>
                <w:rFonts w:ascii="华光黑体_CNKI"/>
                <w:color w:val="auto"/>
                <w:sz w:val="20"/>
              </w:rPr>
            </w:pPr>
          </w:p>
          <w:p>
            <w:pPr>
              <w:pStyle w:val="5"/>
              <w:spacing w:before="1"/>
              <w:rPr>
                <w:rFonts w:ascii="华光黑体_CNKI"/>
                <w:color w:val="auto"/>
                <w:sz w:val="23"/>
              </w:rPr>
            </w:pPr>
          </w:p>
          <w:p>
            <w:pPr>
              <w:pStyle w:val="5"/>
              <w:ind w:left="196"/>
              <w:rPr>
                <w:color w:val="auto"/>
              </w:rPr>
            </w:pPr>
            <w:r>
              <w:rPr>
                <w:color w:val="auto"/>
              </w:rPr>
              <w:t>日</w:t>
            </w:r>
          </w:p>
        </w:tc>
        <w:tc>
          <w:tcPr>
            <w:tcW w:w="581" w:type="dxa"/>
            <w:tcBorders>
              <w:left w:val="nil"/>
            </w:tcBorders>
            <w:vAlign w:val="top"/>
          </w:tcPr>
          <w:p>
            <w:pPr>
              <w:pStyle w:val="5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561" w:type="dxa"/>
            <w:gridSpan w:val="2"/>
            <w:vAlign w:val="top"/>
          </w:tcPr>
          <w:p>
            <w:pPr>
              <w:pStyle w:val="5"/>
              <w:rPr>
                <w:rFonts w:ascii="华光黑体_CNKI"/>
                <w:color w:val="auto"/>
                <w:sz w:val="20"/>
              </w:rPr>
            </w:pPr>
          </w:p>
          <w:p>
            <w:pPr>
              <w:pStyle w:val="5"/>
              <w:spacing w:before="1"/>
              <w:rPr>
                <w:rFonts w:ascii="华光黑体_CNKI"/>
                <w:color w:val="auto"/>
                <w:sz w:val="23"/>
              </w:rPr>
            </w:pPr>
          </w:p>
          <w:p>
            <w:pPr>
              <w:pStyle w:val="5"/>
              <w:ind w:left="359"/>
              <w:rPr>
                <w:color w:val="auto"/>
              </w:rPr>
            </w:pPr>
            <w:r>
              <w:rPr>
                <w:color w:val="auto"/>
              </w:rPr>
              <w:t>评估周期</w:t>
            </w:r>
          </w:p>
        </w:tc>
        <w:tc>
          <w:tcPr>
            <w:tcW w:w="3239" w:type="dxa"/>
            <w:gridSpan w:val="3"/>
            <w:vAlign w:val="top"/>
          </w:tcPr>
          <w:p>
            <w:pPr>
              <w:pStyle w:val="5"/>
              <w:rPr>
                <w:rFonts w:ascii="华光黑体_CNKI"/>
                <w:color w:val="auto"/>
                <w:sz w:val="22"/>
              </w:rPr>
            </w:pPr>
          </w:p>
          <w:p>
            <w:pPr>
              <w:pStyle w:val="5"/>
              <w:spacing w:before="1"/>
              <w:rPr>
                <w:rFonts w:ascii="华光黑体_CNKI"/>
                <w:color w:val="auto"/>
              </w:rPr>
            </w:pPr>
          </w:p>
          <w:p>
            <w:pPr>
              <w:pStyle w:val="5"/>
              <w:tabs>
                <w:tab w:val="left" w:pos="1684"/>
              </w:tabs>
              <w:ind w:left="843"/>
              <w:rPr>
                <w:color w:val="auto"/>
              </w:rPr>
            </w:pPr>
            <w:r>
              <w:rPr>
                <w:color w:val="auto"/>
              </w:rPr>
              <w:t>每</w:t>
            </w:r>
            <w:r>
              <w:rPr>
                <w:color w:val="auto"/>
                <w:u w:val="single"/>
              </w:rPr>
              <w:t xml:space="preserve"> </w:t>
            </w:r>
            <w:r>
              <w:rPr>
                <w:color w:val="auto"/>
                <w:u w:val="single"/>
              </w:rPr>
              <w:tab/>
            </w:r>
            <w:r>
              <w:rPr>
                <w:color w:val="auto"/>
              </w:rPr>
              <w:t>月</w:t>
            </w:r>
            <w:r>
              <w:rPr>
                <w:color w:val="auto"/>
                <w:spacing w:val="-3"/>
              </w:rPr>
              <w:t>/</w:t>
            </w:r>
            <w:r>
              <w:rPr>
                <w:color w:val="auto"/>
              </w:rPr>
              <w:t>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3" w:hRule="atLeast"/>
          <w:jc w:val="center"/>
        </w:trPr>
        <w:tc>
          <w:tcPr>
            <w:tcW w:w="1275" w:type="dxa"/>
            <w:gridSpan w:val="2"/>
            <w:vAlign w:val="center"/>
          </w:tcPr>
          <w:p>
            <w:pPr>
              <w:pStyle w:val="5"/>
              <w:spacing w:line="280" w:lineRule="auto"/>
              <w:ind w:left="532" w:right="51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双通道</w:t>
            </w:r>
            <w:r>
              <w:rPr>
                <w:color w:val="auto"/>
              </w:rPr>
              <w:t>定点医疗机构意见</w:t>
            </w:r>
          </w:p>
        </w:tc>
        <w:tc>
          <w:tcPr>
            <w:tcW w:w="8204" w:type="dxa"/>
            <w:gridSpan w:val="8"/>
            <w:vAlign w:val="top"/>
          </w:tcPr>
          <w:p>
            <w:pPr>
              <w:pStyle w:val="5"/>
              <w:tabs>
                <w:tab w:val="left" w:pos="844"/>
                <w:tab w:val="left" w:pos="2313"/>
                <w:tab w:val="left" w:pos="4567"/>
              </w:tabs>
              <w:spacing w:before="174"/>
              <w:ind w:left="107"/>
              <w:rPr>
                <w:rFonts w:ascii="Times New Roman" w:eastAsia="Times New Roman"/>
                <w:color w:val="auto"/>
              </w:rPr>
            </w:pPr>
            <w:r>
              <w:rPr>
                <w:color w:val="auto"/>
              </w:rPr>
              <w:t>第</w:t>
            </w:r>
            <w:r>
              <w:rPr>
                <w:color w:val="auto"/>
                <w:u w:val="single"/>
              </w:rPr>
              <w:t xml:space="preserve"> </w:t>
            </w:r>
            <w:r>
              <w:rPr>
                <w:color w:val="auto"/>
                <w:u w:val="single"/>
              </w:rPr>
              <w:tab/>
            </w:r>
            <w:r>
              <w:rPr>
                <w:color w:val="auto"/>
                <w:spacing w:val="-3"/>
              </w:rPr>
              <w:t>次</w:t>
            </w:r>
            <w:r>
              <w:rPr>
                <w:color w:val="auto"/>
              </w:rPr>
              <w:t>评估</w:t>
            </w:r>
            <w:r>
              <w:rPr>
                <w:color w:val="auto"/>
              </w:rPr>
              <w:tab/>
            </w:r>
            <w:r>
              <w:rPr>
                <w:rFonts w:hint="eastAsia"/>
                <w:color w:val="auto"/>
              </w:rPr>
              <w:t>下一次</w:t>
            </w:r>
            <w:r>
              <w:rPr>
                <w:color w:val="auto"/>
                <w:spacing w:val="-3"/>
              </w:rPr>
              <w:t>评</w:t>
            </w:r>
            <w:r>
              <w:rPr>
                <w:color w:val="auto"/>
                <w:spacing w:val="-1"/>
              </w:rPr>
              <w:t>估</w:t>
            </w:r>
            <w:r>
              <w:rPr>
                <w:rFonts w:hint="eastAsia"/>
                <w:color w:val="auto"/>
              </w:rPr>
              <w:t>日期</w:t>
            </w:r>
            <w:r>
              <w:rPr>
                <w:color w:val="auto"/>
              </w:rPr>
              <w:t>：</w:t>
            </w:r>
            <w:r>
              <w:rPr>
                <w:rFonts w:ascii="Times New Roman" w:eastAsia="Times New Roman"/>
                <w:color w:val="auto"/>
                <w:u w:val="single"/>
              </w:rPr>
              <w:t xml:space="preserve"> </w:t>
            </w:r>
            <w:r>
              <w:rPr>
                <w:rFonts w:hint="eastAsia" w:ascii="Times New Roman"/>
                <w:color w:val="auto"/>
                <w:u w:val="single"/>
                <w:lang w:val="en-US"/>
              </w:rPr>
              <w:t xml:space="preserve">              年       月      日</w:t>
            </w:r>
          </w:p>
          <w:p>
            <w:pPr>
              <w:pStyle w:val="5"/>
              <w:tabs>
                <w:tab w:val="left" w:pos="4205"/>
                <w:tab w:val="left" w:pos="5462"/>
              </w:tabs>
              <w:spacing w:line="429" w:lineRule="auto"/>
              <w:ind w:left="1158" w:right="2304" w:hanging="1052"/>
              <w:rPr>
                <w:color w:val="auto"/>
              </w:rPr>
            </w:pPr>
            <w:r>
              <w:rPr>
                <w:color w:val="auto"/>
              </w:rPr>
              <w:t>评估</w:t>
            </w:r>
            <w:r>
              <w:rPr>
                <w:color w:val="auto"/>
                <w:spacing w:val="-3"/>
              </w:rPr>
              <w:t>结</w:t>
            </w:r>
            <w:r>
              <w:rPr>
                <w:color w:val="auto"/>
              </w:rPr>
              <w:t>论：1</w:t>
            </w:r>
            <w:r>
              <w:rPr>
                <w:color w:val="auto"/>
                <w:spacing w:val="-3"/>
              </w:rPr>
              <w:t>、</w:t>
            </w:r>
            <w:r>
              <w:rPr>
                <w:color w:val="auto"/>
              </w:rPr>
              <w:t>是</w:t>
            </w:r>
            <w:r>
              <w:rPr>
                <w:color w:val="auto"/>
                <w:spacing w:val="-3"/>
              </w:rPr>
              <w:t>否</w:t>
            </w:r>
            <w:r>
              <w:rPr>
                <w:color w:val="auto"/>
              </w:rPr>
              <w:t>需</w:t>
            </w:r>
            <w:r>
              <w:rPr>
                <w:color w:val="auto"/>
                <w:spacing w:val="-3"/>
              </w:rPr>
              <w:t>继续</w:t>
            </w:r>
            <w:r>
              <w:rPr>
                <w:color w:val="auto"/>
              </w:rPr>
              <w:t>使用</w:t>
            </w:r>
            <w:r>
              <w:rPr>
                <w:color w:val="auto"/>
                <w:spacing w:val="-3"/>
              </w:rPr>
              <w:t>该</w:t>
            </w:r>
            <w:r>
              <w:rPr>
                <w:rFonts w:hint="eastAsia"/>
                <w:color w:val="auto"/>
              </w:rPr>
              <w:t>药品</w:t>
            </w:r>
            <w:r>
              <w:rPr>
                <w:color w:val="auto"/>
              </w:rPr>
              <w:t>：</w:t>
            </w:r>
            <w:r>
              <w:rPr>
                <w:color w:val="auto"/>
              </w:rPr>
              <w:tab/>
            </w:r>
            <w:r>
              <w:rPr>
                <w:color w:val="auto"/>
                <w:spacing w:val="-3"/>
              </w:rPr>
              <w:t>□</w:t>
            </w:r>
            <w:r>
              <w:rPr>
                <w:color w:val="auto"/>
              </w:rPr>
              <w:t>是</w:t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>□</w:t>
            </w:r>
            <w:r>
              <w:rPr>
                <w:color w:val="auto"/>
                <w:spacing w:val="-15"/>
              </w:rPr>
              <w:t>否</w:t>
            </w:r>
            <w:r>
              <w:rPr>
                <w:color w:val="auto"/>
              </w:rPr>
              <w:t>2、</w:t>
            </w:r>
            <w:r>
              <w:rPr>
                <w:color w:val="auto"/>
                <w:spacing w:val="-3"/>
              </w:rPr>
              <w:t>用</w:t>
            </w:r>
            <w:r>
              <w:rPr>
                <w:color w:val="auto"/>
              </w:rPr>
              <w:t>法</w:t>
            </w:r>
            <w:r>
              <w:rPr>
                <w:color w:val="auto"/>
                <w:spacing w:val="-3"/>
              </w:rPr>
              <w:t>用</w:t>
            </w:r>
            <w:r>
              <w:rPr>
                <w:color w:val="auto"/>
              </w:rPr>
              <w:t>量</w:t>
            </w:r>
            <w:r>
              <w:rPr>
                <w:color w:val="auto"/>
                <w:spacing w:val="-3"/>
              </w:rPr>
              <w:t>是</w:t>
            </w:r>
            <w:r>
              <w:rPr>
                <w:color w:val="auto"/>
              </w:rPr>
              <w:t>否</w:t>
            </w:r>
            <w:r>
              <w:rPr>
                <w:color w:val="auto"/>
                <w:spacing w:val="-3"/>
              </w:rPr>
              <w:t>应</w:t>
            </w:r>
            <w:r>
              <w:rPr>
                <w:color w:val="auto"/>
              </w:rPr>
              <w:t>当</w:t>
            </w:r>
            <w:r>
              <w:rPr>
                <w:color w:val="auto"/>
                <w:spacing w:val="-3"/>
              </w:rPr>
              <w:t>调整</w:t>
            </w:r>
            <w:r>
              <w:rPr>
                <w:color w:val="auto"/>
              </w:rPr>
              <w:t>：</w:t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>□是</w:t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>□</w:t>
            </w:r>
            <w:r>
              <w:rPr>
                <w:color w:val="auto"/>
                <w:spacing w:val="-17"/>
              </w:rPr>
              <w:t>否</w:t>
            </w:r>
          </w:p>
          <w:p>
            <w:pPr>
              <w:pStyle w:val="5"/>
              <w:tabs>
                <w:tab w:val="left" w:pos="8136"/>
              </w:tabs>
              <w:spacing w:line="266" w:lineRule="exact"/>
              <w:ind w:left="1473"/>
              <w:rPr>
                <w:rFonts w:ascii="Times New Roman" w:eastAsia="Times New Roman"/>
                <w:color w:val="auto"/>
              </w:rPr>
            </w:pPr>
            <w:r>
              <w:rPr>
                <w:color w:val="auto"/>
              </w:rPr>
              <w:t>调整</w:t>
            </w:r>
            <w:r>
              <w:rPr>
                <w:color w:val="auto"/>
                <w:spacing w:val="-3"/>
              </w:rPr>
              <w:t>前</w:t>
            </w:r>
            <w:r>
              <w:rPr>
                <w:color w:val="auto"/>
              </w:rPr>
              <w:t>的</w:t>
            </w:r>
            <w:r>
              <w:rPr>
                <w:color w:val="auto"/>
                <w:spacing w:val="-3"/>
              </w:rPr>
              <w:t>该</w:t>
            </w:r>
            <w:r>
              <w:rPr>
                <w:color w:val="auto"/>
              </w:rPr>
              <w:t>药</w:t>
            </w:r>
            <w:r>
              <w:rPr>
                <w:color w:val="auto"/>
                <w:spacing w:val="-3"/>
              </w:rPr>
              <w:t>用</w:t>
            </w:r>
            <w:r>
              <w:rPr>
                <w:color w:val="auto"/>
              </w:rPr>
              <w:t>法</w:t>
            </w:r>
            <w:r>
              <w:rPr>
                <w:color w:val="auto"/>
                <w:spacing w:val="-3"/>
              </w:rPr>
              <w:t>用</w:t>
            </w:r>
            <w:r>
              <w:rPr>
                <w:color w:val="auto"/>
              </w:rPr>
              <w:t>量：</w:t>
            </w:r>
            <w:r>
              <w:rPr>
                <w:color w:val="auto"/>
                <w:spacing w:val="-5"/>
              </w:rPr>
              <w:t xml:space="preserve"> </w:t>
            </w:r>
            <w:r>
              <w:rPr>
                <w:rFonts w:ascii="Times New Roman" w:eastAsia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eastAsia="Times New Roman"/>
                <w:color w:val="auto"/>
                <w:u w:val="single"/>
              </w:rPr>
              <w:tab/>
            </w:r>
          </w:p>
          <w:p>
            <w:pPr>
              <w:pStyle w:val="5"/>
              <w:spacing w:before="8"/>
              <w:rPr>
                <w:rFonts w:ascii="华光黑体_CNKI"/>
                <w:color w:val="auto"/>
                <w:sz w:val="28"/>
              </w:rPr>
            </w:pPr>
          </w:p>
          <w:p>
            <w:pPr>
              <w:pStyle w:val="5"/>
              <w:spacing w:line="20" w:lineRule="exact"/>
              <w:ind w:left="1467"/>
              <w:rPr>
                <w:rFonts w:ascii="华光黑体_CNKI"/>
                <w:color w:val="auto"/>
                <w:sz w:val="2"/>
              </w:rPr>
            </w:pPr>
            <w:r>
              <w:rPr>
                <w:rFonts w:ascii="华光黑体_CNKI"/>
                <w:color w:val="auto"/>
                <w:sz w:val="2"/>
              </w:rPr>
              <mc:AlternateContent>
                <mc:Choice Requires="wpg">
                  <w:drawing>
                    <wp:inline distT="0" distB="0" distL="114300" distR="114300">
                      <wp:extent cx="4201160" cy="7620"/>
                      <wp:effectExtent l="0" t="0" r="0" b="0"/>
                      <wp:docPr id="1" name="组合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Rot="1"/>
                            </wpg:cNvGrpSpPr>
                            <wpg:grpSpPr>
                              <a:xfrm>
                                <a:off x="0" y="0"/>
                                <a:ext cx="4201160" cy="7620"/>
                                <a:chOff x="0" y="0"/>
                                <a:chExt cx="6616" cy="12"/>
                              </a:xfrm>
                              <a:effectLst/>
                            </wpg:grpSpPr>
                            <wps:wsp>
                              <wps:cNvPr id="3" name="直接连接符 3"/>
                              <wps:cNvCnPr/>
                              <wps:spPr>
                                <a:xfrm>
                                  <a:off x="0" y="6"/>
                                  <a:ext cx="6615" cy="0"/>
                                </a:xfrm>
                                <a:prstGeom prst="line">
                                  <a:avLst/>
                                </a:prstGeom>
                                <a:ln w="7621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0.6pt;width:330.8pt;" coordsize="6616,12" o:gfxdata="UEsDBAoAAAAAAIdO4kAAAAAAAAAAAAAAAAAEAAAAZHJzL1BLAwQUAAAACACHTuJAozrvMtMAAAAD&#10;AQAADwAAAGRycy9kb3ducmV2LnhtbE2PQUvDQBCF74L/YRnBm92kYpA0m1KKeiqCrSDeptlpEpqd&#10;Ddlt0v57Ry/28mB4j/e+KZZn16mRhtB6NpDOElDElbct1wY+d68Pz6BCRLbYeSYDFwqwLG9vCsyt&#10;n/iDxm2slZRwyNFAE2Ofax2qhhyGme+JxTv4wWGUc6i1HXCSctfpeZJk2mHLstBgT+uGquP25Ay8&#10;TTitHtOXcXM8rC/fu6f3r01KxtzfpckCVKRz/A/DL76gQylMe39iG1RnQB6JfypelqUZqL2E5qDL&#10;Ql+zlz9QSwMEFAAAAAgAh07iQGoMDlxrAgAATAUAAA4AAABkcnMvZTJvRG9jLnhtbKWUvY7UMBDH&#10;eyTewXLPZrMHAUWbveL2bpsTnDh4AK/jJBb+ku3d7PYUVIgeie6oKOkoeBo4HoOxk/28ZgUpIn/M&#10;jOf/m7HH5ysp0JJZx7UqcDoYYsQU1SVXdYHfvrl68gIj54kqidCKFXjNHD6fPH40bk3ORrrRomQW&#10;QRDl8tYUuPHe5EniaMMkcQNtmILNSltJPExtnZSWtBBdimQ0HGZJq21prKbMOViddpu4j2hPCair&#10;ilM21XQhmfJdVMsE8SDJNdw4PInZVhWj/lVVOeaRKDAo9fEPh8B4Hv7JZEzy2hLTcNqnQE5J4UiT&#10;JFzBodtQU+IJWlj+IJTk1GqnKz+gWiadkEgEVKTDIzYzqxcmaqnztjZb6FCoI+r/HJa+XN5YxEvo&#10;BIwUkVDw+x/vf336gNLApjV1DiYza27Nje0EwvBa03cOKf1aA9BomBxbhnm9c1tVVgZ3UIxWEf96&#10;i5+tPKKw+BQQpBlUhsLe82zUV4c2UMIHTrS57N2yLM06n3QUck5IvjmNxQ64dj4sH2TUGuhet0Pq&#10;/g/pbUMMi5VygVeP9GyL9PP33x/v/vz8Av/7b1/RWcc22l6oGxtJu9z1jDfpH8DKgg/JN7BA9bNO&#10;dcS0J9pY52dMSxQGBRZchcxITpY9CJJvTMKyUKiNuKEBKIELXcFFgqE00BRO1dHXacHLKy5E8HC2&#10;nl8Ii5YkXKr49dwPzMIhU+Kazi5udRIaRspLVSK/NtBuCl4ZHFKQrMRIMHiUwiiK9YSLUyxBvVCR&#10;zmHBN0hDtee6XENdFsbyutlr29gHfXvAJYv90z8I4Rbvz6PV7hGc/A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jOu8y0wAAAAMBAAAPAAAAAAAAAAEAIAAAACIAAABkcnMvZG93bnJldi54bWxQSwEC&#10;FAAUAAAACACHTuJAagwOXGsCAABMBQAADgAAAAAAAAABACAAAAAiAQAAZHJzL2Uyb0RvYy54bWxQ&#10;SwUGAAAAAAYABgBZAQAA/wUAAAAA&#10;">
                      <o:lock v:ext="edit" rotation="t" aspectratio="f"/>
                      <v:line id="_x0000_s1026" o:spid="_x0000_s1026" o:spt="20" style="position:absolute;left:0;top:6;height:0;width:6615;" filled="f" stroked="t" coordsize="21600,21600" o:gfxdata="UEsDBAoAAAAAAIdO4kAAAAAAAAAAAAAAAAAEAAAAZHJzL1BLAwQUAAAACACHTuJA0HRDfb0AAADa&#10;AAAADwAAAGRycy9kb3ducmV2LnhtbEWPQWvCQBSE7wX/w/IEL6VujCCSugaUBj02KuLxNfuahGTf&#10;huw2an99tyB4HGbmG2aV3kwrBupdbVnBbBqBIC6srrlUcDpmb0sQziNrbC2Tgjs5SNejlxUm2l45&#10;p+HgSxEg7BJUUHnfJVK6oiKDbmo74uB9296gD7Ivpe7xGuCmlXEULaTBmsNChR1tKyqaw49RUFzy&#10;e/M63/1+xfyxOe4/TXbOY6Um41n0DsLTzT/Dj/ZeK5jD/5VwA+T6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dEN9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60007874015748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pStyle w:val="5"/>
              <w:rPr>
                <w:rFonts w:ascii="华光黑体_CNKI"/>
                <w:color w:val="auto"/>
                <w:sz w:val="14"/>
              </w:rPr>
            </w:pPr>
          </w:p>
          <w:p>
            <w:pPr>
              <w:pStyle w:val="5"/>
              <w:tabs>
                <w:tab w:val="left" w:pos="8134"/>
              </w:tabs>
              <w:ind w:left="1473"/>
              <w:rPr>
                <w:rFonts w:ascii="Times New Roman" w:eastAsia="Times New Roman"/>
                <w:color w:val="auto"/>
              </w:rPr>
            </w:pPr>
            <w:r>
              <w:rPr>
                <w:color w:val="auto"/>
              </w:rPr>
              <w:t>调</w:t>
            </w:r>
            <w:r>
              <w:rPr>
                <w:color w:val="auto"/>
                <w:spacing w:val="-3"/>
              </w:rPr>
              <w:t>整</w:t>
            </w:r>
            <w:r>
              <w:rPr>
                <w:color w:val="auto"/>
              </w:rPr>
              <w:t>后</w:t>
            </w:r>
            <w:r>
              <w:rPr>
                <w:color w:val="auto"/>
                <w:spacing w:val="-3"/>
              </w:rPr>
              <w:t>的该</w:t>
            </w:r>
            <w:r>
              <w:rPr>
                <w:color w:val="auto"/>
              </w:rPr>
              <w:t>药用</w:t>
            </w:r>
            <w:r>
              <w:rPr>
                <w:color w:val="auto"/>
                <w:spacing w:val="-3"/>
              </w:rPr>
              <w:t>法</w:t>
            </w:r>
            <w:r>
              <w:rPr>
                <w:color w:val="auto"/>
              </w:rPr>
              <w:t>用</w:t>
            </w:r>
            <w:r>
              <w:rPr>
                <w:color w:val="auto"/>
                <w:spacing w:val="-3"/>
              </w:rPr>
              <w:t>量</w:t>
            </w:r>
            <w:r>
              <w:rPr>
                <w:color w:val="auto"/>
              </w:rPr>
              <w:t xml:space="preserve">： </w:t>
            </w:r>
            <w:r>
              <w:rPr>
                <w:rFonts w:ascii="Times New Roman" w:eastAsia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eastAsia="Times New Roman"/>
                <w:color w:val="auto"/>
                <w:u w:val="single"/>
              </w:rPr>
              <w:tab/>
            </w:r>
          </w:p>
          <w:p>
            <w:pPr>
              <w:pStyle w:val="5"/>
              <w:spacing w:before="8"/>
              <w:rPr>
                <w:rFonts w:ascii="华光黑体_CNKI"/>
                <w:color w:val="auto"/>
                <w:sz w:val="28"/>
              </w:rPr>
            </w:pPr>
          </w:p>
          <w:p>
            <w:pPr>
              <w:pStyle w:val="5"/>
              <w:spacing w:line="20" w:lineRule="exact"/>
              <w:ind w:left="1467"/>
              <w:rPr>
                <w:rFonts w:ascii="华光黑体_CNKI"/>
                <w:color w:val="auto"/>
                <w:sz w:val="2"/>
              </w:rPr>
            </w:pPr>
            <w:r>
              <w:rPr>
                <w:rFonts w:ascii="华光黑体_CNKI"/>
                <w:color w:val="auto"/>
                <w:sz w:val="2"/>
              </w:rPr>
              <mc:AlternateContent>
                <mc:Choice Requires="wpg">
                  <w:drawing>
                    <wp:inline distT="0" distB="0" distL="114300" distR="114300">
                      <wp:extent cx="4201160" cy="7620"/>
                      <wp:effectExtent l="0" t="0" r="0" b="0"/>
                      <wp:docPr id="5" name="组合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Rot="1"/>
                            </wpg:cNvGrpSpPr>
                            <wpg:grpSpPr>
                              <a:xfrm>
                                <a:off x="0" y="0"/>
                                <a:ext cx="4201160" cy="7620"/>
                                <a:chOff x="0" y="0"/>
                                <a:chExt cx="6616" cy="12"/>
                              </a:xfrm>
                              <a:effectLst/>
                            </wpg:grpSpPr>
                            <wps:wsp>
                              <wps:cNvPr id="6" name="直接连接符 1"/>
                              <wps:cNvCnPr/>
                              <wps:spPr>
                                <a:xfrm>
                                  <a:off x="0" y="6"/>
                                  <a:ext cx="6615" cy="0"/>
                                </a:xfrm>
                                <a:prstGeom prst="line">
                                  <a:avLst/>
                                </a:prstGeom>
                                <a:ln w="7621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0.6pt;width:330.8pt;" coordsize="6616,12" o:gfxdata="UEsDBAoAAAAAAIdO4kAAAAAAAAAAAAAAAAAEAAAAZHJzL1BLAwQUAAAACACHTuJAozrvMtMAAAAD&#10;AQAADwAAAGRycy9kb3ducmV2LnhtbE2PQUvDQBCF74L/YRnBm92kYpA0m1KKeiqCrSDeptlpEpqd&#10;Ddlt0v57Ry/28mB4j/e+KZZn16mRhtB6NpDOElDElbct1wY+d68Pz6BCRLbYeSYDFwqwLG9vCsyt&#10;n/iDxm2slZRwyNFAE2Ofax2qhhyGme+JxTv4wWGUc6i1HXCSctfpeZJk2mHLstBgT+uGquP25Ay8&#10;TTitHtOXcXM8rC/fu6f3r01KxtzfpckCVKRz/A/DL76gQylMe39iG1RnQB6JfypelqUZqL2E5qDL&#10;Ql+zlz9QSwMEFAAAAAgAh07iQDuvp+lsAgAATAUAAA4AAABkcnMvZTJvRG9jLnhtbKWUvZLTMBDH&#10;e2Z4B4164jjDGcYT54rLXZobuOHgARRZtjXoayQlTnoKKoaeGTqoKOkoeBo4HoOVbCeXXJMBFx59&#10;7K72/9uVpucbKdCaWce1KnA6GmPEFNUlV3WB37y+evIcI+eJKonQihV4yxw+nz1+NG1Nzia60aJk&#10;FkEQ5fLWFLjx3uRJ4mjDJHEjbZiCzUpbSTxMbZ2UlrQQXYpkMh5nSattaaymzDlYnXebuI9oTwmo&#10;q4pTNtd0JZnyXVTLBPEgyTXcODyL2VYVo/5lVTnmkSgwKPXxD4fAeBn+yWxK8toS03Dap0BOSeFI&#10;kyRcwaG7UHPiCVpZ/iCU5NRqpys/olomnZBIBFSk4yM2C6tXJmqp87Y2O+hQqCPq/xyWvljfWMTL&#10;Ap9hpIiEgt/9ePfr43t0Fti0ps7BZGHNrbmxnUAYXmv61iGlX2kAmgbD5NgyzOu926ayMriDYrSJ&#10;+Lc7/GzjEYXFp4AgzaAyFPaeZZO+OrSBEj5wos1l75Zladb5pJOYCsmH01jsgGvnhwx3GbUGutft&#10;kbr/Q3rbEMNipVzg1SOFtHqkn77//vDlz8/P8L/79hVFZCEFsL1QNzaSdrnrGQ/pH8DKgjaSD7BA&#10;NVQskIqYkr1oY51fMC1RGBRYcBUyIzlZ9yBIPpiEZaFQG3GnEI7Aha7gIsFQGmgKp+ro67Tg5RUX&#10;Ing4Wy8vhEVrEi5V/HruB2bhkDlxTWcXtzoJDSPlpSqR3xpoNwWvDA4pSFZiJBg8SmEUxXrCxSmW&#10;oF6oSOew4APSgHqpyy3UZWUsr5t7bRv7oG9guGQwOrjF9+fRav8Izv4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ozrvMtMAAAADAQAADwAAAAAAAAABACAAAAAiAAAAZHJzL2Rvd25yZXYueG1sUEsB&#10;AhQAFAAAAAgAh07iQDuvp+lsAgAATAUAAA4AAAAAAAAAAQAgAAAAIgEAAGRycy9lMm9Eb2MueG1s&#10;UEsFBgAAAAAGAAYAWQEAAAAGAAAAAA==&#10;">
                      <o:lock v:ext="edit" rotation="t" aspectratio="f"/>
                      <v:line id="直接连接符 1" o:spid="_x0000_s1026" o:spt="20" style="position:absolute;left:0;top:6;height:0;width:6615;" filled="f" stroked="t" coordsize="21600,21600" o:gfxdata="UEsDBAoAAAAAAIdO4kAAAAAAAAAAAAAAAAAEAAAAZHJzL1BLAwQUAAAACACHTuJAwAPg5b0AAADa&#10;AAAADwAAAGRycy9kb3ducmV2LnhtbEWPQWvCQBSE7wX/w/IEL6VuTCFI6iooDXpsjIjH1+xrEsy+&#10;Ddlt1P76riB4HGbmG2axuppWDNS7xrKC2TQCQVxa3XCl4FBkb3MQziNrbC2Tghs5WC1HLwtMtb1w&#10;TsPeVyJA2KWooPa+S6V0ZU0G3dR2xMH7sb1BH2RfSd3jJcBNK+MoSqTBhsNCjR1tairP+1+joDzl&#10;t/Pr+/bvO+bPdbH7Mtkxj5WajGfRBwhPV/8MP9o7rSCB+5VwA+Ty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A+Dl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60007874015748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pStyle w:val="5"/>
              <w:tabs>
                <w:tab w:val="left" w:pos="6514"/>
                <w:tab w:val="left" w:pos="7040"/>
                <w:tab w:val="left" w:pos="7563"/>
              </w:tabs>
              <w:spacing w:before="1"/>
              <w:ind w:firstLine="204" w:firstLineChars="100"/>
              <w:rPr>
                <w:color w:val="auto"/>
                <w:spacing w:val="-3"/>
              </w:rPr>
            </w:pPr>
          </w:p>
          <w:p>
            <w:pPr>
              <w:pStyle w:val="5"/>
              <w:tabs>
                <w:tab w:val="left" w:pos="6514"/>
                <w:tab w:val="left" w:pos="7040"/>
                <w:tab w:val="left" w:pos="7563"/>
              </w:tabs>
              <w:spacing w:before="1"/>
              <w:ind w:firstLine="204" w:firstLineChars="100"/>
              <w:rPr>
                <w:color w:val="auto"/>
                <w:lang w:val="en-US"/>
              </w:rPr>
            </w:pPr>
            <w:r>
              <w:rPr>
                <w:color w:val="auto"/>
                <w:spacing w:val="-3"/>
              </w:rPr>
              <w:t>责</w:t>
            </w:r>
            <w:r>
              <w:rPr>
                <w:color w:val="auto"/>
              </w:rPr>
              <w:t>任</w:t>
            </w:r>
            <w:r>
              <w:rPr>
                <w:color w:val="auto"/>
                <w:spacing w:val="-3"/>
              </w:rPr>
              <w:t>医</w:t>
            </w:r>
            <w:r>
              <w:rPr>
                <w:color w:val="auto"/>
              </w:rPr>
              <w:t>师</w:t>
            </w:r>
            <w:r>
              <w:rPr>
                <w:color w:val="auto"/>
                <w:spacing w:val="-3"/>
              </w:rPr>
              <w:t>签</w:t>
            </w:r>
            <w:r>
              <w:rPr>
                <w:color w:val="auto"/>
              </w:rPr>
              <w:t>章：</w:t>
            </w:r>
            <w:r>
              <w:rPr>
                <w:rFonts w:hint="eastAsia"/>
                <w:color w:val="auto"/>
                <w:lang w:val="en-US"/>
              </w:rPr>
              <w:t xml:space="preserve">     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color w:val="auto"/>
              </w:rPr>
              <w:t xml:space="preserve">          </w:t>
            </w:r>
            <w:r>
              <w:rPr>
                <w:rFonts w:hint="eastAsia"/>
                <w:color w:val="auto"/>
                <w:lang w:val="en-US"/>
              </w:rPr>
              <w:t xml:space="preserve">   </w:t>
            </w:r>
            <w:r>
              <w:rPr>
                <w:color w:val="auto"/>
              </w:rPr>
              <w:t>医院医保</w:t>
            </w:r>
            <w:r>
              <w:rPr>
                <w:rFonts w:hint="eastAsia"/>
                <w:color w:val="auto"/>
              </w:rPr>
              <w:t>管理部门</w:t>
            </w:r>
            <w:r>
              <w:rPr>
                <w:color w:val="auto"/>
              </w:rPr>
              <w:t>盖章</w:t>
            </w:r>
            <w:r>
              <w:rPr>
                <w:rFonts w:hint="eastAsia"/>
                <w:color w:val="auto"/>
              </w:rPr>
              <w:t>：</w:t>
            </w:r>
            <w:r>
              <w:rPr>
                <w:rFonts w:hint="eastAsia"/>
                <w:color w:val="auto"/>
                <w:lang w:val="en-US"/>
              </w:rPr>
              <w:t xml:space="preserve">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color w:val="auto"/>
        </w:rPr>
      </w:pPr>
      <w:r>
        <w:rPr>
          <w:color w:val="auto"/>
        </w:rPr>
        <w:t>注：</w:t>
      </w:r>
      <w:r>
        <w:rPr>
          <w:rFonts w:hint="eastAsia" w:ascii="宋体" w:hAnsi="宋体" w:eastAsia="宋体" w:cs="宋体"/>
          <w:color w:val="auto"/>
        </w:rPr>
        <w:t>1、本表一式三份，申请人、双通道定点医疗机构和医保经办机构各持一份，妥善保存备用。</w:t>
      </w:r>
    </w:p>
    <w:p>
      <w:r>
        <w:rPr>
          <w:rFonts w:hint="eastAsia" w:ascii="宋体" w:hAnsi="宋体" w:eastAsia="宋体" w:cs="宋体"/>
          <w:color w:val="auto"/>
        </w:rPr>
        <w:t>2、</w:t>
      </w:r>
      <w:r>
        <w:rPr>
          <w:rFonts w:hint="eastAsia" w:ascii="宋体" w:hAnsi="宋体" w:eastAsia="宋体" w:cs="宋体"/>
          <w:color w:val="auto"/>
          <w:lang w:eastAsia="zh-CN"/>
        </w:rPr>
        <w:t>单独支付药品复查评估</w:t>
      </w:r>
      <w:r>
        <w:rPr>
          <w:rFonts w:hint="eastAsia" w:ascii="宋体" w:hAnsi="宋体" w:eastAsia="宋体" w:cs="宋体"/>
          <w:color w:val="auto"/>
        </w:rPr>
        <w:t>需提供的材料：本表、相关病历资料或检查资料、医保电子凭证或有效身份证件</w:t>
      </w:r>
      <w:r>
        <w:rPr>
          <w:rFonts w:hint="eastAsia" w:ascii="宋体" w:hAnsi="宋体" w:cs="宋体"/>
          <w:color w:val="auto"/>
          <w:lang w:eastAsia="zh-CN"/>
        </w:rPr>
        <w:t>或</w:t>
      </w:r>
      <w:r>
        <w:rPr>
          <w:rFonts w:hint="eastAsia" w:ascii="宋体" w:hAnsi="宋体" w:eastAsia="宋体" w:cs="宋体"/>
          <w:color w:val="auto"/>
        </w:rPr>
        <w:t>社保卡。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光黑体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kN2JhMzgwNWUxZDJhODg0YjU4MWYzODgzMTIyYmUifQ=="/>
  </w:docVars>
  <w:rsids>
    <w:rsidRoot w:val="77E13DEC"/>
    <w:rsid w:val="2880538E"/>
    <w:rsid w:val="77E1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  <w:rPr>
      <w:rFonts w:ascii="Calibri" w:hAnsi="Calibri" w:eastAsia="宋体" w:cs="Times New Roman"/>
      <w:szCs w:val="24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360</Words>
  <Characters>360</Characters>
  <Lines>0</Lines>
  <Paragraphs>0</Paragraphs>
  <TotalTime>0</TotalTime>
  <ScaleCrop>false</ScaleCrop>
  <LinksUpToDate>false</LinksUpToDate>
  <CharactersWithSpaces>486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2023-08-03T03:53:00Z</dcterms:created>
  <dc:creator>閤成保</dc:creator>
  <cp:lastModifiedBy>Administrator</cp:lastModifiedBy>
  <dcterms:modified xsi:type="dcterms:W3CDTF">2023-08-03T07:53:54Z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4F72B931A048408FBEC48B58A6B74A95_12</vt:lpwstr>
  </property>
</Properties>
</file>