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44" w:rsidRDefault="00335544" w:rsidP="00335544">
      <w:pPr>
        <w:pStyle w:val="2"/>
        <w:spacing w:before="156" w:after="156"/>
      </w:pPr>
      <w:bookmarkStart w:id="0" w:name="_Toc17527"/>
      <w:r>
        <w:rPr>
          <w:rFonts w:hint="eastAsia"/>
        </w:rPr>
        <w:t>药品价格调整</w:t>
      </w:r>
    </w:p>
    <w:p w:rsidR="00335544" w:rsidRDefault="00335544" w:rsidP="00335544">
      <w:pPr>
        <w:ind w:firstLine="480"/>
      </w:pPr>
      <w:r>
        <w:rPr>
          <w:rFonts w:hint="eastAsia"/>
        </w:rPr>
        <w:t>若产品进行降价，点击【动态调整管理】，进入【价格调整申请】。选择需要调价的产品信息，然后点击【发起调整】按钮。</w:t>
      </w:r>
    </w:p>
    <w:p w:rsidR="00335544" w:rsidRDefault="00335544" w:rsidP="00335544">
      <w:pPr>
        <w:ind w:firstLineChars="0" w:firstLine="0"/>
      </w:pPr>
      <w:r w:rsidRPr="0088619F">
        <w:rPr>
          <w:noProof/>
        </w:rPr>
        <w:drawing>
          <wp:inline distT="0" distB="0" distL="114300" distR="114300">
            <wp:extent cx="5267960" cy="1529715"/>
            <wp:effectExtent l="0" t="0" r="15240" b="1968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44" w:rsidRDefault="00335544" w:rsidP="00335544">
      <w:pPr>
        <w:ind w:firstLine="480"/>
      </w:pPr>
      <w:r>
        <w:rPr>
          <w:rFonts w:hint="eastAsia"/>
        </w:rPr>
        <w:t>发起价格调整申请，需要维护全国最低挂网价以及陕西挂网价。维护完成后点击【提交】完成价格调整申请，等</w:t>
      </w:r>
      <w:r w:rsidRPr="00D071F4">
        <w:rPr>
          <w:rFonts w:hint="eastAsia"/>
          <w:color w:val="000000" w:themeColor="text1"/>
        </w:rPr>
        <w:t>待审核</w:t>
      </w:r>
      <w:r>
        <w:rPr>
          <w:rFonts w:hint="eastAsia"/>
        </w:rPr>
        <w:t>。</w:t>
      </w:r>
    </w:p>
    <w:p w:rsidR="00335544" w:rsidRDefault="00335544" w:rsidP="00335544">
      <w:pPr>
        <w:ind w:firstLineChars="0" w:firstLine="0"/>
      </w:pPr>
      <w:r>
        <w:rPr>
          <w:noProof/>
        </w:rPr>
        <w:drawing>
          <wp:inline distT="0" distB="0" distL="114300" distR="114300">
            <wp:extent cx="5264150" cy="2917825"/>
            <wp:effectExtent l="0" t="0" r="19050" b="3175"/>
            <wp:docPr id="5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44" w:rsidRDefault="00335544" w:rsidP="00335544">
      <w:pPr>
        <w:spacing w:beforeLines="50" w:afterLines="50"/>
        <w:ind w:firstLineChars="0" w:firstLine="0"/>
        <w:outlineLvl w:val="0"/>
        <w:rPr>
          <w:rFonts w:ascii="宋体" w:hAnsi="宋体" w:cstheme="majorBidi" w:hint="eastAsia"/>
          <w:b/>
          <w:bCs/>
          <w:sz w:val="28"/>
          <w:szCs w:val="28"/>
        </w:rPr>
      </w:pPr>
    </w:p>
    <w:p w:rsidR="00335544" w:rsidRDefault="00335544" w:rsidP="00335544">
      <w:pPr>
        <w:spacing w:beforeLines="50" w:afterLines="50"/>
        <w:ind w:firstLineChars="0" w:firstLine="0"/>
        <w:outlineLvl w:val="0"/>
        <w:rPr>
          <w:rFonts w:ascii="宋体" w:hAnsi="宋体" w:cstheme="majorBidi" w:hint="eastAsia"/>
          <w:b/>
          <w:bCs/>
          <w:sz w:val="28"/>
          <w:szCs w:val="28"/>
        </w:rPr>
      </w:pPr>
    </w:p>
    <w:p w:rsidR="00604B2D" w:rsidRDefault="00335544" w:rsidP="00335544">
      <w:pPr>
        <w:spacing w:beforeLines="50" w:afterLines="50"/>
        <w:ind w:firstLineChars="0" w:firstLine="0"/>
        <w:outlineLvl w:val="0"/>
        <w:rPr>
          <w:lang/>
        </w:rPr>
      </w:pPr>
      <w:r>
        <w:rPr>
          <w:rFonts w:ascii="宋体" w:hAnsi="宋体" w:cstheme="majorBidi" w:hint="eastAsia"/>
          <w:b/>
          <w:bCs/>
          <w:sz w:val="28"/>
          <w:szCs w:val="28"/>
        </w:rPr>
        <w:t>医用耗材</w:t>
      </w:r>
      <w:r w:rsidR="00F47BBE">
        <w:rPr>
          <w:rFonts w:ascii="宋体" w:hAnsi="宋体" w:cstheme="majorBidi" w:hint="eastAsia"/>
          <w:b/>
          <w:bCs/>
          <w:sz w:val="28"/>
          <w:szCs w:val="28"/>
        </w:rPr>
        <w:t>限价产品（组件）</w:t>
      </w:r>
      <w:r w:rsidR="00F47BBE">
        <w:rPr>
          <w:rFonts w:ascii="宋体" w:hAnsi="宋体" w:cstheme="majorBidi" w:hint="eastAsia"/>
          <w:b/>
          <w:bCs/>
          <w:sz w:val="28"/>
          <w:szCs w:val="28"/>
        </w:rPr>
        <w:t>价格的调整</w:t>
      </w:r>
      <w:bookmarkEnd w:id="0"/>
    </w:p>
    <w:p w:rsidR="00604B2D" w:rsidRDefault="00F47BBE" w:rsidP="00335544">
      <w:pPr>
        <w:ind w:firstLine="600"/>
        <w:rPr>
          <w:rFonts w:ascii="仿宋" w:eastAsia="仿宋" w:hAnsi="仿宋" w:cs="仿宋"/>
          <w:sz w:val="30"/>
          <w:szCs w:val="30"/>
          <w:lang/>
        </w:rPr>
      </w:pPr>
      <w:r>
        <w:rPr>
          <w:rFonts w:ascii="仿宋" w:eastAsia="仿宋" w:hAnsi="仿宋" w:cs="仿宋" w:hint="eastAsia"/>
          <w:sz w:val="30"/>
          <w:szCs w:val="30"/>
          <w:lang/>
        </w:rPr>
        <w:t>进入招采系统看到以下界面，点击【耗材基础库（扩展）】模块。</w:t>
      </w:r>
    </w:p>
    <w:p w:rsidR="00604B2D" w:rsidRDefault="00F47BBE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0500" cy="1842770"/>
            <wp:effectExtent l="0" t="0" r="6350" b="508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2D" w:rsidRDefault="00F47BBE" w:rsidP="00335544">
      <w:pPr>
        <w:ind w:firstLine="600"/>
        <w:rPr>
          <w:rFonts w:ascii="仿宋" w:eastAsia="仿宋" w:hAnsi="仿宋" w:cs="仿宋"/>
          <w:sz w:val="30"/>
          <w:szCs w:val="30"/>
          <w:lang/>
        </w:rPr>
      </w:pPr>
      <w:r>
        <w:rPr>
          <w:rFonts w:ascii="仿宋" w:eastAsia="仿宋" w:hAnsi="仿宋" w:cs="仿宋" w:hint="eastAsia"/>
          <w:sz w:val="30"/>
          <w:szCs w:val="30"/>
          <w:lang/>
        </w:rPr>
        <w:t>进入【耗材基础库（扩展）】模块，可以看到以下界面，点击动态调整模块，选在【</w:t>
      </w: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914400" cy="361950"/>
            <wp:effectExtent l="0" t="0" r="0" b="0"/>
            <wp:docPr id="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0"/>
          <w:szCs w:val="30"/>
          <w:lang/>
        </w:rPr>
        <w:t>】，点击该按钮进入</w:t>
      </w:r>
      <w:r>
        <w:rPr>
          <w:rFonts w:ascii="仿宋" w:eastAsia="仿宋" w:hAnsi="仿宋" w:cs="仿宋" w:hint="eastAsia"/>
          <w:sz w:val="30"/>
          <w:szCs w:val="30"/>
        </w:rPr>
        <w:t>价格</w:t>
      </w:r>
      <w:r>
        <w:rPr>
          <w:rFonts w:ascii="仿宋" w:eastAsia="仿宋" w:hAnsi="仿宋" w:cs="仿宋" w:hint="eastAsia"/>
          <w:sz w:val="30"/>
          <w:szCs w:val="30"/>
          <w:lang/>
        </w:rPr>
        <w:t>调整页面。</w:t>
      </w:r>
    </w:p>
    <w:p w:rsidR="00604B2D" w:rsidRDefault="00F47BBE">
      <w:pPr>
        <w:ind w:firstLineChars="0" w:firstLine="0"/>
      </w:pPr>
      <w:r>
        <w:rPr>
          <w:noProof/>
        </w:rPr>
        <w:drawing>
          <wp:inline distT="0" distB="0" distL="114300" distR="114300">
            <wp:extent cx="5273040" cy="2179320"/>
            <wp:effectExtent l="0" t="0" r="3810" b="11430"/>
            <wp:docPr id="3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2D" w:rsidRDefault="00F47BBE" w:rsidP="00335544">
      <w:pPr>
        <w:ind w:firstLine="600"/>
        <w:rPr>
          <w:rFonts w:ascii="仿宋" w:eastAsia="仿宋" w:hAnsi="仿宋" w:cs="仿宋"/>
          <w:sz w:val="30"/>
          <w:szCs w:val="30"/>
          <w:lang/>
        </w:rPr>
      </w:pPr>
      <w:r>
        <w:rPr>
          <w:rFonts w:ascii="仿宋" w:eastAsia="仿宋" w:hAnsi="仿宋" w:cs="仿宋" w:hint="eastAsia"/>
          <w:sz w:val="30"/>
          <w:szCs w:val="30"/>
          <w:lang/>
        </w:rPr>
        <w:t>进入限价调整页面，通过查询条件筛选出需要调整的产品信息，点击操作列中【调整】按钮，对限价</w:t>
      </w:r>
      <w:r>
        <w:rPr>
          <w:rFonts w:ascii="仿宋" w:eastAsia="仿宋" w:hAnsi="仿宋" w:cs="仿宋" w:hint="eastAsia"/>
          <w:sz w:val="30"/>
          <w:szCs w:val="30"/>
        </w:rPr>
        <w:t>产品（组件）</w:t>
      </w:r>
      <w:r>
        <w:rPr>
          <w:rFonts w:ascii="仿宋" w:eastAsia="仿宋" w:hAnsi="仿宋" w:cs="仿宋" w:hint="eastAsia"/>
          <w:sz w:val="30"/>
          <w:szCs w:val="30"/>
          <w:lang/>
        </w:rPr>
        <w:t>价格进行调整申请。</w:t>
      </w:r>
    </w:p>
    <w:p w:rsidR="00604B2D" w:rsidRDefault="00F47BBE">
      <w:pPr>
        <w:ind w:firstLineChars="0" w:firstLine="0"/>
        <w:jc w:val="right"/>
      </w:pPr>
      <w:r>
        <w:rPr>
          <w:noProof/>
        </w:rPr>
        <w:lastRenderedPageBreak/>
        <w:drawing>
          <wp:inline distT="0" distB="0" distL="114300" distR="114300">
            <wp:extent cx="5028565" cy="2529205"/>
            <wp:effectExtent l="0" t="0" r="635" b="4445"/>
            <wp:docPr id="3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2D" w:rsidRDefault="00F47BBE" w:rsidP="00335544">
      <w:pPr>
        <w:ind w:firstLine="600"/>
        <w:rPr>
          <w:rFonts w:ascii="仿宋" w:eastAsia="仿宋" w:hAnsi="仿宋" w:cs="仿宋"/>
          <w:sz w:val="30"/>
          <w:szCs w:val="30"/>
          <w:lang/>
        </w:rPr>
      </w:pPr>
      <w:r>
        <w:rPr>
          <w:rFonts w:ascii="仿宋" w:eastAsia="仿宋" w:hAnsi="仿宋" w:cs="仿宋" w:hint="eastAsia"/>
          <w:sz w:val="30"/>
          <w:szCs w:val="30"/>
          <w:lang/>
        </w:rPr>
        <w:t>进入调整限价</w:t>
      </w:r>
      <w:r>
        <w:rPr>
          <w:rFonts w:ascii="仿宋" w:eastAsia="仿宋" w:hAnsi="仿宋" w:cs="仿宋" w:hint="eastAsia"/>
          <w:sz w:val="30"/>
          <w:szCs w:val="30"/>
        </w:rPr>
        <w:t>产品（组件）</w:t>
      </w:r>
      <w:r>
        <w:rPr>
          <w:rFonts w:ascii="仿宋" w:eastAsia="仿宋" w:hAnsi="仿宋" w:cs="仿宋" w:hint="eastAsia"/>
          <w:sz w:val="30"/>
          <w:szCs w:val="30"/>
          <w:lang/>
        </w:rPr>
        <w:t>价格页面，在调整后价格（元）后面输入框中维护价格，然后点击【调整】按钮。完成申请操作，等待审核结果。</w:t>
      </w:r>
    </w:p>
    <w:p w:rsidR="00604B2D" w:rsidRDefault="00F47BBE" w:rsidP="00335544">
      <w:pPr>
        <w:ind w:firstLine="480"/>
      </w:pPr>
      <w:r>
        <w:rPr>
          <w:noProof/>
        </w:rPr>
        <w:drawing>
          <wp:inline distT="0" distB="0" distL="114300" distR="114300">
            <wp:extent cx="5108575" cy="2206625"/>
            <wp:effectExtent l="0" t="0" r="15875" b="3175"/>
            <wp:docPr id="3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2D" w:rsidRDefault="00604B2D" w:rsidP="00335544">
      <w:pPr>
        <w:ind w:firstLine="480"/>
      </w:pPr>
    </w:p>
    <w:p w:rsidR="00604B2D" w:rsidRDefault="00604B2D">
      <w:pPr>
        <w:ind w:firstLineChars="0" w:firstLine="0"/>
      </w:pPr>
      <w:bookmarkStart w:id="1" w:name="_GoBack"/>
      <w:bookmarkEnd w:id="1"/>
    </w:p>
    <w:sectPr w:rsidR="00604B2D" w:rsidSect="0060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BE" w:rsidRDefault="00F47BBE">
      <w:pPr>
        <w:spacing w:line="240" w:lineRule="auto"/>
        <w:ind w:firstLine="480"/>
      </w:pPr>
      <w:r>
        <w:separator/>
      </w:r>
    </w:p>
  </w:endnote>
  <w:endnote w:type="continuationSeparator" w:id="0">
    <w:p w:rsidR="00F47BBE" w:rsidRDefault="00F47BB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BE" w:rsidRDefault="00F47BBE">
      <w:pPr>
        <w:ind w:firstLine="480"/>
      </w:pPr>
      <w:r>
        <w:separator/>
      </w:r>
    </w:p>
  </w:footnote>
  <w:footnote w:type="continuationSeparator" w:id="0">
    <w:p w:rsidR="00F47BBE" w:rsidRDefault="00F47BB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iMzViYjE1NGQ0ZjEzNzg5OGYyZWE1Y2ZjNWRlYzEifQ=="/>
  </w:docVars>
  <w:rsids>
    <w:rsidRoot w:val="00604B2D"/>
    <w:rsid w:val="00335544"/>
    <w:rsid w:val="005F3384"/>
    <w:rsid w:val="00604B2D"/>
    <w:rsid w:val="00F47BBE"/>
    <w:rsid w:val="17074CF7"/>
    <w:rsid w:val="23AF724A"/>
    <w:rsid w:val="7534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B2D"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4"/>
      <w:szCs w:val="22"/>
    </w:rPr>
  </w:style>
  <w:style w:type="paragraph" w:styleId="2">
    <w:name w:val="heading 2"/>
    <w:basedOn w:val="a0"/>
    <w:next w:val="a"/>
    <w:link w:val="2Char"/>
    <w:uiPriority w:val="9"/>
    <w:unhideWhenUsed/>
    <w:qFormat/>
    <w:rsid w:val="00335544"/>
    <w:pPr>
      <w:keepNext/>
      <w:keepLines/>
      <w:spacing w:beforeLines="50" w:afterLines="50" w:line="415" w:lineRule="auto"/>
      <w:ind w:firstLineChars="0" w:firstLine="0"/>
      <w:outlineLvl w:val="1"/>
    </w:pPr>
    <w:rPr>
      <w:rFonts w:ascii="宋体" w:hAnsi="宋体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PSOffice1">
    <w:name w:val="WPSOffice手动目录 1"/>
    <w:qFormat/>
    <w:rsid w:val="00604B2D"/>
  </w:style>
  <w:style w:type="paragraph" w:styleId="a4">
    <w:name w:val="Balloon Text"/>
    <w:basedOn w:val="a"/>
    <w:link w:val="Char"/>
    <w:rsid w:val="0033554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4"/>
    <w:rsid w:val="00335544"/>
    <w:rPr>
      <w:rFonts w:eastAsia="宋体"/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335544"/>
    <w:rPr>
      <w:rFonts w:ascii="宋体" w:eastAsia="宋体" w:hAnsi="宋体" w:cstheme="majorBidi"/>
      <w:b/>
      <w:bCs/>
      <w:kern w:val="2"/>
      <w:sz w:val="28"/>
      <w:szCs w:val="32"/>
    </w:rPr>
  </w:style>
  <w:style w:type="paragraph" w:styleId="a0">
    <w:name w:val="No Spacing"/>
    <w:uiPriority w:val="99"/>
    <w:semiHidden/>
    <w:unhideWhenUsed/>
    <w:rsid w:val="00335544"/>
    <w:pPr>
      <w:widowControl w:val="0"/>
      <w:ind w:firstLineChars="200" w:firstLine="200"/>
      <w:jc w:val="both"/>
    </w:pPr>
    <w:rPr>
      <w:rFonts w:eastAsia="宋体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xbany</cp:lastModifiedBy>
  <cp:revision>2</cp:revision>
  <dcterms:created xsi:type="dcterms:W3CDTF">2014-10-29T12:08:00Z</dcterms:created>
  <dcterms:modified xsi:type="dcterms:W3CDTF">2023-07-27T08:24:00Z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1D6B467B0CFE454FAD5009698025AA6A_12</vt:lpwstr>
  </property>
</Properties>
</file>