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kern w:val="21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color w:val="000000"/>
          <w:kern w:val="21"/>
          <w:sz w:val="32"/>
          <w:szCs w:val="32"/>
          <w:highlight w:val="none"/>
        </w:rPr>
        <w:t>附件1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1"/>
        <w:gridCol w:w="2144"/>
        <w:gridCol w:w="2692"/>
        <w:gridCol w:w="13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8493" w:type="dxa"/>
            <w:gridSpan w:val="4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雅黑" w:hAnsi="雅黑" w:eastAsia="雅黑" w:cs="雅黑"/>
                <w:color w:val="000000"/>
                <w:kern w:val="21"/>
                <w:sz w:val="32"/>
                <w:szCs w:val="32"/>
                <w:highlight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21"/>
                <w:sz w:val="44"/>
                <w:szCs w:val="44"/>
                <w:highlight w:val="none"/>
              </w:rPr>
              <w:t>谈判药品“双通道”定点零售药店申请表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849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atLeast"/>
              <w:jc w:val="right"/>
              <w:rPr>
                <w:rFonts w:hint="eastAsia" w:ascii="方正楷体_GBK" w:hAnsi="方正楷体_GBK" w:eastAsia="方正楷体_GBK" w:cs="方正楷体_GBK"/>
                <w:color w:val="000000"/>
                <w:kern w:val="21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21"/>
                <w:sz w:val="24"/>
                <w:szCs w:val="24"/>
              </w:rPr>
              <w:t>填表日期：       年    月   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  <w:jc w:val="center"/>
        </w:trPr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8"/>
                <w:szCs w:val="28"/>
              </w:rPr>
              <w:t>零售药店名称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8"/>
                <w:szCs w:val="28"/>
              </w:rPr>
              <w:t>（公章）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8"/>
                <w:szCs w:val="28"/>
              </w:rPr>
              <w:t>法定代表人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8"/>
                <w:szCs w:val="28"/>
              </w:rPr>
              <w:t>及联系电话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8"/>
                <w:szCs w:val="28"/>
              </w:rPr>
              <w:t>营业执照统一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8"/>
                <w:szCs w:val="28"/>
              </w:rPr>
              <w:t>社会信用代码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8"/>
                <w:szCs w:val="28"/>
              </w:rPr>
              <w:t>国家医疗保障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8"/>
                <w:szCs w:val="28"/>
              </w:rPr>
              <w:t>平台代码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jc w:val="center"/>
        </w:trPr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8"/>
                <w:szCs w:val="28"/>
              </w:rPr>
              <w:t>是否连锁企业营业地址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8"/>
                <w:szCs w:val="28"/>
              </w:rPr>
              <w:t>用房产权性质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8"/>
                <w:szCs w:val="28"/>
              </w:rPr>
              <w:t>自有□    租赁□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8"/>
                <w:szCs w:val="28"/>
              </w:rPr>
              <w:t>医疗保障负责人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8"/>
                <w:szCs w:val="28"/>
              </w:rPr>
              <w:t>及联系电话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8"/>
                <w:szCs w:val="28"/>
              </w:rPr>
              <w:t>职工人数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8"/>
                <w:szCs w:val="28"/>
              </w:rPr>
              <w:t>银行账户名称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8"/>
                <w:szCs w:val="28"/>
              </w:rPr>
              <w:t>银行账户号码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8"/>
                <w:szCs w:val="28"/>
              </w:rPr>
              <w:t>开户银行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8"/>
                <w:szCs w:val="28"/>
              </w:rPr>
              <w:t>银行行号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8"/>
                <w:szCs w:val="28"/>
              </w:rPr>
              <w:t>医疗保险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8"/>
                <w:szCs w:val="28"/>
              </w:rPr>
              <w:t>缴费人数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8"/>
                <w:szCs w:val="28"/>
              </w:rPr>
              <w:t>营业面积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8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8"/>
                <w:szCs w:val="28"/>
              </w:rPr>
              <w:t>执业药师（西）：   人，姓名：                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8"/>
                <w:szCs w:val="28"/>
              </w:rPr>
              <w:t>执业药师（中）：   人，姓名：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8"/>
                <w:szCs w:val="28"/>
              </w:rPr>
              <w:t>谈判药品种数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8"/>
                <w:szCs w:val="28"/>
              </w:rPr>
              <w:t>种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8"/>
                <w:szCs w:val="28"/>
              </w:rPr>
              <w:t>供应谈判药品种数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8"/>
                <w:szCs w:val="28"/>
              </w:rPr>
              <w:t>       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8"/>
                <w:szCs w:val="28"/>
              </w:rPr>
              <w:t>经营范围</w:t>
            </w:r>
          </w:p>
        </w:tc>
        <w:tc>
          <w:tcPr>
            <w:tcW w:w="6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8"/>
                <w:szCs w:val="28"/>
              </w:rPr>
              <w:t>西药+中成药   □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8"/>
                <w:szCs w:val="28"/>
              </w:rPr>
              <w:t xml:space="preserve">中药饮片     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8"/>
                <w:szCs w:val="28"/>
              </w:rPr>
              <w:t>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8"/>
                <w:szCs w:val="28"/>
              </w:rPr>
              <w:t>医疗器械：一类□  二类□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  <w:jc w:val="center"/>
        </w:trPr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8"/>
                <w:szCs w:val="28"/>
              </w:rPr>
              <w:t>申请前（上年度）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8"/>
                <w:szCs w:val="28"/>
              </w:rPr>
              <w:t>营业额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8"/>
                <w:szCs w:val="28"/>
              </w:rPr>
              <w:t>万元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1"/>
                <w:sz w:val="28"/>
                <w:szCs w:val="28"/>
              </w:rPr>
            </w:pPr>
          </w:p>
        </w:tc>
      </w:tr>
    </w:tbl>
    <w:p>
      <w:pPr>
        <w:rPr>
          <w:b/>
          <w:bCs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雅黑">
    <w:altName w:val="宋体"/>
    <w:panose1 w:val="020B0604020202020204"/>
    <w:charset w:val="00"/>
    <w:family w:val="roman"/>
    <w:pitch w:val="default"/>
    <w:sig w:usb0="00000000" w:usb1="00000000" w:usb2="00000010" w:usb3="00000000" w:csb0="0004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ODgwMThkNjcyMWUwZDgwNTIwNDU2NmQxMzNjYjQifQ=="/>
  </w:docVars>
  <w:rsids>
    <w:rsidRoot w:val="16E61864"/>
    <w:rsid w:val="16E6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99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2023-07-04T03:02:00Z</dcterms:created>
  <dc:creator>Administrator</dc:creator>
  <cp:lastModifiedBy>Administrator</cp:lastModifiedBy>
  <dcterms:modified xsi:type="dcterms:W3CDTF">2023-07-04T03:02:58Z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EFBEF7F33142431D841584E79A108A72</vt:lpwstr>
  </property>
</Properties>
</file>