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48" w:rsidRPr="004A70E1" w:rsidRDefault="00A86C48">
      <w:pPr>
        <w:rPr>
          <w:rFonts w:ascii="仿宋_GB2312" w:eastAsia="仿宋_GB2312"/>
          <w:sz w:val="32"/>
          <w:szCs w:val="32"/>
        </w:rPr>
      </w:pPr>
    </w:p>
    <w:p w:rsidR="004A70E1" w:rsidRDefault="004A70E1" w:rsidP="004A70E1">
      <w:pPr>
        <w:jc w:val="center"/>
        <w:rPr>
          <w:rFonts w:ascii="方正小标宋简体" w:eastAsia="方正小标宋简体"/>
          <w:sz w:val="44"/>
          <w:szCs w:val="44"/>
        </w:rPr>
      </w:pPr>
      <w:r w:rsidRPr="004A70E1">
        <w:rPr>
          <w:rFonts w:ascii="方正小标宋简体" w:eastAsia="方正小标宋简体" w:hint="eastAsia"/>
          <w:sz w:val="44"/>
          <w:szCs w:val="44"/>
        </w:rPr>
        <w:t>第一批DRG付费和带量采购政策联动采购产品范围</w:t>
      </w:r>
      <w:r w:rsidR="00B143E3">
        <w:rPr>
          <w:rFonts w:ascii="方正小标宋简体" w:eastAsia="方正小标宋简体" w:hint="eastAsia"/>
          <w:sz w:val="44"/>
          <w:szCs w:val="44"/>
        </w:rPr>
        <w:t>和分组</w:t>
      </w:r>
    </w:p>
    <w:p w:rsidR="004A70E1" w:rsidRDefault="004A70E1" w:rsidP="004A70E1">
      <w:pPr>
        <w:jc w:val="center"/>
        <w:rPr>
          <w:rFonts w:ascii="仿宋_GB2312" w:eastAsia="仿宋_GB2312"/>
          <w:sz w:val="32"/>
          <w:szCs w:val="32"/>
        </w:rPr>
      </w:pPr>
    </w:p>
    <w:p w:rsidR="004A70E1" w:rsidRDefault="004A70E1" w:rsidP="004A70E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A70E1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带量联动采购的神经介入类弹簧圈</w:t>
      </w:r>
      <w:r w:rsidRPr="004A70E1">
        <w:rPr>
          <w:rFonts w:ascii="黑体" w:eastAsia="黑体" w:hAnsi="黑体" w:hint="eastAsia"/>
          <w:sz w:val="32"/>
          <w:szCs w:val="32"/>
        </w:rPr>
        <w:t>包括但不限于以国家医保耗材编码</w:t>
      </w:r>
      <w:r w:rsidRPr="004A70E1">
        <w:rPr>
          <w:rFonts w:ascii="黑体" w:eastAsia="黑体" w:hAnsi="黑体"/>
          <w:sz w:val="32"/>
          <w:szCs w:val="32"/>
        </w:rPr>
        <w:t>C020516065前10</w:t>
      </w:r>
      <w:r>
        <w:rPr>
          <w:rFonts w:ascii="黑体" w:eastAsia="黑体" w:hAnsi="黑体"/>
          <w:sz w:val="32"/>
          <w:szCs w:val="32"/>
        </w:rPr>
        <w:t>位开头</w:t>
      </w:r>
      <w:r>
        <w:rPr>
          <w:rFonts w:ascii="黑体" w:eastAsia="黑体" w:hAnsi="黑体" w:hint="eastAsia"/>
          <w:sz w:val="32"/>
          <w:szCs w:val="32"/>
        </w:rPr>
        <w:t>的产品</w:t>
      </w:r>
      <w:r w:rsidRPr="004A70E1">
        <w:rPr>
          <w:rFonts w:ascii="黑体" w:eastAsia="黑体" w:hAnsi="黑体"/>
          <w:sz w:val="32"/>
          <w:szCs w:val="32"/>
        </w:rPr>
        <w:t>。</w:t>
      </w:r>
    </w:p>
    <w:p w:rsidR="004A70E1" w:rsidRDefault="004A70E1" w:rsidP="004A70E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二、带量谈判采购的</w:t>
      </w:r>
      <w:r w:rsidRPr="004A70E1">
        <w:rPr>
          <w:rFonts w:ascii="黑体" w:eastAsia="黑体" w:hAnsi="黑体" w:hint="eastAsia"/>
          <w:sz w:val="32"/>
          <w:szCs w:val="32"/>
        </w:rPr>
        <w:t>电生理、运动医学、神经介入类医用耗材采购产品</w:t>
      </w:r>
      <w:r>
        <w:rPr>
          <w:rFonts w:ascii="黑体" w:eastAsia="黑体" w:hAnsi="黑体" w:hint="eastAsia"/>
          <w:sz w:val="32"/>
          <w:szCs w:val="32"/>
        </w:rPr>
        <w:t>范围如下：</w:t>
      </w:r>
    </w:p>
    <w:tbl>
      <w:tblPr>
        <w:tblW w:w="9517" w:type="dxa"/>
        <w:jc w:val="center"/>
        <w:tblLayout w:type="fixed"/>
        <w:tblLook w:val="0000" w:firstRow="0" w:lastRow="0" w:firstColumn="0" w:lastColumn="0" w:noHBand="0" w:noVBand="0"/>
      </w:tblPr>
      <w:tblGrid>
        <w:gridCol w:w="1021"/>
        <w:gridCol w:w="2087"/>
        <w:gridCol w:w="2754"/>
        <w:gridCol w:w="3655"/>
      </w:tblGrid>
      <w:tr w:rsidR="004A70E1" w:rsidRPr="004A70E1" w:rsidTr="004A70E1">
        <w:trPr>
          <w:cantSplit/>
          <w:trHeight w:val="696"/>
          <w:tblHeader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耗材类别</w:t>
            </w:r>
          </w:p>
        </w:tc>
        <w:tc>
          <w:tcPr>
            <w:tcW w:w="2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品种名称</w:t>
            </w:r>
          </w:p>
        </w:tc>
        <w:tc>
          <w:tcPr>
            <w:tcW w:w="3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包括但不限于医用耗材代码（前10位）</w:t>
            </w:r>
          </w:p>
        </w:tc>
      </w:tr>
      <w:tr w:rsidR="004A70E1" w:rsidRPr="004A70E1" w:rsidTr="004A70E1">
        <w:trPr>
          <w:trHeight w:val="348"/>
          <w:jc w:val="center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电生理</w:t>
            </w:r>
          </w:p>
        </w:tc>
        <w:tc>
          <w:tcPr>
            <w:tcW w:w="2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房间隔穿刺鞘</w:t>
            </w:r>
          </w:p>
        </w:tc>
        <w:tc>
          <w:tcPr>
            <w:tcW w:w="3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C020101052</w:t>
            </w:r>
          </w:p>
        </w:tc>
      </w:tr>
      <w:tr w:rsidR="004A70E1" w:rsidRPr="004A70E1" w:rsidTr="004A70E1">
        <w:trPr>
          <w:trHeight w:val="348"/>
          <w:jc w:val="center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电生理</w:t>
            </w:r>
          </w:p>
        </w:tc>
        <w:tc>
          <w:tcPr>
            <w:tcW w:w="2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电生理导管鞘</w:t>
            </w:r>
          </w:p>
        </w:tc>
        <w:tc>
          <w:tcPr>
            <w:tcW w:w="3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C020102015</w:t>
            </w:r>
          </w:p>
        </w:tc>
      </w:tr>
      <w:tr w:rsidR="004A70E1" w:rsidRPr="004A70E1" w:rsidTr="004A70E1">
        <w:trPr>
          <w:trHeight w:val="348"/>
          <w:jc w:val="center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电生理</w:t>
            </w:r>
          </w:p>
        </w:tc>
        <w:tc>
          <w:tcPr>
            <w:tcW w:w="2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房间隔穿刺针</w:t>
            </w:r>
          </w:p>
        </w:tc>
        <w:tc>
          <w:tcPr>
            <w:tcW w:w="3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C020103026</w:t>
            </w:r>
          </w:p>
        </w:tc>
      </w:tr>
      <w:tr w:rsidR="004A70E1" w:rsidRPr="004A70E1" w:rsidTr="004A70E1">
        <w:trPr>
          <w:trHeight w:val="348"/>
          <w:jc w:val="center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电生理</w:t>
            </w:r>
          </w:p>
        </w:tc>
        <w:tc>
          <w:tcPr>
            <w:tcW w:w="2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体表定位参考电极</w:t>
            </w:r>
          </w:p>
        </w:tc>
        <w:tc>
          <w:tcPr>
            <w:tcW w:w="3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C020104021</w:t>
            </w:r>
          </w:p>
        </w:tc>
      </w:tr>
      <w:tr w:rsidR="004A70E1" w:rsidRPr="004A70E1" w:rsidTr="004A70E1">
        <w:trPr>
          <w:trHeight w:val="348"/>
          <w:jc w:val="center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电生理</w:t>
            </w:r>
          </w:p>
        </w:tc>
        <w:tc>
          <w:tcPr>
            <w:tcW w:w="2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灌注管路</w:t>
            </w:r>
          </w:p>
        </w:tc>
        <w:tc>
          <w:tcPr>
            <w:tcW w:w="3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C020105010</w:t>
            </w:r>
          </w:p>
        </w:tc>
      </w:tr>
      <w:tr w:rsidR="004A70E1" w:rsidRPr="004A70E1" w:rsidTr="004A70E1">
        <w:trPr>
          <w:trHeight w:val="348"/>
          <w:jc w:val="center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电生理</w:t>
            </w:r>
          </w:p>
        </w:tc>
        <w:tc>
          <w:tcPr>
            <w:tcW w:w="2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电定位诊断导管</w:t>
            </w:r>
          </w:p>
        </w:tc>
        <w:tc>
          <w:tcPr>
            <w:tcW w:w="3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C020108004</w:t>
            </w:r>
          </w:p>
        </w:tc>
      </w:tr>
      <w:tr w:rsidR="004A70E1" w:rsidRPr="004A70E1" w:rsidTr="004A70E1">
        <w:trPr>
          <w:trHeight w:val="348"/>
          <w:jc w:val="center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电生理</w:t>
            </w:r>
          </w:p>
        </w:tc>
        <w:tc>
          <w:tcPr>
            <w:tcW w:w="2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磁定位诊断导管</w:t>
            </w:r>
          </w:p>
        </w:tc>
        <w:tc>
          <w:tcPr>
            <w:tcW w:w="3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C020109004</w:t>
            </w:r>
          </w:p>
        </w:tc>
      </w:tr>
      <w:tr w:rsidR="004A70E1" w:rsidRPr="004A70E1" w:rsidTr="004A70E1">
        <w:trPr>
          <w:trHeight w:val="348"/>
          <w:jc w:val="center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电生理</w:t>
            </w:r>
          </w:p>
        </w:tc>
        <w:tc>
          <w:tcPr>
            <w:tcW w:w="2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心内超声导管</w:t>
            </w:r>
          </w:p>
        </w:tc>
        <w:tc>
          <w:tcPr>
            <w:tcW w:w="3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C020110004</w:t>
            </w:r>
          </w:p>
        </w:tc>
      </w:tr>
      <w:tr w:rsidR="004A70E1" w:rsidRPr="004A70E1" w:rsidTr="004A70E1">
        <w:trPr>
          <w:trHeight w:val="348"/>
          <w:jc w:val="center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0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电生理</w:t>
            </w:r>
          </w:p>
        </w:tc>
        <w:tc>
          <w:tcPr>
            <w:tcW w:w="27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电定位治疗导管</w:t>
            </w:r>
          </w:p>
        </w:tc>
        <w:tc>
          <w:tcPr>
            <w:tcW w:w="3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C020112004</w:t>
            </w:r>
          </w:p>
        </w:tc>
      </w:tr>
      <w:tr w:rsidR="004A70E1" w:rsidRPr="004A70E1" w:rsidTr="004A70E1">
        <w:trPr>
          <w:trHeight w:val="348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电生理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磁定位治疗导管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C020113004</w:t>
            </w:r>
          </w:p>
        </w:tc>
      </w:tr>
      <w:tr w:rsidR="004A70E1" w:rsidRPr="004A70E1" w:rsidTr="004A70E1">
        <w:trPr>
          <w:trHeight w:val="348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电生理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冷冻治疗导管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C020114004</w:t>
            </w:r>
          </w:p>
        </w:tc>
      </w:tr>
      <w:tr w:rsidR="004A70E1" w:rsidRPr="004A70E1" w:rsidTr="004A70E1">
        <w:trPr>
          <w:trHeight w:val="348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运动医学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带线锚钉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C030101076</w:t>
            </w:r>
          </w:p>
        </w:tc>
      </w:tr>
      <w:tr w:rsidR="004A70E1" w:rsidRPr="004A70E1" w:rsidTr="004A70E1">
        <w:trPr>
          <w:trHeight w:val="348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神经介入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颅内支架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C020501001</w:t>
            </w:r>
          </w:p>
        </w:tc>
      </w:tr>
      <w:tr w:rsidR="004A70E1" w:rsidRPr="004A70E1" w:rsidTr="004A70E1">
        <w:trPr>
          <w:trHeight w:val="348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神经介入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血流导向密网支架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1" w:rsidRPr="004A70E1" w:rsidRDefault="004A70E1" w:rsidP="004A70E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C020519001</w:t>
            </w:r>
          </w:p>
        </w:tc>
      </w:tr>
    </w:tbl>
    <w:p w:rsidR="004A70E1" w:rsidRDefault="004A70E1" w:rsidP="004A70E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三、带量谈判采购分组</w:t>
      </w:r>
    </w:p>
    <w:tbl>
      <w:tblPr>
        <w:tblW w:w="116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276"/>
        <w:gridCol w:w="2970"/>
        <w:gridCol w:w="1129"/>
        <w:gridCol w:w="1113"/>
        <w:gridCol w:w="990"/>
        <w:gridCol w:w="1511"/>
        <w:gridCol w:w="1249"/>
        <w:gridCol w:w="819"/>
      </w:tblGrid>
      <w:tr w:rsidR="004A70E1" w:rsidRPr="004A70E1" w:rsidTr="00C60624">
        <w:trPr>
          <w:trHeight w:val="573"/>
          <w:tblHeader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耗材类别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谈判分组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bidi="ar"/>
              </w:rPr>
              <w:t>基准价（元）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bidi="ar"/>
              </w:rPr>
              <w:t>入门</w:t>
            </w:r>
          </w:p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bidi="ar"/>
              </w:rPr>
              <w:t>降幅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bidi="ar"/>
              </w:rPr>
              <w:t>达标</w:t>
            </w:r>
          </w:p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bidi="ar"/>
              </w:rPr>
              <w:t>降幅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bidi="ar"/>
              </w:rPr>
              <w:t>入门获得需求量比例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bidi="ar"/>
              </w:rPr>
              <w:t>达标获得需求量比例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不带量</w:t>
            </w:r>
          </w:p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降幅</w:t>
            </w:r>
          </w:p>
        </w:tc>
      </w:tr>
      <w:tr w:rsidR="004A70E1" w:rsidRPr="004A70E1" w:rsidTr="00C60624">
        <w:trPr>
          <w:trHeight w:val="90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电生理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磁定位环形诊断导管-固定直径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17617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90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磁定位环形诊断导管-可变直径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30475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1129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磁定位压力感应治疗单弯导管 -12孔  (不含12孔) 以上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32505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 w:rsidR="004A70E1" w:rsidRPr="004A70E1" w:rsidTr="00C60624">
        <w:trPr>
          <w:trHeight w:val="571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磁定位压力感应治疗单弯导管 -12孔及以下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25434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571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磁定位压力感应治疗双弯导管 -12孔及以下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25434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15%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25%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571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磁定位压力感应治疗双弯导管 -12孔  (不含12孔) 以上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32505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53733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  <w:r w:rsidR="00537334"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0</w:t>
            </w: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53733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</w:t>
            </w:r>
            <w:r w:rsidR="00537334"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0</w:t>
            </w: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571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磁定位异/星形诊断导管-不等间距电极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26112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15%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25%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850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磁定位异/星形诊断导管-等间距电极-50极以上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32164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531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磁定位异/星形诊断导管-等间距电极-50极及以下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28000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531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电定位环形诊断导管-固定直径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9700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45%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55%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292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电定位环形诊断导管-冷冻配套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18693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90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12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电定位环形诊断导管-可调直径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12740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15%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25%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850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电生理导管鞘（房间隔穿刺鞘）-固定弯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1743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765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电生理导管鞘（房间隔穿刺鞘）-可调弯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10114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500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房间隔穿刺针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3896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45%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850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非压力感应治疗导管-磁定位-非冷盐水-单弯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18762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292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4"/>
              </w:rPr>
            </w:pPr>
            <w:r w:rsidRPr="004A70E1">
              <w:rPr>
                <w:rFonts w:ascii="Times New Roman" w:eastAsia="宋体" w:hAnsi="Times New Roman" w:cs="Times New Roman" w:hint="eastAsia"/>
                <w:szCs w:val="24"/>
              </w:rPr>
              <w:t>17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非压力感应治疗导管-磁定位-非冷盐水-双弯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28000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45%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90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非压力感应治疗导管-磁定位-冷盐水-12孔  (不含12孔) 以下-单弯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21054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292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非压力感应治疗导管-磁定位-冷盐水-12孔  (不含12孔) 以下-双弯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23558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45%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1145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非压力感应治疗导管-磁定位-冷盐水-12孔  (不含12孔) 以上-单弯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21054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1B5DF4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20</w:t>
            </w:r>
            <w:r w:rsidR="004A70E1"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1B5DF4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45</w:t>
            </w:r>
            <w:r w:rsidR="004A70E1"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571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非压力感应治疗导管-磁定位-冷盐水-12孔  (不含12孔) 以上-双弯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21054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1B5DF4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2</w:t>
            </w:r>
            <w:bookmarkStart w:id="0" w:name="_GoBack"/>
            <w:bookmarkEnd w:id="0"/>
            <w:r w:rsidR="004A70E1"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45%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745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非压力感应治疗导管-电定位-非冷盐水-双弯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11300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90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非压力感应治疗导管-电定位-非冷盐水-单弯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7950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45%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750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非压力感应治疗导管-电定位-冷盐水-渗透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23851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850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非压力感应治疗导管-电定位-冷盐水-直流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12200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501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26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冷冻导管鞘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8687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361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冷冻治疗导管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16200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306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冷冻治疗导管-球囊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37123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306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灌注管路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770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35%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45%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306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三维标测导航体表电极片-电定位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9246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70%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306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tabs>
                <w:tab w:val="left" w:pos="1884"/>
              </w:tabs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三维标测导航体表电极片-磁定位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9246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306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三维标测导航体表电极片-磁电定位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9246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306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线形标测诊断导管-10极及以上标测-固定弯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4005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45%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55%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306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线形标测诊断导管-10极及以上标测-可调弯-电定位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5781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45%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55%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306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线形标测诊断导管-10极及以上标测-可调弯-磁定位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5781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306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线形标测诊断导管-10极及以上标测-可调弯-双向可调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13000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306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线形标测诊断导管-2极标测-固定弯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1088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35%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45%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306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线形标测诊断导管-4-10极（不含10极）标测-固定弯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2740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45%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55%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90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线形标测诊断导管-4-10极（不含10极）标测-可调弯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4200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306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心内超声导管-8F-二维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29000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306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心内超声导管-8F-三维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29000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15%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25%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306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心内超声导管-10F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19000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15%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25%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306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心内超声导管-9F-二维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29000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510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电定位压力感应治疗导管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29760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50%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495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运动医学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钛合金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6767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en" w:bidi="ar"/>
              </w:rPr>
              <w:t>30</w:t>
            </w: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en" w:bidi="ar"/>
              </w:rPr>
              <w:t>4</w:t>
            </w: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455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46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聚醚醚酮（PEEK）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7938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en" w:bidi="ar"/>
              </w:rPr>
              <w:t>30</w:t>
            </w: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en" w:bidi="ar"/>
              </w:rPr>
              <w:t>4</w:t>
            </w: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580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复合材料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9119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en" w:bidi="ar"/>
              </w:rPr>
              <w:t>30</w:t>
            </w: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en" w:bidi="ar"/>
              </w:rPr>
              <w:t>4</w:t>
            </w: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0%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580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神经介入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裸支架-动脉瘤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38675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15%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25%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580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裸支架-狭窄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35278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15%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25%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580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药物支架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39220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15%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25%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4A70E1" w:rsidRPr="004A70E1" w:rsidTr="00C60624">
        <w:trPr>
          <w:trHeight w:val="580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覆膜支架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118500</w:t>
            </w:r>
          </w:p>
        </w:tc>
        <w:tc>
          <w:tcPr>
            <w:tcW w:w="4863" w:type="dxa"/>
            <w:gridSpan w:val="4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15%</w:t>
            </w:r>
          </w:p>
        </w:tc>
      </w:tr>
      <w:tr w:rsidR="004A70E1" w:rsidRPr="004A70E1" w:rsidTr="00C60624">
        <w:trPr>
          <w:trHeight w:val="580"/>
          <w:jc w:val="center"/>
        </w:trPr>
        <w:tc>
          <w:tcPr>
            <w:tcW w:w="55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276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血流导向密网支架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155835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15%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25%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60%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90%</w:t>
            </w:r>
          </w:p>
        </w:tc>
        <w:tc>
          <w:tcPr>
            <w:tcW w:w="81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4A70E1" w:rsidRPr="004A70E1" w:rsidRDefault="004A70E1" w:rsidP="004A70E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 w:rsidRPr="004A70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-</w:t>
            </w:r>
          </w:p>
        </w:tc>
      </w:tr>
    </w:tbl>
    <w:p w:rsidR="00C60624" w:rsidRPr="004A70E1" w:rsidRDefault="00C60624" w:rsidP="004A70E1">
      <w:pPr>
        <w:ind w:firstLineChars="200" w:firstLine="640"/>
        <w:rPr>
          <w:rFonts w:ascii="黑体" w:eastAsia="黑体" w:hAnsi="黑体"/>
          <w:sz w:val="32"/>
          <w:szCs w:val="32"/>
        </w:rPr>
      </w:pPr>
    </w:p>
    <w:sectPr w:rsidR="00C60624" w:rsidRPr="004A7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8CF" w:rsidRDefault="004368CF" w:rsidP="00537334">
      <w:r>
        <w:separator/>
      </w:r>
    </w:p>
  </w:endnote>
  <w:endnote w:type="continuationSeparator" w:id="0">
    <w:p w:rsidR="004368CF" w:rsidRDefault="004368CF" w:rsidP="0053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8CF" w:rsidRDefault="004368CF" w:rsidP="00537334">
      <w:r>
        <w:separator/>
      </w:r>
    </w:p>
  </w:footnote>
  <w:footnote w:type="continuationSeparator" w:id="0">
    <w:p w:rsidR="004368CF" w:rsidRDefault="004368CF" w:rsidP="00537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E1"/>
    <w:rsid w:val="001B5DF4"/>
    <w:rsid w:val="004368CF"/>
    <w:rsid w:val="004A70E1"/>
    <w:rsid w:val="00537334"/>
    <w:rsid w:val="00A86C48"/>
    <w:rsid w:val="00B143E3"/>
    <w:rsid w:val="00C6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0F032"/>
  <w15:chartTrackingRefBased/>
  <w15:docId w15:val="{7784AE69-AA51-4DD4-B9EB-83A18575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3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3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关柏芳</dc:creator>
  <cp:keywords/>
  <dc:description/>
  <cp:lastModifiedBy>关柏芳</cp:lastModifiedBy>
  <cp:revision>4</cp:revision>
  <dcterms:created xsi:type="dcterms:W3CDTF">2023-06-28T03:56:00Z</dcterms:created>
  <dcterms:modified xsi:type="dcterms:W3CDTF">2023-06-29T09:49:00Z</dcterms:modified>
</cp:coreProperties>
</file>