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河北省卫生健康行政检查裁量权基准制度</w:t>
      </w:r>
    </w:p>
    <w:p>
      <w:pPr>
        <w:rPr>
          <w:color w:val="auto"/>
        </w:rPr>
      </w:pP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ascii="仿宋" w:hAnsi="仿宋" w:eastAsia="仿宋"/>
          <w:color w:val="auto"/>
          <w:sz w:val="32"/>
          <w:szCs w:val="32"/>
        </w:rPr>
      </w:pPr>
      <w:r>
        <w:rPr>
          <w:rFonts w:hint="eastAsia" w:ascii="黑体" w:hAnsi="宋体" w:eastAsia="黑体" w:cs="黑体"/>
          <w:color w:val="auto"/>
          <w:sz w:val="32"/>
          <w:szCs w:val="32"/>
          <w:shd w:val="clear" w:color="auto" w:fill="FFFFFF"/>
        </w:rPr>
        <w:t>第一条</w:t>
      </w:r>
      <w:r>
        <w:rPr>
          <w:rFonts w:hint="eastAsia" w:ascii="仿宋" w:hAnsi="仿宋" w:eastAsia="仿宋" w:cs="仿宋"/>
          <w:color w:val="auto"/>
          <w:sz w:val="32"/>
          <w:szCs w:val="32"/>
          <w:shd w:val="clear" w:color="auto" w:fill="FFFFFF"/>
        </w:rPr>
        <w:t>　为确保卫生健康</w:t>
      </w:r>
      <w:r>
        <w:rPr>
          <w:rFonts w:ascii="仿宋" w:hAnsi="仿宋" w:eastAsia="仿宋" w:cs="仿宋"/>
          <w:color w:val="auto"/>
          <w:sz w:val="32"/>
          <w:szCs w:val="32"/>
          <w:shd w:val="clear" w:color="auto" w:fill="FFFFFF"/>
        </w:rPr>
        <w:t>行政检查裁量权的行使，</w:t>
      </w:r>
      <w:r>
        <w:rPr>
          <w:rFonts w:hint="eastAsia" w:ascii="仿宋" w:hAnsi="仿宋" w:eastAsia="仿宋" w:cs="仿宋"/>
          <w:color w:val="auto"/>
          <w:sz w:val="32"/>
          <w:szCs w:val="32"/>
          <w:shd w:val="clear" w:color="auto" w:fill="FFFFFF"/>
        </w:rPr>
        <w:t>规范行政检查行为，</w:t>
      </w:r>
      <w:r>
        <w:rPr>
          <w:rFonts w:ascii="仿宋" w:hAnsi="仿宋" w:eastAsia="仿宋" w:cs="仿宋"/>
          <w:color w:val="auto"/>
          <w:sz w:val="32"/>
          <w:szCs w:val="32"/>
          <w:shd w:val="clear" w:color="auto" w:fill="FFFFFF"/>
        </w:rPr>
        <w:t>优化营商环境，促进依法行政，保护</w:t>
      </w:r>
      <w:r>
        <w:rPr>
          <w:rFonts w:hint="eastAsia" w:ascii="仿宋" w:hAnsi="仿宋" w:eastAsia="仿宋" w:cs="仿宋"/>
          <w:color w:val="auto"/>
          <w:sz w:val="32"/>
          <w:szCs w:val="32"/>
          <w:shd w:val="clear" w:color="auto" w:fill="FFFFFF"/>
        </w:rPr>
        <w:t>公民、法人和其他组织的合法权益，根据有关法律法规规定，结合本省实际，制定本制度。</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仿宋" w:hAnsi="仿宋" w:eastAsia="仿宋" w:cs="仿宋"/>
          <w:color w:val="auto"/>
          <w:sz w:val="32"/>
          <w:szCs w:val="32"/>
          <w:lang w:val="en-US" w:eastAsia="zh-CN"/>
        </w:rPr>
      </w:pPr>
      <w:r>
        <w:rPr>
          <w:rFonts w:hint="eastAsia" w:ascii="黑体" w:hAnsi="宋体" w:eastAsia="黑体" w:cs="黑体"/>
          <w:color w:val="auto"/>
          <w:sz w:val="32"/>
          <w:szCs w:val="32"/>
          <w:shd w:val="clear" w:color="auto" w:fill="FFFFFF"/>
        </w:rPr>
        <w:t>第二条</w:t>
      </w:r>
      <w:r>
        <w:rPr>
          <w:rFonts w:hint="eastAsia" w:ascii="仿宋" w:hAnsi="仿宋" w:eastAsia="仿宋" w:cs="仿宋"/>
          <w:color w:val="auto"/>
          <w:sz w:val="32"/>
          <w:szCs w:val="32"/>
          <w:shd w:val="clear" w:color="auto" w:fill="FFFFFF"/>
        </w:rPr>
        <w:t>　</w:t>
      </w:r>
      <w:r>
        <w:rPr>
          <w:rFonts w:hint="eastAsia" w:ascii="仿宋" w:hAnsi="仿宋" w:eastAsia="仿宋" w:cs="仿宋"/>
          <w:color w:val="auto"/>
          <w:sz w:val="32"/>
          <w:szCs w:val="32"/>
          <w:lang w:val="en-US" w:eastAsia="zh-CN"/>
        </w:rPr>
        <w:t>本制度所称行政检查裁量权基准包括检查事项、法律依据、裁量因素、检查频次，检查频次特别要求、检查方式等内容。</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仿宋" w:hAnsi="仿宋" w:eastAsia="仿宋" w:cs="仿宋"/>
          <w:color w:val="auto"/>
          <w:sz w:val="32"/>
          <w:szCs w:val="32"/>
          <w:lang w:val="zh-CN"/>
        </w:rPr>
      </w:pPr>
      <w:r>
        <w:rPr>
          <w:rFonts w:hint="eastAsia" w:ascii="黑体" w:hAnsi="黑体" w:eastAsia="黑体" w:cs="黑体"/>
          <w:color w:val="auto"/>
          <w:sz w:val="32"/>
          <w:szCs w:val="32"/>
          <w:lang w:val="zh-CN"/>
        </w:rPr>
        <w:t>第三条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卫生健康行政部门实施行政检查，应当遵守本制度规定及附表中裁量基准要求。法律、法规、规章对行使行政检查裁量权另有规定的，从其规定。</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shd w:val="clear" w:color="auto" w:fill="FFFFFF"/>
        </w:rPr>
        <w:t>上级卫生健康行政部门应当加强对下级卫生健康行政部门行政检查裁量权基准使用的监督指导。</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color w:val="auto"/>
          <w:sz w:val="32"/>
          <w:szCs w:val="32"/>
        </w:rPr>
      </w:pPr>
      <w:r>
        <w:rPr>
          <w:rFonts w:hint="eastAsia" w:ascii="黑体" w:hAnsi="宋体" w:eastAsia="黑体" w:cs="黑体"/>
          <w:color w:val="auto"/>
          <w:sz w:val="32"/>
          <w:szCs w:val="32"/>
          <w:shd w:val="clear" w:color="auto" w:fill="FFFFFF"/>
        </w:rPr>
        <w:t>第</w:t>
      </w:r>
      <w:r>
        <w:rPr>
          <w:rFonts w:hint="eastAsia" w:ascii="黑体" w:hAnsi="宋体" w:eastAsia="黑体" w:cs="黑体"/>
          <w:color w:val="auto"/>
          <w:sz w:val="32"/>
          <w:szCs w:val="32"/>
          <w:shd w:val="clear" w:color="auto" w:fill="FFFFFF"/>
          <w:lang w:eastAsia="zh-CN"/>
        </w:rPr>
        <w:t>四</w:t>
      </w:r>
      <w:r>
        <w:rPr>
          <w:rFonts w:hint="eastAsia" w:ascii="黑体" w:hAnsi="宋体" w:eastAsia="黑体" w:cs="黑体"/>
          <w:color w:val="auto"/>
          <w:sz w:val="32"/>
          <w:szCs w:val="32"/>
          <w:shd w:val="clear" w:color="auto" w:fill="FFFFFF"/>
        </w:rPr>
        <w:t>条</w:t>
      </w:r>
      <w:r>
        <w:rPr>
          <w:rFonts w:hint="eastAsia" w:ascii="仿宋" w:hAnsi="仿宋" w:eastAsia="仿宋" w:cs="仿宋"/>
          <w:color w:val="auto"/>
          <w:sz w:val="32"/>
          <w:szCs w:val="32"/>
          <w:shd w:val="clear" w:color="auto" w:fill="FFFFFF"/>
        </w:rPr>
        <w:t>　行政检查包括日常检查和专项检查。</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color w:val="auto"/>
          <w:sz w:val="32"/>
          <w:szCs w:val="32"/>
        </w:rPr>
      </w:pPr>
      <w:r>
        <w:rPr>
          <w:rFonts w:hint="eastAsia" w:ascii="仿宋" w:hAnsi="仿宋" w:eastAsia="仿宋" w:cs="仿宋"/>
          <w:color w:val="auto"/>
          <w:sz w:val="32"/>
          <w:szCs w:val="32"/>
          <w:shd w:val="clear" w:color="auto" w:fill="FFFFFF"/>
        </w:rPr>
        <w:t>日常检查是指卫生健康行政部门依照法定职权对不特定对象或者不特定事项进行检查。</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专项检查是指卫生健康行政部门根据投诉举报、上级交办、其他机关移送等案件线索或者</w:t>
      </w:r>
      <w:r>
        <w:rPr>
          <w:rFonts w:hint="eastAsia" w:ascii="仿宋" w:hAnsi="仿宋" w:eastAsia="仿宋" w:cs="仿宋"/>
          <w:color w:val="auto"/>
          <w:sz w:val="32"/>
          <w:szCs w:val="32"/>
          <w:shd w:val="clear" w:color="auto" w:fill="FFFFFF"/>
          <w:lang w:eastAsia="zh-CN"/>
        </w:rPr>
        <w:t>根据上级行政机关对</w:t>
      </w:r>
      <w:r>
        <w:rPr>
          <w:rFonts w:hint="eastAsia" w:ascii="仿宋" w:hAnsi="仿宋" w:eastAsia="仿宋" w:cs="仿宋"/>
          <w:color w:val="auto"/>
          <w:sz w:val="32"/>
          <w:szCs w:val="32"/>
          <w:shd w:val="clear" w:color="auto" w:fill="FFFFFF"/>
        </w:rPr>
        <w:t>重点领域治理部署对特定对象或者特定事项进行检查。</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eastAsia" w:ascii="仿宋" w:hAnsi="仿宋" w:eastAsia="仿宋" w:cs="仿宋"/>
          <w:color w:val="auto"/>
          <w:sz w:val="32"/>
          <w:szCs w:val="32"/>
          <w:shd w:val="clear" w:color="auto" w:fill="FFFFFF"/>
          <w:lang w:eastAsia="zh-CN"/>
        </w:rPr>
      </w:pPr>
      <w:r>
        <w:rPr>
          <w:rFonts w:hint="eastAsia" w:ascii="黑体" w:hAnsi="黑体" w:eastAsia="黑体" w:cs="黑体"/>
          <w:color w:val="auto"/>
          <w:sz w:val="32"/>
          <w:szCs w:val="32"/>
          <w:shd w:val="clear" w:color="auto" w:fill="FFFFFF"/>
          <w:lang w:eastAsia="zh-CN"/>
        </w:rPr>
        <w:t>第五条</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lang w:eastAsia="zh-CN"/>
        </w:rPr>
        <w:t>日常检查原则上应当通过</w:t>
      </w:r>
      <w:r>
        <w:rPr>
          <w:rFonts w:hint="eastAsia" w:ascii="仿宋" w:hAnsi="仿宋" w:eastAsia="仿宋" w:cs="仿宋"/>
          <w:color w:val="auto"/>
          <w:sz w:val="32"/>
          <w:szCs w:val="32"/>
          <w:shd w:val="clear" w:color="auto" w:fill="FFFFFF"/>
        </w:rPr>
        <w:t>“双随机、一公开”</w:t>
      </w:r>
      <w:r>
        <w:rPr>
          <w:rFonts w:hint="eastAsia" w:ascii="仿宋" w:hAnsi="仿宋" w:eastAsia="仿宋" w:cs="仿宋"/>
          <w:color w:val="auto"/>
          <w:sz w:val="32"/>
          <w:szCs w:val="32"/>
          <w:shd w:val="clear" w:color="auto" w:fill="FFFFFF"/>
          <w:lang w:eastAsia="zh-CN"/>
        </w:rPr>
        <w:t>形式完成，</w:t>
      </w:r>
      <w:r>
        <w:rPr>
          <w:rFonts w:hint="eastAsia" w:ascii="仿宋" w:hAnsi="仿宋" w:eastAsia="仿宋" w:cs="仿宋"/>
          <w:color w:val="auto"/>
          <w:sz w:val="32"/>
          <w:szCs w:val="32"/>
          <w:shd w:val="clear" w:color="auto" w:fill="FFFFFF"/>
        </w:rPr>
        <w:t>防止随意检查、检查扰企、执法扰民。</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被检查单位因特定原因，需要对其提高检查频次的，不受上述检查方式限制。</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黑体" w:hAnsi="宋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eastAsia="zh-CN"/>
        </w:rPr>
        <w:t>第六条</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lang w:eastAsia="zh-CN"/>
        </w:rPr>
        <w:t>对直接涉及人民群众生命健康等特殊重点领域，依法依规实行全覆盖检查。</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eastAsia" w:ascii="仿宋" w:hAnsi="仿宋" w:eastAsia="仿宋" w:cs="仿宋"/>
          <w:color w:val="auto"/>
          <w:sz w:val="32"/>
          <w:szCs w:val="32"/>
          <w:shd w:val="clear" w:color="auto" w:fill="FFFFFF"/>
          <w:lang w:eastAsia="zh-CN"/>
        </w:rPr>
      </w:pPr>
      <w:r>
        <w:rPr>
          <w:rFonts w:hint="eastAsia" w:ascii="黑体" w:hAnsi="黑体" w:eastAsia="黑体" w:cs="黑体"/>
          <w:color w:val="auto"/>
          <w:sz w:val="32"/>
          <w:szCs w:val="32"/>
          <w:shd w:val="clear" w:color="auto" w:fill="FFFFFF"/>
          <w:lang w:val="en-US" w:eastAsia="zh-CN"/>
        </w:rPr>
        <w:t>第七条</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lang w:eastAsia="zh-CN"/>
        </w:rPr>
        <w:t>行政检查的方式包括现场检查和非现场检查。</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行政检查原则上应当采取现场检查的方式。鼓励探索推行在线检测、远程视频监控等方式的非现场检查，提升监管精准化、智能化水平。</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仿宋" w:hAnsi="仿宋" w:eastAsia="仿宋" w:cs="宋体"/>
          <w:color w:val="auto"/>
          <w:sz w:val="32"/>
          <w:szCs w:val="32"/>
          <w:lang w:eastAsia="zh-CN"/>
        </w:rPr>
      </w:pPr>
      <w:r>
        <w:rPr>
          <w:rFonts w:hint="eastAsia" w:ascii="黑体" w:hAnsi="宋体" w:eastAsia="黑体" w:cs="黑体"/>
          <w:color w:val="auto"/>
          <w:sz w:val="32"/>
          <w:szCs w:val="32"/>
          <w:shd w:val="clear" w:color="auto" w:fill="FFFFFF"/>
        </w:rPr>
        <w:t>第</w:t>
      </w:r>
      <w:r>
        <w:rPr>
          <w:rFonts w:hint="eastAsia" w:ascii="黑体" w:hAnsi="宋体" w:eastAsia="黑体" w:cs="黑体"/>
          <w:color w:val="auto"/>
          <w:sz w:val="32"/>
          <w:szCs w:val="32"/>
          <w:shd w:val="clear" w:color="auto" w:fill="FFFFFF"/>
          <w:lang w:eastAsia="zh-CN"/>
        </w:rPr>
        <w:t>八</w:t>
      </w:r>
      <w:r>
        <w:rPr>
          <w:rFonts w:hint="eastAsia" w:ascii="黑体" w:hAnsi="宋体" w:eastAsia="黑体" w:cs="黑体"/>
          <w:color w:val="auto"/>
          <w:sz w:val="32"/>
          <w:szCs w:val="32"/>
          <w:shd w:val="clear" w:color="auto" w:fill="FFFFFF"/>
        </w:rPr>
        <w:t>条</w:t>
      </w:r>
      <w:r>
        <w:rPr>
          <w:rFonts w:hint="eastAsia" w:ascii="黑体" w:hAnsi="宋体" w:eastAsia="黑体" w:cs="黑体"/>
          <w:color w:val="auto"/>
          <w:sz w:val="32"/>
          <w:szCs w:val="32"/>
          <w:shd w:val="clear" w:color="auto" w:fill="FFFFFF"/>
          <w:lang w:val="en-US" w:eastAsia="zh-CN"/>
        </w:rPr>
        <w:t xml:space="preserve"> </w:t>
      </w:r>
      <w:r>
        <w:rPr>
          <w:rFonts w:hint="eastAsia" w:ascii="仿宋" w:hAnsi="仿宋" w:eastAsia="仿宋" w:cs="宋体"/>
          <w:color w:val="auto"/>
          <w:sz w:val="32"/>
          <w:szCs w:val="32"/>
        </w:rPr>
        <w:t>卫生健康行政部门对同一检查对象实施的多项监督检查能够合并进行的，应当合并进行</w:t>
      </w:r>
      <w:r>
        <w:rPr>
          <w:rFonts w:hint="eastAsia" w:ascii="仿宋" w:hAnsi="仿宋" w:eastAsia="仿宋" w:cs="宋体"/>
          <w:color w:val="auto"/>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ascii="仿宋" w:hAnsi="仿宋" w:eastAsia="仿宋" w:cs="仿宋"/>
          <w:color w:val="auto"/>
          <w:sz w:val="32"/>
          <w:szCs w:val="32"/>
          <w:shd w:val="clear" w:color="auto" w:fill="FFFFFF"/>
        </w:rPr>
      </w:pPr>
      <w:r>
        <w:rPr>
          <w:rFonts w:hint="eastAsia" w:ascii="仿宋" w:hAnsi="仿宋" w:eastAsia="仿宋" w:cs="宋体"/>
          <w:color w:val="auto"/>
          <w:sz w:val="32"/>
          <w:szCs w:val="32"/>
        </w:rPr>
        <w:t>卫生健康行政部门</w:t>
      </w:r>
      <w:r>
        <w:rPr>
          <w:rFonts w:hint="eastAsia" w:ascii="仿宋" w:hAnsi="仿宋" w:eastAsia="仿宋" w:cs="宋体"/>
          <w:color w:val="auto"/>
          <w:sz w:val="32"/>
          <w:szCs w:val="32"/>
          <w:lang w:eastAsia="zh-CN"/>
        </w:rPr>
        <w:t>需要与其他部门实施联合</w:t>
      </w:r>
      <w:r>
        <w:rPr>
          <w:rFonts w:hint="eastAsia" w:ascii="仿宋" w:hAnsi="仿宋" w:eastAsia="仿宋" w:cs="宋体"/>
          <w:color w:val="auto"/>
          <w:sz w:val="32"/>
          <w:szCs w:val="32"/>
        </w:rPr>
        <w:t>检查</w:t>
      </w:r>
      <w:r>
        <w:rPr>
          <w:rFonts w:hint="eastAsia" w:ascii="仿宋" w:hAnsi="仿宋" w:eastAsia="仿宋" w:cs="宋体"/>
          <w:color w:val="auto"/>
          <w:sz w:val="32"/>
          <w:szCs w:val="32"/>
          <w:lang w:eastAsia="zh-CN"/>
        </w:rPr>
        <w:t>的</w:t>
      </w:r>
      <w:r>
        <w:rPr>
          <w:rFonts w:hint="eastAsia" w:ascii="仿宋" w:hAnsi="仿宋" w:eastAsia="仿宋" w:cs="宋体"/>
          <w:color w:val="auto"/>
          <w:sz w:val="32"/>
          <w:szCs w:val="32"/>
        </w:rPr>
        <w:t>，</w:t>
      </w:r>
      <w:r>
        <w:rPr>
          <w:rFonts w:hint="eastAsia" w:ascii="仿宋" w:hAnsi="仿宋" w:eastAsia="仿宋" w:cs="宋体"/>
          <w:color w:val="auto"/>
          <w:sz w:val="32"/>
          <w:szCs w:val="32"/>
          <w:lang w:eastAsia="zh-CN"/>
        </w:rPr>
        <w:t>应当制定年度联合检查计划并组织实施。</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仿宋" w:hAnsi="仿宋" w:eastAsia="仿宋" w:cs="仿宋"/>
          <w:color w:val="auto"/>
          <w:sz w:val="32"/>
          <w:szCs w:val="32"/>
          <w:shd w:val="clear" w:color="auto" w:fill="FFFFFF"/>
        </w:rPr>
      </w:pPr>
      <w:r>
        <w:rPr>
          <w:rFonts w:hint="eastAsia" w:ascii="黑体" w:hAnsi="宋体" w:eastAsia="黑体" w:cs="黑体"/>
          <w:color w:val="auto"/>
          <w:sz w:val="32"/>
          <w:szCs w:val="32"/>
          <w:shd w:val="clear" w:color="auto" w:fill="FFFFFF"/>
        </w:rPr>
        <w:t>第</w:t>
      </w:r>
      <w:r>
        <w:rPr>
          <w:rFonts w:hint="eastAsia" w:ascii="黑体" w:hAnsi="宋体" w:eastAsia="黑体" w:cs="黑体"/>
          <w:color w:val="auto"/>
          <w:sz w:val="32"/>
          <w:szCs w:val="32"/>
          <w:shd w:val="clear" w:color="auto" w:fill="FFFFFF"/>
          <w:lang w:eastAsia="zh-CN"/>
        </w:rPr>
        <w:t>九</w:t>
      </w:r>
      <w:r>
        <w:rPr>
          <w:rFonts w:hint="eastAsia" w:ascii="黑体" w:hAnsi="宋体" w:eastAsia="黑体" w:cs="黑体"/>
          <w:color w:val="auto"/>
          <w:sz w:val="32"/>
          <w:szCs w:val="32"/>
          <w:shd w:val="clear" w:color="auto" w:fill="FFFFFF"/>
        </w:rPr>
        <w:t>条</w:t>
      </w:r>
      <w:r>
        <w:rPr>
          <w:rFonts w:hint="eastAsia" w:ascii="仿宋" w:hAnsi="仿宋" w:eastAsia="仿宋" w:cs="仿宋"/>
          <w:color w:val="auto"/>
          <w:sz w:val="32"/>
          <w:szCs w:val="32"/>
          <w:shd w:val="clear" w:color="auto" w:fill="FFFFFF"/>
        </w:rPr>
        <w:t>　卫生健康行政检查频次按照裁量因素进行裁量，并执行下列规定：</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（一）年度内开展检查不超过一次的，三年内应当至少完成一次对检查对象的监督检查；</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（二）被监管单位存在多种裁量因素情形的，按照裁量因素中最高检查频次执行，不累计叠加；</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（三）对上一年度未发现违法行为的检查对象，</w:t>
      </w:r>
      <w:r>
        <w:rPr>
          <w:rFonts w:hint="eastAsia" w:ascii="仿宋" w:hAnsi="仿宋" w:eastAsia="仿宋" w:cs="仿宋"/>
          <w:color w:val="auto"/>
          <w:sz w:val="32"/>
          <w:szCs w:val="32"/>
          <w:shd w:val="clear" w:color="auto" w:fill="FFFFFF"/>
          <w:lang w:eastAsia="zh-CN"/>
        </w:rPr>
        <w:t>开展日常检查</w:t>
      </w:r>
      <w:r>
        <w:rPr>
          <w:rFonts w:hint="eastAsia" w:ascii="仿宋" w:hAnsi="仿宋" w:eastAsia="仿宋" w:cs="仿宋"/>
          <w:color w:val="auto"/>
          <w:sz w:val="32"/>
          <w:szCs w:val="32"/>
          <w:shd w:val="clear" w:color="auto" w:fill="FFFFFF"/>
        </w:rPr>
        <w:t>、专项</w:t>
      </w:r>
      <w:r>
        <w:rPr>
          <w:rFonts w:hint="eastAsia" w:ascii="仿宋" w:hAnsi="仿宋" w:eastAsia="仿宋" w:cs="仿宋"/>
          <w:color w:val="auto"/>
          <w:sz w:val="32"/>
          <w:szCs w:val="32"/>
          <w:shd w:val="clear" w:color="auto" w:fill="FFFFFF"/>
          <w:lang w:eastAsia="zh-CN"/>
        </w:rPr>
        <w:t>检查</w:t>
      </w:r>
      <w:r>
        <w:rPr>
          <w:rFonts w:hint="eastAsia" w:ascii="仿宋" w:hAnsi="仿宋" w:eastAsia="仿宋" w:cs="仿宋"/>
          <w:color w:val="auto"/>
          <w:sz w:val="32"/>
          <w:szCs w:val="32"/>
          <w:shd w:val="clear" w:color="auto" w:fill="FFFFFF"/>
        </w:rPr>
        <w:t>的，原则上不超过年度检查频次要求。</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ascii="仿宋" w:hAnsi="仿宋" w:eastAsia="仿宋" w:cs="仿宋"/>
          <w:color w:val="auto"/>
          <w:sz w:val="32"/>
          <w:szCs w:val="32"/>
          <w:shd w:val="clear" w:color="auto" w:fill="FFFFFF"/>
        </w:rPr>
      </w:pPr>
      <w:r>
        <w:rPr>
          <w:rFonts w:hint="eastAsia" w:ascii="黑体" w:hAnsi="宋体" w:eastAsia="黑体" w:cs="黑体"/>
          <w:color w:val="auto"/>
          <w:sz w:val="32"/>
          <w:szCs w:val="32"/>
          <w:shd w:val="clear" w:color="auto" w:fill="FFFFFF"/>
        </w:rPr>
        <w:t>第</w:t>
      </w:r>
      <w:r>
        <w:rPr>
          <w:rFonts w:hint="eastAsia" w:ascii="黑体" w:hAnsi="宋体" w:eastAsia="黑体" w:cs="黑体"/>
          <w:color w:val="auto"/>
          <w:sz w:val="32"/>
          <w:szCs w:val="32"/>
          <w:shd w:val="clear" w:color="auto" w:fill="FFFFFF"/>
          <w:lang w:eastAsia="zh-CN"/>
        </w:rPr>
        <w:t>十</w:t>
      </w:r>
      <w:r>
        <w:rPr>
          <w:rFonts w:hint="eastAsia" w:ascii="黑体" w:hAnsi="宋体" w:eastAsia="黑体" w:cs="黑体"/>
          <w:color w:val="auto"/>
          <w:sz w:val="32"/>
          <w:szCs w:val="32"/>
          <w:shd w:val="clear" w:color="auto" w:fill="FFFFFF"/>
        </w:rPr>
        <w:t>条</w:t>
      </w:r>
      <w:r>
        <w:rPr>
          <w:rFonts w:hint="eastAsia" w:ascii="仿宋" w:hAnsi="仿宋" w:eastAsia="仿宋" w:cs="仿宋"/>
          <w:color w:val="auto"/>
          <w:sz w:val="32"/>
          <w:szCs w:val="32"/>
          <w:shd w:val="clear" w:color="auto" w:fill="FFFFFF"/>
        </w:rPr>
        <w:t>　卫生健康行政部门</w:t>
      </w:r>
      <w:r>
        <w:rPr>
          <w:rFonts w:hint="eastAsia" w:ascii="仿宋" w:hAnsi="仿宋" w:eastAsia="仿宋" w:cs="仿宋"/>
          <w:color w:val="auto"/>
          <w:sz w:val="32"/>
          <w:szCs w:val="32"/>
          <w:shd w:val="clear" w:color="auto" w:fill="FFFFFF"/>
          <w:lang w:eastAsia="zh-CN"/>
        </w:rPr>
        <w:t>开展以下检查，</w:t>
      </w:r>
      <w:r>
        <w:rPr>
          <w:rFonts w:hint="eastAsia" w:ascii="仿宋" w:hAnsi="仿宋" w:eastAsia="仿宋" w:cs="仿宋"/>
          <w:color w:val="auto"/>
          <w:sz w:val="32"/>
          <w:szCs w:val="32"/>
          <w:shd w:val="clear" w:color="auto" w:fill="FFFFFF"/>
        </w:rPr>
        <w:t>不</w:t>
      </w:r>
      <w:r>
        <w:rPr>
          <w:rFonts w:hint="eastAsia" w:ascii="仿宋" w:hAnsi="仿宋" w:eastAsia="仿宋" w:cs="仿宋"/>
          <w:color w:val="auto"/>
          <w:sz w:val="32"/>
          <w:szCs w:val="32"/>
          <w:shd w:val="clear" w:color="auto" w:fill="FFFFFF"/>
          <w:lang w:eastAsia="zh-CN"/>
        </w:rPr>
        <w:t>受</w:t>
      </w:r>
      <w:r>
        <w:rPr>
          <w:rFonts w:hint="eastAsia" w:ascii="仿宋" w:hAnsi="仿宋" w:eastAsia="仿宋" w:cs="仿宋"/>
          <w:color w:val="auto"/>
          <w:sz w:val="32"/>
          <w:szCs w:val="32"/>
          <w:shd w:val="clear" w:color="auto" w:fill="FFFFFF"/>
        </w:rPr>
        <w:t>检查频次</w:t>
      </w:r>
      <w:r>
        <w:rPr>
          <w:rFonts w:hint="eastAsia" w:ascii="仿宋" w:hAnsi="仿宋" w:eastAsia="仿宋" w:cs="仿宋"/>
          <w:color w:val="auto"/>
          <w:sz w:val="32"/>
          <w:szCs w:val="32"/>
          <w:shd w:val="clear" w:color="auto" w:fill="FFFFFF"/>
          <w:lang w:eastAsia="zh-CN"/>
        </w:rPr>
        <w:t>限制</w:t>
      </w:r>
      <w:r>
        <w:rPr>
          <w:rFonts w:hint="eastAsia" w:ascii="仿宋" w:hAnsi="仿宋" w:eastAsia="仿宋" w:cs="仿宋"/>
          <w:color w:val="auto"/>
          <w:sz w:val="32"/>
          <w:szCs w:val="32"/>
          <w:shd w:val="clear" w:color="auto" w:fill="FFFFFF"/>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（一）对检查对象违法行为整改情况的回访；</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（二）对投诉举报或移送线索的调查；</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（三）对行政处罚案件的调查；</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有上述情形之一，卫生健康行政部门对监督检查对象开展的监督检查可以计入完成年度监督检查频次。</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eastAsia" w:ascii="仿宋" w:hAnsi="仿宋" w:eastAsia="仿宋" w:cs="仿宋"/>
          <w:color w:val="auto"/>
          <w:sz w:val="32"/>
          <w:szCs w:val="32"/>
          <w:shd w:val="clear" w:color="auto" w:fill="FFFFFF"/>
          <w:lang w:val="en-US" w:eastAsia="zh-CN"/>
        </w:rPr>
      </w:pPr>
      <w:r>
        <w:rPr>
          <w:rFonts w:hint="eastAsia" w:ascii="黑体" w:hAnsi="黑体" w:eastAsia="黑体" w:cs="黑体"/>
          <w:color w:val="auto"/>
          <w:kern w:val="0"/>
          <w:sz w:val="32"/>
          <w:szCs w:val="32"/>
          <w:shd w:val="clear" w:fill="FFFFFF"/>
          <w:lang w:val="en-US" w:eastAsia="zh-CN" w:bidi="ar-SA"/>
        </w:rPr>
        <w:t>第十一条</w:t>
      </w:r>
      <w:r>
        <w:rPr>
          <w:rFonts w:hint="eastAsia" w:ascii="仿宋" w:hAnsi="仿宋" w:eastAsia="仿宋" w:cs="仿宋"/>
          <w:color w:val="auto"/>
          <w:kern w:val="0"/>
          <w:sz w:val="32"/>
          <w:szCs w:val="32"/>
          <w:shd w:val="clear" w:fill="FFFFFF"/>
          <w:lang w:val="en-US" w:eastAsia="zh-CN" w:bidi="ar-SA"/>
        </w:rPr>
        <w:t xml:space="preserve"> </w:t>
      </w:r>
      <w:r>
        <w:rPr>
          <w:rFonts w:hint="eastAsia" w:ascii="仿宋" w:hAnsi="仿宋" w:eastAsia="仿宋" w:cs="仿宋"/>
          <w:color w:val="auto"/>
          <w:sz w:val="32"/>
          <w:szCs w:val="32"/>
          <w:shd w:val="clear" w:color="auto" w:fill="FFFFFF"/>
          <w:lang w:val="en-US" w:eastAsia="zh-CN"/>
        </w:rPr>
        <w:t>行政机关认为因特殊原因确需增加或减少对特定对象检查频次的，经本机关主要负责人批准或行政机关负责人集体讨论，可以提高或减少检查频次，但不得超过本裁量权基准规定的最高或最低频次要求。</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color w:val="auto"/>
          <w:kern w:val="21"/>
          <w:sz w:val="32"/>
          <w:szCs w:val="32"/>
          <w:highlight w:val="none"/>
        </w:rPr>
      </w:pPr>
      <w:r>
        <w:rPr>
          <w:rFonts w:hint="eastAsia" w:ascii="黑体" w:hAnsi="黑体" w:eastAsia="黑体" w:cs="黑体"/>
          <w:color w:val="auto"/>
          <w:sz w:val="32"/>
          <w:szCs w:val="32"/>
          <w:shd w:val="clear" w:color="auto" w:fill="FFFFFF"/>
          <w:lang w:val="en-US" w:eastAsia="zh-CN"/>
        </w:rPr>
        <w:t>第十二条</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b w:val="0"/>
          <w:bCs/>
          <w:color w:val="auto"/>
          <w:kern w:val="21"/>
          <w:sz w:val="32"/>
          <w:szCs w:val="32"/>
          <w:highlight w:val="none"/>
        </w:rPr>
        <w:t>省卫生健康委适用本基准，</w:t>
      </w:r>
      <w:r>
        <w:rPr>
          <w:rFonts w:hint="eastAsia" w:ascii="仿宋" w:hAnsi="仿宋" w:eastAsia="仿宋" w:cs="仿宋"/>
          <w:b w:val="0"/>
          <w:bCs/>
          <w:color w:val="auto"/>
          <w:kern w:val="21"/>
          <w:sz w:val="32"/>
          <w:szCs w:val="32"/>
          <w:highlight w:val="none"/>
          <w:lang w:eastAsia="zh-CN"/>
        </w:rPr>
        <w:t>需要调整对特定对象检查频次，超过</w:t>
      </w:r>
      <w:r>
        <w:rPr>
          <w:rFonts w:hint="eastAsia" w:ascii="仿宋" w:hAnsi="仿宋" w:eastAsia="仿宋" w:cs="仿宋"/>
          <w:color w:val="auto"/>
          <w:sz w:val="32"/>
          <w:szCs w:val="32"/>
          <w:shd w:val="clear" w:color="auto" w:fill="FFFFFF"/>
          <w:lang w:val="en-US" w:eastAsia="zh-CN"/>
        </w:rPr>
        <w:t>本裁量权基准规定的最高或最低频次要求的</w:t>
      </w:r>
      <w:r>
        <w:rPr>
          <w:rFonts w:hint="eastAsia" w:ascii="仿宋" w:hAnsi="仿宋" w:eastAsia="仿宋" w:cs="仿宋"/>
          <w:b w:val="0"/>
          <w:bCs/>
          <w:color w:val="auto"/>
          <w:kern w:val="21"/>
          <w:sz w:val="32"/>
          <w:szCs w:val="32"/>
          <w:highlight w:val="none"/>
        </w:rPr>
        <w:t>，经本机关主要负责人批准或者集体讨论通过后，可以调整适用。批准材料或者集体讨论记录应当归入行政执法案卷保存。</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b w:val="0"/>
          <w:bCs/>
          <w:color w:val="auto"/>
          <w:kern w:val="21"/>
          <w:sz w:val="32"/>
          <w:szCs w:val="32"/>
          <w:highlight w:val="none"/>
        </w:rPr>
      </w:pPr>
      <w:r>
        <w:rPr>
          <w:rFonts w:hint="eastAsia" w:ascii="仿宋" w:hAnsi="仿宋" w:eastAsia="仿宋" w:cs="仿宋"/>
          <w:b w:val="0"/>
          <w:bCs/>
          <w:color w:val="auto"/>
          <w:kern w:val="21"/>
          <w:sz w:val="32"/>
          <w:szCs w:val="32"/>
          <w:highlight w:val="none"/>
        </w:rPr>
        <w:t>设区市和县级卫生健康行政部门适用本基准，</w:t>
      </w:r>
      <w:r>
        <w:rPr>
          <w:rFonts w:hint="eastAsia" w:ascii="仿宋" w:hAnsi="仿宋" w:eastAsia="仿宋" w:cs="仿宋"/>
          <w:b w:val="0"/>
          <w:bCs/>
          <w:color w:val="auto"/>
          <w:kern w:val="21"/>
          <w:sz w:val="32"/>
          <w:szCs w:val="32"/>
          <w:highlight w:val="none"/>
          <w:lang w:eastAsia="zh-CN"/>
        </w:rPr>
        <w:t>需要调整对特定对象检查频次，超过</w:t>
      </w:r>
      <w:r>
        <w:rPr>
          <w:rFonts w:hint="eastAsia" w:ascii="仿宋" w:hAnsi="仿宋" w:eastAsia="仿宋" w:cs="仿宋"/>
          <w:color w:val="auto"/>
          <w:sz w:val="32"/>
          <w:szCs w:val="32"/>
          <w:shd w:val="clear" w:color="auto" w:fill="FFFFFF"/>
          <w:lang w:val="en-US" w:eastAsia="zh-CN"/>
        </w:rPr>
        <w:t>本裁量权基准规定的最高或最低频次要求的</w:t>
      </w:r>
      <w:r>
        <w:rPr>
          <w:rFonts w:hint="eastAsia" w:ascii="仿宋" w:hAnsi="仿宋" w:eastAsia="仿宋" w:cs="仿宋"/>
          <w:b w:val="0"/>
          <w:bCs/>
          <w:color w:val="auto"/>
          <w:kern w:val="21"/>
          <w:sz w:val="32"/>
          <w:szCs w:val="32"/>
          <w:highlight w:val="none"/>
        </w:rPr>
        <w:t>，经逐级报请省卫生健康委批准后，可以调整适用。省卫生健康委应当在收到申请后十五个工作日内作出批复。</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Chars="200"/>
        <w:jc w:val="both"/>
        <w:textAlignment w:val="auto"/>
        <w:rPr>
          <w:color w:val="auto"/>
          <w:sz w:val="32"/>
          <w:szCs w:val="32"/>
        </w:rPr>
      </w:pPr>
      <w:r>
        <w:rPr>
          <w:rFonts w:hint="eastAsia" w:ascii="仿宋" w:hAnsi="仿宋" w:eastAsia="仿宋" w:cs="仿宋"/>
          <w:color w:val="auto"/>
          <w:sz w:val="32"/>
          <w:szCs w:val="32"/>
          <w:shd w:val="clear" w:color="auto" w:fill="FFFFFF"/>
          <w:lang w:val="en-US" w:eastAsia="zh-CN"/>
        </w:rPr>
        <w:t xml:space="preserve"> </w:t>
      </w:r>
      <w:r>
        <w:rPr>
          <w:rFonts w:hint="eastAsia" w:ascii="黑体" w:hAnsi="黑体" w:eastAsia="黑体" w:cs="黑体"/>
          <w:color w:val="auto"/>
          <w:sz w:val="32"/>
          <w:szCs w:val="32"/>
          <w:shd w:val="clear" w:color="auto" w:fill="FFFFFF"/>
          <w:lang w:eastAsia="zh-CN"/>
        </w:rPr>
        <w:t>第十三条</w:t>
      </w:r>
      <w:r>
        <w:rPr>
          <w:rFonts w:hint="eastAsia" w:ascii="仿宋" w:hAnsi="仿宋" w:eastAsia="仿宋" w:cs="仿宋"/>
          <w:color w:val="auto"/>
          <w:sz w:val="32"/>
          <w:szCs w:val="32"/>
          <w:shd w:val="clear" w:color="auto" w:fill="FFFFFF"/>
          <w:lang w:val="en-US" w:eastAsia="zh-CN"/>
        </w:rPr>
        <w:t xml:space="preserve"> 实施行政</w:t>
      </w:r>
      <w:r>
        <w:rPr>
          <w:rFonts w:hint="eastAsia" w:ascii="仿宋" w:hAnsi="仿宋" w:eastAsia="仿宋" w:cs="仿宋"/>
          <w:i w:val="0"/>
          <w:iCs w:val="0"/>
          <w:caps w:val="0"/>
          <w:color w:val="auto"/>
          <w:spacing w:val="0"/>
          <w:sz w:val="32"/>
          <w:szCs w:val="32"/>
          <w:shd w:val="clear" w:fill="FFFFFF"/>
        </w:rPr>
        <w:t>检查应当遵守下列规定: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jc w:val="both"/>
        <w:textAlignment w:val="auto"/>
        <w:rPr>
          <w:color w:val="auto"/>
          <w:sz w:val="32"/>
          <w:szCs w:val="32"/>
        </w:rPr>
      </w:pP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eastAsia="zh-CN"/>
        </w:rPr>
        <w:t>一</w:t>
      </w:r>
      <w:r>
        <w:rPr>
          <w:rFonts w:hint="eastAsia" w:ascii="仿宋" w:hAnsi="仿宋" w:eastAsia="仿宋" w:cs="仿宋"/>
          <w:i w:val="0"/>
          <w:iCs w:val="0"/>
          <w:caps w:val="0"/>
          <w:color w:val="auto"/>
          <w:spacing w:val="0"/>
          <w:sz w:val="32"/>
          <w:szCs w:val="32"/>
          <w:shd w:val="clear" w:fill="FFFFFF"/>
        </w:rPr>
        <w:t>）由两名以上</w:t>
      </w:r>
      <w:r>
        <w:rPr>
          <w:rFonts w:hint="eastAsia" w:ascii="仿宋" w:hAnsi="仿宋" w:eastAsia="仿宋" w:cs="仿宋"/>
          <w:i w:val="0"/>
          <w:iCs w:val="0"/>
          <w:caps w:val="0"/>
          <w:color w:val="auto"/>
          <w:spacing w:val="0"/>
          <w:sz w:val="32"/>
          <w:szCs w:val="32"/>
          <w:shd w:val="clear" w:fill="FFFFFF"/>
          <w:lang w:eastAsia="zh-CN"/>
        </w:rPr>
        <w:t>具备行政执法资格的</w:t>
      </w:r>
      <w:r>
        <w:rPr>
          <w:rFonts w:hint="eastAsia" w:ascii="仿宋" w:hAnsi="仿宋" w:eastAsia="仿宋" w:cs="仿宋"/>
          <w:i w:val="0"/>
          <w:iCs w:val="0"/>
          <w:caps w:val="0"/>
          <w:color w:val="auto"/>
          <w:spacing w:val="0"/>
          <w:sz w:val="32"/>
          <w:szCs w:val="32"/>
          <w:shd w:val="clear" w:fill="FFFFFF"/>
        </w:rPr>
        <w:t>行政执法人员实施;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jc w:val="both"/>
        <w:textAlignment w:val="auto"/>
        <w:rPr>
          <w:color w:val="auto"/>
          <w:sz w:val="32"/>
          <w:szCs w:val="32"/>
        </w:rPr>
      </w:pPr>
      <w:r>
        <w:rPr>
          <w:rFonts w:hint="eastAsia" w:ascii="仿宋" w:hAnsi="仿宋" w:eastAsia="仿宋" w:cs="仿宋"/>
          <w:i w:val="0"/>
          <w:iCs w:val="0"/>
          <w:caps w:val="0"/>
          <w:color w:val="auto"/>
          <w:spacing w:val="0"/>
          <w:sz w:val="32"/>
          <w:szCs w:val="32"/>
          <w:shd w:val="clear" w:fill="FFFFFF"/>
        </w:rPr>
        <w:t>（三）</w:t>
      </w:r>
      <w:r>
        <w:rPr>
          <w:rFonts w:hint="eastAsia" w:ascii="仿宋" w:hAnsi="仿宋" w:eastAsia="仿宋" w:cs="仿宋"/>
          <w:i w:val="0"/>
          <w:iCs w:val="0"/>
          <w:caps w:val="0"/>
          <w:color w:val="auto"/>
          <w:spacing w:val="0"/>
          <w:sz w:val="32"/>
          <w:szCs w:val="32"/>
          <w:shd w:val="clear" w:fill="FFFFFF"/>
          <w:lang w:eastAsia="zh-CN"/>
        </w:rPr>
        <w:t>向检查对象</w:t>
      </w:r>
      <w:r>
        <w:rPr>
          <w:rFonts w:hint="eastAsia" w:ascii="仿宋" w:hAnsi="仿宋" w:eastAsia="仿宋" w:cs="仿宋"/>
          <w:i w:val="0"/>
          <w:iCs w:val="0"/>
          <w:caps w:val="0"/>
          <w:color w:val="auto"/>
          <w:spacing w:val="0"/>
          <w:sz w:val="32"/>
          <w:szCs w:val="32"/>
          <w:shd w:val="clear" w:fill="FFFFFF"/>
        </w:rPr>
        <w:t>出示行政执法证件</w:t>
      </w:r>
      <w:r>
        <w:rPr>
          <w:rFonts w:hint="eastAsia" w:ascii="仿宋" w:hAnsi="仿宋" w:eastAsia="仿宋" w:cs="仿宋"/>
          <w:i w:val="0"/>
          <w:iCs w:val="0"/>
          <w:caps w:val="0"/>
          <w:color w:val="auto"/>
          <w:spacing w:val="0"/>
          <w:sz w:val="32"/>
          <w:szCs w:val="32"/>
          <w:shd w:val="clear" w:fill="FFFFFF"/>
          <w:lang w:eastAsia="zh-CN"/>
        </w:rPr>
        <w:t>，表明身份，说明来意</w:t>
      </w:r>
      <w:r>
        <w:rPr>
          <w:rFonts w:hint="eastAsia" w:ascii="仿宋" w:hAnsi="仿宋" w:eastAsia="仿宋" w:cs="仿宋"/>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jc w:val="both"/>
        <w:textAlignment w:val="auto"/>
        <w:rPr>
          <w:color w:val="auto"/>
          <w:sz w:val="32"/>
          <w:szCs w:val="32"/>
        </w:rPr>
      </w:pPr>
      <w:r>
        <w:rPr>
          <w:rFonts w:hint="eastAsia" w:ascii="仿宋" w:hAnsi="仿宋" w:eastAsia="仿宋" w:cs="仿宋"/>
          <w:i w:val="0"/>
          <w:iCs w:val="0"/>
          <w:caps w:val="0"/>
          <w:color w:val="auto"/>
          <w:spacing w:val="0"/>
          <w:sz w:val="32"/>
          <w:szCs w:val="32"/>
          <w:shd w:val="clear" w:fill="FFFFFF"/>
        </w:rPr>
        <w:t>（四）告知检查对象有关权利义务；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jc w:val="both"/>
        <w:textAlignment w:val="auto"/>
        <w:rPr>
          <w:color w:val="auto"/>
          <w:sz w:val="32"/>
          <w:szCs w:val="32"/>
        </w:rPr>
      </w:pPr>
      <w:r>
        <w:rPr>
          <w:rFonts w:hint="eastAsia" w:ascii="仿宋" w:hAnsi="仿宋" w:eastAsia="仿宋" w:cs="仿宋"/>
          <w:i w:val="0"/>
          <w:iCs w:val="0"/>
          <w:caps w:val="0"/>
          <w:color w:val="auto"/>
          <w:spacing w:val="0"/>
          <w:sz w:val="32"/>
          <w:szCs w:val="32"/>
          <w:shd w:val="clear" w:fill="FFFFFF"/>
        </w:rPr>
        <w:t>（五）听取检查对象的意见；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jc w:val="both"/>
        <w:textAlignment w:val="auto"/>
        <w:rPr>
          <w:color w:val="auto"/>
          <w:sz w:val="32"/>
          <w:szCs w:val="32"/>
        </w:rPr>
      </w:pPr>
      <w:r>
        <w:rPr>
          <w:rFonts w:hint="eastAsia" w:ascii="仿宋" w:hAnsi="仿宋" w:eastAsia="仿宋" w:cs="仿宋"/>
          <w:i w:val="0"/>
          <w:iCs w:val="0"/>
          <w:caps w:val="0"/>
          <w:color w:val="auto"/>
          <w:spacing w:val="0"/>
          <w:sz w:val="32"/>
          <w:szCs w:val="32"/>
          <w:shd w:val="clear" w:fill="FFFFFF"/>
        </w:rPr>
        <w:t>（六）记录询问、检查情况；</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rPr>
        <w:t>（七）法律、法规、规章规定的其他程序</w:t>
      </w:r>
      <w:r>
        <w:rPr>
          <w:rFonts w:hint="eastAsia" w:ascii="仿宋" w:hAnsi="仿宋" w:eastAsia="仿宋" w:cs="仿宋"/>
          <w:i w:val="0"/>
          <w:iCs w:val="0"/>
          <w:caps w:val="0"/>
          <w:color w:val="auto"/>
          <w:spacing w:val="0"/>
          <w:sz w:val="32"/>
          <w:szCs w:val="32"/>
          <w:shd w:val="clear" w:fill="FFFFFF"/>
          <w:lang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eastAsia="zh-CN"/>
        </w:rPr>
        <w:t>第十四条</w:t>
      </w:r>
      <w:r>
        <w:rPr>
          <w:rFonts w:hint="eastAsia" w:ascii="仿宋" w:hAnsi="仿宋" w:eastAsia="仿宋" w:cs="仿宋"/>
          <w:i w:val="0"/>
          <w:iCs w:val="0"/>
          <w:caps w:val="0"/>
          <w:color w:val="auto"/>
          <w:spacing w:val="0"/>
          <w:sz w:val="32"/>
          <w:szCs w:val="32"/>
          <w:shd w:val="clear" w:fill="FFFFFF"/>
          <w:lang w:val="en-US" w:eastAsia="zh-CN"/>
        </w:rPr>
        <w:t xml:space="preserve"> 执法人员开展行政检查应当制作《现场笔录》客观真实记录现场检查情况。</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执法人员应当按照国家卫生健康委和我省相关规定对现场检查、案件调查、回访过程中容易引发争议的行政执法过程进行音像记录。对直接涉及人身自由、生命健康、重大财产权益的现场活动，应当进行全过程音像记录。</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第十五条</w:t>
      </w:r>
      <w:r>
        <w:rPr>
          <w:rFonts w:hint="eastAsia" w:ascii="仿宋" w:hAnsi="仿宋" w:eastAsia="仿宋" w:cs="仿宋"/>
          <w:i w:val="0"/>
          <w:iCs w:val="0"/>
          <w:caps w:val="0"/>
          <w:color w:val="auto"/>
          <w:spacing w:val="0"/>
          <w:sz w:val="32"/>
          <w:szCs w:val="32"/>
          <w:shd w:val="clear" w:fill="FFFFFF"/>
          <w:lang w:val="en-US" w:eastAsia="zh-CN"/>
        </w:rPr>
        <w:t xml:space="preserve">  卫生健康行政机关根据行政检查的不同情况，分别作出下列处理：</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（一）未发现违法行为的，予以记录并形成现场检查档案;</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（二）发现违法行为需要立即制止或限期整改的，依法责令立即改正或者限期改正;</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（三）需要采取先行登记保存证据或采取查封、扣押等行政强制措施的，依照《中华人民共和国行政处罚法》《中华人民共和国行政强制法》等规定</w:t>
      </w:r>
      <w:bookmarkStart w:id="0" w:name="_GoBack"/>
      <w:bookmarkEnd w:id="0"/>
      <w:r>
        <w:rPr>
          <w:rFonts w:hint="eastAsia" w:ascii="仿宋" w:hAnsi="仿宋" w:eastAsia="仿宋" w:cs="仿宋"/>
          <w:i w:val="0"/>
          <w:iCs w:val="0"/>
          <w:caps w:val="0"/>
          <w:color w:val="auto"/>
          <w:spacing w:val="0"/>
          <w:sz w:val="32"/>
          <w:szCs w:val="32"/>
          <w:shd w:val="clear" w:fill="FFFFFF"/>
          <w:lang w:val="en-US" w:eastAsia="zh-CN"/>
        </w:rPr>
        <w:t>办理；</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（四）发现违法行为需要实施行政处罚的，依照《中华人民共和国行政处罚法》《卫生行政处罚程序》及我省有关卫生行政处罚案件办理有关规定等要求办理。</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仿宋" w:hAnsi="仿宋" w:eastAsia="仿宋" w:cs="仿宋"/>
          <w:color w:val="auto"/>
          <w:sz w:val="32"/>
          <w:szCs w:val="32"/>
          <w:shd w:val="clear" w:color="auto" w:fill="FFFFFF"/>
          <w:lang w:eastAsia="zh-CN"/>
        </w:rPr>
      </w:pPr>
      <w:r>
        <w:rPr>
          <w:rFonts w:hint="eastAsia" w:ascii="黑体" w:hAnsi="黑体" w:eastAsia="黑体" w:cs="黑体"/>
          <w:color w:val="auto"/>
          <w:kern w:val="0"/>
          <w:sz w:val="32"/>
          <w:szCs w:val="32"/>
          <w:shd w:val="clear" w:fill="FFFFFF"/>
          <w:lang w:val="en-US" w:eastAsia="zh-CN" w:bidi="ar-SA"/>
        </w:rPr>
        <w:t>第十六条</w:t>
      </w:r>
      <w:r>
        <w:rPr>
          <w:rFonts w:hint="eastAsia" w:ascii="仿宋" w:hAnsi="仿宋" w:eastAsia="仿宋" w:cs="仿宋"/>
          <w:color w:val="auto"/>
          <w:kern w:val="0"/>
          <w:sz w:val="32"/>
          <w:szCs w:val="32"/>
          <w:shd w:val="clear" w:fill="FFFFFF"/>
          <w:lang w:val="en-US" w:eastAsia="zh-CN" w:bidi="ar-SA"/>
        </w:rPr>
        <w:t>　卫</w:t>
      </w:r>
      <w:r>
        <w:rPr>
          <w:rFonts w:hint="eastAsia" w:ascii="仿宋" w:hAnsi="仿宋" w:eastAsia="仿宋" w:cs="仿宋"/>
          <w:color w:val="auto"/>
          <w:sz w:val="32"/>
          <w:szCs w:val="32"/>
          <w:shd w:val="clear" w:color="auto" w:fill="FFFFFF"/>
        </w:rPr>
        <w:t>生健康行政执法人员应当</w:t>
      </w:r>
      <w:r>
        <w:rPr>
          <w:rFonts w:hint="eastAsia" w:ascii="仿宋" w:hAnsi="仿宋" w:eastAsia="仿宋" w:cs="仿宋"/>
          <w:color w:val="auto"/>
          <w:sz w:val="32"/>
          <w:szCs w:val="32"/>
          <w:shd w:val="clear" w:color="auto" w:fill="FFFFFF"/>
          <w:lang w:eastAsia="zh-CN"/>
        </w:rPr>
        <w:t>在</w:t>
      </w:r>
      <w:r>
        <w:rPr>
          <w:rFonts w:hint="eastAsia" w:ascii="仿宋" w:hAnsi="仿宋" w:eastAsia="仿宋" w:cs="仿宋"/>
          <w:color w:val="auto"/>
          <w:sz w:val="32"/>
          <w:szCs w:val="32"/>
          <w:shd w:val="clear" w:color="auto" w:fill="FFFFFF"/>
        </w:rPr>
        <w:t>检查结束</w:t>
      </w:r>
      <w:r>
        <w:rPr>
          <w:rFonts w:hint="eastAsia" w:ascii="仿宋" w:hAnsi="仿宋" w:eastAsia="仿宋" w:cs="仿宋"/>
          <w:color w:val="auto"/>
          <w:sz w:val="32"/>
          <w:szCs w:val="32"/>
          <w:shd w:val="clear" w:color="auto" w:fill="FFFFFF"/>
          <w:lang w:eastAsia="zh-CN"/>
        </w:rPr>
        <w:t>后及时将</w:t>
      </w:r>
      <w:r>
        <w:rPr>
          <w:rFonts w:hint="eastAsia" w:ascii="仿宋" w:hAnsi="仿宋" w:eastAsia="仿宋" w:cs="仿宋"/>
          <w:color w:val="auto"/>
          <w:sz w:val="32"/>
          <w:szCs w:val="32"/>
          <w:shd w:val="clear" w:color="auto" w:fill="FFFFFF"/>
        </w:rPr>
        <w:t>检查结果上传至河北卫生健康监督执法信息平台</w:t>
      </w:r>
      <w:r>
        <w:rPr>
          <w:rFonts w:hint="eastAsia" w:ascii="仿宋" w:hAnsi="仿宋" w:eastAsia="仿宋" w:cs="仿宋"/>
          <w:color w:val="auto"/>
          <w:sz w:val="32"/>
          <w:szCs w:val="32"/>
          <w:shd w:val="clear" w:color="auto" w:fill="FFFFFF"/>
          <w:lang w:eastAsia="zh-CN"/>
        </w:rPr>
        <w:t>，并按规定公示行政检查结果。</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firstLine="420" w:firstLineChars="0"/>
        <w:jc w:val="both"/>
        <w:textAlignment w:val="auto"/>
        <w:rPr>
          <w:rFonts w:hint="eastAsia" w:ascii="仿宋" w:hAnsi="仿宋" w:eastAsia="仿宋" w:cs="仿宋"/>
          <w:color w:val="auto"/>
          <w:sz w:val="32"/>
          <w:szCs w:val="32"/>
          <w:shd w:val="clear" w:color="auto" w:fill="FFFFFF"/>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D97DB1-EDA3-4EE0-91B2-9BD886E5FD5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embedRegular r:id="rId2" w:fontKey="{A64DC78F-FBAA-484F-8949-68DEAA4614E0}"/>
  </w:font>
  <w:font w:name="仿宋">
    <w:panose1 w:val="02010609060101010101"/>
    <w:charset w:val="86"/>
    <w:family w:val="modern"/>
    <w:pitch w:val="default"/>
    <w:sig w:usb0="800002BF" w:usb1="38CF7CFA" w:usb2="00000016" w:usb3="00000000" w:csb0="00040001" w:csb1="00000000"/>
    <w:embedRegular r:id="rId3" w:fontKey="{F0718BFD-3057-4F88-A4E3-3B92CB4A649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ZmU3NWJlZGY3NjgxNjU0MmY5MWY5OGFmNjEzN2QifQ=="/>
  </w:docVars>
  <w:rsids>
    <w:rsidRoot w:val="00CA5E57"/>
    <w:rsid w:val="00070F42"/>
    <w:rsid w:val="002038B4"/>
    <w:rsid w:val="002428D6"/>
    <w:rsid w:val="00490F8F"/>
    <w:rsid w:val="004B6833"/>
    <w:rsid w:val="00574E34"/>
    <w:rsid w:val="005E4137"/>
    <w:rsid w:val="00652221"/>
    <w:rsid w:val="00682265"/>
    <w:rsid w:val="0079361A"/>
    <w:rsid w:val="008F04BC"/>
    <w:rsid w:val="00974BA4"/>
    <w:rsid w:val="00A67D92"/>
    <w:rsid w:val="00CA5E57"/>
    <w:rsid w:val="00D33FBD"/>
    <w:rsid w:val="00DE34DE"/>
    <w:rsid w:val="00E26621"/>
    <w:rsid w:val="00E778CD"/>
    <w:rsid w:val="00ED2A25"/>
    <w:rsid w:val="00F46F62"/>
    <w:rsid w:val="02502788"/>
    <w:rsid w:val="045178BD"/>
    <w:rsid w:val="06D7514C"/>
    <w:rsid w:val="16E1614A"/>
    <w:rsid w:val="1F3F6FED"/>
    <w:rsid w:val="25F67E49"/>
    <w:rsid w:val="362E2905"/>
    <w:rsid w:val="39E932A8"/>
    <w:rsid w:val="41E0577B"/>
    <w:rsid w:val="44447210"/>
    <w:rsid w:val="50404FEB"/>
    <w:rsid w:val="60D61108"/>
    <w:rsid w:val="7A285720"/>
    <w:rsid w:val="7C776F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character" w:customStyle="1" w:styleId="9">
    <w:name w:val="rgroup"/>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1828</Words>
  <Characters>1828</Characters>
  <Lines>7</Lines>
  <Paragraphs>1</Paragraphs>
  <TotalTime>16</TotalTime>
  <ScaleCrop>false</ScaleCrop>
  <LinksUpToDate>false</LinksUpToDate>
  <CharactersWithSpaces>1847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2023-06-12T08:57:00Z</dcterms:created>
  <dc:creator>Administrator</dc:creator>
  <cp:lastModifiedBy>织网的夏洛</cp:lastModifiedBy>
  <dcterms:modified xsi:type="dcterms:W3CDTF">2023-06-15T07:10:18Z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069A5E96A81F4C9AAED9B38C852EBBAC_13</vt:lpwstr>
  </property>
</Properties>
</file>