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安徽省卫生健康委</w:t>
      </w: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政务公开重点工作清单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widowControl/>
        <w:suppressLineNumbers w:val="0"/>
        <w:ind w:firstLine="2552" w:firstLineChars="800"/>
        <w:jc w:val="both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皖卫传〔2023〕241号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委机关各处室：</w:t>
      </w:r>
    </w:p>
    <w:p>
      <w:pPr>
        <w:rPr>
          <w:rFonts w:hint="eastAsia"/>
        </w:rPr>
      </w:pPr>
      <w:r>
        <w:rPr>
          <w:rFonts w:hint="eastAsia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根据《关于印发2023年度政务公开重点工作清单的通知》（皖政务办〔2023〕2号），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年安徽省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卫生健康委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政务公开工作的总体要求是，围绕国家、省政府中心任务，以保障基本民生、推进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医疗卫生机构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信息公开、加强重点领域信息公开等工作为重点，聚焦群众和市场需求，全面公开相关政策措施，及时回应关切和解决问题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/>
          <w:lang w:val="en-US" w:eastAsia="zh-CN"/>
        </w:rPr>
        <w:t>结合我委工作实际，</w:t>
      </w:r>
      <w:r>
        <w:rPr>
          <w:rFonts w:hint="eastAsia"/>
        </w:rPr>
        <w:t>现将《2023年度安徽省卫生健康委政务公开重点工作清单》印发给你们，请认真抓好落实。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附件：2023年度安徽省卫生健康委政务公开重点工作清单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jc w:val="right"/>
        <w:rPr>
          <w:rFonts w:hint="eastAsia"/>
        </w:rPr>
      </w:pPr>
      <w:r>
        <w:rPr>
          <w:rFonts w:hint="eastAsia"/>
        </w:rPr>
        <w:t xml:space="preserve">安徽省卫生健康委                              </w:t>
      </w:r>
    </w:p>
    <w:p>
      <w:pPr>
        <w:ind w:left="0" w:leftChars="0" w:firstLine="0" w:firstLineChars="0"/>
        <w:jc w:val="righ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2023年度安徽省卫生健康委政务公开重点工作清单</w:t>
      </w:r>
    </w:p>
    <w:tbl>
      <w:tblPr>
        <w:tblStyle w:val="6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911"/>
        <w:gridCol w:w="7983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工作任务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具体要求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一、助力优化营商环境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全面及时发布涉企政策举措，强化支持民营经济相关政策公开，运用智能推送服务，推动“人找政策”向“政策找人”转变。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相关处室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围绕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民营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企业办事创业中的堵点难点痛点，及时回应关切和解决问题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相关处室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深化重要决策制定、重要部署执行、行政执法信息公开，完善办事公开制度，提高政务服务透明度和便利度，以公开强监督，让权力运行更阳光。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政法处、监督处、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审批办等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二、做好重大建设项目信息公开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聚焦医疗领域“十四五”重大工程，做好区域医疗中心等重大建设项目信息公开。发布鼓励和吸引民间资本参与投资的政策举措，加强政策咨询服务，激发投资活力。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规信处、财务处等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三、开展专项提升行动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研究出台重点领域政府信息公开专项提升行动方案，聚焦群众和市场主体需求，从目录编制、平台建设、工作机制等方面深化重点领域信息公开，全面提升公开质量和效果。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工作任务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具体要求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四、推进民生信息公开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突出公开医疗领域信息，通过集成化、智能化方式推送相关群体，做到应知尽知、应享尽享。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相关处室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持续加大实施健康口腔、安心托幼等暖民心行动信息公开和宣传推广力度，提升群众获得感、满意感。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医政医管处、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人口处、宣传处等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围绕保健康、防重症，继续做好新冠疫情防控“乙类乙管”常态化防控阶段信息公开，更加科学、精准、高效发布疫情信息。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疫防办秘书处、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疾控处等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五、总结基层“两化”经验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抓好国家卫健委出台的基层“两化”领域标准目录指引的落实，对基层政务公开标准化、规范化工作进行总结评估，推广各地好做法、好经验，督促提升基层公开水平。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六、推进公共企事业单位信息公开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统筹部署全省医疗卫生领域公共企事业单位信息公开工作，制定政务公开实施方案。推进做好省属医疗卫生机构信息公开的同时，积极督导市级卫生行政主管部门落实相关工作。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工作任务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8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具体要求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七、优化政务信息管理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对我委行政规范性文件进行全面及时清理，集中规范发布现行有效规范性文件电子版本。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政法处、办公室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八、深化政策解读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重要政策性文件，注重运用客观数据、生动实例，采取图表、动漫、视频等方式进行形象化、通俗化解读，从政策背景、重点任务、落实措施、政策咨询等方面说清讲明，及时准确传递权威信息和政策意图，避免误解误读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相关处室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拓宽解读渠道，充分运用政府网站、政务新媒体、政务公开专区、政务服务大厅等渠道，积极协调主要新闻媒体转发转载政策解读，不断提高政策到达率和知晓度。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宣传处、办公室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对群众企业关心关注的重要政策，推动“集成式”解读、“专题式”发布，全链条、全方位、全景式展示政策信息。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相关处室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工作任务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具体要求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九、做好基础工作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平稳做好机构改革后的新调整单位的政务公开工作，及时公开职责调整变化情况，依法公开本机构的职能等信息，制定更新公开目录。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涉改相关处室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依法依规办理政府信息公开申请，做好行政复议答复和行政诉讼答辩工作，防范法律风险。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办公室、政法处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规范做好政府信息公开工作年度报告编制发布工作，将年度重点工作任务落实情况纳入年报，确保体例规范、数据准确，接受社会监督。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增强保密意识，依法依规做好政府信息公开保密审查工作。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工作任务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具体要求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b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责任处室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十、强化监督考核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认真抓好清单落实工作，明确责任主体，把握工作进度安排，确保各项任务落实落细。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加强业务能力建设，开展政务公开工作培训、研讨活动。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严格落实将政务公开纳入卫生健康工作考核体系，优化考核方式方法，让数据多“跑路”，让考核寓日常，切实减轻基层负担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强化结果运用，选取政务公开工作成效突出的有关先进单位予以表扬，并进行经验分享；对于工作推诿、落实不力的，按比例扣除考核得分。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</w:tbl>
    <w:p>
      <w:pPr>
        <w:bidi w:val="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注意：此工作清单内容后期需根据国办、省政府最新要求实时进行补充完善，我委将定期对重点工作任务落实情况开展督导工作，确保全面完成年度政务公开目标任务。</w:t>
      </w:r>
    </w:p>
    <w:p>
      <w:pPr>
        <w:ind w:left="0" w:leftChars="0" w:firstLine="0" w:firstLineChars="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A919E74-3D4C-4FD8-9250-2B3D48C690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3AB6B96-EE10-4063-854F-1926CEA06D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20257EE3"/>
    <w:rsid w:val="01B042A3"/>
    <w:rsid w:val="02CF6F57"/>
    <w:rsid w:val="03305CF6"/>
    <w:rsid w:val="03D24579"/>
    <w:rsid w:val="07922B2E"/>
    <w:rsid w:val="09E3058E"/>
    <w:rsid w:val="0C4251CD"/>
    <w:rsid w:val="0D935F00"/>
    <w:rsid w:val="0D9448CC"/>
    <w:rsid w:val="0EA86E5F"/>
    <w:rsid w:val="11B03E06"/>
    <w:rsid w:val="14BD7BC2"/>
    <w:rsid w:val="18AD5192"/>
    <w:rsid w:val="1B9A533F"/>
    <w:rsid w:val="1DB10E44"/>
    <w:rsid w:val="20257EE3"/>
    <w:rsid w:val="251609DE"/>
    <w:rsid w:val="26B53BDB"/>
    <w:rsid w:val="27852EFA"/>
    <w:rsid w:val="281F0F9F"/>
    <w:rsid w:val="292337A2"/>
    <w:rsid w:val="2B6943A7"/>
    <w:rsid w:val="2D766C52"/>
    <w:rsid w:val="2E7D7380"/>
    <w:rsid w:val="2FD9643C"/>
    <w:rsid w:val="3332520E"/>
    <w:rsid w:val="35B35444"/>
    <w:rsid w:val="37EC2BF8"/>
    <w:rsid w:val="38786BDC"/>
    <w:rsid w:val="3C452643"/>
    <w:rsid w:val="3C5877EF"/>
    <w:rsid w:val="3DCF4172"/>
    <w:rsid w:val="3E1050C1"/>
    <w:rsid w:val="3E277E46"/>
    <w:rsid w:val="3EB602F7"/>
    <w:rsid w:val="41870F04"/>
    <w:rsid w:val="421A468E"/>
    <w:rsid w:val="42F712EF"/>
    <w:rsid w:val="43EA650E"/>
    <w:rsid w:val="47C8257F"/>
    <w:rsid w:val="4898031E"/>
    <w:rsid w:val="4F277882"/>
    <w:rsid w:val="50AD486C"/>
    <w:rsid w:val="528E5695"/>
    <w:rsid w:val="54BB2F47"/>
    <w:rsid w:val="58201E4F"/>
    <w:rsid w:val="5C994057"/>
    <w:rsid w:val="5E9A07A6"/>
    <w:rsid w:val="60787F3E"/>
    <w:rsid w:val="614E2489"/>
    <w:rsid w:val="624F3EEF"/>
    <w:rsid w:val="629E1800"/>
    <w:rsid w:val="658053D1"/>
    <w:rsid w:val="65C10CED"/>
    <w:rsid w:val="67E414C2"/>
    <w:rsid w:val="68F95923"/>
    <w:rsid w:val="693550BC"/>
    <w:rsid w:val="6B611F24"/>
    <w:rsid w:val="70F536C8"/>
    <w:rsid w:val="73E444BF"/>
    <w:rsid w:val="75417B1A"/>
    <w:rsid w:val="77582BDA"/>
    <w:rsid w:val="7F9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eastAsia="方正楷体_GBK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character" w:customStyle="1" w:styleId="8">
    <w:name w:val="标题 3 Char"/>
    <w:link w:val="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1895</Words>
  <Characters>1932</Characters>
  <Lines>0</Lines>
  <Paragraphs>0</Paragraphs>
  <TotalTime>6</TotalTime>
  <ScaleCrop>false</ScaleCrop>
  <LinksUpToDate>false</LinksUpToDate>
  <CharactersWithSpaces>1965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2023-05-05T11:44:00Z</dcterms:created>
  <dc:creator>万事芬达</dc:creator>
  <cp:lastModifiedBy>comet</cp:lastModifiedBy>
  <dcterms:modified xsi:type="dcterms:W3CDTF">2023-06-15T01:29:36Z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7A8FAA0E6BD048A5BA0881882F5EDE82</vt:lpwstr>
  </property>
</Properties>
</file>