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bookmarkStart w:id="45" w:name="_GoBack"/>
            <w:bookmarkEnd w:id="45"/>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bookmarkStart w:id="0" w:name="ICS"/>
            <w:r>
              <w:rPr>
                <w:rFonts w:hint="eastAsia" w:ascii="黑体" w:hAnsi="黑体" w:eastAsia="黑体" w:cs="Times New Roman"/>
                <w:kern w:val="2"/>
                <w:sz w:val="21"/>
                <w:szCs w:val="21"/>
                <w:lang w:val="en-US" w:eastAsia="zh-CN" w:bidi="ar-SA"/>
              </w:rPr>
              <w:fldChar w:fldCharType="begin">
                <w:ffData>
                  <w:name w:val="ICS"/>
                  <w:enabled/>
                  <w:calcOnExit w:val="0"/>
                  <w:textInput>
                    <w:default w:val="13.320"/>
                  </w:textInput>
                </w:ffData>
              </w:fldChar>
            </w:r>
            <w:r>
              <w:rPr>
                <w:rFonts w:hint="eastAsia" w:ascii="黑体" w:hAnsi="黑体" w:eastAsia="黑体" w:cs="Times New Roman"/>
                <w:kern w:val="2"/>
                <w:sz w:val="21"/>
                <w:szCs w:val="21"/>
                <w:lang w:val="en-US" w:eastAsia="zh-CN" w:bidi="ar-SA"/>
              </w:rPr>
              <w:instrText xml:space="preserve">FORMTEXT</w:instrText>
            </w:r>
            <w:r>
              <w:rPr>
                <w:rFonts w:hint="eastAsia" w:ascii="黑体" w:hAnsi="黑体" w:eastAsia="黑体" w:cs="Times New Roman"/>
                <w:kern w:val="2"/>
                <w:sz w:val="21"/>
                <w:szCs w:val="21"/>
                <w:lang w:val="en-US" w:eastAsia="zh-CN" w:bidi="ar-SA"/>
              </w:rPr>
              <w:fldChar w:fldCharType="separate"/>
            </w:r>
            <w:r>
              <w:rPr>
                <w:rFonts w:hint="eastAsia" w:ascii="黑体" w:hAnsi="黑体" w:eastAsia="黑体" w:cs="Times New Roman"/>
                <w:kern w:val="2"/>
                <w:sz w:val="21"/>
                <w:szCs w:val="21"/>
                <w:lang w:val="en-US" w:eastAsia="zh-CN" w:bidi="ar-SA"/>
              </w:rPr>
              <w:t>13.320</w:t>
            </w:r>
            <w:r>
              <w:rPr>
                <w:rFonts w:hint="eastAsia" w:ascii="黑体" w:hAnsi="黑体" w:eastAsia="黑体" w:cs="Times New Roman"/>
                <w:kern w:val="2"/>
                <w:sz w:val="21"/>
                <w:szCs w:val="21"/>
                <w:lang w:val="en-US" w:eastAsia="zh-CN" w:bidi="ar-SA"/>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bookmarkStart w:id="1" w:name="CSDN"/>
            <w:r>
              <w:rPr>
                <w:rFonts w:ascii="黑体" w:hAnsi="黑体" w:eastAsia="黑体" w:cs="Times New Roman"/>
                <w:kern w:val="2"/>
                <w:sz w:val="21"/>
                <w:szCs w:val="21"/>
                <w:lang w:val="en-US" w:eastAsia="zh-CN" w:bidi="ar-SA"/>
              </w:rPr>
              <w:fldChar w:fldCharType="begin">
                <w:ffData>
                  <w:name w:val="CSDN"/>
                  <w:enabled/>
                  <w:calcOnExit w:val="0"/>
                  <w:textInput>
                    <w:default w:val="A 90"/>
                  </w:textInput>
                </w:ffData>
              </w:fldChar>
            </w:r>
            <w:r>
              <w:rPr>
                <w:rFonts w:ascii="黑体" w:hAnsi="黑体" w:eastAsia="黑体" w:cs="Times New Roman"/>
                <w:kern w:val="2"/>
                <w:sz w:val="21"/>
                <w:szCs w:val="21"/>
                <w:lang w:val="en-US" w:eastAsia="zh-CN" w:bidi="ar-SA"/>
              </w:rPr>
              <w:instrText xml:space="preserve">FORMTEXT</w:instrText>
            </w:r>
            <w:r>
              <w:rPr>
                <w:rFonts w:ascii="黑体" w:hAnsi="黑体" w:eastAsia="黑体" w:cs="Times New Roman"/>
                <w:kern w:val="2"/>
                <w:sz w:val="21"/>
                <w:szCs w:val="21"/>
                <w:lang w:val="en-US" w:eastAsia="zh-CN" w:bidi="ar-SA"/>
              </w:rPr>
              <w:fldChar w:fldCharType="separate"/>
            </w:r>
            <w:r>
              <w:rPr>
                <w:rFonts w:ascii="黑体" w:hAnsi="黑体" w:eastAsia="黑体" w:cs="Times New Roman"/>
                <w:kern w:val="2"/>
                <w:sz w:val="21"/>
                <w:szCs w:val="21"/>
                <w:lang w:val="en-US" w:eastAsia="zh-CN" w:bidi="ar-SA"/>
              </w:rPr>
              <w:t>A 90</w:t>
            </w:r>
            <w:r>
              <w:rPr>
                <w:rFonts w:ascii="黑体" w:hAnsi="黑体" w:eastAsia="黑体" w:cs="Times New Roman"/>
                <w:kern w:val="2"/>
                <w:sz w:val="21"/>
                <w:szCs w:val="21"/>
                <w:lang w:val="en-US" w:eastAsia="zh-CN" w:bidi="ar-SA"/>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bookmarkStart w:id="3" w:name="c1"/>
            <w:r>
              <w:rPr>
                <w:rFonts w:ascii="Times New Roman" w:hAnsi="Times New Roman" w:eastAsia="宋体" w:cs="Times New Roman"/>
                <w:b/>
                <w:w w:val="130"/>
                <w:sz w:val="96"/>
                <w:lang w:val="en-US" w:eastAsia="zh-CN" w:bidi="ar-SA"/>
              </w:rPr>
              <w:fldChar w:fldCharType="begin">
                <w:ffData>
                  <w:name w:val="c1"/>
                  <w:enabled/>
                  <w:calcOnExit w:val="0"/>
                  <w:textInput>
                    <w:default w:val="34"/>
                    <w:maxLength w:val="8"/>
                  </w:textInput>
                </w:ffData>
              </w:fldChar>
            </w:r>
            <w:r>
              <w:rPr>
                <w:rFonts w:ascii="Times New Roman" w:hAnsi="Times New Roman" w:eastAsia="宋体" w:cs="Times New Roman"/>
                <w:b/>
                <w:w w:val="130"/>
                <w:sz w:val="96"/>
                <w:lang w:val="en-US" w:eastAsia="zh-CN" w:bidi="ar-SA"/>
              </w:rPr>
              <w:instrText xml:space="preserve">FORMTEXT</w:instrText>
            </w:r>
            <w:r>
              <w:rPr>
                <w:rFonts w:ascii="Times New Roman" w:hAnsi="Times New Roman" w:eastAsia="宋体" w:cs="Times New Roman"/>
                <w:b/>
                <w:w w:val="130"/>
                <w:sz w:val="96"/>
                <w:lang w:val="en-US" w:eastAsia="zh-CN" w:bidi="ar-SA"/>
              </w:rPr>
              <w:fldChar w:fldCharType="separate"/>
            </w:r>
            <w:r>
              <w:rPr>
                <w:rFonts w:ascii="Times New Roman" w:hAnsi="Times New Roman" w:eastAsia="宋体" w:cs="Times New Roman"/>
                <w:b/>
                <w:w w:val="130"/>
                <w:sz w:val="96"/>
                <w:lang w:val="en-US" w:eastAsia="zh-CN" w:bidi="ar-SA"/>
              </w:rPr>
              <w:t>34</w:t>
            </w:r>
            <w:r>
              <w:rPr>
                <w:rFonts w:ascii="Times New Roman" w:hAnsi="Times New Roman" w:eastAsia="宋体" w:cs="Times New Roman"/>
                <w:b/>
                <w:w w:val="130"/>
                <w:sz w:val="96"/>
                <w:lang w:val="en-US" w:eastAsia="zh-CN" w:bidi="ar-SA"/>
              </w:rPr>
              <w:fldChar w:fldCharType="end"/>
            </w:r>
            <w:bookmarkEnd w:id="3"/>
          </w:p>
        </w:tc>
      </w:tr>
    </w:tbl>
    <w:p>
      <w:pPr>
        <w:pStyle w:val="50"/>
        <w:framePr w:w="9639" w:h="624" w:hRule="exact" w:hSpace="181" w:vSpace="181" w:wrap="around" w:hAnchor="page" w:x="1305" w:y="2269"/>
        <w:rPr>
          <w:rFonts w:ascii="黑体" w:hAnsi="黑体" w:eastAsia="黑体"/>
          <w:b w:val="0"/>
          <w:bCs w:val="0"/>
          <w:w w:val="100"/>
          <w:sz w:val="48"/>
          <w:szCs w:val="48"/>
        </w:rPr>
      </w:pPr>
      <w:bookmarkStart w:id="4" w:name="c2"/>
      <w:r>
        <w:rPr>
          <w:rFonts w:hint="eastAsia" w:ascii="黑体" w:hAnsi="Times New Roman" w:eastAsia="黑体" w:cs="Times New Roman"/>
          <w:b w:val="0"/>
          <w:bCs/>
          <w:w w:val="100"/>
          <w:sz w:val="48"/>
          <w:lang w:val="en-US" w:eastAsia="zh-CN" w:bidi="ar-SA"/>
        </w:rPr>
        <w:fldChar w:fldCharType="begin">
          <w:ffData>
            <w:name w:val="c2"/>
            <w:enabled/>
            <w:calcOnExit w:val="0"/>
            <w:textInput>
              <w:default w:val="安徽省"/>
            </w:textInput>
          </w:ffData>
        </w:fldChar>
      </w:r>
      <w:r>
        <w:rPr>
          <w:rFonts w:hint="eastAsia" w:ascii="黑体" w:hAnsi="Times New Roman" w:eastAsia="黑体" w:cs="Times New Roman"/>
          <w:b w:val="0"/>
          <w:bCs/>
          <w:w w:val="100"/>
          <w:sz w:val="48"/>
          <w:lang w:val="en-US" w:eastAsia="zh-CN" w:bidi="ar-SA"/>
        </w:rPr>
        <w:instrText xml:space="preserve">FORMTEXT</w:instrText>
      </w:r>
      <w:r>
        <w:rPr>
          <w:rFonts w:hint="eastAsia" w:ascii="黑体" w:hAnsi="Times New Roman" w:eastAsia="黑体" w:cs="Times New Roman"/>
          <w:b w:val="0"/>
          <w:bCs/>
          <w:w w:val="100"/>
          <w:sz w:val="48"/>
          <w:lang w:val="en-US" w:eastAsia="zh-CN" w:bidi="ar-SA"/>
        </w:rPr>
        <w:fldChar w:fldCharType="separate"/>
      </w:r>
      <w:r>
        <w:rPr>
          <w:rFonts w:hint="eastAsia" w:ascii="黑体" w:hAnsi="Times New Roman" w:eastAsia="黑体" w:cs="Times New Roman"/>
          <w:b w:val="0"/>
          <w:bCs/>
          <w:w w:val="100"/>
          <w:sz w:val="48"/>
          <w:lang w:val="en-US" w:eastAsia="zh-CN" w:bidi="ar-SA"/>
        </w:rPr>
        <w:t>安徽省</w:t>
      </w:r>
      <w:r>
        <w:rPr>
          <w:rFonts w:hint="eastAsia" w:ascii="黑体" w:hAnsi="Times New Roman" w:eastAsia="黑体" w:cs="Times New Roman"/>
          <w:b w:val="0"/>
          <w:bCs/>
          <w:w w:val="100"/>
          <w:sz w:val="48"/>
          <w:lang w:val="en-US" w:eastAsia="zh-CN" w:bidi="ar-SA"/>
        </w:rPr>
        <w:fldChar w:fldCharType="end"/>
      </w:r>
      <w:bookmarkEnd w:id="4"/>
      <w:r>
        <w:rPr>
          <w:rFonts w:hint="eastAsia" w:ascii="黑体" w:hAnsi="黑体" w:eastAsia="黑体"/>
          <w:b w:val="0"/>
          <w:bCs w:val="0"/>
          <w:w w:val="100"/>
          <w:sz w:val="48"/>
          <w:szCs w:val="48"/>
        </w:rPr>
        <w:t>地方标准</w:t>
      </w:r>
    </w:p>
    <w:bookmarkEnd w:id="2"/>
    <w:p>
      <w:pPr>
        <w:pStyle w:val="195"/>
        <w:framePr w:wrap="around"/>
        <w:rPr>
          <w:lang w:val="fr-FR"/>
        </w:rPr>
      </w:pPr>
      <w:r>
        <w:rPr>
          <w:lang w:val="fr-FR"/>
        </w:rPr>
        <w:t>DB</w:t>
      </w:r>
      <w:r>
        <w:rPr>
          <w:sz w:val="15"/>
          <w:szCs w:val="15"/>
          <w:lang w:val="fr-FR"/>
        </w:rPr>
        <w:t xml:space="preserve"> </w:t>
      </w:r>
      <w:bookmarkStart w:id="5" w:name="文字1"/>
      <w:r>
        <w:rPr>
          <w:rFonts w:ascii="黑体" w:hAnsi="Times New Roman" w:eastAsia="黑体" w:cs="Times New Roman"/>
          <w:bCs/>
          <w:sz w:val="28"/>
          <w:szCs w:val="28"/>
          <w:lang w:val="fr-FR" w:eastAsia="zh-CN" w:bidi="ar-SA"/>
        </w:rPr>
        <w:fldChar w:fldCharType="begin">
          <w:ffData>
            <w:name w:val="文字1"/>
            <w:enabled/>
            <w:calcOnExit w:val="0"/>
            <w:textInput>
              <w:default w:val="34/T"/>
            </w:textInput>
          </w:ffData>
        </w:fldChar>
      </w:r>
      <w:r>
        <w:rPr>
          <w:rFonts w:ascii="黑体" w:hAnsi="Times New Roman" w:eastAsia="黑体" w:cs="Times New Roman"/>
          <w:bCs/>
          <w:sz w:val="28"/>
          <w:szCs w:val="28"/>
          <w:lang w:val="fr-FR" w:eastAsia="zh-CN" w:bidi="ar-SA"/>
        </w:rPr>
        <w:instrText xml:space="preserve">FORMTEXT</w:instrText>
      </w:r>
      <w:r>
        <w:rPr>
          <w:rFonts w:ascii="黑体" w:hAnsi="Times New Roman" w:eastAsia="黑体" w:cs="Times New Roman"/>
          <w:bCs/>
          <w:sz w:val="28"/>
          <w:szCs w:val="28"/>
          <w:lang w:val="fr-FR" w:eastAsia="zh-CN" w:bidi="ar-SA"/>
        </w:rPr>
        <w:fldChar w:fldCharType="separate"/>
      </w:r>
      <w:r>
        <w:rPr>
          <w:rFonts w:ascii="黑体" w:hAnsi="Times New Roman" w:eastAsia="黑体" w:cs="Times New Roman"/>
          <w:bCs/>
          <w:sz w:val="28"/>
          <w:szCs w:val="28"/>
          <w:lang w:val="fr-FR" w:eastAsia="zh-CN" w:bidi="ar-SA"/>
        </w:rPr>
        <w:t>34/T</w:t>
      </w:r>
      <w:r>
        <w:rPr>
          <w:rFonts w:ascii="黑体" w:hAnsi="Times New Roman" w:eastAsia="黑体" w:cs="Times New Roman"/>
          <w:bCs/>
          <w:sz w:val="28"/>
          <w:szCs w:val="28"/>
          <w:lang w:val="fr-FR" w:eastAsia="zh-CN" w:bidi="ar-SA"/>
        </w:rP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t>XXXX</w:t>
      </w:r>
      <w:r>
        <w:fldChar w:fldCharType="end"/>
      </w:r>
      <w:bookmarkEnd w:id="6"/>
      <w:r>
        <w:rPr>
          <w:rFonts w:hAnsi="黑体"/>
          <w:lang w:val="fr-FR"/>
        </w:rPr>
        <w:t>—</w:t>
      </w:r>
      <w:bookmarkStart w:id="7" w:name="NSTD_CODE_B"/>
      <w:r>
        <w:rPr>
          <w:rFonts w:ascii="黑体" w:hAnsi="Times New Roman" w:eastAsia="黑体" w:cs="Times New Roman"/>
          <w:bCs/>
          <w:sz w:val="28"/>
          <w:szCs w:val="28"/>
          <w:lang w:val="fr-FR" w:eastAsia="zh-CN" w:bidi="ar-SA"/>
        </w:rPr>
        <w:fldChar w:fldCharType="begin">
          <w:ffData>
            <w:name w:val="NSTD_CODE_B"/>
            <w:enabled/>
            <w:calcOnExit w:val="0"/>
            <w:textInput>
              <w:default w:val="2023"/>
            </w:textInput>
          </w:ffData>
        </w:fldChar>
      </w:r>
      <w:r>
        <w:rPr>
          <w:rFonts w:ascii="黑体" w:hAnsi="Times New Roman" w:eastAsia="黑体" w:cs="Times New Roman"/>
          <w:bCs/>
          <w:sz w:val="28"/>
          <w:szCs w:val="28"/>
          <w:lang w:val="fr-FR" w:eastAsia="zh-CN" w:bidi="ar-SA"/>
        </w:rPr>
        <w:instrText xml:space="preserve">FORMTEXT</w:instrText>
      </w:r>
      <w:r>
        <w:rPr>
          <w:rFonts w:ascii="黑体" w:hAnsi="Times New Roman" w:eastAsia="黑体" w:cs="Times New Roman"/>
          <w:bCs/>
          <w:sz w:val="28"/>
          <w:szCs w:val="28"/>
          <w:lang w:val="fr-FR" w:eastAsia="zh-CN" w:bidi="ar-SA"/>
        </w:rPr>
        <w:fldChar w:fldCharType="separate"/>
      </w:r>
      <w:r>
        <w:rPr>
          <w:rFonts w:ascii="黑体" w:hAnsi="Times New Roman" w:eastAsia="黑体" w:cs="Times New Roman"/>
          <w:bCs/>
          <w:sz w:val="28"/>
          <w:szCs w:val="28"/>
          <w:lang w:val="fr-FR" w:eastAsia="zh-CN" w:bidi="ar-SA"/>
        </w:rPr>
        <w:t>2023</w:t>
      </w:r>
      <w:r>
        <w:rPr>
          <w:rFonts w:ascii="黑体" w:hAnsi="Times New Roman" w:eastAsia="黑体" w:cs="Times New Roman"/>
          <w:bCs/>
          <w:sz w:val="28"/>
          <w:szCs w:val="28"/>
          <w:lang w:val="fr-FR" w:eastAsia="zh-CN" w:bidi="ar-SA"/>
        </w:rPr>
        <w:fldChar w:fldCharType="end"/>
      </w:r>
      <w:bookmarkEnd w:id="7"/>
    </w:p>
    <w:p>
      <w:pPr>
        <w:pStyle w:val="196"/>
        <w:framePr w:wrap="around"/>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ascii="黑体" w:hAnsi="黑体" w:eastAsia="黑体"/>
          <w:b w:val="0"/>
          <w:bCs w:val="0"/>
          <w:w w:val="100"/>
        </w:rPr>
      </w:pPr>
    </w:p>
    <w:p>
      <w:pPr>
        <w:pStyle w:val="197"/>
        <w:framePr w:h="6974" w:hRule="exact" w:wrap="around" w:x="1419" w:anchorLock="1"/>
      </w:pPr>
      <w:bookmarkStart w:id="9" w:name="CSTD_NAME"/>
      <w:r>
        <w:rPr>
          <w:rFonts w:ascii="黑体" w:hAnsi="黑体" w:eastAsia="黑体" w:cs="Times New Roman"/>
          <w:bCs/>
          <w:sz w:val="52"/>
          <w:lang w:val="en-US" w:eastAsia="zh-CN" w:bidi="ar-SA"/>
        </w:rPr>
        <w:fldChar w:fldCharType="begin">
          <w:ffData>
            <w:name w:val="CSTD_NAME"/>
            <w:enabled/>
            <w:calcOnExit w:val="0"/>
            <w:textInput>
              <w:default w:val="养老机构疫情防控应急演练指南"/>
            </w:textInput>
          </w:ffData>
        </w:fldChar>
      </w:r>
      <w:r>
        <w:rPr>
          <w:rFonts w:ascii="黑体" w:hAnsi="黑体" w:eastAsia="黑体" w:cs="Times New Roman"/>
          <w:bCs/>
          <w:sz w:val="52"/>
          <w:lang w:val="en-US" w:eastAsia="zh-CN" w:bidi="ar-SA"/>
        </w:rPr>
        <w:instrText xml:space="preserve">FORMTEXT</w:instrText>
      </w:r>
      <w:r>
        <w:rPr>
          <w:rFonts w:ascii="黑体" w:hAnsi="黑体" w:eastAsia="黑体" w:cs="Times New Roman"/>
          <w:bCs/>
          <w:sz w:val="52"/>
          <w:lang w:val="en-US" w:eastAsia="zh-CN" w:bidi="ar-SA"/>
        </w:rPr>
        <w:fldChar w:fldCharType="separate"/>
      </w:r>
      <w:r>
        <w:rPr>
          <w:rFonts w:ascii="黑体" w:hAnsi="黑体" w:eastAsia="黑体" w:cs="Times New Roman"/>
          <w:bCs/>
          <w:sz w:val="52"/>
          <w:lang w:val="en-US" w:eastAsia="zh-CN" w:bidi="ar-SA"/>
        </w:rPr>
        <w:t>养老机构疫情防控应急演练指南</w:t>
      </w:r>
      <w:r>
        <w:rPr>
          <w:rFonts w:ascii="黑体" w:hAnsi="黑体" w:eastAsia="黑体" w:cs="Times New Roman"/>
          <w:bCs/>
          <w:sz w:val="52"/>
          <w:lang w:val="en-US" w:eastAsia="zh-CN" w:bidi="ar-SA"/>
        </w:rPr>
        <w:fldChar w:fldCharType="end"/>
      </w:r>
      <w:bookmarkEnd w:id="9"/>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eastAsia="黑体"/>
          <w:szCs w:val="28"/>
        </w:rPr>
      </w:pPr>
      <w:bookmarkStart w:id="10" w:name="ESTD_NAME"/>
      <w:r>
        <w:rPr>
          <w:rFonts w:ascii="Times New Roman" w:hAnsi="Times New Roman" w:eastAsia="黑体" w:cs="Times New Roman"/>
          <w:sz w:val="28"/>
          <w:szCs w:val="28"/>
          <w:lang w:val="en-US" w:eastAsia="zh-CN" w:bidi="ar-SA"/>
        </w:rPr>
        <w:fldChar w:fldCharType="begin">
          <w:ffData>
            <w:name w:val="ESTD_NAME"/>
            <w:enabled/>
            <w:calcOnExit w:val="0"/>
            <w:textInput>
              <w:default w:val="Guidelines for Emergency Exercise of Epidemic Prevention and Control in Elderly Care Institutions"/>
            </w:textInput>
          </w:ffData>
        </w:fldChar>
      </w:r>
      <w:r>
        <w:rPr>
          <w:rFonts w:ascii="Times New Roman" w:hAnsi="Times New Roman" w:eastAsia="黑体" w:cs="Times New Roman"/>
          <w:sz w:val="28"/>
          <w:szCs w:val="28"/>
          <w:lang w:val="en-US" w:eastAsia="zh-CN" w:bidi="ar-SA"/>
        </w:rPr>
        <w:instrText xml:space="preserve">FORMTEXT</w:instrText>
      </w:r>
      <w:r>
        <w:rPr>
          <w:rFonts w:ascii="Times New Roman" w:hAnsi="Times New Roman" w:eastAsia="黑体" w:cs="Times New Roman"/>
          <w:sz w:val="28"/>
          <w:szCs w:val="28"/>
          <w:lang w:val="en-US" w:eastAsia="zh-CN" w:bidi="ar-SA"/>
        </w:rPr>
        <w:fldChar w:fldCharType="separate"/>
      </w:r>
      <w:r>
        <w:rPr>
          <w:rFonts w:ascii="Times New Roman" w:hAnsi="Times New Roman" w:eastAsia="黑体" w:cs="Times New Roman"/>
          <w:sz w:val="28"/>
          <w:szCs w:val="28"/>
          <w:lang w:val="en-US" w:eastAsia="zh-CN" w:bidi="ar-SA"/>
        </w:rPr>
        <w:t>Guidelines for Emergency Exercise of Epidemic Prevention and Control in Elderly Care Institutions</w:t>
      </w:r>
      <w:r>
        <w:rPr>
          <w:rFonts w:ascii="Times New Roman" w:hAnsi="Times New Roman" w:eastAsia="黑体" w:cs="Times New Roman"/>
          <w:sz w:val="28"/>
          <w:szCs w:val="28"/>
          <w:lang w:val="en-US" w:eastAsia="zh-CN" w:bidi="ar-SA"/>
        </w:rPr>
        <w:fldChar w:fldCharType="end"/>
      </w:r>
      <w:bookmarkEnd w:id="10"/>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bookmarkStart w:id="11" w:name="下拉1"/>
      <w:r>
        <w:rPr>
          <w:rFonts w:ascii="Times New Roman" w:hAnsi="Times New Roman" w:eastAsia="宋体" w:cs="Times New Roman"/>
          <w:sz w:val="24"/>
          <w:szCs w:val="28"/>
          <w:lang w:val="en-US" w:eastAsia="zh-CN" w:bidi="ar-SA"/>
        </w:rPr>
        <w:fldChar w:fldCharType="begin">
          <w:ffData>
            <w:name w:val="下拉1"/>
            <w:enabled/>
            <w:calcOnExit w:val="0"/>
            <w:ddList>
              <w:listEntry w:val="（征求意见稿）"/>
              <w:listEntry w:val="（工作组讨论稿）"/>
              <w:listEntry w:val="草案版次选择"/>
              <w:listEntry w:val="（送审讨论稿）"/>
              <w:listEntry w:val="（送审稿）"/>
              <w:listEntry w:val="（报批稿）"/>
            </w:ddList>
          </w:ffData>
        </w:fldChar>
      </w:r>
      <w:r>
        <w:rPr>
          <w:rFonts w:ascii="Times New Roman" w:hAnsi="Times New Roman" w:eastAsia="宋体" w:cs="Times New Roman"/>
          <w:sz w:val="24"/>
          <w:szCs w:val="28"/>
          <w:lang w:val="en-US" w:eastAsia="zh-CN" w:bidi="ar-SA"/>
        </w:rPr>
        <w:instrText xml:space="preserve">FORMDROPDOWN</w:instrText>
      </w:r>
      <w:r>
        <w:rPr>
          <w:rFonts w:ascii="Times New Roman" w:hAnsi="Times New Roman" w:eastAsia="宋体" w:cs="Times New Roman"/>
          <w:sz w:val="24"/>
          <w:szCs w:val="28"/>
          <w:lang w:val="en-US" w:eastAsia="zh-CN" w:bidi="ar-SA"/>
        </w:rPr>
        <w:fldChar w:fldCharType="separate"/>
      </w:r>
      <w:r>
        <w:rPr>
          <w:rFonts w:ascii="Times New Roman" w:hAnsi="Times New Roman" w:eastAsia="宋体" w:cs="Times New Roman"/>
          <w:sz w:val="24"/>
          <w:szCs w:val="28"/>
          <w:lang w:val="en-US" w:eastAsia="zh-CN" w:bidi="ar-SA"/>
        </w:rPr>
        <w:fldChar w:fldCharType="end"/>
      </w:r>
      <w:bookmarkEnd w:id="11"/>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3"/>
        <w:framePr w:wrap="around" w:y="14176"/>
      </w:pPr>
      <w:bookmarkStart w:id="14" w:name="PLSH_DATE_Y"/>
      <w:r>
        <w:rPr>
          <w:rFonts w:ascii="黑体" w:hAnsi="Times New Roman" w:eastAsia="黑体" w:cs="Times New Roman"/>
          <w:sz w:val="28"/>
          <w:lang w:val="en-US" w:eastAsia="zh-CN" w:bidi="ar-SA"/>
        </w:rPr>
        <w:fldChar w:fldCharType="begin">
          <w:ffData>
            <w:name w:val="PLSH_DATE_Y"/>
            <w:enabled/>
            <w:calcOnExit w:val="0"/>
            <w:textInput>
              <w:default w:val="2023"/>
              <w:maxLength w:val="4"/>
            </w:textInput>
          </w:ffData>
        </w:fldChar>
      </w:r>
      <w:r>
        <w:rPr>
          <w:rFonts w:ascii="黑体" w:hAnsi="Times New Roman" w:eastAsia="黑体" w:cs="Times New Roman"/>
          <w:sz w:val="28"/>
          <w:lang w:val="en-US" w:eastAsia="zh-CN" w:bidi="ar-SA"/>
        </w:rPr>
        <w:instrText xml:space="preserve">FORMTEXT</w:instrText>
      </w:r>
      <w:r>
        <w:rPr>
          <w:rFonts w:ascii="黑体" w:hAnsi="Times New Roman" w:eastAsia="黑体" w:cs="Times New Roman"/>
          <w:sz w:val="28"/>
          <w:lang w:val="en-US" w:eastAsia="zh-CN" w:bidi="ar-SA"/>
        </w:rPr>
        <w:fldChar w:fldCharType="separate"/>
      </w:r>
      <w:r>
        <w:rPr>
          <w:rFonts w:ascii="黑体" w:hAnsi="Times New Roman" w:eastAsia="黑体" w:cs="Times New Roman"/>
          <w:sz w:val="28"/>
          <w:lang w:val="en-US" w:eastAsia="zh-CN" w:bidi="ar-SA"/>
        </w:rPr>
        <w:t>2023</w:t>
      </w:r>
      <w:r>
        <w:rPr>
          <w:rFonts w:ascii="黑体" w:hAnsi="Times New Roman" w:eastAsia="黑体" w:cs="Times New Roman"/>
          <w:sz w:val="28"/>
          <w:lang w:val="en-US" w:eastAsia="zh-CN" w:bidi="ar-SA"/>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4"/>
        <w:framePr w:wrap="around" w:y="14176"/>
      </w:pPr>
      <w:bookmarkStart w:id="17" w:name="CROT_DATE_Y"/>
      <w:r>
        <w:rPr>
          <w:rFonts w:ascii="黑体" w:hAnsi="Times New Roman" w:eastAsia="黑体" w:cs="Times New Roman"/>
          <w:sz w:val="28"/>
          <w:lang w:val="en-US" w:eastAsia="zh-CN" w:bidi="ar-SA"/>
        </w:rPr>
        <w:fldChar w:fldCharType="begin">
          <w:ffData>
            <w:name w:val="CROT_DATE_Y"/>
            <w:enabled/>
            <w:calcOnExit w:val="0"/>
            <w:textInput>
              <w:default w:val="2023"/>
              <w:maxLength w:val="4"/>
            </w:textInput>
          </w:ffData>
        </w:fldChar>
      </w:r>
      <w:r>
        <w:rPr>
          <w:rFonts w:ascii="黑体" w:hAnsi="Times New Roman" w:eastAsia="黑体" w:cs="Times New Roman"/>
          <w:sz w:val="28"/>
          <w:lang w:val="en-US" w:eastAsia="zh-CN" w:bidi="ar-SA"/>
        </w:rPr>
        <w:instrText xml:space="preserve">FORMTEXT</w:instrText>
      </w:r>
      <w:r>
        <w:rPr>
          <w:rFonts w:ascii="黑体" w:hAnsi="Times New Roman" w:eastAsia="黑体" w:cs="Times New Roman"/>
          <w:sz w:val="28"/>
          <w:lang w:val="en-US" w:eastAsia="zh-CN" w:bidi="ar-SA"/>
        </w:rPr>
        <w:fldChar w:fldCharType="separate"/>
      </w:r>
      <w:r>
        <w:rPr>
          <w:rFonts w:ascii="黑体" w:hAnsi="Times New Roman" w:eastAsia="黑体" w:cs="Times New Roman"/>
          <w:sz w:val="28"/>
          <w:lang w:val="en-US" w:eastAsia="zh-CN" w:bidi="ar-SA"/>
        </w:rPr>
        <w:t>2023</w:t>
      </w:r>
      <w:r>
        <w:rPr>
          <w:rFonts w:ascii="黑体" w:hAnsi="Times New Roman" w:eastAsia="黑体" w:cs="Times New Roman"/>
          <w:sz w:val="28"/>
          <w:lang w:val="en-US" w:eastAsia="zh-CN" w:bidi="ar-SA"/>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1"/>
        <w:framePr w:h="584" w:hRule="exact" w:hSpace="181" w:vSpace="181" w:wrap="around" w:y="15027"/>
        <w:rPr>
          <w:rFonts w:hAnsi="黑体"/>
        </w:rPr>
      </w:pPr>
      <w:bookmarkStart w:id="20" w:name="fm"/>
      <w:r>
        <w:rPr>
          <w:rFonts w:hint="eastAsia" w:ascii="黑体" w:hAnsi="黑体" w:eastAsia="黑体" w:cs="Times New Roman"/>
          <w:b w:val="0"/>
          <w:w w:val="100"/>
          <w:sz w:val="28"/>
          <w:lang w:val="en-US" w:eastAsia="zh-CN" w:bidi="ar-SA"/>
        </w:rPr>
        <w:fldChar w:fldCharType="begin">
          <w:ffData>
            <w:name w:val="fm"/>
            <w:enabled/>
            <w:calcOnExit w:val="0"/>
            <w:textInput>
              <w:default w:val="安徽省市场监督管理局"/>
            </w:textInput>
          </w:ffData>
        </w:fldChar>
      </w:r>
      <w:r>
        <w:rPr>
          <w:rFonts w:hint="eastAsia" w:ascii="黑体" w:hAnsi="黑体" w:eastAsia="黑体" w:cs="Times New Roman"/>
          <w:b w:val="0"/>
          <w:w w:val="100"/>
          <w:sz w:val="28"/>
          <w:lang w:val="en-US" w:eastAsia="zh-CN" w:bidi="ar-SA"/>
        </w:rPr>
        <w:instrText xml:space="preserve">FORMTEXT</w:instrText>
      </w:r>
      <w:r>
        <w:rPr>
          <w:rFonts w:hint="eastAsia" w:ascii="黑体" w:hAnsi="黑体" w:eastAsia="黑体" w:cs="Times New Roman"/>
          <w:b w:val="0"/>
          <w:w w:val="100"/>
          <w:sz w:val="28"/>
          <w:lang w:val="en-US" w:eastAsia="zh-CN" w:bidi="ar-SA"/>
        </w:rPr>
        <w:fldChar w:fldCharType="separate"/>
      </w:r>
      <w:r>
        <w:rPr>
          <w:rFonts w:hint="eastAsia" w:ascii="黑体" w:hAnsi="黑体" w:eastAsia="黑体" w:cs="Times New Roman"/>
          <w:b w:val="0"/>
          <w:w w:val="100"/>
          <w:sz w:val="28"/>
          <w:lang w:val="en-US" w:eastAsia="zh-CN" w:bidi="ar-SA"/>
        </w:rPr>
        <w:t>安徽省市场监督管理局</w:t>
      </w:r>
      <w:r>
        <w:rPr>
          <w:rFonts w:hint="eastAsia" w:ascii="黑体" w:hAnsi="黑体" w:eastAsia="黑体" w:cs="Times New Roman"/>
          <w:b w:val="0"/>
          <w:w w:val="100"/>
          <w:sz w:val="28"/>
          <w:lang w:val="en-US" w:eastAsia="zh-CN" w:bidi="ar-SA"/>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89"/>
        <w:spacing w:after="468"/>
      </w:pPr>
      <w:bookmarkStart w:id="21" w:name="BookMark2"/>
      <w:r>
        <w:rPr>
          <w:spacing w:val="320"/>
        </w:rPr>
        <w:t>前</w:t>
      </w:r>
      <w:r>
        <w:t>言</w:t>
      </w:r>
    </w:p>
    <w:p>
      <w:pPr>
        <w:pStyle w:val="56"/>
        <w:ind w:firstLine="420"/>
      </w:pPr>
      <w:r>
        <w:rPr>
          <w:rFonts w:hint="eastAsia"/>
        </w:rPr>
        <w:t>本文件按照GB/T 1.1—2020《标准化工作导则  第1部分：标准化文件的结构和起草规则》的规定起草。</w:t>
      </w:r>
    </w:p>
    <w:p>
      <w:pPr>
        <w:pStyle w:val="56"/>
        <w:ind w:firstLine="420"/>
        <w:rPr>
          <w:rFonts w:hint="eastAsia" w:ascii="宋体" w:hAnsi="Times New Roman" w:eastAsia="宋体" w:cs="Times New Roman"/>
        </w:rPr>
      </w:pPr>
      <w:r>
        <w:rPr>
          <w:rFonts w:hint="eastAsia" w:ascii="宋体" w:hAnsi="Times New Roman" w:eastAsia="宋体" w:cs="Times New Roman"/>
        </w:rPr>
        <w:t>请注意本文件的某些内容可能涉及专利。本文件的发布机构不承担识别专利的责任。</w:t>
      </w:r>
    </w:p>
    <w:p>
      <w:pPr>
        <w:pStyle w:val="56"/>
        <w:ind w:firstLine="420"/>
        <w:rPr>
          <w:rFonts w:hint="eastAsia" w:ascii="宋体" w:hAnsi="Times New Roman" w:eastAsia="宋体" w:cs="Times New Roman"/>
        </w:rPr>
      </w:pPr>
      <w:r>
        <w:rPr>
          <w:rFonts w:hint="eastAsia" w:ascii="宋体" w:hAnsi="Times New Roman" w:eastAsia="宋体" w:cs="Times New Roman"/>
        </w:rPr>
        <w:t>本文件由</w:t>
      </w:r>
      <w:r>
        <w:rPr>
          <w:rFonts w:hint="eastAsia" w:ascii="宋体" w:hAnsi="Times New Roman" w:eastAsia="宋体" w:cs="Times New Roman"/>
          <w:lang w:val="en-US" w:eastAsia="zh-CN"/>
        </w:rPr>
        <w:t>安庆市民政局</w:t>
      </w:r>
      <w:r>
        <w:rPr>
          <w:rFonts w:hint="eastAsia" w:ascii="宋体" w:hAnsi="Times New Roman" w:eastAsia="宋体" w:cs="Times New Roman"/>
        </w:rPr>
        <w:t>提出</w:t>
      </w:r>
      <w:r>
        <w:rPr>
          <w:rFonts w:hint="eastAsia" w:ascii="宋体" w:hAnsi="Times New Roman" w:eastAsia="宋体" w:cs="Times New Roman"/>
          <w:lang w:eastAsia="zh-CN"/>
        </w:rPr>
        <w:t>，</w:t>
      </w:r>
      <w:r>
        <w:rPr>
          <w:rFonts w:hint="eastAsia" w:ascii="宋体" w:hAnsi="Times New Roman" w:eastAsia="宋体" w:cs="Times New Roman"/>
        </w:rPr>
        <w:t>并</w:t>
      </w:r>
      <w:r>
        <w:rPr>
          <w:rFonts w:hint="eastAsia" w:ascii="宋体" w:hAnsi="Times New Roman" w:eastAsia="宋体" w:cs="Times New Roman"/>
          <w:lang w:eastAsia="zh-CN"/>
        </w:rPr>
        <w:t>由</w:t>
      </w:r>
      <w:r>
        <w:rPr>
          <w:rFonts w:hint="eastAsia" w:ascii="宋体" w:hAnsi="Times New Roman" w:eastAsia="宋体" w:cs="Times New Roman"/>
        </w:rPr>
        <w:t>安徽省民政厅归口。</w:t>
      </w:r>
    </w:p>
    <w:p>
      <w:pPr>
        <w:pStyle w:val="56"/>
        <w:ind w:firstLine="420"/>
        <w:rPr>
          <w:rFonts w:hint="eastAsia" w:ascii="宋体" w:hAnsi="Times New Roman" w:eastAsia="宋体" w:cs="Times New Roman"/>
          <w:lang w:eastAsia="zh-CN"/>
        </w:rPr>
      </w:pPr>
      <w:r>
        <w:rPr>
          <w:rFonts w:hint="eastAsia" w:ascii="宋体" w:hAnsi="Times New Roman" w:eastAsia="宋体" w:cs="Times New Roman"/>
        </w:rPr>
        <w:t>本文件起草单位：安庆市社会（儿童）福利院、安徽省民政厅</w:t>
      </w:r>
      <w:r>
        <w:rPr>
          <w:rFonts w:hint="eastAsia" w:ascii="宋体" w:hAnsi="Times New Roman" w:eastAsia="宋体" w:cs="Times New Roman"/>
          <w:lang w:eastAsia="zh-CN"/>
        </w:rPr>
        <w:t>、安庆市民政局、</w:t>
      </w:r>
      <w:r>
        <w:rPr>
          <w:rFonts w:hint="eastAsia" w:ascii="宋体" w:hAnsi="Times New Roman" w:eastAsia="宋体" w:cs="Times New Roman"/>
          <w:lang w:val="en-US" w:eastAsia="zh-CN"/>
        </w:rPr>
        <w:t>安庆市龙山养老服务中心、宣城市社会福利院、池州市贵池区福利院、太湖县社会福利院、桐城市社会福利院、</w:t>
      </w:r>
      <w:r>
        <w:rPr>
          <w:rFonts w:hint="eastAsia" w:ascii="宋体" w:hAnsi="Times New Roman" w:eastAsia="宋体" w:cs="Times New Roman"/>
          <w:lang w:eastAsia="zh-CN"/>
        </w:rPr>
        <w:t>合肥市慧涵人力资源有限公司。</w:t>
      </w:r>
    </w:p>
    <w:p>
      <w:pPr>
        <w:pStyle w:val="56"/>
        <w:ind w:firstLine="420"/>
        <w:rPr>
          <w:rFonts w:hint="default" w:ascii="宋体" w:hAnsi="Times New Roman" w:eastAsia="宋体" w:cs="Times New Roman"/>
          <w:lang w:val="en-US" w:eastAsia="zh-CN"/>
        </w:rPr>
      </w:pPr>
      <w:r>
        <w:rPr>
          <w:rFonts w:hint="eastAsia" w:ascii="宋体" w:hAnsi="Times New Roman" w:eastAsia="宋体" w:cs="Times New Roman"/>
        </w:rPr>
        <w:t>本文件主要起草人：</w:t>
      </w:r>
      <w:r>
        <w:rPr>
          <w:rFonts w:hint="eastAsia" w:ascii="宋体" w:hAnsi="Times New Roman" w:eastAsia="宋体" w:cs="Times New Roman"/>
          <w:lang w:val="en-US" w:eastAsia="zh-CN"/>
        </w:rPr>
        <w:t>汪久清、陈帅男、江源远、吴津津、刘莹、董晓丽、藕启胜、张俊、汪志文、吴江平、赵龙球。</w:t>
      </w:r>
    </w:p>
    <w:p>
      <w:pPr>
        <w:pStyle w:val="56"/>
        <w:ind w:firstLine="199" w:firstLineChars="95"/>
      </w:pPr>
    </w:p>
    <w:p>
      <w:pPr>
        <w:pStyle w:val="56"/>
        <w:ind w:firstLine="420"/>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type="lines" w:linePitch="312" w:charSpace="0"/>
        </w:sectPr>
      </w:pPr>
    </w:p>
    <w:bookmarkEnd w:id="21"/>
    <w:p>
      <w:pPr>
        <w:spacing w:line="20" w:lineRule="exact"/>
        <w:rPr>
          <w:rFonts w:ascii="黑体" w:hAnsi="黑体" w:eastAsia="黑体"/>
          <w:sz w:val="32"/>
          <w:szCs w:val="32"/>
        </w:rPr>
      </w:pPr>
      <w:bookmarkStart w:id="22" w:name="BookMark4"/>
    </w:p>
    <w:p>
      <w:pPr>
        <w:spacing w:line="20" w:lineRule="exact"/>
        <w:jc w:val="center"/>
        <w:rPr>
          <w:rFonts w:ascii="黑体" w:hAnsi="黑体" w:eastAsia="黑体"/>
          <w:sz w:val="32"/>
          <w:szCs w:val="32"/>
        </w:rPr>
      </w:pPr>
    </w:p>
    <w:sdt>
      <w:sdtPr>
        <w:tag w:val="NEW_STAND_NAME"/>
        <w:id w:val="595910757"/>
        <w:lock w:val="sdtLocked"/>
        <w:placeholder>
          <w:docPart w:val="E644C3C1A1254DBDB5B2FD7520CA232C"/>
        </w:placeholder>
      </w:sdtPr>
      <w:sdtContent>
        <w:sdt>
          <w:sdtPr>
            <w:tag w:val="NEW_STAND_NAME"/>
            <w:id w:val="595910757"/>
            <w:lock w:val="sdtLocked"/>
            <w:placeholder>
              <w:docPart w:val="{beef8afe-95f9-455b-9fca-cb1eefe894b1}"/>
            </w:placeholder>
          </w:sdtPr>
          <w:sdtContent>
            <w:p>
              <w:pPr>
                <w:pStyle w:val="177"/>
                <w:spacing w:before="3" w:beforeLines="1" w:after="680"/>
              </w:pPr>
              <w:bookmarkStart w:id="23" w:name="NEW_STAND_NAME"/>
              <w:r>
                <w:rPr>
                  <w:rFonts w:hint="eastAsia"/>
                  <w:color w:val="0C0C0C"/>
                </w:rPr>
                <w:t>养老机构</w:t>
              </w:r>
              <w:r>
                <w:rPr>
                  <w:rFonts w:hint="eastAsia"/>
                  <w:color w:val="0C0C0C"/>
                  <w:lang w:val="en-US" w:eastAsia="zh-CN"/>
                </w:rPr>
                <w:t>疫情防控应急</w:t>
              </w:r>
              <w:r>
                <w:rPr>
                  <w:rFonts w:hint="eastAsia"/>
                  <w:color w:val="0C0C0C"/>
                  <w:lang w:eastAsia="zh-CN"/>
                </w:rPr>
                <w:t>演练指南</w:t>
              </w:r>
            </w:p>
          </w:sdtContent>
        </w:sdt>
      </w:sdtContent>
    </w:sdt>
    <w:bookmarkEnd w:id="23"/>
    <w:p>
      <w:pPr>
        <w:pStyle w:val="104"/>
        <w:spacing w:before="312" w:after="312"/>
      </w:pPr>
      <w:bookmarkStart w:id="24" w:name="_Toc17233325"/>
      <w:bookmarkStart w:id="25" w:name="_Toc26986530"/>
      <w:bookmarkStart w:id="26" w:name="_Toc24884211"/>
      <w:bookmarkStart w:id="27" w:name="_Toc17233333"/>
      <w:bookmarkStart w:id="28" w:name="_Toc26718930"/>
      <w:bookmarkStart w:id="29" w:name="_Toc97191423"/>
      <w:bookmarkStart w:id="30" w:name="_Toc26986771"/>
      <w:bookmarkStart w:id="31" w:name="_Toc24884218"/>
      <w:bookmarkStart w:id="32" w:name="_Toc26648465"/>
      <w:r>
        <w:rPr>
          <w:rFonts w:hint="eastAsia"/>
        </w:rPr>
        <w:t>范围</w:t>
      </w:r>
      <w:bookmarkEnd w:id="24"/>
      <w:bookmarkEnd w:id="25"/>
      <w:bookmarkEnd w:id="26"/>
      <w:bookmarkEnd w:id="27"/>
      <w:bookmarkEnd w:id="28"/>
      <w:bookmarkEnd w:id="29"/>
      <w:bookmarkEnd w:id="30"/>
      <w:bookmarkEnd w:id="31"/>
      <w:bookmarkEnd w:id="32"/>
    </w:p>
    <w:p>
      <w:pPr>
        <w:pStyle w:val="56"/>
        <w:ind w:firstLine="420"/>
        <w:rPr>
          <w:rFonts w:hint="eastAsia" w:ascii="宋体" w:hAnsi="Times New Roman" w:eastAsia="宋体" w:cs="Times New Roman"/>
          <w:lang w:val="en-US" w:eastAsia="zh-CN"/>
        </w:rPr>
      </w:pPr>
      <w:bookmarkStart w:id="33" w:name="_Toc26648466"/>
      <w:bookmarkStart w:id="34" w:name="_Toc17233326"/>
      <w:bookmarkStart w:id="35" w:name="_Toc17233334"/>
      <w:bookmarkStart w:id="36" w:name="_Toc24884212"/>
      <w:bookmarkStart w:id="37" w:name="_Toc24884219"/>
      <w:bookmarkStart w:id="38" w:name="_Toc97191424"/>
      <w:bookmarkStart w:id="39" w:name="_Toc26718931"/>
      <w:bookmarkStart w:id="40" w:name="_Toc26986772"/>
      <w:bookmarkStart w:id="41" w:name="_Toc26986531"/>
      <w:r>
        <w:rPr>
          <w:rFonts w:hint="eastAsia" w:ascii="宋体" w:hAnsi="Times New Roman" w:eastAsia="宋体" w:cs="Times New Roman"/>
          <w:lang w:val="en-US" w:eastAsia="zh-CN"/>
        </w:rPr>
        <w:t>本文件规定了养老机构疫情防控应急演练的组织架构、方案制定、演练流程、演练实施及演练质量评价与改进。</w:t>
      </w:r>
    </w:p>
    <w:p>
      <w:pPr>
        <w:pStyle w:val="56"/>
        <w:ind w:firstLine="420"/>
        <w:rPr>
          <w:rFonts w:hint="eastAsia" w:ascii="宋体" w:hAnsi="Times New Roman" w:eastAsia="宋体" w:cs="Times New Roman"/>
          <w:lang w:val="en-US" w:eastAsia="zh-CN"/>
        </w:rPr>
      </w:pPr>
      <w:r>
        <w:rPr>
          <w:rFonts w:hint="eastAsia" w:ascii="宋体" w:hAnsi="Times New Roman" w:eastAsia="宋体" w:cs="Times New Roman"/>
          <w:lang w:val="en-US" w:eastAsia="zh-CN"/>
        </w:rPr>
        <w:t>本文件适用于各类养老机构（以下简称“养老机构”）开展疫情防控应急演练工作。</w:t>
      </w:r>
    </w:p>
    <w:p>
      <w:pPr>
        <w:pStyle w:val="104"/>
        <w:spacing w:before="312" w:after="312"/>
      </w:pPr>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3487E5F9669B4A3FB2EB3BC15ED1C05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ascii="宋体" w:hAnsi="Times New Roman" w:eastAsia="宋体" w:cs="Times New Roman"/>
              <w:sz w:val="21"/>
              <w:lang w:val="en-US" w:eastAsia="zh-CN" w:bidi="ar-S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6"/>
        <w:ind w:firstLine="420"/>
        <w:rPr>
          <w:rFonts w:hint="eastAsia" w:ascii="宋体" w:hAnsi="Times New Roman" w:eastAsia="宋体" w:cs="Times New Roman"/>
          <w:lang w:val="en-US" w:eastAsia="zh-CN"/>
        </w:rPr>
      </w:pPr>
      <w:r>
        <w:rPr>
          <w:rFonts w:hint="eastAsia" w:ascii="宋体" w:hAnsi="Times New Roman" w:eastAsia="宋体" w:cs="Times New Roman"/>
          <w:lang w:val="en-US" w:eastAsia="zh-CN"/>
        </w:rPr>
        <w:t xml:space="preserve">GB/T 38209-2019 公共安全 演练指南  </w:t>
      </w:r>
    </w:p>
    <w:p>
      <w:pPr>
        <w:pStyle w:val="56"/>
        <w:ind w:firstLine="420"/>
        <w:rPr>
          <w:rFonts w:hint="eastAsia" w:ascii="宋体" w:hAnsi="Times New Roman" w:eastAsia="宋体" w:cs="Times New Roman"/>
          <w:lang w:val="en-US" w:eastAsia="zh-CN"/>
        </w:rPr>
      </w:pPr>
      <w:r>
        <w:rPr>
          <w:rFonts w:hint="eastAsia" w:ascii="宋体" w:hAnsi="Times New Roman" w:eastAsia="宋体" w:cs="Times New Roman"/>
          <w:lang w:val="en-US" w:eastAsia="zh-CN"/>
        </w:rPr>
        <w:t>突发事件应急演练指南  (国务院应急办函〔2009〕62号)</w:t>
      </w:r>
    </w:p>
    <w:p>
      <w:pPr>
        <w:pStyle w:val="56"/>
        <w:ind w:firstLine="420"/>
        <w:rPr>
          <w:rFonts w:hint="eastAsia" w:ascii="宋体" w:hAnsi="Times New Roman" w:eastAsia="宋体" w:cs="Times New Roman"/>
          <w:lang w:val="en-US" w:eastAsia="zh-CN"/>
        </w:rPr>
      </w:pPr>
      <w:r>
        <w:rPr>
          <w:rFonts w:hint="eastAsia" w:ascii="宋体" w:hAnsi="Times New Roman" w:eastAsia="宋体" w:cs="Times New Roman"/>
          <w:lang w:val="en-US" w:eastAsia="zh-CN"/>
        </w:rPr>
        <w:t>突发公共卫生事件应急条例 (国务院令第376号)（2011年修正本）</w:t>
      </w:r>
    </w:p>
    <w:p>
      <w:pPr>
        <w:pStyle w:val="56"/>
        <w:ind w:firstLine="420"/>
        <w:rPr>
          <w:rFonts w:hint="eastAsia" w:ascii="宋体" w:hAnsi="Times New Roman" w:eastAsia="宋体" w:cs="Times New Roman"/>
          <w:lang w:val="en-US" w:eastAsia="zh-CN"/>
        </w:rPr>
      </w:pPr>
      <w:r>
        <w:rPr>
          <w:rFonts w:hint="eastAsia" w:ascii="宋体" w:hAnsi="Times New Roman" w:eastAsia="宋体" w:cs="Times New Roman"/>
          <w:lang w:val="en-US" w:eastAsia="zh-CN"/>
        </w:rPr>
        <w:t>中华人民共和国传染病防治法 （2013年修订）</w:t>
      </w:r>
    </w:p>
    <w:p>
      <w:pPr>
        <w:pStyle w:val="56"/>
        <w:ind w:firstLine="420"/>
        <w:rPr>
          <w:rFonts w:hint="eastAsia" w:ascii="宋体" w:hAnsi="Times New Roman" w:eastAsia="宋体" w:cs="Times New Roman"/>
          <w:lang w:val="en-US" w:eastAsia="zh-CN"/>
        </w:rPr>
      </w:pPr>
      <w:r>
        <w:rPr>
          <w:rFonts w:hint="eastAsia" w:ascii="宋体" w:hAnsi="Times New Roman" w:eastAsia="宋体" w:cs="Times New Roman"/>
          <w:lang w:val="en-US" w:eastAsia="zh-CN"/>
        </w:rPr>
        <w:t>新型冠状病毒感染防控方案（第十版）</w:t>
      </w:r>
    </w:p>
    <w:p>
      <w:pPr>
        <w:pStyle w:val="104"/>
        <w:spacing w:before="312" w:after="312"/>
      </w:pPr>
      <w:bookmarkStart w:id="42" w:name="_Toc97191425"/>
      <w:r>
        <w:rPr>
          <w:rFonts w:hint="eastAsia"/>
          <w:szCs w:val="21"/>
        </w:rPr>
        <w:t>术语和定义</w:t>
      </w:r>
      <w:bookmarkEnd w:id="42"/>
    </w:p>
    <w:sdt>
      <w:sdtPr>
        <w:id w:val="-1909835108"/>
        <w:placeholder>
          <w:docPart w:val="EED2E886E60F4C8B805780EBE377741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43" w:name="_Toc26986532"/>
          <w:bookmarkEnd w:id="43"/>
          <w:r>
            <w:t>下列术语和定义适用于本文件。</w:t>
          </w:r>
        </w:p>
      </w:sdtContent>
    </w:sdt>
    <w:p>
      <w:pPr>
        <w:pStyle w:val="223"/>
        <w:ind w:left="420" w:hanging="420" w:hangingChars="200"/>
        <w:rPr>
          <w:rFonts w:ascii="黑体" w:hAnsi="黑体" w:eastAsia="黑体"/>
        </w:rPr>
      </w:pPr>
    </w:p>
    <w:p>
      <w:pPr>
        <w:pStyle w:val="223"/>
        <w:numPr>
          <w:ilvl w:val="2"/>
          <w:numId w:val="0"/>
        </w:numPr>
        <w:ind w:firstLine="420" w:firstLineChars="200"/>
        <w:rPr>
          <w:rFonts w:ascii="黑体" w:hAnsi="黑体" w:eastAsia="黑体"/>
        </w:rPr>
      </w:pPr>
      <w:r>
        <w:rPr>
          <w:rFonts w:hint="eastAsia" w:ascii="黑体" w:hAnsi="黑体" w:eastAsia="黑体"/>
          <w:lang w:eastAsia="zh-CN"/>
        </w:rPr>
        <w:t>疫情</w:t>
      </w:r>
      <w:r>
        <w:rPr>
          <w:rFonts w:hint="eastAsia" w:ascii="黑体" w:hAnsi="黑体" w:eastAsia="黑体"/>
          <w:lang w:val="en-US" w:eastAsia="zh-CN"/>
        </w:rPr>
        <w:t xml:space="preserve"> </w:t>
      </w:r>
      <w:r>
        <w:rPr>
          <w:rFonts w:hint="eastAsia" w:ascii="黑体" w:hAnsi="Times New Roman" w:eastAsia="黑体" w:cs="Times New Roman"/>
          <w:kern w:val="0"/>
          <w:sz w:val="21"/>
          <w:szCs w:val="20"/>
          <w:lang w:val="en-US" w:eastAsia="zh-CN" w:bidi="ar-SA"/>
        </w:rPr>
        <w:t>epidemic situation</w:t>
      </w:r>
    </w:p>
    <w:p>
      <w:pPr>
        <w:pStyle w:val="56"/>
        <w:ind w:firstLine="420"/>
      </w:pPr>
      <w:r>
        <w:rPr>
          <w:rFonts w:hint="eastAsia" w:ascii="宋体" w:hAnsi="Times New Roman" w:eastAsia="宋体" w:cs="Times New Roman"/>
        </w:rPr>
        <w:t>指疫病的发生和发展情况。较大范围内出现的较大型</w:t>
      </w:r>
      <w:r>
        <w:rPr>
          <w:rFonts w:hint="default" w:ascii="宋体" w:hAnsi="Times New Roman" w:eastAsia="宋体" w:cs="Times New Roman"/>
        </w:rPr>
        <w:t>疫情</w:t>
      </w:r>
      <w:r>
        <w:rPr>
          <w:rFonts w:hint="eastAsia" w:ascii="宋体" w:hAnsi="Times New Roman" w:eastAsia="宋体" w:cs="Times New Roman"/>
          <w:lang w:eastAsia="zh-CN"/>
        </w:rPr>
        <w:t>。</w:t>
      </w:r>
      <w:r>
        <w:rPr>
          <w:rFonts w:hint="eastAsia" w:ascii="宋体" w:hAnsi="Times New Roman" w:eastAsia="宋体" w:cs="Times New Roman"/>
          <w:lang w:val="en-US" w:eastAsia="zh-CN"/>
        </w:rPr>
        <w:t>如鼠疫、霍乱、</w:t>
      </w:r>
      <w:r>
        <w:rPr>
          <w:rFonts w:hint="default" w:ascii="宋体" w:hAnsi="Times New Roman" w:eastAsia="宋体" w:cs="Times New Roman"/>
        </w:rPr>
        <w:t>重症急性呼吸综合征（SARS）、甲型H1N1流感及</w:t>
      </w:r>
      <w:r>
        <w:rPr>
          <w:rFonts w:hint="eastAsia" w:ascii="宋体" w:hAnsi="Times New Roman" w:eastAsia="宋体" w:cs="Times New Roman"/>
          <w:lang w:val="en-US" w:eastAsia="zh-CN"/>
        </w:rPr>
        <w:t>新型冠状病毒感染</w:t>
      </w:r>
      <w:r>
        <w:rPr>
          <w:rFonts w:hint="default" w:ascii="宋体" w:hAnsi="Times New Roman" w:eastAsia="宋体" w:cs="Times New Roman"/>
        </w:rPr>
        <w:t>等</w:t>
      </w:r>
      <w:r>
        <w:rPr>
          <w:rFonts w:hint="eastAsia"/>
        </w:rPr>
        <w:t>。</w:t>
      </w:r>
    </w:p>
    <w:p>
      <w:pPr>
        <w:pStyle w:val="223"/>
        <w:ind w:left="420" w:hanging="420" w:hangingChars="200"/>
        <w:rPr>
          <w:rFonts w:ascii="黑体" w:hAnsi="黑体" w:eastAsia="黑体"/>
        </w:rPr>
      </w:pPr>
    </w:p>
    <w:p>
      <w:pPr>
        <w:ind w:firstLine="420" w:firstLineChars="200"/>
        <w:rPr>
          <w:rFonts w:hint="eastAsia" w:ascii="黑体" w:hAnsi="Times New Roman" w:eastAsia="黑体" w:cs="Times New Roman"/>
          <w:kern w:val="0"/>
          <w:sz w:val="21"/>
          <w:szCs w:val="20"/>
          <w:lang w:val="en-US" w:eastAsia="zh-CN" w:bidi="ar-SA"/>
        </w:rPr>
      </w:pPr>
      <w:r>
        <w:rPr>
          <w:rFonts w:hint="eastAsia" w:ascii="黑体" w:hAnsi="Times New Roman" w:eastAsia="黑体" w:cs="Times New Roman"/>
          <w:kern w:val="0"/>
          <w:sz w:val="21"/>
          <w:szCs w:val="20"/>
          <w:lang w:val="en-US" w:eastAsia="zh-CN" w:bidi="ar-SA"/>
        </w:rPr>
        <w:t xml:space="preserve">演练  exercise </w:t>
      </w:r>
    </w:p>
    <w:p>
      <w:pPr>
        <w:pStyle w:val="231"/>
        <w:ind w:left="0" w:leftChars="0" w:firstLine="420" w:firstLineChars="200"/>
        <w:rPr>
          <w:rFonts w:hint="eastAsia"/>
          <w:b w:val="0"/>
          <w:bCs w:val="0"/>
          <w:color w:val="auto"/>
          <w:lang w:val="en-US" w:eastAsia="zh-CN"/>
        </w:rPr>
      </w:pPr>
      <w:r>
        <w:rPr>
          <w:rFonts w:hint="eastAsia"/>
          <w:b w:val="0"/>
          <w:bCs w:val="0"/>
          <w:color w:val="auto"/>
          <w:lang w:val="en-US" w:eastAsia="zh-CN"/>
        </w:rPr>
        <w:t xml:space="preserve">培训、评估、实践与提高组织绩效的过程。 </w:t>
      </w:r>
    </w:p>
    <w:p>
      <w:pPr>
        <w:pStyle w:val="231"/>
        <w:ind w:left="0" w:leftChars="0" w:firstLine="360" w:firstLineChars="200"/>
        <w:rPr>
          <w:rFonts w:hint="eastAsia"/>
          <w:b w:val="0"/>
          <w:bCs w:val="0"/>
          <w:color w:val="auto"/>
          <w:sz w:val="18"/>
          <w:szCs w:val="18"/>
          <w:lang w:val="en-US" w:eastAsia="zh-CN"/>
        </w:rPr>
      </w:pPr>
      <w:r>
        <w:rPr>
          <w:rFonts w:hint="eastAsia"/>
          <w:b w:val="0"/>
          <w:bCs w:val="0"/>
          <w:color w:val="auto"/>
          <w:sz w:val="18"/>
          <w:szCs w:val="18"/>
          <w:lang w:val="en-US" w:eastAsia="zh-CN"/>
        </w:rPr>
        <w:t xml:space="preserve">注：演练可用于验证策略、计划、程序、培训、装备与组织间协调的有效性；明确人员岗位职责和开展相关的培训活动；改进组织间的协调与沟通；识别资源的不足；提高个人绩效并识别改进机会；以及提供一个可控的练习随机应变能力的机会。 </w:t>
      </w:r>
    </w:p>
    <w:p>
      <w:pPr>
        <w:pStyle w:val="56"/>
      </w:pPr>
      <w:r>
        <w:rPr>
          <w:rFonts w:hint="eastAsia"/>
          <w:b w:val="0"/>
          <w:bCs w:val="0"/>
          <w:color w:val="auto"/>
          <w:sz w:val="18"/>
          <w:szCs w:val="18"/>
          <w:lang w:val="en-US" w:eastAsia="zh-CN"/>
        </w:rPr>
        <w:t xml:space="preserve">[来源：GB/T 38209-2019，3.4] </w:t>
      </w:r>
    </w:p>
    <w:p>
      <w:pPr>
        <w:pStyle w:val="223"/>
        <w:ind w:left="420" w:hanging="420" w:hangingChars="200"/>
        <w:rPr>
          <w:rFonts w:ascii="黑体" w:hAnsi="黑体" w:eastAsia="黑体"/>
        </w:rPr>
      </w:pPr>
    </w:p>
    <w:p>
      <w:pPr>
        <w:tabs>
          <w:tab w:val="left" w:pos="4153"/>
        </w:tabs>
        <w:ind w:firstLine="420" w:firstLineChars="0"/>
        <w:rPr>
          <w:rFonts w:hint="eastAsia"/>
          <w:color w:val="auto"/>
          <w:lang w:val="en-US" w:eastAsia="zh-CN"/>
        </w:rPr>
      </w:pPr>
      <w:r>
        <w:rPr>
          <w:rFonts w:hint="eastAsia" w:ascii="黑体" w:hAnsi="Times New Roman" w:eastAsia="黑体" w:cs="Times New Roman"/>
          <w:kern w:val="0"/>
          <w:sz w:val="21"/>
          <w:szCs w:val="20"/>
          <w:lang w:val="en-US" w:eastAsia="zh-CN" w:bidi="ar-SA"/>
        </w:rPr>
        <w:t>演练脚本 emergency drill script</w:t>
      </w:r>
      <w:r>
        <w:rPr>
          <w:rFonts w:hint="eastAsia" w:ascii="黑体" w:hAnsi="Times New Roman" w:eastAsia="黑体" w:cs="Times New Roman"/>
          <w:kern w:val="0"/>
          <w:sz w:val="21"/>
          <w:szCs w:val="20"/>
          <w:lang w:val="en-US" w:eastAsia="zh-CN" w:bidi="ar-SA"/>
        </w:rPr>
        <w:tab/>
      </w:r>
    </w:p>
    <w:p>
      <w:pPr>
        <w:pStyle w:val="56"/>
        <w:ind w:firstLine="420"/>
        <w:rPr>
          <w:rFonts w:hint="default" w:eastAsia="宋体"/>
          <w:lang w:val="en-US" w:eastAsia="zh-CN"/>
        </w:rPr>
      </w:pPr>
      <w:r>
        <w:rPr>
          <w:rFonts w:hint="eastAsia"/>
          <w:lang w:eastAsia="zh-CN"/>
        </w:rPr>
        <w:t>或称演练剧本，通过模拟某一事件的发生，相应部门发现、上报，相关部门通过调查、核实，从而采取措施、解决事件、避免事件进一步发生、发展、恶化，进而引起严重后果的一项剧本。演练脚本以模拟的形式，应当包括演练目的、参加部门、演练指挥、演练场景、演练具体过程、后续处理及相应点评等。</w:t>
      </w:r>
      <w:r>
        <w:rPr>
          <w:rFonts w:ascii="黑体" w:hAnsi="黑体" w:eastAsia="黑体"/>
        </w:rPr>
        <w:br w:type="textWrapping"/>
      </w:r>
    </w:p>
    <w:p>
      <w:pPr>
        <w:pStyle w:val="104"/>
        <w:spacing w:before="312" w:after="312"/>
      </w:pPr>
      <w:r>
        <w:rPr>
          <w:rFonts w:hint="eastAsia"/>
          <w:lang w:eastAsia="zh-CN"/>
        </w:rPr>
        <w:t>组织架构</w:t>
      </w:r>
    </w:p>
    <w:p>
      <w:pPr>
        <w:pStyle w:val="105"/>
        <w:spacing w:before="156" w:after="156"/>
        <w:rPr>
          <w:rFonts w:hint="eastAsia" w:ascii="黑体" w:hAnsi="黑体" w:eastAsia="黑体" w:cs="黑体"/>
          <w:color w:val="auto"/>
        </w:rPr>
      </w:pPr>
      <w:r>
        <w:rPr>
          <w:rFonts w:hint="eastAsia" w:hAnsi="黑体" w:cs="黑体"/>
          <w:color w:val="auto"/>
          <w:lang w:eastAsia="zh-CN"/>
        </w:rPr>
        <w:t>综述</w:t>
      </w:r>
    </w:p>
    <w:p>
      <w:pPr>
        <w:pStyle w:val="56"/>
        <w:bidi w:val="0"/>
        <w:rPr>
          <w:rFonts w:hint="eastAsia" w:ascii="宋体" w:hAnsi="Times New Roman" w:eastAsia="宋体" w:cs="Times New Roman"/>
          <w:lang w:val="en-US" w:eastAsia="zh-CN"/>
        </w:rPr>
      </w:pPr>
      <w:r>
        <w:rPr>
          <w:rFonts w:hint="eastAsia" w:ascii="宋体" w:hAnsi="Times New Roman" w:eastAsia="宋体" w:cs="Times New Roman"/>
          <w:lang w:val="en-US" w:eastAsia="zh-CN"/>
        </w:rPr>
        <w:t xml:space="preserve">应急演练组织架构包括管理部门、指挥部门和参演部门。除此之外还可组织人员采取现场观摩或视频观摩等方式观摩演练实施全过程，可由专家、机构内工作人员、未参加演练的其他老年人等组成。 </w:t>
      </w:r>
    </w:p>
    <w:p>
      <w:pPr>
        <w:pStyle w:val="105"/>
        <w:spacing w:before="156" w:after="156"/>
      </w:pPr>
      <w:r>
        <w:rPr>
          <w:rFonts w:hint="eastAsia"/>
          <w:lang w:eastAsia="zh-CN"/>
        </w:rPr>
        <w:t>管理部门</w:t>
      </w:r>
    </w:p>
    <w:p>
      <w:pPr>
        <w:pStyle w:val="56"/>
        <w:bidi w:val="0"/>
        <w:rPr>
          <w:rFonts w:hint="eastAsia" w:ascii="宋体" w:hAnsi="Times New Roman" w:eastAsia="宋体" w:cs="Times New Roman"/>
          <w:lang w:val="en-US" w:eastAsia="zh-CN"/>
        </w:rPr>
      </w:pPr>
      <w:r>
        <w:rPr>
          <w:rFonts w:hint="eastAsia" w:ascii="宋体" w:hAnsi="Times New Roman" w:eastAsia="宋体" w:cs="Times New Roman"/>
          <w:lang w:val="en-US" w:eastAsia="zh-CN"/>
        </w:rPr>
        <w:t>由养老机构管理层、机构内有关安全监管部门等组成。</w:t>
      </w:r>
    </w:p>
    <w:p>
      <w:pPr>
        <w:pStyle w:val="105"/>
        <w:spacing w:before="156" w:after="156"/>
        <w:rPr>
          <w:rFonts w:hint="eastAsia" w:hAnsi="Times New Roman" w:cs="Times New Roman"/>
          <w:lang w:eastAsia="zh-CN"/>
        </w:rPr>
      </w:pPr>
      <w:r>
        <w:rPr>
          <w:rFonts w:hint="eastAsia" w:hAnsi="Times New Roman" w:cs="Times New Roman"/>
          <w:lang w:eastAsia="zh-CN"/>
        </w:rPr>
        <w:t>指挥部门</w:t>
      </w:r>
    </w:p>
    <w:p>
      <w:pPr>
        <w:pStyle w:val="56"/>
        <w:bidi w:val="0"/>
        <w:rPr>
          <w:rFonts w:hint="eastAsia" w:ascii="宋体" w:hAnsi="Times New Roman" w:eastAsia="宋体" w:cs="Times New Roman"/>
          <w:lang w:val="en-US" w:eastAsia="zh-CN"/>
        </w:rPr>
      </w:pPr>
      <w:r>
        <w:rPr>
          <w:rFonts w:hint="eastAsia" w:ascii="宋体" w:hAnsi="Times New Roman" w:eastAsia="宋体" w:cs="Times New Roman"/>
          <w:lang w:val="en-US" w:eastAsia="zh-CN"/>
        </w:rPr>
        <w:t>由养老机构确定机构内具体职能部门履行指挥职能或临时组建人员组成。</w:t>
      </w:r>
    </w:p>
    <w:p>
      <w:pPr>
        <w:pStyle w:val="105"/>
        <w:spacing w:before="156" w:after="156"/>
        <w:rPr>
          <w:rFonts w:hint="eastAsia" w:hAnsi="Times New Roman" w:cs="Times New Roman"/>
          <w:lang w:eastAsia="zh-CN"/>
        </w:rPr>
      </w:pPr>
      <w:r>
        <w:rPr>
          <w:rFonts w:hint="eastAsia" w:hAnsi="Times New Roman" w:cs="Times New Roman"/>
          <w:lang w:eastAsia="zh-CN"/>
        </w:rPr>
        <w:t>参演部门</w:t>
      </w:r>
    </w:p>
    <w:p>
      <w:pPr>
        <w:pStyle w:val="56"/>
        <w:bidi w:val="0"/>
      </w:pPr>
      <w:r>
        <w:rPr>
          <w:rFonts w:hint="eastAsia" w:ascii="宋体" w:hAnsi="Times New Roman" w:eastAsia="宋体" w:cs="Times New Roman"/>
          <w:lang w:val="en-US" w:eastAsia="zh-CN"/>
        </w:rPr>
        <w:t>由养老机构确定参演的具体区域或某个范围内的部门组成。</w:t>
      </w:r>
    </w:p>
    <w:p>
      <w:pPr>
        <w:pStyle w:val="104"/>
        <w:spacing w:before="312" w:after="312"/>
      </w:pPr>
      <w:r>
        <w:rPr>
          <w:rFonts w:hint="eastAsia"/>
          <w:lang w:eastAsia="zh-CN"/>
        </w:rPr>
        <w:t>方案制定</w:t>
      </w:r>
    </w:p>
    <w:p>
      <w:pPr>
        <w:pStyle w:val="105"/>
        <w:spacing w:before="156" w:after="156"/>
        <w:rPr>
          <w:rFonts w:hint="eastAsia"/>
          <w:lang w:val="en-US" w:eastAsia="zh-CN"/>
        </w:rPr>
      </w:pPr>
      <w:r>
        <w:rPr>
          <w:rFonts w:hint="eastAsia"/>
          <w:lang w:val="en-US" w:eastAsia="zh-CN"/>
        </w:rPr>
        <w:t xml:space="preserve">演练目的 </w:t>
      </w:r>
    </w:p>
    <w:p>
      <w:pPr>
        <w:pStyle w:val="56"/>
        <w:ind w:left="0" w:leftChars="0" w:firstLine="426" w:firstLineChars="203"/>
        <w:rPr>
          <w:rFonts w:hint="eastAsia"/>
          <w:lang w:val="en-US" w:eastAsia="zh-CN"/>
        </w:rPr>
      </w:pPr>
      <w:r>
        <w:rPr>
          <w:rFonts w:hint="eastAsia"/>
          <w:lang w:val="en-US" w:eastAsia="zh-CN"/>
        </w:rPr>
        <w:t xml:space="preserve">明确举办应急演练的原因、演练要解决的问题和期望达到的效果等。 </w:t>
      </w:r>
    </w:p>
    <w:p>
      <w:pPr>
        <w:pStyle w:val="105"/>
        <w:spacing w:before="156" w:after="156"/>
        <w:rPr>
          <w:rFonts w:hint="eastAsia"/>
          <w:lang w:val="en-US" w:eastAsia="zh-CN"/>
        </w:rPr>
      </w:pPr>
      <w:r>
        <w:rPr>
          <w:rFonts w:hint="eastAsia"/>
          <w:lang w:val="en-US" w:eastAsia="zh-CN"/>
        </w:rPr>
        <w:t xml:space="preserve">演练需求 </w:t>
      </w:r>
    </w:p>
    <w:p>
      <w:pPr>
        <w:pStyle w:val="56"/>
        <w:ind w:left="0" w:leftChars="0" w:firstLine="426" w:firstLineChars="203"/>
        <w:rPr>
          <w:rFonts w:hint="eastAsia"/>
          <w:lang w:val="en-US" w:eastAsia="zh-CN"/>
        </w:rPr>
      </w:pPr>
      <w:r>
        <w:rPr>
          <w:rFonts w:hint="eastAsia"/>
          <w:lang w:val="en-US" w:eastAsia="zh-CN"/>
        </w:rPr>
        <w:t xml:space="preserve">在对事先设定疫情突发事件的风险及应急预案进行认真分析的基础上，确定需安排的时限、需调配的人员和场地、需锻炼的技能（包括所需的预演练）、需完善的演练应急处置预案。 </w:t>
      </w:r>
    </w:p>
    <w:p>
      <w:pPr>
        <w:pStyle w:val="105"/>
        <w:spacing w:before="156" w:after="156"/>
        <w:rPr>
          <w:rFonts w:hint="eastAsia"/>
          <w:lang w:val="en-US" w:eastAsia="zh-CN"/>
        </w:rPr>
      </w:pPr>
      <w:r>
        <w:rPr>
          <w:rFonts w:hint="eastAsia"/>
          <w:lang w:val="en-US" w:eastAsia="zh-CN"/>
        </w:rPr>
        <w:t xml:space="preserve">演练范围 </w:t>
      </w:r>
    </w:p>
    <w:p>
      <w:pPr>
        <w:pStyle w:val="56"/>
        <w:ind w:left="0" w:leftChars="0" w:firstLine="426" w:firstLineChars="203"/>
        <w:rPr>
          <w:rFonts w:hint="eastAsia"/>
          <w:lang w:val="en-US" w:eastAsia="zh-CN"/>
        </w:rPr>
      </w:pPr>
      <w:r>
        <w:rPr>
          <w:rFonts w:hint="eastAsia"/>
          <w:lang w:val="en-US" w:eastAsia="zh-CN"/>
        </w:rPr>
        <w:t>根据演练要求以及综合场地、资源(包括但不限于人力资源、财力资源、物力资源、技术资源、信息资源等)和时间等制约条件和因素,确定疫情突发事件演练类型、等级、发生区域。</w:t>
      </w:r>
    </w:p>
    <w:p>
      <w:pPr>
        <w:pStyle w:val="105"/>
        <w:spacing w:before="156" w:after="156"/>
        <w:rPr>
          <w:rFonts w:hint="eastAsia"/>
          <w:lang w:val="en-US" w:eastAsia="zh-CN"/>
        </w:rPr>
      </w:pPr>
      <w:r>
        <w:rPr>
          <w:rFonts w:hint="eastAsia"/>
          <w:lang w:val="en-US" w:eastAsia="zh-CN"/>
        </w:rPr>
        <w:t xml:space="preserve">演练方式 </w:t>
      </w:r>
    </w:p>
    <w:p>
      <w:pPr>
        <w:pStyle w:val="56"/>
        <w:keepNext w:val="0"/>
        <w:keepLines w:val="0"/>
        <w:pageBreakBefore w:val="0"/>
        <w:widowControl/>
        <w:kinsoku/>
        <w:wordWrap/>
        <w:overflowPunct/>
        <w:topLinePunct w:val="0"/>
        <w:autoSpaceDE w:val="0"/>
        <w:autoSpaceDN w:val="0"/>
        <w:bidi w:val="0"/>
        <w:adjustRightInd/>
        <w:snapToGrid/>
        <w:ind w:left="0" w:leftChars="0" w:firstLine="426" w:firstLineChars="203"/>
        <w:textAlignment w:val="auto"/>
        <w:rPr>
          <w:rFonts w:hint="eastAsia"/>
          <w:lang w:val="en-US" w:eastAsia="zh-CN"/>
        </w:rPr>
      </w:pPr>
      <w:r>
        <w:rPr>
          <w:rFonts w:hint="eastAsia"/>
          <w:lang w:val="en-US" w:eastAsia="zh-CN"/>
        </w:rPr>
        <w:t xml:space="preserve">分为桌面演练和现场演练。 </w:t>
      </w:r>
    </w:p>
    <w:p>
      <w:pPr>
        <w:pStyle w:val="105"/>
        <w:spacing w:before="156" w:after="156"/>
        <w:rPr>
          <w:rFonts w:hint="eastAsia"/>
          <w:lang w:val="en-US" w:eastAsia="zh-CN"/>
        </w:rPr>
      </w:pPr>
      <w:r>
        <w:rPr>
          <w:rFonts w:hint="eastAsia"/>
          <w:lang w:val="en-US" w:eastAsia="zh-CN"/>
        </w:rPr>
        <w:t>演练经费预算</w:t>
      </w:r>
    </w:p>
    <w:p>
      <w:pPr>
        <w:pStyle w:val="56"/>
        <w:ind w:left="0" w:leftChars="0" w:firstLine="426" w:firstLineChars="203"/>
        <w:rPr>
          <w:rFonts w:hint="eastAsia"/>
          <w:lang w:val="en-US" w:eastAsia="zh-CN"/>
        </w:rPr>
      </w:pPr>
      <w:r>
        <w:rPr>
          <w:rFonts w:hint="eastAsia"/>
          <w:lang w:val="en-US" w:eastAsia="zh-CN"/>
        </w:rPr>
        <w:t>制定开展演练活动的各项配套经费、保障经费预算。</w:t>
      </w:r>
    </w:p>
    <w:p>
      <w:pPr>
        <w:pStyle w:val="105"/>
        <w:spacing w:before="156" w:after="156"/>
        <w:rPr>
          <w:rFonts w:hint="eastAsia"/>
          <w:lang w:val="en-US" w:eastAsia="zh-CN"/>
        </w:rPr>
      </w:pPr>
      <w:r>
        <w:rPr>
          <w:rFonts w:hint="eastAsia"/>
          <w:lang w:val="en-US" w:eastAsia="zh-CN"/>
        </w:rPr>
        <w:t xml:space="preserve">演练准备 </w:t>
      </w:r>
    </w:p>
    <w:p>
      <w:pPr>
        <w:pStyle w:val="165"/>
        <w:numPr>
          <w:numId w:val="0"/>
        </w:numPr>
        <w:ind w:leftChars="0" w:firstLine="420" w:firstLineChars="200"/>
        <w:rPr>
          <w:rFonts w:hint="eastAsia"/>
          <w:lang w:val="en-US" w:eastAsia="zh-CN"/>
        </w:rPr>
      </w:pPr>
      <w:r>
        <w:rPr>
          <w:rFonts w:hint="eastAsia"/>
          <w:lang w:val="en-US" w:eastAsia="zh-CN"/>
        </w:rPr>
        <w:t>包括人员、场地、资源和安全保障准备等。</w:t>
      </w:r>
    </w:p>
    <w:p>
      <w:pPr>
        <w:pStyle w:val="165"/>
        <w:rPr>
          <w:rFonts w:hint="eastAsia"/>
          <w:lang w:val="en-US" w:eastAsia="zh-CN"/>
        </w:rPr>
      </w:pPr>
      <w:r>
        <w:rPr>
          <w:rFonts w:hint="eastAsia" w:ascii="黑体" w:hAnsi="黑体" w:eastAsia="黑体" w:cs="黑体"/>
          <w:lang w:val="en-US" w:eastAsia="zh-CN"/>
        </w:rPr>
        <w:t>人员准备</w:t>
      </w:r>
      <w:r>
        <w:rPr>
          <w:rFonts w:hint="eastAsia"/>
          <w:lang w:val="en-US" w:eastAsia="zh-CN"/>
        </w:rPr>
        <w:t xml:space="preserve"> </w:t>
      </w:r>
    </w:p>
    <w:p>
      <w:pPr>
        <w:pStyle w:val="56"/>
        <w:ind w:left="0" w:leftChars="0" w:firstLine="426" w:firstLineChars="203"/>
        <w:rPr>
          <w:rFonts w:hint="eastAsia"/>
          <w:color w:val="auto"/>
          <w:lang w:val="en-US" w:eastAsia="zh-CN"/>
        </w:rPr>
      </w:pPr>
      <w:r>
        <w:rPr>
          <w:rFonts w:hint="eastAsia"/>
          <w:color w:val="auto"/>
          <w:lang w:val="en-US" w:eastAsia="zh-CN"/>
        </w:rPr>
        <w:t xml:space="preserve">根据演练规模和演练开展方式应成立演练工作领导小组，负责演练活动筹备和实施过程中的组织领导工作，审定演练方案制订、演练工作安排及其他需要决定的重要事项。演练工作领导小组可下设工作组包含但不限于： </w:t>
      </w:r>
    </w:p>
    <w:p>
      <w:pPr>
        <w:pStyle w:val="56"/>
        <w:rPr>
          <w:rFonts w:hint="eastAsia"/>
          <w:color w:val="auto"/>
          <w:lang w:val="en-US" w:eastAsia="zh-CN"/>
        </w:rPr>
      </w:pPr>
      <w:r>
        <w:rPr>
          <w:rFonts w:hint="eastAsia"/>
          <w:color w:val="auto"/>
          <w:lang w:val="en-US" w:eastAsia="zh-CN"/>
        </w:rPr>
        <w:t xml:space="preserve">—— 管理指挥组； </w:t>
      </w:r>
    </w:p>
    <w:p>
      <w:pPr>
        <w:pStyle w:val="56"/>
        <w:ind w:left="0" w:leftChars="0" w:firstLine="426" w:firstLineChars="203"/>
        <w:rPr>
          <w:rFonts w:hint="eastAsia"/>
          <w:color w:val="auto"/>
          <w:lang w:val="en-US" w:eastAsia="zh-CN"/>
        </w:rPr>
      </w:pPr>
      <w:r>
        <w:rPr>
          <w:rFonts w:hint="eastAsia"/>
          <w:color w:val="auto"/>
          <w:lang w:val="en-US" w:eastAsia="zh-CN"/>
        </w:rPr>
        <w:t xml:space="preserve">—— 实战演练组； </w:t>
      </w:r>
    </w:p>
    <w:p>
      <w:pPr>
        <w:pStyle w:val="56"/>
        <w:ind w:left="0" w:leftChars="0" w:firstLine="426" w:firstLineChars="203"/>
        <w:rPr>
          <w:rFonts w:hint="eastAsia"/>
          <w:color w:val="auto"/>
          <w:lang w:val="en-US" w:eastAsia="zh-CN"/>
        </w:rPr>
      </w:pPr>
      <w:r>
        <w:rPr>
          <w:rFonts w:hint="eastAsia"/>
          <w:color w:val="auto"/>
          <w:lang w:val="en-US" w:eastAsia="zh-CN"/>
        </w:rPr>
        <w:t xml:space="preserve">—— 演练保障组； </w:t>
      </w:r>
    </w:p>
    <w:p>
      <w:pPr>
        <w:pStyle w:val="56"/>
        <w:ind w:left="0" w:leftChars="0" w:firstLine="426" w:firstLineChars="203"/>
        <w:rPr>
          <w:rFonts w:hint="eastAsia"/>
          <w:color w:val="auto"/>
          <w:lang w:val="en-US" w:eastAsia="zh-CN"/>
        </w:rPr>
      </w:pPr>
      <w:r>
        <w:rPr>
          <w:rFonts w:hint="eastAsia"/>
          <w:color w:val="auto"/>
          <w:lang w:val="en-US" w:eastAsia="zh-CN"/>
        </w:rPr>
        <w:t xml:space="preserve">—— 评估记录组。 </w:t>
      </w:r>
    </w:p>
    <w:p>
      <w:pPr>
        <w:pStyle w:val="225"/>
        <w:bidi w:val="0"/>
        <w:rPr>
          <w:rFonts w:hint="eastAsia"/>
          <w:color w:val="auto"/>
          <w:lang w:val="en-US" w:eastAsia="zh-CN"/>
        </w:rPr>
      </w:pPr>
      <w:r>
        <w:rPr>
          <w:rFonts w:hint="eastAsia"/>
          <w:color w:val="auto"/>
          <w:lang w:val="en-US" w:eastAsia="zh-CN"/>
        </w:rPr>
        <w:t xml:space="preserve">管理指挥组。具体负责演练协调组织工作，建议由管理部门和指挥部门成员组成。    </w:t>
      </w:r>
    </w:p>
    <w:p>
      <w:pPr>
        <w:pStyle w:val="225"/>
        <w:bidi w:val="0"/>
        <w:rPr>
          <w:rFonts w:hint="eastAsia"/>
          <w:color w:val="auto"/>
          <w:lang w:val="en-US" w:eastAsia="zh-CN"/>
        </w:rPr>
      </w:pPr>
      <w:r>
        <w:rPr>
          <w:rFonts w:hint="eastAsia"/>
          <w:color w:val="auto"/>
          <w:lang w:val="en-US" w:eastAsia="zh-CN"/>
        </w:rPr>
        <w:t>实战演练组。依据应急演练方案规定的流程，赴演练现场实施。建议由疑似疫情感染者、发现疑似疫情感染者的人员、医护人员、消毒清洁人员、对外联络人员等组成。</w:t>
      </w:r>
    </w:p>
    <w:p>
      <w:pPr>
        <w:pStyle w:val="225"/>
        <w:bidi w:val="0"/>
        <w:rPr>
          <w:rFonts w:hint="default"/>
          <w:color w:val="auto"/>
          <w:lang w:val="en-US" w:eastAsia="zh-CN"/>
        </w:rPr>
      </w:pPr>
      <w:r>
        <w:rPr>
          <w:rFonts w:hint="eastAsia"/>
          <w:color w:val="auto"/>
          <w:lang w:val="en-US" w:eastAsia="zh-CN"/>
        </w:rPr>
        <w:t>演练保障组。依据应急演练目标，对演练全过程提供策划、保障或支持工作。建议由策划人员、保障人员、技术支持人员等组成。</w:t>
      </w:r>
    </w:p>
    <w:p>
      <w:pPr>
        <w:pStyle w:val="225"/>
        <w:bidi w:val="0"/>
        <w:rPr>
          <w:rFonts w:hint="default"/>
          <w:color w:val="auto"/>
          <w:lang w:val="en-US" w:eastAsia="zh-CN"/>
        </w:rPr>
      </w:pPr>
      <w:r>
        <w:rPr>
          <w:rFonts w:hint="eastAsia"/>
          <w:color w:val="auto"/>
          <w:lang w:val="en-US" w:eastAsia="zh-CN"/>
        </w:rPr>
        <w:t>评估记录组。跟踪疫情防控应急演练的响应情况，进行演练评估和记录。建议由管理部门人员和/或外聘专职人员组成。采用文字、照片和音像手段记录演练全过程；综合评估各环节工作，提出改进意见。</w:t>
      </w:r>
    </w:p>
    <w:p>
      <w:pPr>
        <w:pStyle w:val="165"/>
        <w:rPr>
          <w:rFonts w:hint="eastAsia" w:ascii="黑体" w:hAnsi="黑体" w:eastAsia="黑体" w:cs="黑体"/>
          <w:color w:val="auto"/>
          <w:lang w:val="en-US" w:eastAsia="zh-CN"/>
        </w:rPr>
      </w:pPr>
      <w:r>
        <w:rPr>
          <w:rFonts w:hint="eastAsia" w:ascii="黑体" w:hAnsi="黑体" w:eastAsia="黑体" w:cs="黑体"/>
          <w:color w:val="auto"/>
          <w:lang w:val="en-US" w:eastAsia="zh-CN"/>
        </w:rPr>
        <w:t xml:space="preserve">场地准备 </w:t>
      </w:r>
    </w:p>
    <w:p>
      <w:pPr>
        <w:pStyle w:val="225"/>
        <w:bidi w:val="0"/>
        <w:rPr>
          <w:rFonts w:hint="eastAsia"/>
          <w:color w:val="auto"/>
          <w:lang w:val="en-US" w:eastAsia="zh-CN"/>
        </w:rPr>
      </w:pPr>
      <w:r>
        <w:rPr>
          <w:rFonts w:hint="eastAsia"/>
          <w:color w:val="auto"/>
          <w:lang w:val="en-US" w:eastAsia="zh-CN"/>
        </w:rPr>
        <w:t>桌面演练宜搭建必要的模拟场景和操作设施，具备模拟测验功能。</w:t>
      </w:r>
    </w:p>
    <w:p>
      <w:pPr>
        <w:pStyle w:val="225"/>
        <w:bidi w:val="0"/>
        <w:rPr>
          <w:rFonts w:hint="eastAsia"/>
          <w:color w:val="auto"/>
          <w:lang w:val="en-US" w:eastAsia="zh-CN"/>
        </w:rPr>
      </w:pPr>
      <w:r>
        <w:rPr>
          <w:rFonts w:hint="eastAsia"/>
          <w:color w:val="auto"/>
          <w:lang w:val="en-US" w:eastAsia="zh-CN"/>
        </w:rPr>
        <w:t>现场演练宜选择与实际情况相似的地点，并根据需要设置相应的功能。</w:t>
      </w:r>
    </w:p>
    <w:p>
      <w:pPr>
        <w:pStyle w:val="225"/>
        <w:bidi w:val="0"/>
        <w:rPr>
          <w:rFonts w:hint="eastAsia"/>
          <w:color w:val="auto"/>
          <w:lang w:val="en-US" w:eastAsia="zh-CN"/>
        </w:rPr>
      </w:pPr>
      <w:r>
        <w:rPr>
          <w:rFonts w:hint="eastAsia"/>
          <w:color w:val="auto"/>
          <w:lang w:val="en-US" w:eastAsia="zh-CN"/>
        </w:rPr>
        <w:t xml:space="preserve">演练场地应满足现场演练活动需要，尽量避免干扰其他机构和公众的正常工作与生活。 </w:t>
      </w:r>
    </w:p>
    <w:p>
      <w:pPr>
        <w:pStyle w:val="165"/>
        <w:rPr>
          <w:rFonts w:hint="eastAsia" w:ascii="黑体" w:hAnsi="黑体" w:eastAsia="黑体" w:cs="黑体"/>
          <w:color w:val="auto"/>
          <w:lang w:val="en-US" w:eastAsia="zh-CN"/>
        </w:rPr>
      </w:pPr>
      <w:r>
        <w:rPr>
          <w:rFonts w:hint="eastAsia" w:ascii="黑体" w:hAnsi="黑体" w:eastAsia="黑体" w:cs="黑体"/>
          <w:color w:val="auto"/>
          <w:lang w:val="en-US" w:eastAsia="zh-CN"/>
        </w:rPr>
        <w:t xml:space="preserve"> 资源准备  </w:t>
      </w:r>
    </w:p>
    <w:p>
      <w:pPr>
        <w:pStyle w:val="225"/>
        <w:bidi w:val="0"/>
        <w:rPr>
          <w:rFonts w:hint="eastAsia"/>
          <w:color w:val="auto"/>
          <w:lang w:val="en-US" w:eastAsia="zh-CN"/>
        </w:rPr>
      </w:pPr>
      <w:r>
        <w:rPr>
          <w:rFonts w:hint="eastAsia" w:ascii="黑体" w:hAnsi="黑体" w:eastAsia="黑体" w:cs="黑体"/>
          <w:color w:val="auto"/>
          <w:lang w:val="en-US" w:eastAsia="zh-CN"/>
        </w:rPr>
        <w:t>信息材料</w:t>
      </w:r>
      <w:r>
        <w:rPr>
          <w:rFonts w:hint="eastAsia"/>
          <w:color w:val="auto"/>
          <w:lang w:val="en-US" w:eastAsia="zh-CN"/>
        </w:rPr>
        <w:t xml:space="preserve"> </w:t>
      </w:r>
    </w:p>
    <w:p>
      <w:pPr>
        <w:pStyle w:val="56"/>
        <w:ind w:left="0" w:leftChars="0" w:firstLine="426" w:firstLineChars="203"/>
        <w:rPr>
          <w:rFonts w:hint="default"/>
          <w:color w:val="auto"/>
          <w:lang w:val="en-US" w:eastAsia="zh-CN"/>
        </w:rPr>
      </w:pPr>
      <w:r>
        <w:rPr>
          <w:rFonts w:hint="eastAsia"/>
          <w:color w:val="auto"/>
          <w:lang w:val="en-US" w:eastAsia="zh-CN"/>
        </w:rPr>
        <w:t>演练信息材料的准备包括但不限于：</w:t>
      </w:r>
    </w:p>
    <w:p>
      <w:pPr>
        <w:pStyle w:val="56"/>
        <w:ind w:left="0" w:leftChars="0" w:firstLine="426" w:firstLineChars="203"/>
        <w:rPr>
          <w:rFonts w:hint="eastAsia"/>
          <w:color w:val="auto"/>
          <w:lang w:val="en-US" w:eastAsia="zh-CN"/>
        </w:rPr>
      </w:pPr>
      <w:r>
        <w:rPr>
          <w:rFonts w:hint="eastAsia"/>
          <w:color w:val="auto"/>
          <w:lang w:val="en-US" w:eastAsia="zh-CN"/>
        </w:rPr>
        <w:t>a)养老机构依据《突发事件应急演练指南》《突发公共卫生事件应急条例》《中华人民共和国传染病防治法》和《新型冠状病毒感染防控方案（第十版）》等要求制定疫情防控应急演练方案；</w:t>
      </w:r>
    </w:p>
    <w:p>
      <w:pPr>
        <w:pStyle w:val="56"/>
        <w:ind w:left="0" w:leftChars="0" w:firstLine="426" w:firstLineChars="203"/>
        <w:rPr>
          <w:rFonts w:hint="eastAsia"/>
          <w:color w:val="auto"/>
          <w:lang w:val="en-US" w:eastAsia="zh-CN"/>
        </w:rPr>
      </w:pPr>
      <w:r>
        <w:rPr>
          <w:rFonts w:hint="eastAsia"/>
          <w:color w:val="auto"/>
          <w:lang w:val="en-US" w:eastAsia="zh-CN"/>
        </w:rPr>
        <w:t>b) 为确保演练过程中的环境及人员安全，宜在组织演练前,对制定的演练信息进行公告或发布。包括但不限于：</w:t>
      </w:r>
    </w:p>
    <w:p>
      <w:pPr>
        <w:pStyle w:val="56"/>
        <w:ind w:left="0" w:leftChars="0" w:firstLine="426" w:firstLineChars="203"/>
        <w:rPr>
          <w:rFonts w:hint="eastAsia"/>
          <w:color w:val="auto"/>
          <w:lang w:val="en-US" w:eastAsia="zh-CN"/>
        </w:rPr>
      </w:pPr>
      <w:r>
        <w:rPr>
          <w:rFonts w:hint="eastAsia"/>
          <w:color w:val="auto"/>
          <w:lang w:val="en-US" w:eastAsia="zh-CN"/>
        </w:rPr>
        <w:t>——演练方案；</w:t>
      </w:r>
    </w:p>
    <w:p>
      <w:pPr>
        <w:pStyle w:val="56"/>
        <w:ind w:left="0" w:leftChars="0" w:firstLine="426" w:firstLineChars="203"/>
        <w:rPr>
          <w:rFonts w:hint="eastAsia"/>
          <w:color w:val="auto"/>
          <w:lang w:val="en-US" w:eastAsia="zh-CN"/>
        </w:rPr>
      </w:pPr>
      <w:r>
        <w:rPr>
          <w:rFonts w:hint="eastAsia"/>
          <w:color w:val="auto"/>
          <w:lang w:val="en-US" w:eastAsia="zh-CN"/>
        </w:rPr>
        <w:t>——演练脚本或地图或多媒体文件；</w:t>
      </w:r>
    </w:p>
    <w:p>
      <w:pPr>
        <w:pStyle w:val="56"/>
        <w:ind w:left="0" w:leftChars="0" w:firstLine="426" w:firstLineChars="203"/>
        <w:rPr>
          <w:rFonts w:hint="eastAsia"/>
          <w:color w:val="auto"/>
          <w:lang w:val="en-US" w:eastAsia="zh-CN"/>
        </w:rPr>
      </w:pPr>
      <w:r>
        <w:rPr>
          <w:rFonts w:hint="eastAsia"/>
          <w:color w:val="auto"/>
          <w:lang w:val="en-US" w:eastAsia="zh-CN"/>
        </w:rPr>
        <w:t>——演练应急处置预案；</w:t>
      </w:r>
    </w:p>
    <w:p>
      <w:pPr>
        <w:pStyle w:val="56"/>
        <w:ind w:left="0" w:leftChars="0" w:firstLine="426" w:firstLineChars="203"/>
        <w:rPr>
          <w:rFonts w:hint="eastAsia"/>
          <w:color w:val="auto"/>
          <w:lang w:val="en-US" w:eastAsia="zh-CN"/>
        </w:rPr>
      </w:pPr>
      <w:r>
        <w:rPr>
          <w:rFonts w:hint="eastAsia"/>
          <w:color w:val="auto"/>
          <w:lang w:val="en-US" w:eastAsia="zh-CN"/>
        </w:rPr>
        <w:t>——演练评估标准。</w:t>
      </w:r>
    </w:p>
    <w:p>
      <w:pPr>
        <w:pStyle w:val="56"/>
        <w:ind w:left="0" w:leftChars="0" w:firstLine="426" w:firstLineChars="203"/>
        <w:rPr>
          <w:rFonts w:hint="default"/>
          <w:color w:val="auto"/>
          <w:lang w:val="en-US" w:eastAsia="zh-CN"/>
        </w:rPr>
      </w:pPr>
      <w:r>
        <w:rPr>
          <w:rFonts w:hint="eastAsia"/>
          <w:color w:val="auto"/>
          <w:lang w:val="en-US" w:eastAsia="zh-CN"/>
        </w:rPr>
        <w:t>c) 根据应急演练目的、内容和形式编制应急演练脚本。应急演练脚本一般宜采用表格形式，如：以应急演练流程的各关键节点为骨干,描述应急演练的场景、起止时间、执行人员、处置行动、指令与对白、适时选用的技术设备、视频画面与字幕、解说词等;</w:t>
      </w:r>
    </w:p>
    <w:p>
      <w:pPr>
        <w:pStyle w:val="56"/>
        <w:ind w:left="0" w:leftChars="0" w:firstLine="426" w:firstLineChars="203"/>
        <w:rPr>
          <w:rFonts w:hint="eastAsia"/>
          <w:color w:val="auto"/>
          <w:lang w:val="en-US" w:eastAsia="zh-CN"/>
        </w:rPr>
      </w:pPr>
      <w:r>
        <w:rPr>
          <w:rFonts w:hint="eastAsia"/>
          <w:color w:val="auto"/>
          <w:lang w:val="en-US" w:eastAsia="zh-CN"/>
        </w:rPr>
        <w:t>d) 根据演练场景要求可进行机构内信息通报、机构外信息通报、信息上报和信息披露。</w:t>
      </w:r>
    </w:p>
    <w:p>
      <w:pPr>
        <w:pStyle w:val="225"/>
        <w:bidi w:val="0"/>
        <w:rPr>
          <w:rFonts w:hint="eastAsia" w:ascii="黑体" w:hAnsi="黑体" w:eastAsia="黑体" w:cs="黑体"/>
          <w:color w:val="auto"/>
          <w:lang w:val="en-US" w:eastAsia="zh-CN"/>
        </w:rPr>
      </w:pPr>
      <w:r>
        <w:rPr>
          <w:rFonts w:hint="eastAsia" w:ascii="黑体" w:hAnsi="黑体" w:eastAsia="黑体" w:cs="黑体"/>
          <w:color w:val="auto"/>
          <w:lang w:val="en-US" w:eastAsia="zh-CN"/>
        </w:rPr>
        <w:t xml:space="preserve">物资设备  </w:t>
      </w:r>
    </w:p>
    <w:p>
      <w:pPr>
        <w:pStyle w:val="56"/>
        <w:ind w:left="0" w:leftChars="0" w:firstLine="426" w:firstLineChars="203"/>
        <w:rPr>
          <w:rFonts w:hint="eastAsia"/>
          <w:color w:val="auto"/>
          <w:lang w:val="en-US" w:eastAsia="zh-CN"/>
        </w:rPr>
      </w:pPr>
      <w:r>
        <w:rPr>
          <w:rFonts w:hint="eastAsia"/>
          <w:color w:val="auto"/>
          <w:lang w:val="en-US" w:eastAsia="zh-CN"/>
        </w:rPr>
        <w:t>主要包括各种演练物资、安全应急与救援装备等，在演练前应检查物资设备功能情况，确保物资充足且能安全投入演练使用。演练物资设备包括但不限于：</w:t>
      </w:r>
    </w:p>
    <w:p>
      <w:pPr>
        <w:pStyle w:val="56"/>
        <w:ind w:left="0" w:leftChars="0" w:firstLine="426" w:firstLineChars="203"/>
        <w:rPr>
          <w:rFonts w:hint="eastAsia"/>
          <w:color w:val="auto"/>
          <w:lang w:val="en-US" w:eastAsia="zh-CN"/>
        </w:rPr>
      </w:pPr>
      <w:r>
        <w:rPr>
          <w:rFonts w:hint="eastAsia"/>
          <w:color w:val="auto"/>
          <w:lang w:val="en-US" w:eastAsia="zh-CN"/>
        </w:rPr>
        <w:t>——医疗保障物资和设备；</w:t>
      </w:r>
    </w:p>
    <w:p>
      <w:pPr>
        <w:pStyle w:val="56"/>
        <w:ind w:left="0" w:leftChars="0" w:firstLine="426" w:firstLineChars="203"/>
        <w:rPr>
          <w:rFonts w:hint="eastAsia"/>
          <w:color w:val="auto"/>
          <w:lang w:val="en-US" w:eastAsia="zh-CN"/>
        </w:rPr>
      </w:pPr>
      <w:r>
        <w:rPr>
          <w:rFonts w:hint="eastAsia"/>
          <w:color w:val="auto"/>
          <w:lang w:val="en-US" w:eastAsia="zh-CN"/>
        </w:rPr>
        <w:t>——疫情防护用品或装备；</w:t>
      </w:r>
    </w:p>
    <w:p>
      <w:pPr>
        <w:pStyle w:val="56"/>
        <w:ind w:left="0" w:leftChars="0" w:firstLine="426" w:firstLineChars="203"/>
        <w:rPr>
          <w:rFonts w:hint="eastAsia"/>
          <w:color w:val="auto"/>
          <w:lang w:val="en-US" w:eastAsia="zh-CN"/>
        </w:rPr>
      </w:pPr>
      <w:r>
        <w:rPr>
          <w:rFonts w:hint="eastAsia"/>
          <w:color w:val="auto"/>
          <w:lang w:val="en-US" w:eastAsia="zh-CN"/>
        </w:rPr>
        <w:t>——移动患者装备；</w:t>
      </w:r>
    </w:p>
    <w:p>
      <w:pPr>
        <w:pStyle w:val="56"/>
        <w:ind w:left="0" w:leftChars="0" w:firstLine="426" w:firstLineChars="203"/>
        <w:rPr>
          <w:rFonts w:hint="eastAsia"/>
          <w:color w:val="auto"/>
          <w:lang w:val="en-US" w:eastAsia="zh-CN"/>
        </w:rPr>
      </w:pPr>
      <w:r>
        <w:rPr>
          <w:rFonts w:hint="eastAsia"/>
          <w:color w:val="auto"/>
          <w:lang w:val="en-US" w:eastAsia="zh-CN"/>
        </w:rPr>
        <w:t>——清洁消毒装备；</w:t>
      </w:r>
    </w:p>
    <w:p>
      <w:pPr>
        <w:pStyle w:val="56"/>
        <w:ind w:left="0" w:leftChars="0" w:firstLine="426" w:firstLineChars="203"/>
        <w:rPr>
          <w:rFonts w:hint="eastAsia"/>
          <w:color w:val="auto"/>
          <w:lang w:val="en-US" w:eastAsia="zh-CN"/>
        </w:rPr>
      </w:pPr>
      <w:r>
        <w:rPr>
          <w:rFonts w:hint="eastAsia"/>
          <w:color w:val="auto"/>
          <w:lang w:val="en-US" w:eastAsia="zh-CN"/>
        </w:rPr>
        <w:t>——录音摄像设备、通讯设备等。</w:t>
      </w:r>
    </w:p>
    <w:p>
      <w:pPr>
        <w:pStyle w:val="165"/>
        <w:rPr>
          <w:rFonts w:hint="eastAsia" w:ascii="黑体" w:hAnsi="黑体" w:eastAsia="黑体" w:cs="黑体"/>
          <w:color w:val="auto"/>
          <w:lang w:val="en-US" w:eastAsia="zh-CN"/>
        </w:rPr>
      </w:pPr>
      <w:r>
        <w:rPr>
          <w:rFonts w:hint="eastAsia" w:ascii="黑体" w:hAnsi="黑体" w:eastAsia="黑体" w:cs="黑体"/>
          <w:color w:val="auto"/>
          <w:lang w:val="en-US" w:eastAsia="zh-CN"/>
        </w:rPr>
        <w:t xml:space="preserve">安全保障准备 </w:t>
      </w:r>
    </w:p>
    <w:p>
      <w:pPr>
        <w:pStyle w:val="225"/>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 xml:space="preserve">依法依规履行报备程序，提前发布公告，告知演练的内容、时间、地点。 </w:t>
      </w:r>
    </w:p>
    <w:p>
      <w:pPr>
        <w:pStyle w:val="225"/>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应急演练应制定专项应急预案，采取预防措施，并对参演人员和环节可能出现的突发事件进行有针对性预演或培训。</w:t>
      </w:r>
    </w:p>
    <w:p>
      <w:pPr>
        <w:pStyle w:val="225"/>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应对全体职工开展疫情防控知识学习和应急演练培训，经培训合格人员方能参与实战演练。</w:t>
      </w:r>
    </w:p>
    <w:p>
      <w:pPr>
        <w:pStyle w:val="225"/>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 xml:space="preserve">参与实战演练的人员应配备必要的防护用品或装备。 </w:t>
      </w:r>
    </w:p>
    <w:p>
      <w:pPr>
        <w:pStyle w:val="225"/>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 xml:space="preserve">根据演练情况可能出现的不可预测因素宜购买相关保险。 </w:t>
      </w:r>
    </w:p>
    <w:p>
      <w:pPr>
        <w:pStyle w:val="104"/>
        <w:spacing w:before="312" w:after="312"/>
      </w:pPr>
      <w:r>
        <w:rPr>
          <w:rFonts w:hint="eastAsia"/>
          <w:lang w:eastAsia="zh-CN"/>
        </w:rPr>
        <w:t>演练流程</w:t>
      </w:r>
    </w:p>
    <w:p>
      <w:pPr>
        <w:pStyle w:val="56"/>
        <w:rPr>
          <w:rFonts w:hint="eastAsia" w:ascii="宋体" w:hAnsi="宋体" w:eastAsia="宋体" w:cs="宋体"/>
          <w:lang w:val="en-US" w:eastAsia="zh-CN"/>
        </w:rPr>
      </w:pPr>
      <w:r>
        <w:rPr>
          <w:color w:val="auto"/>
          <w:sz w:val="21"/>
        </w:rPr>
        <mc:AlternateContent>
          <mc:Choice Requires="wpc">
            <w:drawing>
              <wp:anchor distT="0" distB="0" distL="114300" distR="114300" simplePos="0" relativeHeight="251661312" behindDoc="0" locked="0" layoutInCell="1" allowOverlap="1">
                <wp:simplePos x="0" y="0"/>
                <wp:positionH relativeFrom="column">
                  <wp:posOffset>-312420</wp:posOffset>
                </wp:positionH>
                <wp:positionV relativeFrom="paragraph">
                  <wp:posOffset>191135</wp:posOffset>
                </wp:positionV>
                <wp:extent cx="7321550" cy="7393940"/>
                <wp:effectExtent l="0" t="0" r="0" b="0"/>
                <wp:wrapNone/>
                <wp:docPr id="108" name="画布 108"/>
                <wp:cNvGraphicFramePr/>
                <a:graphic xmlns:a="http://schemas.openxmlformats.org/drawingml/2006/main">
                  <a:graphicData uri="http://schemas.microsoft.com/office/word/2010/wordprocessingCanvas">
                    <wpc:wpc>
                      <wpc:bg>
                        <a:noFill/>
                      </wpc:bg>
                      <wpc:whole>
                        <a:ln>
                          <a:noFill/>
                        </a:ln>
                      </wpc:whole>
                      <wps:wsp>
                        <wps:cNvPr id="75" name="流程图: 终止 75"/>
                        <wps:cNvSpPr/>
                        <wps:spPr>
                          <a:xfrm>
                            <a:off x="2269490" y="6849745"/>
                            <a:ext cx="1686560" cy="434975"/>
                          </a:xfrm>
                          <a:prstGeom prst="flowChartTerminator">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default" w:eastAsia="宋体"/>
                                  <w:b w:val="0"/>
                                  <w:bCs w:val="0"/>
                                  <w:sz w:val="18"/>
                                  <w:szCs w:val="21"/>
                                  <w:lang w:val="en-US" w:eastAsia="zh-CN"/>
                                </w:rPr>
                              </w:pPr>
                              <w:r>
                                <w:rPr>
                                  <w:rFonts w:hint="eastAsia" w:eastAsia="宋体"/>
                                  <w:b w:val="0"/>
                                  <w:bCs w:val="0"/>
                                  <w:sz w:val="18"/>
                                  <w:szCs w:val="21"/>
                                  <w:lang w:val="en-US" w:eastAsia="zh-CN"/>
                                </w:rPr>
                                <w:t>发布指令，演练结束</w:t>
                              </w:r>
                            </w:p>
                          </w:txbxContent>
                        </wps:txbx>
                        <wps:bodyPr upright="1"/>
                      </wps:wsp>
                      <wps:wsp>
                        <wps:cNvPr id="76" name="流程图: 过程 76"/>
                        <wps:cNvSpPr/>
                        <wps:spPr>
                          <a:xfrm>
                            <a:off x="416560" y="709930"/>
                            <a:ext cx="2956560" cy="346710"/>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ind w:firstLine="180" w:firstLineChars="100"/>
                                <w:jc w:val="left"/>
                                <w:rPr>
                                  <w:rFonts w:hint="eastAsia" w:ascii="Times New Roman" w:hAnsi="Times New Roman" w:eastAsia="宋体" w:cs="Times New Roman"/>
                                  <w:b w:val="0"/>
                                  <w:bCs w:val="0"/>
                                  <w:color w:val="auto"/>
                                  <w:sz w:val="18"/>
                                  <w:szCs w:val="21"/>
                                  <w:lang w:val="en-US" w:eastAsia="zh-CN"/>
                                </w:rPr>
                              </w:pPr>
                              <w:r>
                                <w:rPr>
                                  <w:rFonts w:hint="eastAsia" w:ascii="Times New Roman" w:hAnsi="Times New Roman" w:eastAsia="宋体" w:cs="Times New Roman"/>
                                  <w:b w:val="0"/>
                                  <w:bCs w:val="0"/>
                                  <w:color w:val="auto"/>
                                  <w:sz w:val="18"/>
                                  <w:szCs w:val="21"/>
                                  <w:lang w:val="en-US" w:eastAsia="zh-CN"/>
                                </w:rPr>
                                <w:t>发现</w:t>
                              </w:r>
                              <w:r>
                                <w:rPr>
                                  <w:rFonts w:hint="eastAsia" w:ascii="Times New Roman" w:hAnsi="Times New Roman" w:eastAsia="宋体" w:cs="Times New Roman"/>
                                  <w:b w:val="0"/>
                                  <w:bCs w:val="0"/>
                                  <w:color w:val="auto"/>
                                  <w:sz w:val="18"/>
                                  <w:szCs w:val="21"/>
                                </w:rPr>
                                <w:t>疑似</w:t>
                              </w:r>
                              <w:r>
                                <w:rPr>
                                  <w:rFonts w:hint="eastAsia" w:ascii="Times New Roman" w:hAnsi="Times New Roman" w:eastAsia="宋体" w:cs="Times New Roman"/>
                                  <w:b w:val="0"/>
                                  <w:bCs w:val="0"/>
                                  <w:color w:val="auto"/>
                                  <w:sz w:val="18"/>
                                  <w:szCs w:val="21"/>
                                  <w:lang w:val="en-US" w:eastAsia="zh-CN"/>
                                </w:rPr>
                                <w:t>疫情</w:t>
                              </w:r>
                              <w:r>
                                <w:rPr>
                                  <w:rFonts w:hint="eastAsia" w:ascii="Times New Roman" w:hAnsi="Times New Roman" w:eastAsia="宋体" w:cs="Times New Roman"/>
                                  <w:b w:val="0"/>
                                  <w:bCs w:val="0"/>
                                  <w:color w:val="auto"/>
                                  <w:sz w:val="18"/>
                                  <w:szCs w:val="21"/>
                                  <w:lang w:eastAsia="zh-CN"/>
                                </w:rPr>
                                <w:t>感染者，立即</w:t>
                              </w:r>
                              <w:r>
                                <w:rPr>
                                  <w:rFonts w:hint="eastAsia" w:ascii="Times New Roman" w:hAnsi="Times New Roman" w:eastAsia="宋体" w:cs="Times New Roman"/>
                                  <w:b w:val="0"/>
                                  <w:bCs w:val="0"/>
                                  <w:color w:val="auto"/>
                                  <w:sz w:val="18"/>
                                  <w:szCs w:val="21"/>
                                  <w:lang w:val="en-US" w:eastAsia="zh-CN"/>
                                </w:rPr>
                                <w:t>报告院内医务人员</w:t>
                              </w:r>
                              <w:r>
                                <w:rPr>
                                  <w:rFonts w:hint="eastAsia" w:ascii="Times New Roman" w:hAnsi="Times New Roman" w:cs="Times New Roman"/>
                                  <w:b w:val="0"/>
                                  <w:bCs w:val="0"/>
                                  <w:color w:val="auto"/>
                                  <w:sz w:val="18"/>
                                  <w:szCs w:val="21"/>
                                  <w:lang w:val="en-US" w:eastAsia="zh-CN"/>
                                </w:rPr>
                                <w:t>。</w:t>
                              </w:r>
                            </w:p>
                          </w:txbxContent>
                        </wps:txbx>
                        <wps:bodyPr upright="1"/>
                      </wps:wsp>
                      <wps:wsp>
                        <wps:cNvPr id="77" name="流程图: 决策 77"/>
                        <wps:cNvSpPr/>
                        <wps:spPr>
                          <a:xfrm>
                            <a:off x="319405" y="1794510"/>
                            <a:ext cx="3197225" cy="1163955"/>
                          </a:xfrm>
                          <a:prstGeom prst="flowChartDecision">
                            <a:avLst/>
                          </a:prstGeom>
                          <a:solidFill>
                            <a:srgbClr val="FFFFFF"/>
                          </a:solidFill>
                          <a:ln w="9525" cap="flat" cmpd="sng">
                            <a:solidFill>
                              <a:srgbClr val="000000"/>
                            </a:solidFill>
                            <a:prstDash val="solid"/>
                            <a:miter/>
                            <a:headEnd type="none" w="med" len="med"/>
                            <a:tailEnd type="none" w="med" len="med"/>
                          </a:ln>
                        </wps:spPr>
                        <wps:txbx>
                          <w:txbxContent>
                            <w:p>
                              <w:pPr>
                                <w:keepNext w:val="0"/>
                                <w:keepLines w:val="0"/>
                                <w:pageBreakBefore w:val="0"/>
                                <w:widowControl w:val="0"/>
                                <w:kinsoku/>
                                <w:wordWrap/>
                                <w:overflowPunct/>
                                <w:topLinePunct w:val="0"/>
                                <w:autoSpaceDE/>
                                <w:autoSpaceDN/>
                                <w:bidi w:val="0"/>
                                <w:adjustRightInd w:val="0"/>
                                <w:snapToGrid/>
                                <w:spacing w:line="320" w:lineRule="exact"/>
                                <w:ind w:left="-199" w:leftChars="-95" w:firstLine="0" w:firstLineChars="0"/>
                                <w:jc w:val="center"/>
                                <w:textAlignment w:val="auto"/>
                                <w:rPr>
                                  <w:rFonts w:hint="default"/>
                                  <w:b w:val="0"/>
                                  <w:bCs w:val="0"/>
                                  <w:color w:val="auto"/>
                                  <w:sz w:val="18"/>
                                  <w:szCs w:val="21"/>
                                  <w:lang w:val="en-US" w:eastAsia="zh-CN"/>
                                </w:rPr>
                              </w:pPr>
                              <w:r>
                                <w:rPr>
                                  <w:rFonts w:hint="eastAsia"/>
                                  <w:b w:val="0"/>
                                  <w:bCs w:val="0"/>
                                  <w:color w:val="auto"/>
                                  <w:sz w:val="18"/>
                                  <w:szCs w:val="21"/>
                                  <w:lang w:val="en-US" w:eastAsia="zh-CN"/>
                                </w:rPr>
                                <w:t>医务人员综合分析初步研判是否属于疫情或可能引发疫情。</w:t>
                              </w:r>
                            </w:p>
                          </w:txbxContent>
                        </wps:txbx>
                        <wps:bodyPr upright="1"/>
                      </wps:wsp>
                      <wps:wsp>
                        <wps:cNvPr id="78" name="流程图: 过程 78"/>
                        <wps:cNvSpPr/>
                        <wps:spPr>
                          <a:xfrm>
                            <a:off x="4003675" y="5434965"/>
                            <a:ext cx="2155190" cy="718185"/>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pStyle w:val="231"/>
                                <w:keepNext w:val="0"/>
                                <w:keepLines w:val="0"/>
                                <w:pageBreakBefore w:val="0"/>
                                <w:widowControl/>
                                <w:kinsoku/>
                                <w:wordWrap/>
                                <w:overflowPunct/>
                                <w:topLinePunct w:val="0"/>
                                <w:autoSpaceDE w:val="0"/>
                                <w:autoSpaceDN w:val="0"/>
                                <w:bidi w:val="0"/>
                                <w:adjustRightInd/>
                                <w:snapToGrid/>
                                <w:spacing w:line="320" w:lineRule="exact"/>
                                <w:ind w:left="0" w:leftChars="0" w:firstLine="0" w:firstLineChars="0"/>
                                <w:textAlignment w:val="auto"/>
                                <w:rPr>
                                  <w:rFonts w:hint="default" w:ascii="宋体" w:hAnsi="Times New Roman" w:eastAsia="宋体" w:cs="Times New Roman"/>
                                  <w:color w:val="auto"/>
                                  <w:sz w:val="18"/>
                                  <w:szCs w:val="21"/>
                                  <w:lang w:val="en-US" w:eastAsia="zh-CN"/>
                                </w:rPr>
                              </w:pPr>
                              <w:r>
                                <w:rPr>
                                  <w:rFonts w:hint="eastAsia" w:ascii="宋体" w:hAnsi="Times New Roman" w:eastAsia="宋体" w:cs="Times New Roman"/>
                                  <w:color w:val="auto"/>
                                  <w:sz w:val="18"/>
                                  <w:szCs w:val="21"/>
                                  <w:lang w:val="en-US" w:eastAsia="zh-CN"/>
                                </w:rPr>
                                <w:t>对被发现的非疫情感染者隔离照料，密切接触人员解除隔离。持续跟踪观察和健康监测，直至隔离观测正常。</w:t>
                              </w:r>
                            </w:p>
                          </w:txbxContent>
                        </wps:txbx>
                        <wps:bodyPr upright="1"/>
                      </wps:wsp>
                      <wps:wsp>
                        <wps:cNvPr id="79" name="流程图: 过程 79"/>
                        <wps:cNvSpPr/>
                        <wps:spPr>
                          <a:xfrm>
                            <a:off x="170180" y="3147695"/>
                            <a:ext cx="3486150" cy="692150"/>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keepNext w:val="0"/>
                                <w:keepLines w:val="0"/>
                                <w:pageBreakBefore w:val="0"/>
                                <w:widowControl w:val="0"/>
                                <w:kinsoku/>
                                <w:wordWrap/>
                                <w:overflowPunct/>
                                <w:topLinePunct w:val="0"/>
                                <w:autoSpaceDE/>
                                <w:autoSpaceDN/>
                                <w:bidi w:val="0"/>
                                <w:adjustRightInd w:val="0"/>
                                <w:snapToGrid/>
                                <w:spacing w:line="320" w:lineRule="exact"/>
                                <w:jc w:val="left"/>
                                <w:textAlignment w:val="auto"/>
                                <w:rPr>
                                  <w:rFonts w:hint="default"/>
                                  <w:color w:val="auto"/>
                                  <w:sz w:val="18"/>
                                  <w:szCs w:val="21"/>
                                  <w:lang w:val="en-US" w:eastAsia="zh-CN"/>
                                </w:rPr>
                              </w:pPr>
                              <w:r>
                                <w:rPr>
                                  <w:rFonts w:hint="eastAsia" w:ascii="Times New Roman" w:hAnsi="Times New Roman" w:eastAsia="宋体" w:cs="Times New Roman"/>
                                  <w:b w:val="0"/>
                                  <w:bCs w:val="0"/>
                                  <w:color w:val="auto"/>
                                  <w:sz w:val="18"/>
                                  <w:szCs w:val="21"/>
                                  <w:lang w:eastAsia="zh-CN"/>
                                </w:rPr>
                                <w:t>立即</w:t>
                              </w:r>
                              <w:r>
                                <w:rPr>
                                  <w:rFonts w:hint="eastAsia"/>
                                  <w:color w:val="auto"/>
                                  <w:sz w:val="18"/>
                                  <w:szCs w:val="21"/>
                                  <w:lang w:val="en-US" w:eastAsia="zh-CN"/>
                                </w:rPr>
                                <w:t>报告机构负责人、上级主管部门。同时发出指令，养老机构静态管理（对内静态，对外封闭）控制人员流动</w:t>
                              </w:r>
                              <w:r>
                                <w:rPr>
                                  <w:rFonts w:hint="eastAsia" w:ascii="Times New Roman" w:hAnsi="Times New Roman" w:eastAsia="宋体" w:cs="Times New Roman"/>
                                  <w:color w:val="auto"/>
                                  <w:sz w:val="18"/>
                                  <w:szCs w:val="21"/>
                                  <w:lang w:val="en-US" w:eastAsia="zh-CN"/>
                                </w:rPr>
                                <w:t>，清洁消杀场所。</w:t>
                              </w:r>
                              <w:r>
                                <w:rPr>
                                  <w:rFonts w:hint="eastAsia"/>
                                  <w:color w:val="auto"/>
                                  <w:sz w:val="18"/>
                                  <w:szCs w:val="21"/>
                                  <w:lang w:val="en-US" w:eastAsia="zh-CN"/>
                                </w:rPr>
                                <w:t>同时建立隔离通道和疏散通道，防止交叉感染。</w:t>
                              </w:r>
                            </w:p>
                          </w:txbxContent>
                        </wps:txbx>
                        <wps:bodyPr upright="1"/>
                      </wps:wsp>
                      <wps:wsp>
                        <wps:cNvPr id="80" name="流程图: 过程 80"/>
                        <wps:cNvSpPr/>
                        <wps:spPr>
                          <a:xfrm>
                            <a:off x="232410" y="5625465"/>
                            <a:ext cx="3527425" cy="417830"/>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jc w:val="left"/>
                                <w:rPr>
                                  <w:rFonts w:hint="eastAsia" w:ascii="Times New Roman" w:hAnsi="Times New Roman" w:eastAsia="宋体" w:cs="Times New Roman"/>
                                  <w:color w:val="0000FF"/>
                                  <w:sz w:val="18"/>
                                  <w:szCs w:val="21"/>
                                  <w:lang w:val="en-US" w:eastAsia="zh-CN"/>
                                </w:rPr>
                              </w:pPr>
                              <w:r>
                                <w:rPr>
                                  <w:rFonts w:hint="eastAsia"/>
                                  <w:sz w:val="18"/>
                                  <w:szCs w:val="21"/>
                                  <w:lang w:val="en-US" w:eastAsia="zh-CN"/>
                                </w:rPr>
                                <w:t>配合医疗机构积极治疗，第一</w:t>
                              </w:r>
                              <w:r>
                                <w:rPr>
                                  <w:rFonts w:hint="eastAsia"/>
                                  <w:color w:val="auto"/>
                                  <w:sz w:val="18"/>
                                  <w:szCs w:val="21"/>
                                  <w:lang w:val="en-US" w:eastAsia="zh-CN"/>
                                </w:rPr>
                                <w:t>时间</w:t>
                              </w:r>
                              <w:r>
                                <w:rPr>
                                  <w:rFonts w:hint="eastAsia" w:ascii="Times New Roman" w:hAnsi="Times New Roman" w:eastAsia="宋体" w:cs="Times New Roman"/>
                                  <w:color w:val="auto"/>
                                  <w:kern w:val="2"/>
                                  <w:sz w:val="18"/>
                                  <w:szCs w:val="21"/>
                                  <w:lang w:val="en-US" w:eastAsia="zh-CN"/>
                                </w:rPr>
                                <w:t>，</w:t>
                              </w:r>
                              <w:r>
                                <w:rPr>
                                  <w:rFonts w:hint="eastAsia" w:ascii="Times New Roman" w:hAnsi="Times New Roman" w:eastAsia="宋体" w:cs="Times New Roman"/>
                                  <w:color w:val="auto"/>
                                  <w:sz w:val="18"/>
                                  <w:szCs w:val="21"/>
                                  <w:lang w:val="en-US" w:eastAsia="zh-CN"/>
                                </w:rPr>
                                <w:t>联络家属告知感染者病情。</w:t>
                              </w:r>
                            </w:p>
                          </w:txbxContent>
                        </wps:txbx>
                        <wps:bodyPr upright="1"/>
                      </wps:wsp>
                      <wps:wsp>
                        <wps:cNvPr id="81" name="流程图: 过程 81"/>
                        <wps:cNvSpPr/>
                        <wps:spPr>
                          <a:xfrm>
                            <a:off x="648335" y="6349365"/>
                            <a:ext cx="5343525" cy="323215"/>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jc w:val="left"/>
                                <w:rPr>
                                  <w:rFonts w:hint="eastAsia" w:ascii="Times New Roman" w:hAnsi="Times New Roman" w:eastAsia="宋体" w:cs="Times New Roman"/>
                                  <w:color w:val="auto"/>
                                  <w:sz w:val="18"/>
                                  <w:szCs w:val="21"/>
                                  <w:lang w:val="en-US" w:eastAsia="zh-CN"/>
                                </w:rPr>
                              </w:pPr>
                              <w:r>
                                <w:rPr>
                                  <w:rFonts w:hint="eastAsia" w:ascii="Times New Roman" w:hAnsi="Times New Roman" w:eastAsia="宋体" w:cs="Times New Roman"/>
                                  <w:color w:val="auto"/>
                                  <w:sz w:val="18"/>
                                  <w:szCs w:val="21"/>
                                  <w:highlight w:val="none"/>
                                  <w:shd w:val="clear" w:color="auto" w:fill="auto"/>
                                  <w:lang w:val="en-US" w:eastAsia="zh-CN"/>
                                </w:rPr>
                                <w:t>定点医疗机构收治了感染者；</w:t>
                              </w:r>
                              <w:r>
                                <w:rPr>
                                  <w:rFonts w:hint="eastAsia" w:ascii="Times New Roman" w:hAnsi="Times New Roman" w:eastAsia="宋体" w:cs="Times New Roman"/>
                                  <w:color w:val="auto"/>
                                  <w:kern w:val="2"/>
                                  <w:sz w:val="18"/>
                                  <w:szCs w:val="21"/>
                                  <w:lang w:val="en-US" w:eastAsia="zh-CN"/>
                                </w:rPr>
                                <w:t>密切接触感染者人员隔离观测情况正常；</w:t>
                              </w:r>
                              <w:r>
                                <w:rPr>
                                  <w:rFonts w:hint="eastAsia" w:ascii="Times New Roman" w:hAnsi="Times New Roman" w:eastAsia="宋体" w:cs="Times New Roman"/>
                                  <w:color w:val="auto"/>
                                  <w:sz w:val="18"/>
                                  <w:szCs w:val="21"/>
                                  <w:highlight w:val="none"/>
                                  <w:shd w:val="clear" w:color="auto" w:fill="auto"/>
                                  <w:lang w:val="en-US" w:eastAsia="zh-CN"/>
                                </w:rPr>
                                <w:t>机构内部全面清洁消毒。</w:t>
                              </w:r>
                            </w:p>
                          </w:txbxContent>
                        </wps:txbx>
                        <wps:bodyPr upright="1"/>
                      </wps:wsp>
                      <wps:wsp>
                        <wps:cNvPr id="82" name="流程图: 过程 82"/>
                        <wps:cNvSpPr/>
                        <wps:spPr>
                          <a:xfrm>
                            <a:off x="193040" y="4723130"/>
                            <a:ext cx="1823085" cy="724535"/>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pStyle w:val="231"/>
                                <w:keepNext w:val="0"/>
                                <w:keepLines w:val="0"/>
                                <w:pageBreakBefore w:val="0"/>
                                <w:widowControl/>
                                <w:kinsoku/>
                                <w:wordWrap/>
                                <w:overflowPunct/>
                                <w:topLinePunct w:val="0"/>
                                <w:autoSpaceDE w:val="0"/>
                                <w:autoSpaceDN w:val="0"/>
                                <w:bidi w:val="0"/>
                                <w:adjustRightInd/>
                                <w:snapToGrid/>
                                <w:spacing w:line="320" w:lineRule="exact"/>
                                <w:ind w:left="0" w:leftChars="0" w:firstLine="0" w:firstLineChars="0"/>
                                <w:textAlignment w:val="auto"/>
                                <w:rPr>
                                  <w:rFonts w:hint="default" w:ascii="宋体" w:hAnsi="Times New Roman" w:eastAsia="宋体" w:cs="Times New Roman"/>
                                  <w:color w:val="auto"/>
                                  <w:sz w:val="18"/>
                                  <w:szCs w:val="21"/>
                                  <w:lang w:val="en-US" w:eastAsia="zh-CN"/>
                                </w:rPr>
                              </w:pPr>
                              <w:r>
                                <w:rPr>
                                  <w:rFonts w:hint="eastAsia" w:ascii="宋体" w:hAnsi="Times New Roman" w:eastAsia="宋体" w:cs="Times New Roman"/>
                                  <w:color w:val="auto"/>
                                  <w:sz w:val="18"/>
                                  <w:szCs w:val="21"/>
                                  <w:lang w:val="en-US" w:eastAsia="zh-CN"/>
                                </w:rPr>
                                <w:t>协调联系定点医疗机构，建立绿色通道将感染者闭环转运至医疗机构诊断治疗。</w:t>
                              </w:r>
                            </w:p>
                            <w:p>
                              <w:pPr>
                                <w:jc w:val="center"/>
                                <w:rPr>
                                  <w:rFonts w:hint="default"/>
                                  <w:color w:val="auto"/>
                                  <w:sz w:val="18"/>
                                  <w:szCs w:val="21"/>
                                  <w:lang w:val="en-US" w:eastAsia="zh-CN"/>
                                </w:rPr>
                              </w:pPr>
                            </w:p>
                          </w:txbxContent>
                        </wps:txbx>
                        <wps:bodyPr upright="1"/>
                      </wps:wsp>
                      <wps:wsp>
                        <wps:cNvPr id="85" name="直接箭头连接符 85"/>
                        <wps:cNvCnPr/>
                        <wps:spPr>
                          <a:xfrm flipH="1">
                            <a:off x="1925955" y="514350"/>
                            <a:ext cx="3175" cy="181610"/>
                          </a:xfrm>
                          <a:prstGeom prst="straightConnector1">
                            <a:avLst/>
                          </a:prstGeom>
                          <a:ln w="9525" cap="flat" cmpd="sng">
                            <a:solidFill>
                              <a:srgbClr val="000000"/>
                            </a:solidFill>
                            <a:prstDash val="solid"/>
                            <a:headEnd type="none" w="med" len="med"/>
                            <a:tailEnd type="triangle" w="med" len="med"/>
                          </a:ln>
                        </wps:spPr>
                        <wps:bodyPr/>
                      </wps:wsp>
                      <wps:wsp>
                        <wps:cNvPr id="90" name="直接箭头连接符 90"/>
                        <wps:cNvCnPr/>
                        <wps:spPr>
                          <a:xfrm>
                            <a:off x="3065780" y="6682740"/>
                            <a:ext cx="0" cy="169545"/>
                          </a:xfrm>
                          <a:prstGeom prst="straightConnector1">
                            <a:avLst/>
                          </a:prstGeom>
                          <a:ln w="9525" cap="flat" cmpd="sng">
                            <a:solidFill>
                              <a:srgbClr val="000000"/>
                            </a:solidFill>
                            <a:prstDash val="solid"/>
                            <a:headEnd type="none" w="med" len="med"/>
                            <a:tailEnd type="triangle" w="med" len="med"/>
                          </a:ln>
                        </wps:spPr>
                        <wps:bodyPr/>
                      </wps:wsp>
                      <wps:wsp>
                        <wps:cNvPr id="93" name="文本框 93"/>
                        <wps:cNvSpPr txBox="1"/>
                        <wps:spPr>
                          <a:xfrm>
                            <a:off x="1490345" y="2821940"/>
                            <a:ext cx="375920" cy="350520"/>
                          </a:xfrm>
                          <a:prstGeom prst="rect">
                            <a:avLst/>
                          </a:prstGeom>
                          <a:noFill/>
                          <a:ln>
                            <a:noFill/>
                          </a:ln>
                        </wps:spPr>
                        <wps:txbx>
                          <w:txbxContent>
                            <w:p>
                              <w:pPr>
                                <w:rPr>
                                  <w:rFonts w:hint="default" w:eastAsia="宋体"/>
                                  <w:sz w:val="18"/>
                                  <w:szCs w:val="21"/>
                                  <w:lang w:val="en-US" w:eastAsia="zh-CN"/>
                                </w:rPr>
                              </w:pPr>
                              <w:r>
                                <w:rPr>
                                  <w:rFonts w:hint="eastAsia"/>
                                  <w:sz w:val="18"/>
                                  <w:szCs w:val="21"/>
                                  <w:lang w:val="en-US" w:eastAsia="zh-CN"/>
                                </w:rPr>
                                <w:t>是</w:t>
                              </w:r>
                            </w:p>
                          </w:txbxContent>
                        </wps:txbx>
                        <wps:bodyPr upright="1"/>
                      </wps:wsp>
                      <wps:wsp>
                        <wps:cNvPr id="94" name="文本框 94"/>
                        <wps:cNvSpPr txBox="1"/>
                        <wps:spPr>
                          <a:xfrm>
                            <a:off x="3754120" y="3434715"/>
                            <a:ext cx="376555" cy="373380"/>
                          </a:xfrm>
                          <a:prstGeom prst="rect">
                            <a:avLst/>
                          </a:prstGeom>
                          <a:noFill/>
                          <a:ln>
                            <a:noFill/>
                          </a:ln>
                        </wps:spPr>
                        <wps:txbx>
                          <w:txbxContent>
                            <w:p>
                              <w:pPr>
                                <w:rPr>
                                  <w:rFonts w:hint="default" w:eastAsia="宋体"/>
                                  <w:sz w:val="18"/>
                                  <w:szCs w:val="21"/>
                                  <w:lang w:val="en-US" w:eastAsia="zh-CN"/>
                                </w:rPr>
                              </w:pPr>
                              <w:r>
                                <w:rPr>
                                  <w:rFonts w:hint="eastAsia"/>
                                  <w:sz w:val="18"/>
                                  <w:szCs w:val="21"/>
                                  <w:lang w:val="en-US" w:eastAsia="zh-CN"/>
                                </w:rPr>
                                <w:t>是</w:t>
                              </w:r>
                            </w:p>
                          </w:txbxContent>
                        </wps:txbx>
                        <wps:bodyPr upright="1"/>
                      </wps:wsp>
                      <wps:wsp>
                        <wps:cNvPr id="95" name="文本框 95"/>
                        <wps:cNvSpPr txBox="1"/>
                        <wps:spPr>
                          <a:xfrm>
                            <a:off x="3734435" y="1948815"/>
                            <a:ext cx="388620" cy="381000"/>
                          </a:xfrm>
                          <a:prstGeom prst="rect">
                            <a:avLst/>
                          </a:prstGeom>
                          <a:noFill/>
                          <a:ln>
                            <a:noFill/>
                          </a:ln>
                        </wps:spPr>
                        <wps:txbx>
                          <w:txbxContent>
                            <w:p>
                              <w:pPr>
                                <w:rPr>
                                  <w:rFonts w:hint="default" w:eastAsia="宋体"/>
                                  <w:sz w:val="18"/>
                                  <w:szCs w:val="21"/>
                                  <w:lang w:val="en-US" w:eastAsia="zh-CN"/>
                                </w:rPr>
                              </w:pPr>
                              <w:r>
                                <w:rPr>
                                  <w:rFonts w:hint="eastAsia" w:eastAsia="宋体"/>
                                  <w:sz w:val="18"/>
                                  <w:szCs w:val="21"/>
                                  <w:lang w:val="en-US" w:eastAsia="zh-CN"/>
                                </w:rPr>
                                <w:t>否</w:t>
                              </w:r>
                            </w:p>
                          </w:txbxContent>
                        </wps:txbx>
                        <wps:bodyPr upright="1"/>
                      </wps:wsp>
                      <wps:wsp>
                        <wps:cNvPr id="96" name="文本框 96"/>
                        <wps:cNvSpPr txBox="1"/>
                        <wps:spPr>
                          <a:xfrm>
                            <a:off x="6117590" y="3376930"/>
                            <a:ext cx="407670" cy="358140"/>
                          </a:xfrm>
                          <a:prstGeom prst="rect">
                            <a:avLst/>
                          </a:prstGeom>
                          <a:noFill/>
                          <a:ln>
                            <a:noFill/>
                          </a:ln>
                        </wps:spPr>
                        <wps:txbx>
                          <w:txbxContent>
                            <w:p>
                              <w:pPr>
                                <w:rPr>
                                  <w:rFonts w:hint="default" w:eastAsia="宋体"/>
                                  <w:sz w:val="18"/>
                                  <w:szCs w:val="21"/>
                                  <w:lang w:val="en-US" w:eastAsia="zh-CN"/>
                                </w:rPr>
                              </w:pPr>
                              <w:r>
                                <w:rPr>
                                  <w:rFonts w:hint="eastAsia" w:eastAsia="宋体"/>
                                  <w:sz w:val="18"/>
                                  <w:szCs w:val="21"/>
                                  <w:lang w:val="en-US" w:eastAsia="zh-CN"/>
                                </w:rPr>
                                <w:t>否</w:t>
                              </w:r>
                            </w:p>
                          </w:txbxContent>
                        </wps:txbx>
                        <wps:bodyPr upright="1"/>
                      </wps:wsp>
                      <wps:wsp>
                        <wps:cNvPr id="97" name="流程图: 过程 97"/>
                        <wps:cNvSpPr/>
                        <wps:spPr>
                          <a:xfrm>
                            <a:off x="200660" y="1246505"/>
                            <a:ext cx="5759450" cy="365760"/>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jc w:val="left"/>
                                <w:rPr>
                                  <w:rFonts w:hint="eastAsia"/>
                                  <w:b w:val="0"/>
                                  <w:bCs w:val="0"/>
                                  <w:color w:val="auto"/>
                                  <w:sz w:val="18"/>
                                  <w:szCs w:val="21"/>
                                  <w:lang w:val="en-US" w:eastAsia="zh-CN"/>
                                </w:rPr>
                              </w:pPr>
                              <w:r>
                                <w:rPr>
                                  <w:rFonts w:hint="eastAsia"/>
                                  <w:b w:val="0"/>
                                  <w:bCs w:val="0"/>
                                  <w:color w:val="auto"/>
                                  <w:sz w:val="18"/>
                                  <w:szCs w:val="21"/>
                                  <w:lang w:val="en-US" w:eastAsia="zh-CN"/>
                                </w:rPr>
                                <w:t>医务人员做好防护，及时到达现场。将</w:t>
                              </w:r>
                              <w:r>
                                <w:rPr>
                                  <w:rFonts w:hint="eastAsia" w:ascii="Times New Roman" w:hAnsi="Times New Roman" w:eastAsia="宋体" w:cs="Times New Roman"/>
                                  <w:b w:val="0"/>
                                  <w:bCs w:val="0"/>
                                  <w:color w:val="auto"/>
                                  <w:sz w:val="18"/>
                                  <w:szCs w:val="21"/>
                                </w:rPr>
                                <w:t>疑似</w:t>
                              </w:r>
                              <w:r>
                                <w:rPr>
                                  <w:rFonts w:hint="eastAsia" w:ascii="Times New Roman" w:hAnsi="Times New Roman" w:eastAsia="宋体" w:cs="Times New Roman"/>
                                  <w:b w:val="0"/>
                                  <w:bCs w:val="0"/>
                                  <w:color w:val="auto"/>
                                  <w:sz w:val="18"/>
                                  <w:szCs w:val="21"/>
                                  <w:lang w:eastAsia="zh-CN"/>
                                </w:rPr>
                                <w:t>感染</w:t>
                              </w:r>
                              <w:r>
                                <w:rPr>
                                  <w:rFonts w:hint="eastAsia" w:ascii="Times New Roman" w:hAnsi="Times New Roman" w:cs="Times New Roman"/>
                                  <w:b w:val="0"/>
                                  <w:bCs w:val="0"/>
                                  <w:color w:val="auto"/>
                                  <w:sz w:val="18"/>
                                  <w:szCs w:val="21"/>
                                  <w:lang w:eastAsia="zh-CN"/>
                                </w:rPr>
                                <w:t>者</w:t>
                              </w:r>
                              <w:r>
                                <w:rPr>
                                  <w:rFonts w:hint="eastAsia" w:ascii="Times New Roman" w:hAnsi="Times New Roman" w:eastAsia="宋体" w:cs="Times New Roman"/>
                                  <w:b w:val="0"/>
                                  <w:bCs w:val="0"/>
                                  <w:color w:val="auto"/>
                                  <w:sz w:val="18"/>
                                  <w:szCs w:val="21"/>
                                  <w:lang w:val="en-US" w:eastAsia="zh-CN"/>
                                </w:rPr>
                                <w:t>所在区域</w:t>
                              </w:r>
                              <w:r>
                                <w:rPr>
                                  <w:rFonts w:hint="eastAsia"/>
                                  <w:b w:val="0"/>
                                  <w:bCs w:val="0"/>
                                  <w:color w:val="auto"/>
                                  <w:sz w:val="18"/>
                                  <w:szCs w:val="21"/>
                                  <w:lang w:val="en-US" w:eastAsia="zh-CN"/>
                                </w:rPr>
                                <w:t>划定为闭环管理区。并对其进行测量、观察初步诊断。</w:t>
                              </w:r>
                            </w:p>
                          </w:txbxContent>
                        </wps:txbx>
                        <wps:bodyPr upright="1"/>
                      </wps:wsp>
                      <wps:wsp>
                        <wps:cNvPr id="99" name="流程图: 过程 99"/>
                        <wps:cNvSpPr/>
                        <wps:spPr>
                          <a:xfrm>
                            <a:off x="190500" y="4032250"/>
                            <a:ext cx="3564255" cy="476250"/>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pStyle w:val="231"/>
                                <w:ind w:left="0" w:leftChars="0" w:firstLine="0" w:firstLineChars="0"/>
                                <w:rPr>
                                  <w:rFonts w:hint="eastAsia"/>
                                  <w:b/>
                                  <w:bCs/>
                                  <w:color w:val="auto"/>
                                  <w:sz w:val="18"/>
                                  <w:szCs w:val="21"/>
                                  <w:lang w:val="en-US" w:eastAsia="zh-CN"/>
                                </w:rPr>
                              </w:pPr>
                              <w:r>
                                <w:rPr>
                                  <w:rFonts w:hint="eastAsia"/>
                                  <w:color w:val="auto"/>
                                  <w:sz w:val="18"/>
                                  <w:szCs w:val="21"/>
                                  <w:lang w:val="en-US" w:eastAsia="zh-CN"/>
                                </w:rPr>
                                <w:t>将感染者和</w:t>
                              </w:r>
                              <w:r>
                                <w:rPr>
                                  <w:rFonts w:hint="eastAsia" w:ascii="宋体" w:hAnsi="Times New Roman" w:eastAsia="宋体" w:cs="Times New Roman"/>
                                  <w:color w:val="auto"/>
                                  <w:sz w:val="18"/>
                                  <w:szCs w:val="21"/>
                                  <w:lang w:val="en-US" w:eastAsia="zh-CN"/>
                                </w:rPr>
                                <w:t>密切接触人员分别通过隔离通道送至不同的隔离观察室。</w:t>
                              </w:r>
                              <w:r>
                                <w:rPr>
                                  <w:rFonts w:hint="eastAsia" w:ascii="宋体" w:hAnsi="Times New Roman" w:eastAsia="宋体" w:cs="Times New Roman"/>
                                  <w:color w:val="auto"/>
                                  <w:sz w:val="18"/>
                                  <w:szCs w:val="21"/>
                                  <w:shd w:val="clear" w:color="auto" w:fill="auto"/>
                                  <w:lang w:val="en-US" w:eastAsia="zh-CN"/>
                                </w:rPr>
                                <w:t>流动管理区人员</w:t>
                              </w:r>
                              <w:r>
                                <w:rPr>
                                  <w:rFonts w:hint="eastAsia" w:ascii="宋体" w:hAnsi="Times New Roman" w:eastAsia="宋体" w:cs="Times New Roman"/>
                                  <w:color w:val="auto"/>
                                  <w:sz w:val="18"/>
                                  <w:szCs w:val="21"/>
                                  <w:highlight w:val="none"/>
                                  <w:shd w:val="clear" w:color="auto" w:fill="auto"/>
                                  <w:lang w:val="en-US" w:eastAsia="zh-CN"/>
                                </w:rPr>
                                <w:t>通过疏散通道进入流动观察区</w:t>
                              </w:r>
                              <w:r>
                                <w:rPr>
                                  <w:rFonts w:hint="eastAsia"/>
                                  <w:color w:val="auto"/>
                                  <w:sz w:val="18"/>
                                  <w:szCs w:val="21"/>
                                  <w:lang w:val="en-US" w:eastAsia="zh-CN"/>
                                </w:rPr>
                                <w:t>等待医务人员观测。</w:t>
                              </w:r>
                            </w:p>
                          </w:txbxContent>
                        </wps:txbx>
                        <wps:bodyPr upright="1"/>
                      </wps:wsp>
                      <wps:wsp>
                        <wps:cNvPr id="101" name="流程图: 过程 101"/>
                        <wps:cNvSpPr/>
                        <wps:spPr>
                          <a:xfrm>
                            <a:off x="2184400" y="4723765"/>
                            <a:ext cx="1772285" cy="712470"/>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pStyle w:val="231"/>
                                <w:keepNext w:val="0"/>
                                <w:keepLines w:val="0"/>
                                <w:pageBreakBefore w:val="0"/>
                                <w:widowControl/>
                                <w:kinsoku/>
                                <w:wordWrap/>
                                <w:overflowPunct/>
                                <w:topLinePunct w:val="0"/>
                                <w:autoSpaceDE w:val="0"/>
                                <w:autoSpaceDN w:val="0"/>
                                <w:bidi w:val="0"/>
                                <w:adjustRightInd/>
                                <w:snapToGrid/>
                                <w:spacing w:line="320" w:lineRule="exact"/>
                                <w:ind w:left="0" w:leftChars="0" w:firstLine="0" w:firstLineChars="0"/>
                                <w:textAlignment w:val="auto"/>
                                <w:rPr>
                                  <w:rFonts w:hint="default" w:ascii="宋体" w:hAnsi="Times New Roman" w:eastAsia="宋体" w:cs="Times New Roman"/>
                                  <w:color w:val="auto"/>
                                  <w:sz w:val="18"/>
                                  <w:szCs w:val="21"/>
                                  <w:lang w:val="en-US" w:eastAsia="zh-CN"/>
                                </w:rPr>
                              </w:pPr>
                              <w:r>
                                <w:rPr>
                                  <w:rFonts w:hint="eastAsia" w:ascii="宋体" w:hAnsi="Times New Roman" w:eastAsia="宋体" w:cs="Times New Roman"/>
                                  <w:color w:val="auto"/>
                                  <w:sz w:val="18"/>
                                  <w:szCs w:val="21"/>
                                  <w:lang w:val="en-US" w:eastAsia="zh-CN"/>
                                </w:rPr>
                                <w:t>持续关注养老机构内密切接触人员的隔离观测情况，实时记录，随时报告。</w:t>
                              </w:r>
                            </w:p>
                            <w:p>
                              <w:pPr>
                                <w:jc w:val="center"/>
                                <w:rPr>
                                  <w:rFonts w:hint="default"/>
                                  <w:sz w:val="18"/>
                                  <w:szCs w:val="21"/>
                                  <w:lang w:val="en-US" w:eastAsia="zh-CN"/>
                                </w:rPr>
                              </w:pPr>
                            </w:p>
                          </w:txbxContent>
                        </wps:txbx>
                        <wps:bodyPr upright="1"/>
                      </wps:wsp>
                      <wps:wsp>
                        <wps:cNvPr id="104" name="矩形 104"/>
                        <wps:cNvSpPr/>
                        <wps:spPr>
                          <a:xfrm rot="9083648" flipH="1" flipV="1">
                            <a:off x="0" y="0"/>
                            <a:ext cx="0" cy="0"/>
                          </a:xfrm>
                          <a:prstGeom prst="rect">
                            <a:avLst/>
                          </a:prstGeom>
                          <a:noFill/>
                          <a:ln w="9525" cap="flat" cmpd="sng">
                            <a:solidFill>
                              <a:srgbClr val="000000"/>
                            </a:solidFill>
                            <a:prstDash val="solid"/>
                            <a:miter/>
                            <a:headEnd type="none" w="med" len="med"/>
                            <a:tailEnd type="arrow" w="med" len="med"/>
                          </a:ln>
                        </wps:spPr>
                        <wps:bodyPr upright="1"/>
                      </wps:wsp>
                      <wps:wsp>
                        <wps:cNvPr id="106" name="矩形 106"/>
                        <wps:cNvSpPr/>
                        <wps:spPr>
                          <a:xfrm flipV="1">
                            <a:off x="0" y="0"/>
                            <a:ext cx="0" cy="0"/>
                          </a:xfrm>
                          <a:prstGeom prst="rect">
                            <a:avLst/>
                          </a:prstGeom>
                          <a:noFill/>
                          <a:ln w="9525" cap="flat" cmpd="sng">
                            <a:solidFill>
                              <a:srgbClr val="000000"/>
                            </a:solidFill>
                            <a:prstDash val="solid"/>
                            <a:miter/>
                            <a:headEnd type="none" w="med" len="med"/>
                            <a:tailEnd type="arrow" w="med" len="med"/>
                          </a:ln>
                        </wps:spPr>
                        <wps:bodyPr upright="1"/>
                      </wps:wsp>
                      <wps:wsp>
                        <wps:cNvPr id="109" name="流程图: 终止 109"/>
                        <wps:cNvSpPr/>
                        <wps:spPr>
                          <a:xfrm>
                            <a:off x="1116965" y="57150"/>
                            <a:ext cx="1686560" cy="463550"/>
                          </a:xfrm>
                          <a:prstGeom prst="flowChartTerminator">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default" w:eastAsia="宋体"/>
                                  <w:b w:val="0"/>
                                  <w:bCs w:val="0"/>
                                  <w:sz w:val="18"/>
                                  <w:szCs w:val="21"/>
                                  <w:lang w:val="en-US" w:eastAsia="zh-CN"/>
                                </w:rPr>
                              </w:pPr>
                              <w:r>
                                <w:rPr>
                                  <w:rFonts w:hint="eastAsia"/>
                                  <w:b w:val="0"/>
                                  <w:bCs w:val="0"/>
                                  <w:sz w:val="18"/>
                                  <w:szCs w:val="21"/>
                                  <w:lang w:val="en-US" w:eastAsia="zh-CN"/>
                                </w:rPr>
                                <w:t>发布指令，演练开始。</w:t>
                              </w:r>
                            </w:p>
                            <w:p>
                              <w:pPr>
                                <w:rPr>
                                  <w:rFonts w:hint="default"/>
                                  <w:lang w:val="en-US" w:eastAsia="zh-CN"/>
                                </w:rPr>
                              </w:pPr>
                            </w:p>
                          </w:txbxContent>
                        </wps:txbx>
                        <wps:bodyPr upright="1"/>
                      </wps:wsp>
                      <wps:wsp>
                        <wps:cNvPr id="122" name="直接箭头连接符 122"/>
                        <wps:cNvCnPr/>
                        <wps:spPr>
                          <a:xfrm flipH="1">
                            <a:off x="1917065" y="1056005"/>
                            <a:ext cx="3175" cy="181610"/>
                          </a:xfrm>
                          <a:prstGeom prst="straightConnector1">
                            <a:avLst/>
                          </a:prstGeom>
                          <a:ln w="9525" cap="flat" cmpd="sng">
                            <a:solidFill>
                              <a:srgbClr val="000000"/>
                            </a:solidFill>
                            <a:prstDash val="solid"/>
                            <a:headEnd type="none" w="med" len="med"/>
                            <a:tailEnd type="triangle" w="med" len="med"/>
                          </a:ln>
                        </wps:spPr>
                        <wps:bodyPr/>
                      </wps:wsp>
                      <wps:wsp>
                        <wps:cNvPr id="123" name="直接箭头连接符 123"/>
                        <wps:cNvCnPr/>
                        <wps:spPr>
                          <a:xfrm flipH="1">
                            <a:off x="1917065" y="1619885"/>
                            <a:ext cx="3175" cy="181610"/>
                          </a:xfrm>
                          <a:prstGeom prst="straightConnector1">
                            <a:avLst/>
                          </a:prstGeom>
                          <a:ln w="9525" cap="flat" cmpd="sng">
                            <a:solidFill>
                              <a:srgbClr val="000000"/>
                            </a:solidFill>
                            <a:prstDash val="solid"/>
                            <a:headEnd type="none" w="med" len="med"/>
                            <a:tailEnd type="triangle" w="med" len="med"/>
                          </a:ln>
                        </wps:spPr>
                        <wps:bodyPr/>
                      </wps:wsp>
                      <wps:wsp>
                        <wps:cNvPr id="124" name="直接连接符 124"/>
                        <wps:cNvCnPr/>
                        <wps:spPr>
                          <a:xfrm>
                            <a:off x="3524885" y="2367915"/>
                            <a:ext cx="1725295" cy="18415"/>
                          </a:xfrm>
                          <a:prstGeom prst="line">
                            <a:avLst/>
                          </a:prstGeom>
                          <a:noFill/>
                          <a:ln w="9525" cmpd="sng">
                            <a:solidFill>
                              <a:srgbClr val="000000"/>
                            </a:solidFill>
                            <a:prstDash val="solid"/>
                            <a:round/>
                          </a:ln>
                        </wps:spPr>
                        <wps:bodyPr/>
                      </wps:wsp>
                      <wps:wsp>
                        <wps:cNvPr id="126" name="直接箭头连接符 126"/>
                        <wps:cNvCnPr/>
                        <wps:spPr>
                          <a:xfrm flipH="1">
                            <a:off x="5245100" y="2365375"/>
                            <a:ext cx="3175" cy="181610"/>
                          </a:xfrm>
                          <a:prstGeom prst="straightConnector1">
                            <a:avLst/>
                          </a:prstGeom>
                          <a:ln w="9525" cap="flat" cmpd="sng">
                            <a:solidFill>
                              <a:srgbClr val="000000"/>
                            </a:solidFill>
                            <a:prstDash val="solid"/>
                            <a:headEnd type="none" w="med" len="med"/>
                            <a:tailEnd type="triangle" w="med" len="med"/>
                          </a:ln>
                        </wps:spPr>
                        <wps:bodyPr/>
                      </wps:wsp>
                      <wps:wsp>
                        <wps:cNvPr id="129" name="流程图: 决策 129"/>
                        <wps:cNvSpPr/>
                        <wps:spPr>
                          <a:xfrm>
                            <a:off x="4344670" y="2555875"/>
                            <a:ext cx="1814830" cy="2320925"/>
                          </a:xfrm>
                          <a:prstGeom prst="flowChartDecision">
                            <a:avLst/>
                          </a:prstGeom>
                          <a:solidFill>
                            <a:srgbClr val="FFFFFF"/>
                          </a:solidFill>
                          <a:ln w="9525" cap="flat" cmpd="sng">
                            <a:solidFill>
                              <a:srgbClr val="000000"/>
                            </a:solidFill>
                            <a:prstDash val="solid"/>
                            <a:miter/>
                            <a:headEnd type="none" w="med" len="med"/>
                            <a:tailEnd type="none" w="med" len="med"/>
                          </a:ln>
                        </wps:spPr>
                        <wps:txbx>
                          <w:txbxContent>
                            <w:p>
                              <w:pPr>
                                <w:keepNext w:val="0"/>
                                <w:keepLines w:val="0"/>
                                <w:pageBreakBefore w:val="0"/>
                                <w:widowControl w:val="0"/>
                                <w:kinsoku/>
                                <w:wordWrap/>
                                <w:overflowPunct/>
                                <w:topLinePunct w:val="0"/>
                                <w:autoSpaceDE/>
                                <w:autoSpaceDN/>
                                <w:bidi w:val="0"/>
                                <w:adjustRightInd w:val="0"/>
                                <w:snapToGrid/>
                                <w:spacing w:line="240" w:lineRule="exact"/>
                                <w:ind w:left="0" w:leftChars="0" w:firstLine="0" w:firstLineChars="0"/>
                                <w:jc w:val="left"/>
                                <w:textAlignment w:val="auto"/>
                                <w:rPr>
                                  <w:rFonts w:hint="default"/>
                                  <w:sz w:val="18"/>
                                  <w:szCs w:val="21"/>
                                  <w:lang w:val="en-US" w:eastAsia="zh-CN"/>
                                </w:rPr>
                              </w:pPr>
                              <w:r>
                                <w:rPr>
                                  <w:rFonts w:hint="eastAsia"/>
                                  <w:b w:val="0"/>
                                  <w:bCs w:val="0"/>
                                  <w:color w:val="auto"/>
                                  <w:sz w:val="18"/>
                                  <w:szCs w:val="21"/>
                                  <w:lang w:val="en-US" w:eastAsia="zh-CN"/>
                                </w:rPr>
                                <w:t>报告机构负责人，协调联系定点医疗机构前来诊断，再次宣布是否属</w:t>
                              </w:r>
                              <w:r>
                                <w:rPr>
                                  <w:rFonts w:hint="eastAsia" w:ascii="Times New Roman" w:hAnsi="Times New Roman" w:eastAsia="宋体" w:cs="Times New Roman"/>
                                  <w:color w:val="auto"/>
                                  <w:sz w:val="18"/>
                                  <w:szCs w:val="21"/>
                                  <w:lang w:val="en-US" w:eastAsia="zh-CN"/>
                                </w:rPr>
                                <w:t>于疫情或</w:t>
                              </w:r>
                              <w:r>
                                <w:rPr>
                                  <w:rFonts w:hint="eastAsia"/>
                                  <w:color w:val="auto"/>
                                  <w:sz w:val="18"/>
                                  <w:szCs w:val="21"/>
                                  <w:lang w:val="en-US" w:eastAsia="zh-CN"/>
                                </w:rPr>
                                <w:t>可能引发疫</w:t>
                              </w:r>
                              <w:r>
                                <w:rPr>
                                  <w:rFonts w:hint="eastAsia"/>
                                  <w:sz w:val="18"/>
                                  <w:szCs w:val="21"/>
                                  <w:lang w:val="en-US" w:eastAsia="zh-CN"/>
                                </w:rPr>
                                <w:t>情。</w:t>
                              </w:r>
                            </w:p>
                            <w:p>
                              <w:pPr>
                                <w:keepNext w:val="0"/>
                                <w:keepLines w:val="0"/>
                                <w:pageBreakBefore w:val="0"/>
                                <w:widowControl w:val="0"/>
                                <w:kinsoku/>
                                <w:wordWrap/>
                                <w:overflowPunct/>
                                <w:topLinePunct w:val="0"/>
                                <w:autoSpaceDE/>
                                <w:autoSpaceDN/>
                                <w:bidi w:val="0"/>
                                <w:adjustRightInd w:val="0"/>
                                <w:snapToGrid/>
                                <w:spacing w:line="240" w:lineRule="exact"/>
                                <w:textAlignment w:val="auto"/>
                                <w:rPr>
                                  <w:rFonts w:hint="default"/>
                                  <w:lang w:val="en-US" w:eastAsia="zh-CN"/>
                                </w:rPr>
                              </w:pPr>
                            </w:p>
                          </w:txbxContent>
                        </wps:txbx>
                        <wps:bodyPr upright="1"/>
                      </wps:wsp>
                      <wps:wsp>
                        <wps:cNvPr id="130" name="直接箭头连接符 130"/>
                        <wps:cNvCnPr>
                          <a:endCxn id="129" idx="1"/>
                        </wps:cNvCnPr>
                        <wps:spPr>
                          <a:xfrm>
                            <a:off x="3670300" y="3715385"/>
                            <a:ext cx="674370" cy="1270"/>
                          </a:xfrm>
                          <a:prstGeom prst="straightConnector1">
                            <a:avLst/>
                          </a:prstGeom>
                          <a:noFill/>
                          <a:ln w="9525">
                            <a:solidFill>
                              <a:srgbClr val="000000"/>
                            </a:solidFill>
                            <a:round/>
                            <a:headEnd type="triangle" w="med" len="med"/>
                            <a:tailEnd type="none" w="med" len="med"/>
                          </a:ln>
                        </wps:spPr>
                        <wps:bodyPr/>
                      </wps:wsp>
                      <wps:wsp>
                        <wps:cNvPr id="131" name="直接箭头连接符 131"/>
                        <wps:cNvCnPr/>
                        <wps:spPr>
                          <a:xfrm flipH="1">
                            <a:off x="1882775" y="3847465"/>
                            <a:ext cx="3175" cy="181610"/>
                          </a:xfrm>
                          <a:prstGeom prst="straightConnector1">
                            <a:avLst/>
                          </a:prstGeom>
                          <a:ln w="9525" cap="flat" cmpd="sng">
                            <a:solidFill>
                              <a:srgbClr val="000000"/>
                            </a:solidFill>
                            <a:prstDash val="solid"/>
                            <a:headEnd type="none" w="med" len="med"/>
                            <a:tailEnd type="triangle" w="med" len="med"/>
                          </a:ln>
                        </wps:spPr>
                        <wps:bodyPr/>
                      </wps:wsp>
                      <wps:wsp>
                        <wps:cNvPr id="132" name="直接箭头连接符 132"/>
                        <wps:cNvCnPr/>
                        <wps:spPr>
                          <a:xfrm flipH="1">
                            <a:off x="1061720" y="4521835"/>
                            <a:ext cx="3175" cy="181610"/>
                          </a:xfrm>
                          <a:prstGeom prst="straightConnector1">
                            <a:avLst/>
                          </a:prstGeom>
                          <a:ln w="9525" cap="flat" cmpd="sng">
                            <a:solidFill>
                              <a:srgbClr val="000000"/>
                            </a:solidFill>
                            <a:prstDash val="solid"/>
                            <a:headEnd type="none" w="med" len="med"/>
                            <a:tailEnd type="triangle" w="med" len="med"/>
                          </a:ln>
                        </wps:spPr>
                        <wps:bodyPr/>
                      </wps:wsp>
                      <wps:wsp>
                        <wps:cNvPr id="133" name="直接箭头连接符 133"/>
                        <wps:cNvCnPr/>
                        <wps:spPr>
                          <a:xfrm flipH="1">
                            <a:off x="2880360" y="4528820"/>
                            <a:ext cx="3175" cy="181610"/>
                          </a:xfrm>
                          <a:prstGeom prst="straightConnector1">
                            <a:avLst/>
                          </a:prstGeom>
                          <a:ln w="9525" cap="flat" cmpd="sng">
                            <a:solidFill>
                              <a:srgbClr val="000000"/>
                            </a:solidFill>
                            <a:prstDash val="solid"/>
                            <a:headEnd type="none" w="med" len="med"/>
                            <a:tailEnd type="triangle" w="med" len="med"/>
                          </a:ln>
                        </wps:spPr>
                        <wps:bodyPr/>
                      </wps:wsp>
                      <wps:wsp>
                        <wps:cNvPr id="134" name="直接箭头连接符 134"/>
                        <wps:cNvCnPr/>
                        <wps:spPr>
                          <a:xfrm>
                            <a:off x="3992245" y="5109210"/>
                            <a:ext cx="1272540" cy="7620"/>
                          </a:xfrm>
                          <a:prstGeom prst="straightConnector1">
                            <a:avLst/>
                          </a:prstGeom>
                          <a:ln>
                            <a:headEnd type="none" w="med" len="med"/>
                            <a:tailEnd type="none" w="med" len="med"/>
                          </a:ln>
                        </wps:spPr>
                        <wps:style>
                          <a:lnRef idx="2">
                            <a:schemeClr val="dk1"/>
                          </a:lnRef>
                          <a:fillRef idx="0">
                            <a:schemeClr val="dk1"/>
                          </a:fillRef>
                          <a:effectRef idx="1">
                            <a:schemeClr val="dk1"/>
                          </a:effectRef>
                          <a:fontRef idx="minor">
                            <a:schemeClr val="tx1"/>
                          </a:fontRef>
                        </wps:style>
                        <wps:bodyPr/>
                      </wps:wsp>
                      <wps:wsp>
                        <wps:cNvPr id="135" name="直接箭头连接符 135"/>
                        <wps:cNvCnPr/>
                        <wps:spPr>
                          <a:xfrm flipH="1" flipV="1">
                            <a:off x="5255895" y="4850130"/>
                            <a:ext cx="7620" cy="254000"/>
                          </a:xfrm>
                          <a:prstGeom prst="straightConnector1">
                            <a:avLst/>
                          </a:prstGeom>
                          <a:ln w="9525" cap="flat" cmpd="sng">
                            <a:solidFill>
                              <a:srgbClr val="000000"/>
                            </a:solidFill>
                            <a:prstDash val="solid"/>
                            <a:headEnd type="none" w="med" len="med"/>
                            <a:tailEnd type="triangle" w="med" len="med"/>
                          </a:ln>
                        </wps:spPr>
                        <wps:bodyPr/>
                      </wps:wsp>
                      <wps:wsp>
                        <wps:cNvPr id="136" name="直接箭头连接符 136"/>
                        <wps:cNvCnPr/>
                        <wps:spPr>
                          <a:xfrm flipH="1">
                            <a:off x="1909445" y="2976245"/>
                            <a:ext cx="3175" cy="181610"/>
                          </a:xfrm>
                          <a:prstGeom prst="straightConnector1">
                            <a:avLst/>
                          </a:prstGeom>
                          <a:ln w="9525" cap="flat" cmpd="sng">
                            <a:solidFill>
                              <a:srgbClr val="000000"/>
                            </a:solidFill>
                            <a:prstDash val="solid"/>
                            <a:headEnd type="none" w="med" len="med"/>
                            <a:tailEnd type="triangle" w="med" len="med"/>
                          </a:ln>
                        </wps:spPr>
                        <wps:bodyPr/>
                      </wps:wsp>
                      <wps:wsp>
                        <wps:cNvPr id="137" name="直接箭头连接符 137"/>
                        <wps:cNvCnPr/>
                        <wps:spPr>
                          <a:xfrm flipH="1">
                            <a:off x="1024255" y="5439410"/>
                            <a:ext cx="3175" cy="181610"/>
                          </a:xfrm>
                          <a:prstGeom prst="straightConnector1">
                            <a:avLst/>
                          </a:prstGeom>
                          <a:ln w="9525" cap="flat" cmpd="sng">
                            <a:solidFill>
                              <a:srgbClr val="000000"/>
                            </a:solidFill>
                            <a:prstDash val="solid"/>
                            <a:headEnd type="none" w="med" len="med"/>
                            <a:tailEnd type="triangle" w="med" len="med"/>
                          </a:ln>
                        </wps:spPr>
                        <wps:bodyPr/>
                      </wps:wsp>
                      <wps:wsp>
                        <wps:cNvPr id="141" name="直接箭头连接符 141"/>
                        <wps:cNvCnPr/>
                        <wps:spPr>
                          <a:xfrm flipH="1">
                            <a:off x="1614805" y="6069965"/>
                            <a:ext cx="3175" cy="181610"/>
                          </a:xfrm>
                          <a:prstGeom prst="straightConnector1">
                            <a:avLst/>
                          </a:prstGeom>
                          <a:ln w="9525" cap="flat" cmpd="sng">
                            <a:solidFill>
                              <a:srgbClr val="000000"/>
                            </a:solidFill>
                            <a:prstDash val="solid"/>
                            <a:headEnd type="none" w="med" len="med"/>
                            <a:tailEnd type="triangle" w="med" len="med"/>
                          </a:ln>
                        </wps:spPr>
                        <wps:bodyPr/>
                      </wps:wsp>
                      <wps:wsp>
                        <wps:cNvPr id="142" name="直接箭头连接符 142"/>
                        <wps:cNvCnPr/>
                        <wps:spPr>
                          <a:xfrm flipH="1">
                            <a:off x="4927600" y="6159500"/>
                            <a:ext cx="3175" cy="181610"/>
                          </a:xfrm>
                          <a:prstGeom prst="straightConnector1">
                            <a:avLst/>
                          </a:prstGeom>
                          <a:ln w="9525" cap="flat" cmpd="sng">
                            <a:solidFill>
                              <a:srgbClr val="000000"/>
                            </a:solidFill>
                            <a:prstDash val="solid"/>
                            <a:headEnd type="none" w="med" len="med"/>
                            <a:tailEnd type="triangle" w="med" len="med"/>
                          </a:ln>
                        </wps:spPr>
                        <wps:bodyPr/>
                      </wps:wsp>
                      <wps:wsp>
                        <wps:cNvPr id="2" name="直接连接符 2"/>
                        <wps:cNvCnPr>
                          <a:stCxn id="129" idx="3"/>
                        </wps:cNvCnPr>
                        <wps:spPr>
                          <a:xfrm>
                            <a:off x="6159500" y="3716655"/>
                            <a:ext cx="227330" cy="1905"/>
                          </a:xfrm>
                          <a:prstGeom prst="line">
                            <a:avLst/>
                          </a:prstGeom>
                          <a:noFill/>
                          <a:ln w="9525">
                            <a:solidFill>
                              <a:srgbClr val="000000"/>
                            </a:solidFill>
                            <a:round/>
                          </a:ln>
                        </wps:spPr>
                        <wps:bodyPr/>
                      </wps:wsp>
                      <wps:wsp>
                        <wps:cNvPr id="7" name="直接连接符 7"/>
                        <wps:cNvCnPr/>
                        <wps:spPr>
                          <a:xfrm flipH="1">
                            <a:off x="6376670" y="3720465"/>
                            <a:ext cx="16510" cy="2091055"/>
                          </a:xfrm>
                          <a:prstGeom prst="line">
                            <a:avLst/>
                          </a:prstGeom>
                          <a:noFill/>
                          <a:ln w="9525">
                            <a:solidFill>
                              <a:srgbClr val="000000"/>
                            </a:solidFill>
                            <a:round/>
                          </a:ln>
                        </wps:spPr>
                        <wps:bodyPr/>
                      </wps:wsp>
                      <wps:wsp>
                        <wps:cNvPr id="9" name="直接箭头连接符 9"/>
                        <wps:cNvCnPr/>
                        <wps:spPr>
                          <a:xfrm>
                            <a:off x="6140450" y="5810250"/>
                            <a:ext cx="236220" cy="5715"/>
                          </a:xfrm>
                          <a:prstGeom prst="straightConnector1">
                            <a:avLst/>
                          </a:prstGeom>
                          <a:noFill/>
                          <a:ln w="9525">
                            <a:solidFill>
                              <a:srgbClr val="000000"/>
                            </a:solidFill>
                            <a:round/>
                            <a:headEnd type="triangle" w="med" len="med"/>
                            <a:tailEnd type="none" w="med" len="med"/>
                          </a:ln>
                        </wps:spPr>
                        <wps:bodyPr/>
                      </wps:wsp>
                    </wpc:wpc>
                  </a:graphicData>
                </a:graphic>
              </wp:anchor>
            </w:drawing>
          </mc:Choice>
          <mc:Fallback>
            <w:pict>
              <v:group id="_x0000_s1026" o:spid="_x0000_s1026" o:spt="203" style="position:absolute;left:0pt;margin-left:-24.6pt;margin-top:15.05pt;height:582.2pt;width:576.5pt;z-index:251661312;mso-width-relative:page;mso-height-relative:page;" coordsize="7321550,7393940" editas="canvas" o:gfxdata="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">
                <o:lock v:ext="edit" aspectratio="f"/>
                <v:shape id="_x0000_s1026" o:spid="_x0000_s1026" style="position:absolute;left:0;top:0;height:7393940;width:7321550;" filled="f" stroked="f" coordsize="21600,21600" o:gfxdata="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">
                  <v:fill on="f" focussize="0,0"/>
                  <v:stroke on="f"/>
                  <v:imagedata o:title=""/>
                  <o:lock v:ext="edit" aspectratio="f"/>
                </v:shape>
                <v:shape id="_x0000_s1026" o:spid="_x0000_s1026" o:spt="116" type="#_x0000_t116" style="position:absolute;left:2269490;top:6849745;height:434975;width:1686560;" fillcolor="#FFFFFF" filled="t" stroked="t" coordsize="21600,21600" o:gfxdata="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DvJ1TC2gAAAAwBAAAPAAAAAAAAAAEAIAAAACIAAABkcnMvZG93bnJldi54&#10;bWxQSwECFAAUAAAACACHTuJA8x1ATjECAABRBAAADgAAAAAAAAABACAAAAApAQAAZHJzL2Uyb0Rv&#10;Yy54bWxQSwUGAAAAAAYABgBZAQAAzAUAAAAA&#10;">
                  <v:fill on="t" focussize="0,0"/>
                  <v:stroke color="#000000" joinstyle="miter"/>
                  <v:imagedata o:title=""/>
                  <o:lock v:ext="edit" aspectratio="f"/>
                  <v:textbox>
                    <w:txbxContent>
                      <w:p>
                        <w:pPr>
                          <w:jc w:val="center"/>
                          <w:rPr>
                            <w:rFonts w:hint="default" w:eastAsia="宋体"/>
                            <w:b w:val="0"/>
                            <w:bCs w:val="0"/>
                            <w:sz w:val="18"/>
                            <w:szCs w:val="21"/>
                            <w:lang w:val="en-US" w:eastAsia="zh-CN"/>
                          </w:rPr>
                        </w:pPr>
                        <w:r>
                          <w:rPr>
                            <w:rFonts w:hint="eastAsia" w:eastAsia="宋体"/>
                            <w:b w:val="0"/>
                            <w:bCs w:val="0"/>
                            <w:sz w:val="18"/>
                            <w:szCs w:val="21"/>
                            <w:lang w:val="en-US" w:eastAsia="zh-CN"/>
                          </w:rPr>
                          <w:t>发布指令，演练结束</w:t>
                        </w:r>
                      </w:p>
                    </w:txbxContent>
                  </v:textbox>
                </v:shape>
                <v:shape id="_x0000_s1026" o:spid="_x0000_s1026" o:spt="109" type="#_x0000_t109" style="position:absolute;left:416560;top:709930;height:346710;width:2956560;" fillcolor="#FFFFFF" filled="t" stroked="t" coordsize="21600,21600" o:gfxdata="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KMyIyXaAAAADAEAAA8AAAAAAAAAAQAgAAAAIgAAAGRycy9kb3ducmV2LnhtbFBLAQIUABQAAAAI&#10;AIdO4kCvKl0LJAIAAEwEAAAOAAAAAAAAAAEAIAAAACkBAABkcnMvZTJvRG9jLnhtbFBLBQYAAAAA&#10;BgAGAFkBAAC/BQAAAAA=&#10;">
                  <v:fill on="t" focussize="0,0"/>
                  <v:stroke color="#000000" joinstyle="miter"/>
                  <v:imagedata o:title=""/>
                  <o:lock v:ext="edit" aspectratio="f"/>
                  <v:textbox>
                    <w:txbxContent>
                      <w:p>
                        <w:pPr>
                          <w:ind w:firstLine="180" w:firstLineChars="100"/>
                          <w:jc w:val="left"/>
                          <w:rPr>
                            <w:rFonts w:hint="eastAsia" w:ascii="Times New Roman" w:hAnsi="Times New Roman" w:eastAsia="宋体" w:cs="Times New Roman"/>
                            <w:b w:val="0"/>
                            <w:bCs w:val="0"/>
                            <w:color w:val="auto"/>
                            <w:sz w:val="18"/>
                            <w:szCs w:val="21"/>
                            <w:lang w:val="en-US" w:eastAsia="zh-CN"/>
                          </w:rPr>
                        </w:pPr>
                        <w:r>
                          <w:rPr>
                            <w:rFonts w:hint="eastAsia" w:ascii="Times New Roman" w:hAnsi="Times New Roman" w:eastAsia="宋体" w:cs="Times New Roman"/>
                            <w:b w:val="0"/>
                            <w:bCs w:val="0"/>
                            <w:color w:val="auto"/>
                            <w:sz w:val="18"/>
                            <w:szCs w:val="21"/>
                            <w:lang w:val="en-US" w:eastAsia="zh-CN"/>
                          </w:rPr>
                          <w:t>发现</w:t>
                        </w:r>
                        <w:r>
                          <w:rPr>
                            <w:rFonts w:hint="eastAsia" w:ascii="Times New Roman" w:hAnsi="Times New Roman" w:eastAsia="宋体" w:cs="Times New Roman"/>
                            <w:b w:val="0"/>
                            <w:bCs w:val="0"/>
                            <w:color w:val="auto"/>
                            <w:sz w:val="18"/>
                            <w:szCs w:val="21"/>
                          </w:rPr>
                          <w:t>疑似</w:t>
                        </w:r>
                        <w:r>
                          <w:rPr>
                            <w:rFonts w:hint="eastAsia" w:ascii="Times New Roman" w:hAnsi="Times New Roman" w:eastAsia="宋体" w:cs="Times New Roman"/>
                            <w:b w:val="0"/>
                            <w:bCs w:val="0"/>
                            <w:color w:val="auto"/>
                            <w:sz w:val="18"/>
                            <w:szCs w:val="21"/>
                            <w:lang w:val="en-US" w:eastAsia="zh-CN"/>
                          </w:rPr>
                          <w:t>疫情</w:t>
                        </w:r>
                        <w:r>
                          <w:rPr>
                            <w:rFonts w:hint="eastAsia" w:ascii="Times New Roman" w:hAnsi="Times New Roman" w:eastAsia="宋体" w:cs="Times New Roman"/>
                            <w:b w:val="0"/>
                            <w:bCs w:val="0"/>
                            <w:color w:val="auto"/>
                            <w:sz w:val="18"/>
                            <w:szCs w:val="21"/>
                            <w:lang w:eastAsia="zh-CN"/>
                          </w:rPr>
                          <w:t>感染者，立即</w:t>
                        </w:r>
                        <w:r>
                          <w:rPr>
                            <w:rFonts w:hint="eastAsia" w:ascii="Times New Roman" w:hAnsi="Times New Roman" w:eastAsia="宋体" w:cs="Times New Roman"/>
                            <w:b w:val="0"/>
                            <w:bCs w:val="0"/>
                            <w:color w:val="auto"/>
                            <w:sz w:val="18"/>
                            <w:szCs w:val="21"/>
                            <w:lang w:val="en-US" w:eastAsia="zh-CN"/>
                          </w:rPr>
                          <w:t>报告院内医务人员</w:t>
                        </w:r>
                        <w:r>
                          <w:rPr>
                            <w:rFonts w:hint="eastAsia" w:ascii="Times New Roman" w:hAnsi="Times New Roman" w:cs="Times New Roman"/>
                            <w:b w:val="0"/>
                            <w:bCs w:val="0"/>
                            <w:color w:val="auto"/>
                            <w:sz w:val="18"/>
                            <w:szCs w:val="21"/>
                            <w:lang w:val="en-US" w:eastAsia="zh-CN"/>
                          </w:rPr>
                          <w:t>。</w:t>
                        </w:r>
                      </w:p>
                    </w:txbxContent>
                  </v:textbox>
                </v:shape>
                <v:shape id="_x0000_s1026" o:spid="_x0000_s1026" o:spt="110" type="#_x0000_t110" style="position:absolute;left:319405;top:1794510;height:1163955;width:3197225;" fillcolor="#FFFFFF" filled="t" stroked="t" coordsize="21600,21600" o:gfxdata="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MsGvjbaAAAADAEAAA8AAAAAAAAAAQAgAAAAIgAAAGRycy9kb3ducmV2LnhtbFBLAQIUABQA&#10;AAAIAIdO4kBjFJHWJwIAAE8EAAAOAAAAAAAAAAEAIAAAACkBAABkcnMvZTJvRG9jLnhtbFBLBQYA&#10;AAAABgAGAFkBAADCBQ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val="0"/>
                          <w:snapToGrid/>
                          <w:spacing w:line="320" w:lineRule="exact"/>
                          <w:ind w:left="-199" w:leftChars="-95" w:firstLine="0" w:firstLineChars="0"/>
                          <w:jc w:val="center"/>
                          <w:textAlignment w:val="auto"/>
                          <w:rPr>
                            <w:rFonts w:hint="default"/>
                            <w:b w:val="0"/>
                            <w:bCs w:val="0"/>
                            <w:color w:val="auto"/>
                            <w:sz w:val="18"/>
                            <w:szCs w:val="21"/>
                            <w:lang w:val="en-US" w:eastAsia="zh-CN"/>
                          </w:rPr>
                        </w:pPr>
                        <w:r>
                          <w:rPr>
                            <w:rFonts w:hint="eastAsia"/>
                            <w:b w:val="0"/>
                            <w:bCs w:val="0"/>
                            <w:color w:val="auto"/>
                            <w:sz w:val="18"/>
                            <w:szCs w:val="21"/>
                            <w:lang w:val="en-US" w:eastAsia="zh-CN"/>
                          </w:rPr>
                          <w:t>医务人员综合分析初步研判是否属于疫情或可能引发疫情。</w:t>
                        </w:r>
                      </w:p>
                    </w:txbxContent>
                  </v:textbox>
                </v:shape>
                <v:shape id="_x0000_s1026" o:spid="_x0000_s1026" o:spt="109" type="#_x0000_t109" style="position:absolute;left:4003675;top:5434965;height:718185;width:2155190;" fillcolor="#FFFFFF" filled="t" stroked="t" coordsize="21600,21600" o:gfxdata="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ozIjJdoAAAAMAQAADwAAAAAAAAABACAAAAAiAAAAZHJzL2Rvd25yZXYueG1sUEsBAhQAFAAA&#10;AAgAh07iQNz1H7ImAgAATgQAAA4AAAAAAAAAAQAgAAAAKQEAAGRycy9lMm9Eb2MueG1sUEsFBgAA&#10;AAAGAAYAWQEAAMEFAAAAAA==&#10;">
                  <v:fill on="t" focussize="0,0"/>
                  <v:stroke color="#000000" joinstyle="miter"/>
                  <v:imagedata o:title=""/>
                  <o:lock v:ext="edit" aspectratio="f"/>
                  <v:textbox>
                    <w:txbxContent>
                      <w:p>
                        <w:pPr>
                          <w:pStyle w:val="231"/>
                          <w:keepNext w:val="0"/>
                          <w:keepLines w:val="0"/>
                          <w:pageBreakBefore w:val="0"/>
                          <w:widowControl/>
                          <w:kinsoku/>
                          <w:wordWrap/>
                          <w:overflowPunct/>
                          <w:topLinePunct w:val="0"/>
                          <w:autoSpaceDE w:val="0"/>
                          <w:autoSpaceDN w:val="0"/>
                          <w:bidi w:val="0"/>
                          <w:adjustRightInd/>
                          <w:snapToGrid/>
                          <w:spacing w:line="320" w:lineRule="exact"/>
                          <w:ind w:left="0" w:leftChars="0" w:firstLine="0" w:firstLineChars="0"/>
                          <w:textAlignment w:val="auto"/>
                          <w:rPr>
                            <w:rFonts w:hint="default" w:ascii="宋体" w:hAnsi="Times New Roman" w:eastAsia="宋体" w:cs="Times New Roman"/>
                            <w:color w:val="auto"/>
                            <w:sz w:val="18"/>
                            <w:szCs w:val="21"/>
                            <w:lang w:val="en-US" w:eastAsia="zh-CN"/>
                          </w:rPr>
                        </w:pPr>
                        <w:r>
                          <w:rPr>
                            <w:rFonts w:hint="eastAsia" w:ascii="宋体" w:hAnsi="Times New Roman" w:eastAsia="宋体" w:cs="Times New Roman"/>
                            <w:color w:val="auto"/>
                            <w:sz w:val="18"/>
                            <w:szCs w:val="21"/>
                            <w:lang w:val="en-US" w:eastAsia="zh-CN"/>
                          </w:rPr>
                          <w:t>对被发现的非疫情感染者隔离照料，密切接触人员解除隔离。持续跟踪观察和健康监测，直至隔离观测正常。</w:t>
                        </w:r>
                      </w:p>
                    </w:txbxContent>
                  </v:textbox>
                </v:shape>
                <v:shape id="_x0000_s1026" o:spid="_x0000_s1026" o:spt="109" type="#_x0000_t109" style="position:absolute;left:170180;top:3147695;height:692150;width:3486150;" fillcolor="#FFFFFF" filled="t" stroked="t" coordsize="21600,21600" o:gfxdata="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ozIjJdoAAAAMAQAADwAAAAAAAAABACAAAAAiAAAAZHJzL2Rvd25yZXYueG1sUEsBAhQA&#10;FAAAAAgAh07iQA6XwmwpAgAATQQAAA4AAAAAAAAAAQAgAAAAKQEAAGRycy9lMm9Eb2MueG1sUEsF&#10;BgAAAAAGAAYAWQEAAMQFA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val="0"/>
                          <w:snapToGrid/>
                          <w:spacing w:line="320" w:lineRule="exact"/>
                          <w:jc w:val="left"/>
                          <w:textAlignment w:val="auto"/>
                          <w:rPr>
                            <w:rFonts w:hint="default"/>
                            <w:color w:val="auto"/>
                            <w:sz w:val="18"/>
                            <w:szCs w:val="21"/>
                            <w:lang w:val="en-US" w:eastAsia="zh-CN"/>
                          </w:rPr>
                        </w:pPr>
                        <w:r>
                          <w:rPr>
                            <w:rFonts w:hint="eastAsia" w:ascii="Times New Roman" w:hAnsi="Times New Roman" w:eastAsia="宋体" w:cs="Times New Roman"/>
                            <w:b w:val="0"/>
                            <w:bCs w:val="0"/>
                            <w:color w:val="auto"/>
                            <w:sz w:val="18"/>
                            <w:szCs w:val="21"/>
                            <w:lang w:eastAsia="zh-CN"/>
                          </w:rPr>
                          <w:t>立即</w:t>
                        </w:r>
                        <w:r>
                          <w:rPr>
                            <w:rFonts w:hint="eastAsia"/>
                            <w:color w:val="auto"/>
                            <w:sz w:val="18"/>
                            <w:szCs w:val="21"/>
                            <w:lang w:val="en-US" w:eastAsia="zh-CN"/>
                          </w:rPr>
                          <w:t>报告机构负责人、上级主管部门。同时发出指令，养老机构静态管理（对内静态，对外封闭）控制人员流动</w:t>
                        </w:r>
                        <w:r>
                          <w:rPr>
                            <w:rFonts w:hint="eastAsia" w:ascii="Times New Roman" w:hAnsi="Times New Roman" w:eastAsia="宋体" w:cs="Times New Roman"/>
                            <w:color w:val="auto"/>
                            <w:sz w:val="18"/>
                            <w:szCs w:val="21"/>
                            <w:lang w:val="en-US" w:eastAsia="zh-CN"/>
                          </w:rPr>
                          <w:t>，清洁消杀场所。</w:t>
                        </w:r>
                        <w:r>
                          <w:rPr>
                            <w:rFonts w:hint="eastAsia"/>
                            <w:color w:val="auto"/>
                            <w:sz w:val="18"/>
                            <w:szCs w:val="21"/>
                            <w:lang w:val="en-US" w:eastAsia="zh-CN"/>
                          </w:rPr>
                          <w:t>同时建立隔离通道和疏散通道，防止交叉感染。</w:t>
                        </w:r>
                      </w:p>
                    </w:txbxContent>
                  </v:textbox>
                </v:shape>
                <v:shape id="_x0000_s1026" o:spid="_x0000_s1026" o:spt="109" type="#_x0000_t109" style="position:absolute;left:232410;top:5625465;height:417830;width:3527425;" fillcolor="#FFFFFF" filled="t" stroked="t" coordsize="21600,21600" o:gfxdata="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ozIjJdoAAAAMAQAADwAAAAAAAAABACAAAAAiAAAAZHJzL2Rvd25yZXYueG1sUEsBAhQAFAAA&#10;AAgAh07iQJXuZRcmAgAATQQAAA4AAAAAAAAAAQAgAAAAKQEAAGRycy9lMm9Eb2MueG1sUEsFBgAA&#10;AAAGAAYAWQEAAMEFAAAAAA==&#10;">
                  <v:fill on="t" focussize="0,0"/>
                  <v:stroke color="#000000" joinstyle="miter"/>
                  <v:imagedata o:title=""/>
                  <o:lock v:ext="edit" aspectratio="f"/>
                  <v:textbox>
                    <w:txbxContent>
                      <w:p>
                        <w:pPr>
                          <w:jc w:val="left"/>
                          <w:rPr>
                            <w:rFonts w:hint="eastAsia" w:ascii="Times New Roman" w:hAnsi="Times New Roman" w:eastAsia="宋体" w:cs="Times New Roman"/>
                            <w:color w:val="0000FF"/>
                            <w:sz w:val="18"/>
                            <w:szCs w:val="21"/>
                            <w:lang w:val="en-US" w:eastAsia="zh-CN"/>
                          </w:rPr>
                        </w:pPr>
                        <w:r>
                          <w:rPr>
                            <w:rFonts w:hint="eastAsia"/>
                            <w:sz w:val="18"/>
                            <w:szCs w:val="21"/>
                            <w:lang w:val="en-US" w:eastAsia="zh-CN"/>
                          </w:rPr>
                          <w:t>配合医疗机构积极治疗，第一</w:t>
                        </w:r>
                        <w:r>
                          <w:rPr>
                            <w:rFonts w:hint="eastAsia"/>
                            <w:color w:val="auto"/>
                            <w:sz w:val="18"/>
                            <w:szCs w:val="21"/>
                            <w:lang w:val="en-US" w:eastAsia="zh-CN"/>
                          </w:rPr>
                          <w:t>时间</w:t>
                        </w:r>
                        <w:r>
                          <w:rPr>
                            <w:rFonts w:hint="eastAsia" w:ascii="Times New Roman" w:hAnsi="Times New Roman" w:eastAsia="宋体" w:cs="Times New Roman"/>
                            <w:color w:val="auto"/>
                            <w:kern w:val="2"/>
                            <w:sz w:val="18"/>
                            <w:szCs w:val="21"/>
                            <w:lang w:val="en-US" w:eastAsia="zh-CN"/>
                          </w:rPr>
                          <w:t>，</w:t>
                        </w:r>
                        <w:r>
                          <w:rPr>
                            <w:rFonts w:hint="eastAsia" w:ascii="Times New Roman" w:hAnsi="Times New Roman" w:eastAsia="宋体" w:cs="Times New Roman"/>
                            <w:color w:val="auto"/>
                            <w:sz w:val="18"/>
                            <w:szCs w:val="21"/>
                            <w:lang w:val="en-US" w:eastAsia="zh-CN"/>
                          </w:rPr>
                          <w:t>联络家属告知感染者病情。</w:t>
                        </w:r>
                      </w:p>
                    </w:txbxContent>
                  </v:textbox>
                </v:shape>
                <v:shape id="_x0000_s1026" o:spid="_x0000_s1026" o:spt="109" type="#_x0000_t109" style="position:absolute;left:648335;top:6349365;height:323215;width:5343525;" fillcolor="#FFFFFF" filled="t" stroked="t" coordsize="21600,21600" o:gfxdata="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ozIjJdoAAAAMAQAADwAAAAAAAAABACAAAAAiAAAAZHJzL2Rvd25yZXYueG1sUEsBAhQAFAAAAAgA&#10;h07iQOyGitgjAgAATQQAAA4AAAAAAAAAAQAgAAAAKQEAAGRycy9lMm9Eb2MueG1sUEsFBgAAAAAG&#10;AAYAWQEAAL4FAAAAAA==&#10;">
                  <v:fill on="t" focussize="0,0"/>
                  <v:stroke color="#000000" joinstyle="miter"/>
                  <v:imagedata o:title=""/>
                  <o:lock v:ext="edit" aspectratio="f"/>
                  <v:textbox>
                    <w:txbxContent>
                      <w:p>
                        <w:pPr>
                          <w:jc w:val="left"/>
                          <w:rPr>
                            <w:rFonts w:hint="eastAsia" w:ascii="Times New Roman" w:hAnsi="Times New Roman" w:eastAsia="宋体" w:cs="Times New Roman"/>
                            <w:color w:val="auto"/>
                            <w:sz w:val="18"/>
                            <w:szCs w:val="21"/>
                            <w:lang w:val="en-US" w:eastAsia="zh-CN"/>
                          </w:rPr>
                        </w:pPr>
                        <w:r>
                          <w:rPr>
                            <w:rFonts w:hint="eastAsia" w:ascii="Times New Roman" w:hAnsi="Times New Roman" w:eastAsia="宋体" w:cs="Times New Roman"/>
                            <w:color w:val="auto"/>
                            <w:sz w:val="18"/>
                            <w:szCs w:val="21"/>
                            <w:highlight w:val="none"/>
                            <w:shd w:val="clear" w:color="auto" w:fill="auto"/>
                            <w:lang w:val="en-US" w:eastAsia="zh-CN"/>
                          </w:rPr>
                          <w:t>定点医疗机构收治了感染者；</w:t>
                        </w:r>
                        <w:r>
                          <w:rPr>
                            <w:rFonts w:hint="eastAsia" w:ascii="Times New Roman" w:hAnsi="Times New Roman" w:eastAsia="宋体" w:cs="Times New Roman"/>
                            <w:color w:val="auto"/>
                            <w:kern w:val="2"/>
                            <w:sz w:val="18"/>
                            <w:szCs w:val="21"/>
                            <w:lang w:val="en-US" w:eastAsia="zh-CN"/>
                          </w:rPr>
                          <w:t>密切接触感染者人员隔离观测情况正常；</w:t>
                        </w:r>
                        <w:r>
                          <w:rPr>
                            <w:rFonts w:hint="eastAsia" w:ascii="Times New Roman" w:hAnsi="Times New Roman" w:eastAsia="宋体" w:cs="Times New Roman"/>
                            <w:color w:val="auto"/>
                            <w:sz w:val="18"/>
                            <w:szCs w:val="21"/>
                            <w:highlight w:val="none"/>
                            <w:shd w:val="clear" w:color="auto" w:fill="auto"/>
                            <w:lang w:val="en-US" w:eastAsia="zh-CN"/>
                          </w:rPr>
                          <w:t>机构内部全面清洁消毒。</w:t>
                        </w:r>
                      </w:p>
                    </w:txbxContent>
                  </v:textbox>
                </v:shape>
                <v:shape id="_x0000_s1026" o:spid="_x0000_s1026" o:spt="109" type="#_x0000_t109" style="position:absolute;left:193040;top:4723130;height:724535;width:1823085;" fillcolor="#FFFFFF" filled="t" stroked="t" coordsize="21600,21600" o:gfxdata="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ozIjJdoAAAAMAQAADwAAAAAAAAABACAAAAAiAAAAZHJzL2Rvd25yZXYueG1sUEsBAhQAFAAAAAgA&#10;h07iQMPgPVkjAgAATQQAAA4AAAAAAAAAAQAgAAAAKQEAAGRycy9lMm9Eb2MueG1sUEsFBgAAAAAG&#10;AAYAWQEAAL4FAAAAAA==&#10;">
                  <v:fill on="t" focussize="0,0"/>
                  <v:stroke color="#000000" joinstyle="miter"/>
                  <v:imagedata o:title=""/>
                  <o:lock v:ext="edit" aspectratio="f"/>
                  <v:textbox>
                    <w:txbxContent>
                      <w:p>
                        <w:pPr>
                          <w:pStyle w:val="231"/>
                          <w:keepNext w:val="0"/>
                          <w:keepLines w:val="0"/>
                          <w:pageBreakBefore w:val="0"/>
                          <w:widowControl/>
                          <w:kinsoku/>
                          <w:wordWrap/>
                          <w:overflowPunct/>
                          <w:topLinePunct w:val="0"/>
                          <w:autoSpaceDE w:val="0"/>
                          <w:autoSpaceDN w:val="0"/>
                          <w:bidi w:val="0"/>
                          <w:adjustRightInd/>
                          <w:snapToGrid/>
                          <w:spacing w:line="320" w:lineRule="exact"/>
                          <w:ind w:left="0" w:leftChars="0" w:firstLine="0" w:firstLineChars="0"/>
                          <w:textAlignment w:val="auto"/>
                          <w:rPr>
                            <w:rFonts w:hint="default" w:ascii="宋体" w:hAnsi="Times New Roman" w:eastAsia="宋体" w:cs="Times New Roman"/>
                            <w:color w:val="auto"/>
                            <w:sz w:val="18"/>
                            <w:szCs w:val="21"/>
                            <w:lang w:val="en-US" w:eastAsia="zh-CN"/>
                          </w:rPr>
                        </w:pPr>
                        <w:r>
                          <w:rPr>
                            <w:rFonts w:hint="eastAsia" w:ascii="宋体" w:hAnsi="Times New Roman" w:eastAsia="宋体" w:cs="Times New Roman"/>
                            <w:color w:val="auto"/>
                            <w:sz w:val="18"/>
                            <w:szCs w:val="21"/>
                            <w:lang w:val="en-US" w:eastAsia="zh-CN"/>
                          </w:rPr>
                          <w:t>协调联系定点医疗机构，建立绿色通道将感染者闭环转运至医疗机构诊断治疗。</w:t>
                        </w:r>
                      </w:p>
                      <w:p>
                        <w:pPr>
                          <w:jc w:val="center"/>
                          <w:rPr>
                            <w:rFonts w:hint="default"/>
                            <w:color w:val="auto"/>
                            <w:sz w:val="18"/>
                            <w:szCs w:val="21"/>
                            <w:lang w:val="en-US" w:eastAsia="zh-CN"/>
                          </w:rPr>
                        </w:pPr>
                      </w:p>
                    </w:txbxContent>
                  </v:textbox>
                </v:shape>
                <v:shape id="_x0000_s1026" o:spid="_x0000_s1026" o:spt="32" type="#_x0000_t32" style="position:absolute;left:1925955;top:514350;flip:x;height:181610;width:3175;" filled="f" stroked="t" coordsize="21600,21600" o:gfxdata="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A8yWvXaAAAA&#10;DAEAAA8AAAAAAAAAAQAgAAAAIgAAAGRycy9kb3ducmV2LnhtbFBLAQIUABQAAAAIAIdO4kBtTlmW&#10;GwIAAAkEAAAOAAAAAAAAAAEAIAAAACkBAABkcnMvZTJvRG9jLnhtbFBLBQYAAAAABgAGAFkBAAC2&#10;BQAAAAA=&#10;">
                  <v:fill on="f" focussize="0,0"/>
                  <v:stroke color="#000000" joinstyle="round" endarrow="block"/>
                  <v:imagedata o:title=""/>
                  <o:lock v:ext="edit" aspectratio="f"/>
                </v:shape>
                <v:shape id="_x0000_s1026" o:spid="_x0000_s1026" o:spt="32" type="#_x0000_t32" style="position:absolute;left:3065780;top:6682740;height:169545;width:0;" filled="f" stroked="t" coordsize="21600,21600" o:gfxdata="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pWok33AAAAAwBAAAPAAAA&#10;AAAAAAEAIAAAACIAAABkcnMvZG93bnJldi54bWxQSwECFAAUAAAACACHTuJA6a5A0BECAAD9AwAA&#10;DgAAAAAAAAABACAAAAArAQAAZHJzL2Uyb0RvYy54bWxQSwUGAAAAAAYABgBZAQAArgUAAAAA&#10;">
                  <v:fill on="f" focussize="0,0"/>
                  <v:stroke color="#000000" joinstyle="round" endarrow="block"/>
                  <v:imagedata o:title=""/>
                  <o:lock v:ext="edit" aspectratio="f"/>
                </v:shape>
                <v:shape id="_x0000_s1026" o:spid="_x0000_s1026" o:spt="202" type="#_x0000_t202" style="position:absolute;left:1490345;top:2821940;height:350520;width:375920;" filled="f" stroked="f" coordsize="21600,21600" o:gfxdata="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AeBPWJ1wAAAAwBAAAPAAAAAAAAAAEAIAAAACIAAABkcnMvZG93bnJldi54bWxQSwECFAAU&#10;AAAACACHTuJAeu4bGbkBAABbAwAADgAAAAAAAAABACAAAAAmAQAAZHJzL2Uyb0RvYy54bWxQSwUG&#10;AAAAAAYABgBZAQAAUQUAAAAA&#10;">
                  <v:fill on="f" focussize="0,0"/>
                  <v:stroke on="f"/>
                  <v:imagedata o:title=""/>
                  <o:lock v:ext="edit" aspectratio="f"/>
                  <v:textbox>
                    <w:txbxContent>
                      <w:p>
                        <w:pPr>
                          <w:rPr>
                            <w:rFonts w:hint="default" w:eastAsia="宋体"/>
                            <w:sz w:val="18"/>
                            <w:szCs w:val="21"/>
                            <w:lang w:val="en-US" w:eastAsia="zh-CN"/>
                          </w:rPr>
                        </w:pPr>
                        <w:r>
                          <w:rPr>
                            <w:rFonts w:hint="eastAsia"/>
                            <w:sz w:val="18"/>
                            <w:szCs w:val="21"/>
                            <w:lang w:val="en-US" w:eastAsia="zh-CN"/>
                          </w:rPr>
                          <w:t>是</w:t>
                        </w:r>
                      </w:p>
                    </w:txbxContent>
                  </v:textbox>
                </v:shape>
                <v:shape id="_x0000_s1026" o:spid="_x0000_s1026" o:spt="202" type="#_x0000_t202" style="position:absolute;left:3754120;top:3434715;height:373380;width:376555;" filled="f" stroked="f" coordsize="21600,21600" o:gfxdata="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B4E9YnXAAAADAEAAA8AAAAAAAAAAQAgAAAAIgAAAGRycy9kb3ducmV2LnhtbFBLAQIUABQA&#10;AAAIAIdO4kAWkLBsuAEAAFsDAAAOAAAAAAAAAAEAIAAAACYBAABkcnMvZTJvRG9jLnhtbFBLBQYA&#10;AAAABgAGAFkBAABQBQAAAAA=&#10;">
                  <v:fill on="f" focussize="0,0"/>
                  <v:stroke on="f"/>
                  <v:imagedata o:title=""/>
                  <o:lock v:ext="edit" aspectratio="f"/>
                  <v:textbox>
                    <w:txbxContent>
                      <w:p>
                        <w:pPr>
                          <w:rPr>
                            <w:rFonts w:hint="default" w:eastAsia="宋体"/>
                            <w:sz w:val="18"/>
                            <w:szCs w:val="21"/>
                            <w:lang w:val="en-US" w:eastAsia="zh-CN"/>
                          </w:rPr>
                        </w:pPr>
                        <w:r>
                          <w:rPr>
                            <w:rFonts w:hint="eastAsia"/>
                            <w:sz w:val="18"/>
                            <w:szCs w:val="21"/>
                            <w:lang w:val="en-US" w:eastAsia="zh-CN"/>
                          </w:rPr>
                          <w:t>是</w:t>
                        </w:r>
                      </w:p>
                    </w:txbxContent>
                  </v:textbox>
                </v:shape>
                <v:shape id="_x0000_s1026" o:spid="_x0000_s1026" o:spt="202" type="#_x0000_t202" style="position:absolute;left:3734435;top:1948815;height:381000;width:388620;" filled="f" stroked="f" coordsize="21600,21600" o:gfxdata="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AeBPWJ1wAAAAwBAAAPAAAAAAAAAAEAIAAAACIAAABkcnMvZG93bnJldi54bWxQSwECFAAU&#10;AAAACACHTuJABlmxlLkBAABbAwAADgAAAAAAAAABACAAAAAmAQAAZHJzL2Uyb0RvYy54bWxQSwUG&#10;AAAAAAYABgBZAQAAUQUAAAAA&#10;">
                  <v:fill on="f" focussize="0,0"/>
                  <v:stroke on="f"/>
                  <v:imagedata o:title=""/>
                  <o:lock v:ext="edit" aspectratio="f"/>
                  <v:textbox>
                    <w:txbxContent>
                      <w:p>
                        <w:pPr>
                          <w:rPr>
                            <w:rFonts w:hint="default" w:eastAsia="宋体"/>
                            <w:sz w:val="18"/>
                            <w:szCs w:val="21"/>
                            <w:lang w:val="en-US" w:eastAsia="zh-CN"/>
                          </w:rPr>
                        </w:pPr>
                        <w:r>
                          <w:rPr>
                            <w:rFonts w:hint="eastAsia" w:eastAsia="宋体"/>
                            <w:sz w:val="18"/>
                            <w:szCs w:val="21"/>
                            <w:lang w:val="en-US" w:eastAsia="zh-CN"/>
                          </w:rPr>
                          <w:t>否</w:t>
                        </w:r>
                      </w:p>
                    </w:txbxContent>
                  </v:textbox>
                </v:shape>
                <v:shape id="_x0000_s1026" o:spid="_x0000_s1026" o:spt="202" type="#_x0000_t202" style="position:absolute;left:6117590;top:3376930;height:358140;width:407670;" filled="f" stroked="f" coordsize="21600,21600" o:gfxdata="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B4E9YnXAAAADAEAAA8AAAAAAAAAAQAgAAAAIgAAAGRycy9kb3ducmV2LnhtbFBLAQIU&#10;ABQAAAAIAIdO4kBHb836uwEAAFsDAAAOAAAAAAAAAAEAIAAAACYBAABkcnMvZTJvRG9jLnhtbFBL&#10;BQYAAAAABgAGAFkBAABTBQAAAAA=&#10;">
                  <v:fill on="f" focussize="0,0"/>
                  <v:stroke on="f"/>
                  <v:imagedata o:title=""/>
                  <o:lock v:ext="edit" aspectratio="f"/>
                  <v:textbox>
                    <w:txbxContent>
                      <w:p>
                        <w:pPr>
                          <w:rPr>
                            <w:rFonts w:hint="default" w:eastAsia="宋体"/>
                            <w:sz w:val="18"/>
                            <w:szCs w:val="21"/>
                            <w:lang w:val="en-US" w:eastAsia="zh-CN"/>
                          </w:rPr>
                        </w:pPr>
                        <w:r>
                          <w:rPr>
                            <w:rFonts w:hint="eastAsia" w:eastAsia="宋体"/>
                            <w:sz w:val="18"/>
                            <w:szCs w:val="21"/>
                            <w:lang w:val="en-US" w:eastAsia="zh-CN"/>
                          </w:rPr>
                          <w:t>否</w:t>
                        </w:r>
                      </w:p>
                    </w:txbxContent>
                  </v:textbox>
                </v:shape>
                <v:shape id="_x0000_s1026" o:spid="_x0000_s1026" o:spt="109" type="#_x0000_t109" style="position:absolute;left:200660;top:1246505;height:365760;width:5759450;" fillcolor="#FFFFFF" filled="t" stroked="t" coordsize="21600,21600" o:gfxdata="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ozIjJdoAAAAMAQAADwAAAAAAAAABACAAAAAiAAAAZHJzL2Rvd25yZXYueG1sUEsBAhQAFAAAAAgA&#10;h07iQKlDXisjAgAATQQAAA4AAAAAAAAAAQAgAAAAKQEAAGRycy9lMm9Eb2MueG1sUEsFBgAAAAAG&#10;AAYAWQEAAL4FAAAAAA==&#10;">
                  <v:fill on="t" focussize="0,0"/>
                  <v:stroke color="#000000" joinstyle="miter"/>
                  <v:imagedata o:title=""/>
                  <o:lock v:ext="edit" aspectratio="f"/>
                  <v:textbox>
                    <w:txbxContent>
                      <w:p>
                        <w:pPr>
                          <w:jc w:val="left"/>
                          <w:rPr>
                            <w:rFonts w:hint="eastAsia"/>
                            <w:b w:val="0"/>
                            <w:bCs w:val="0"/>
                            <w:color w:val="auto"/>
                            <w:sz w:val="18"/>
                            <w:szCs w:val="21"/>
                            <w:lang w:val="en-US" w:eastAsia="zh-CN"/>
                          </w:rPr>
                        </w:pPr>
                        <w:r>
                          <w:rPr>
                            <w:rFonts w:hint="eastAsia"/>
                            <w:b w:val="0"/>
                            <w:bCs w:val="0"/>
                            <w:color w:val="auto"/>
                            <w:sz w:val="18"/>
                            <w:szCs w:val="21"/>
                            <w:lang w:val="en-US" w:eastAsia="zh-CN"/>
                          </w:rPr>
                          <w:t>医务人员做好防护，及时到达现场。将</w:t>
                        </w:r>
                        <w:r>
                          <w:rPr>
                            <w:rFonts w:hint="eastAsia" w:ascii="Times New Roman" w:hAnsi="Times New Roman" w:eastAsia="宋体" w:cs="Times New Roman"/>
                            <w:b w:val="0"/>
                            <w:bCs w:val="0"/>
                            <w:color w:val="auto"/>
                            <w:sz w:val="18"/>
                            <w:szCs w:val="21"/>
                          </w:rPr>
                          <w:t>疑似</w:t>
                        </w:r>
                        <w:r>
                          <w:rPr>
                            <w:rFonts w:hint="eastAsia" w:ascii="Times New Roman" w:hAnsi="Times New Roman" w:eastAsia="宋体" w:cs="Times New Roman"/>
                            <w:b w:val="0"/>
                            <w:bCs w:val="0"/>
                            <w:color w:val="auto"/>
                            <w:sz w:val="18"/>
                            <w:szCs w:val="21"/>
                            <w:lang w:eastAsia="zh-CN"/>
                          </w:rPr>
                          <w:t>感染</w:t>
                        </w:r>
                        <w:r>
                          <w:rPr>
                            <w:rFonts w:hint="eastAsia" w:ascii="Times New Roman" w:hAnsi="Times New Roman" w:cs="Times New Roman"/>
                            <w:b w:val="0"/>
                            <w:bCs w:val="0"/>
                            <w:color w:val="auto"/>
                            <w:sz w:val="18"/>
                            <w:szCs w:val="21"/>
                            <w:lang w:eastAsia="zh-CN"/>
                          </w:rPr>
                          <w:t>者</w:t>
                        </w:r>
                        <w:r>
                          <w:rPr>
                            <w:rFonts w:hint="eastAsia" w:ascii="Times New Roman" w:hAnsi="Times New Roman" w:eastAsia="宋体" w:cs="Times New Roman"/>
                            <w:b w:val="0"/>
                            <w:bCs w:val="0"/>
                            <w:color w:val="auto"/>
                            <w:sz w:val="18"/>
                            <w:szCs w:val="21"/>
                            <w:lang w:val="en-US" w:eastAsia="zh-CN"/>
                          </w:rPr>
                          <w:t>所在区域</w:t>
                        </w:r>
                        <w:r>
                          <w:rPr>
                            <w:rFonts w:hint="eastAsia"/>
                            <w:b w:val="0"/>
                            <w:bCs w:val="0"/>
                            <w:color w:val="auto"/>
                            <w:sz w:val="18"/>
                            <w:szCs w:val="21"/>
                            <w:lang w:val="en-US" w:eastAsia="zh-CN"/>
                          </w:rPr>
                          <w:t>划定为闭环管理区。并对其进行测量、观察初步诊断。</w:t>
                        </w:r>
                      </w:p>
                    </w:txbxContent>
                  </v:textbox>
                </v:shape>
                <v:shape id="_x0000_s1026" o:spid="_x0000_s1026" o:spt="109" type="#_x0000_t109" style="position:absolute;left:190500;top:4032250;height:476250;width:3564255;" fillcolor="#FFFFFF" filled="t" stroked="t" coordsize="21600,21600" o:gfxdata="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ozIjJdoAAAAMAQAADwAAAAAAAAABACAAAAAiAAAAZHJzL2Rvd25yZXYueG1sUEsBAhQAFAAA&#10;AAgAh07iQGkVmJMmAgAATQQAAA4AAAAAAAAAAQAgAAAAKQEAAGRycy9lMm9Eb2MueG1sUEsFBgAA&#10;AAAGAAYAWQEAAMEFAAAAAA==&#10;">
                  <v:fill on="t" focussize="0,0"/>
                  <v:stroke color="#000000" joinstyle="miter"/>
                  <v:imagedata o:title=""/>
                  <o:lock v:ext="edit" aspectratio="f"/>
                  <v:textbox>
                    <w:txbxContent>
                      <w:p>
                        <w:pPr>
                          <w:pStyle w:val="231"/>
                          <w:ind w:left="0" w:leftChars="0" w:firstLine="0" w:firstLineChars="0"/>
                          <w:rPr>
                            <w:rFonts w:hint="eastAsia"/>
                            <w:b/>
                            <w:bCs/>
                            <w:color w:val="auto"/>
                            <w:sz w:val="18"/>
                            <w:szCs w:val="21"/>
                            <w:lang w:val="en-US" w:eastAsia="zh-CN"/>
                          </w:rPr>
                        </w:pPr>
                        <w:r>
                          <w:rPr>
                            <w:rFonts w:hint="eastAsia"/>
                            <w:color w:val="auto"/>
                            <w:sz w:val="18"/>
                            <w:szCs w:val="21"/>
                            <w:lang w:val="en-US" w:eastAsia="zh-CN"/>
                          </w:rPr>
                          <w:t>将感染者和</w:t>
                        </w:r>
                        <w:r>
                          <w:rPr>
                            <w:rFonts w:hint="eastAsia" w:ascii="宋体" w:hAnsi="Times New Roman" w:eastAsia="宋体" w:cs="Times New Roman"/>
                            <w:color w:val="auto"/>
                            <w:sz w:val="18"/>
                            <w:szCs w:val="21"/>
                            <w:lang w:val="en-US" w:eastAsia="zh-CN"/>
                          </w:rPr>
                          <w:t>密切接触人员分别通过隔离通道送至不同的隔离观察室。</w:t>
                        </w:r>
                        <w:r>
                          <w:rPr>
                            <w:rFonts w:hint="eastAsia" w:ascii="宋体" w:hAnsi="Times New Roman" w:eastAsia="宋体" w:cs="Times New Roman"/>
                            <w:color w:val="auto"/>
                            <w:sz w:val="18"/>
                            <w:szCs w:val="21"/>
                            <w:shd w:val="clear" w:color="auto" w:fill="auto"/>
                            <w:lang w:val="en-US" w:eastAsia="zh-CN"/>
                          </w:rPr>
                          <w:t>流动管理区人员</w:t>
                        </w:r>
                        <w:r>
                          <w:rPr>
                            <w:rFonts w:hint="eastAsia" w:ascii="宋体" w:hAnsi="Times New Roman" w:eastAsia="宋体" w:cs="Times New Roman"/>
                            <w:color w:val="auto"/>
                            <w:sz w:val="18"/>
                            <w:szCs w:val="21"/>
                            <w:highlight w:val="none"/>
                            <w:shd w:val="clear" w:color="auto" w:fill="auto"/>
                            <w:lang w:val="en-US" w:eastAsia="zh-CN"/>
                          </w:rPr>
                          <w:t>通过疏散通道进入流动观察区</w:t>
                        </w:r>
                        <w:r>
                          <w:rPr>
                            <w:rFonts w:hint="eastAsia"/>
                            <w:color w:val="auto"/>
                            <w:sz w:val="18"/>
                            <w:szCs w:val="21"/>
                            <w:lang w:val="en-US" w:eastAsia="zh-CN"/>
                          </w:rPr>
                          <w:t>等待医务人员观测。</w:t>
                        </w:r>
                      </w:p>
                    </w:txbxContent>
                  </v:textbox>
                </v:shape>
                <v:shape id="_x0000_s1026" o:spid="_x0000_s1026" o:spt="109" type="#_x0000_t109" style="position:absolute;left:2184400;top:4723765;height:712470;width:1772285;" fillcolor="#FFFFFF" filled="t" stroked="t" coordsize="21600,21600" o:gfxdata="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jMiMl2gAAAAwBAAAPAAAAAAAAAAEAIAAAACIAAABkcnMvZG93bnJldi54bWxQSwECFAAU&#10;AAAACACHTuJA1g0aNigCAABQBAAADgAAAAAAAAABACAAAAApAQAAZHJzL2Uyb0RvYy54bWxQSwUG&#10;AAAAAAYABgBZAQAAwwUAAAAA&#10;">
                  <v:fill on="t" focussize="0,0"/>
                  <v:stroke color="#000000" joinstyle="miter"/>
                  <v:imagedata o:title=""/>
                  <o:lock v:ext="edit" aspectratio="f"/>
                  <v:textbox>
                    <w:txbxContent>
                      <w:p>
                        <w:pPr>
                          <w:pStyle w:val="231"/>
                          <w:keepNext w:val="0"/>
                          <w:keepLines w:val="0"/>
                          <w:pageBreakBefore w:val="0"/>
                          <w:widowControl/>
                          <w:kinsoku/>
                          <w:wordWrap/>
                          <w:overflowPunct/>
                          <w:topLinePunct w:val="0"/>
                          <w:autoSpaceDE w:val="0"/>
                          <w:autoSpaceDN w:val="0"/>
                          <w:bidi w:val="0"/>
                          <w:adjustRightInd/>
                          <w:snapToGrid/>
                          <w:spacing w:line="320" w:lineRule="exact"/>
                          <w:ind w:left="0" w:leftChars="0" w:firstLine="0" w:firstLineChars="0"/>
                          <w:textAlignment w:val="auto"/>
                          <w:rPr>
                            <w:rFonts w:hint="default" w:ascii="宋体" w:hAnsi="Times New Roman" w:eastAsia="宋体" w:cs="Times New Roman"/>
                            <w:color w:val="auto"/>
                            <w:sz w:val="18"/>
                            <w:szCs w:val="21"/>
                            <w:lang w:val="en-US" w:eastAsia="zh-CN"/>
                          </w:rPr>
                        </w:pPr>
                        <w:r>
                          <w:rPr>
                            <w:rFonts w:hint="eastAsia" w:ascii="宋体" w:hAnsi="Times New Roman" w:eastAsia="宋体" w:cs="Times New Roman"/>
                            <w:color w:val="auto"/>
                            <w:sz w:val="18"/>
                            <w:szCs w:val="21"/>
                            <w:lang w:val="en-US" w:eastAsia="zh-CN"/>
                          </w:rPr>
                          <w:t>持续关注养老机构内密切接触人员的隔离观测情况，实时记录，随时报告。</w:t>
                        </w:r>
                      </w:p>
                      <w:p>
                        <w:pPr>
                          <w:jc w:val="center"/>
                          <w:rPr>
                            <w:rFonts w:hint="default"/>
                            <w:sz w:val="18"/>
                            <w:szCs w:val="21"/>
                            <w:lang w:val="en-US" w:eastAsia="zh-CN"/>
                          </w:rPr>
                        </w:pPr>
                      </w:p>
                    </w:txbxContent>
                  </v:textbox>
                </v:shape>
                <v:rect id="_x0000_s1026" o:spid="_x0000_s1026" o:spt="1" style="position:absolute;left:0;top:0;flip:x y;height:0;width:0;rotation:9921766f;" filled="f" stroked="t" coordsize="21600,21600" o:gfxdata="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t4R/9doAAAAMAQAADwAAAAAAAAABACAAAAAi&#10;AAAAZHJzL2Rvd25yZXYueG1sUEsBAhQAFAAAAAgAh07iQAIW+zsIAgAAEQQAAA4AAAAAAAAAAQAg&#10;AAAAKQEAAGRycy9lMm9Eb2MueG1sUEsFBgAAAAAGAAYAWQEAAKMFAAAAAA==&#10;">
                  <v:fill on="f" focussize="0,0"/>
                  <v:stroke color="#000000" joinstyle="miter" endarrow="open"/>
                  <v:imagedata o:title=""/>
                  <o:lock v:ext="edit" aspectratio="f"/>
                </v:rect>
                <v:rect id="_x0000_s1026" o:spid="_x0000_s1026" o:spt="1" style="position:absolute;left:0;top:0;flip:y;height:0;width:0;" filled="f" stroked="t" coordsize="21600,21600" o:gfxdata="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K3l9bnYAAAADAEAAA8AAAAAAAAAAQAgAAAAIgAAAGRycy9kb3ducmV2Lnht&#10;bFBLAQIUABQAAAAIAIdO4kBv8JLB+QEAAPkDAAAOAAAAAAAAAAEAIAAAACcBAABkcnMvZTJvRG9j&#10;LnhtbFBLBQYAAAAABgAGAFkBAACSBQAAAAA=&#10;">
                  <v:fill on="f" focussize="0,0"/>
                  <v:stroke color="#000000" joinstyle="miter" endarrow="open"/>
                  <v:imagedata o:title=""/>
                  <o:lock v:ext="edit" aspectratio="f"/>
                </v:rect>
                <v:shape id="_x0000_s1026" o:spid="_x0000_s1026" o:spt="116" type="#_x0000_t116" style="position:absolute;left:1116965;top:57150;height:463550;width:1686560;" fillcolor="#FFFFFF" filled="t" stroked="t" coordsize="21600,21600" o:gfxdata="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O8nVMLaAAAADAEAAA8AAAAAAAAAAQAgAAAAIgAAAGRycy9kb3ducmV2LnhtbFBL&#10;AQIUABQAAAAIAIdO4kBvru7wLQIAAFEEAAAOAAAAAAAAAAEAIAAAACkBAABkcnMvZTJvRG9jLnht&#10;bFBLBQYAAAAABgAGAFkBAADIBQAAAAA=&#10;">
                  <v:fill on="t" focussize="0,0"/>
                  <v:stroke color="#000000" joinstyle="miter"/>
                  <v:imagedata o:title=""/>
                  <o:lock v:ext="edit" aspectratio="f"/>
                  <v:textbox>
                    <w:txbxContent>
                      <w:p>
                        <w:pPr>
                          <w:jc w:val="center"/>
                          <w:rPr>
                            <w:rFonts w:hint="default" w:eastAsia="宋体"/>
                            <w:b w:val="0"/>
                            <w:bCs w:val="0"/>
                            <w:sz w:val="18"/>
                            <w:szCs w:val="21"/>
                            <w:lang w:val="en-US" w:eastAsia="zh-CN"/>
                          </w:rPr>
                        </w:pPr>
                        <w:r>
                          <w:rPr>
                            <w:rFonts w:hint="eastAsia"/>
                            <w:b w:val="0"/>
                            <w:bCs w:val="0"/>
                            <w:sz w:val="18"/>
                            <w:szCs w:val="21"/>
                            <w:lang w:val="en-US" w:eastAsia="zh-CN"/>
                          </w:rPr>
                          <w:t>发布指令，演练开始。</w:t>
                        </w:r>
                      </w:p>
                      <w:p>
                        <w:pPr>
                          <w:rPr>
                            <w:rFonts w:hint="default"/>
                            <w:lang w:val="en-US" w:eastAsia="zh-CN"/>
                          </w:rPr>
                        </w:pPr>
                      </w:p>
                    </w:txbxContent>
                  </v:textbox>
                </v:shape>
                <v:shape id="_x0000_s1026" o:spid="_x0000_s1026" o:spt="32" type="#_x0000_t32" style="position:absolute;left:1917065;top:1056005;flip:x;height:181610;width:3175;" filled="f" stroked="t" coordsize="21600,21600" o:gfxdata="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APMlr12gAA&#10;AAwBAAAPAAAAAAAAAAEAIAAAACIAAABkcnMvZG93bnJldi54bWxQSwECFAAUAAAACACHTuJAskwe&#10;oBwCAAAMBAAADgAAAAAAAAABACAAAAApAQAAZHJzL2Uyb0RvYy54bWxQSwUGAAAAAAYABgBZAQAA&#10;twUAAAAA&#10;">
                  <v:fill on="f" focussize="0,0"/>
                  <v:stroke color="#000000" joinstyle="round" endarrow="block"/>
                  <v:imagedata o:title=""/>
                  <o:lock v:ext="edit" aspectratio="f"/>
                </v:shape>
                <v:shape id="_x0000_s1026" o:spid="_x0000_s1026" o:spt="32" type="#_x0000_t32" style="position:absolute;left:1917065;top:1619885;flip:x;height:181610;width:3175;" filled="f" stroked="t" coordsize="21600,21600" o:gfxdata="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A8yWvXaAAAA&#10;DAEAAA8AAAAAAAAAAQAgAAAAIgAAAGRycy9kb3ducmV2LnhtbFBLAQIUABQAAAAIAIdO4kDg3FSv&#10;GwIAAAwEAAAOAAAAAAAAAAEAIAAAACkBAABkcnMvZTJvRG9jLnhtbFBLBQYAAAAABgAGAFkBAAC2&#10;BQAAAAA=&#10;">
                  <v:fill on="f" focussize="0,0"/>
                  <v:stroke color="#000000" joinstyle="round" endarrow="block"/>
                  <v:imagedata o:title=""/>
                  <o:lock v:ext="edit" aspectratio="f"/>
                </v:shape>
                <v:line id="_x0000_s1026" o:spid="_x0000_s1026" o:spt="20" style="position:absolute;left:3524885;top:2367915;height:18415;width:1725295;" filled="f" stroked="t" coordsize="21600,21600" o:gfxdata="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DqOoPHZAAAA&#10;DAEAAA8AAAAAAAAAAQAgAAAAIgAAAGRycy9kb3ducmV2LnhtbFBLAQIUABQAAAAIAIdO4kAS7NIT&#10;4wEAAKIDAAAOAAAAAAAAAAEAIAAAACgBAABkcnMvZTJvRG9jLnhtbFBLBQYAAAAABgAGAFkBAAB9&#10;BQAAAAA=&#10;">
                  <v:fill on="f" focussize="0,0"/>
                  <v:stroke color="#000000" joinstyle="round"/>
                  <v:imagedata o:title=""/>
                  <o:lock v:ext="edit" aspectratio="f"/>
                </v:line>
                <v:shape id="_x0000_s1026" o:spid="_x0000_s1026" o:spt="32" type="#_x0000_t32" style="position:absolute;left:5245100;top:2365375;flip:x;height:181610;width:3175;" filled="f" stroked="t" coordsize="21600,21600" o:gfxdata="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APMlr1&#10;2gAAAAwBAAAPAAAAAAAAAAEAIAAAACIAAABkcnMvZG93bnJldi54bWxQSwECFAAUAAAACACHTuJA&#10;cFr4EB8CAAAMBAAADgAAAAAAAAABACAAAAApAQAAZHJzL2Uyb0RvYy54bWxQSwUGAAAAAAYABgBZ&#10;AQAAugUAAAAA&#10;">
                  <v:fill on="f" focussize="0,0"/>
                  <v:stroke color="#000000" joinstyle="round" endarrow="block"/>
                  <v:imagedata o:title=""/>
                  <o:lock v:ext="edit" aspectratio="f"/>
                </v:shape>
                <v:shape id="_x0000_s1026" o:spid="_x0000_s1026" o:spt="110" type="#_x0000_t110" style="position:absolute;left:4344670;top:2555875;height:2320925;width:1814830;" fillcolor="#FFFFFF" filled="t" stroked="t" coordsize="21600,21600" o:gfxdata="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ywa+NtoAAAAMAQAADwAAAAAAAAABACAAAAAiAAAAZHJzL2Rvd25yZXYueG1s&#10;UEsBAhQAFAAAAAgAh07iQFI1wKAvAgAAUgQAAA4AAAAAAAAAAQAgAAAAKQEAAGRycy9lMm9Eb2Mu&#10;eG1sUEsFBgAAAAAGAAYAWQEAAMoFA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val="0"/>
                          <w:snapToGrid/>
                          <w:spacing w:line="240" w:lineRule="exact"/>
                          <w:ind w:left="0" w:leftChars="0" w:firstLine="0" w:firstLineChars="0"/>
                          <w:jc w:val="left"/>
                          <w:textAlignment w:val="auto"/>
                          <w:rPr>
                            <w:rFonts w:hint="default"/>
                            <w:sz w:val="18"/>
                            <w:szCs w:val="21"/>
                            <w:lang w:val="en-US" w:eastAsia="zh-CN"/>
                          </w:rPr>
                        </w:pPr>
                        <w:r>
                          <w:rPr>
                            <w:rFonts w:hint="eastAsia"/>
                            <w:b w:val="0"/>
                            <w:bCs w:val="0"/>
                            <w:color w:val="auto"/>
                            <w:sz w:val="18"/>
                            <w:szCs w:val="21"/>
                            <w:lang w:val="en-US" w:eastAsia="zh-CN"/>
                          </w:rPr>
                          <w:t>报告机构负责人，协调联系定点医疗机构前来诊断，再次宣布是否属</w:t>
                        </w:r>
                        <w:r>
                          <w:rPr>
                            <w:rFonts w:hint="eastAsia" w:ascii="Times New Roman" w:hAnsi="Times New Roman" w:eastAsia="宋体" w:cs="Times New Roman"/>
                            <w:color w:val="auto"/>
                            <w:sz w:val="18"/>
                            <w:szCs w:val="21"/>
                            <w:lang w:val="en-US" w:eastAsia="zh-CN"/>
                          </w:rPr>
                          <w:t>于疫情或</w:t>
                        </w:r>
                        <w:r>
                          <w:rPr>
                            <w:rFonts w:hint="eastAsia"/>
                            <w:color w:val="auto"/>
                            <w:sz w:val="18"/>
                            <w:szCs w:val="21"/>
                            <w:lang w:val="en-US" w:eastAsia="zh-CN"/>
                          </w:rPr>
                          <w:t>可能引发疫</w:t>
                        </w:r>
                        <w:r>
                          <w:rPr>
                            <w:rFonts w:hint="eastAsia"/>
                            <w:sz w:val="18"/>
                            <w:szCs w:val="21"/>
                            <w:lang w:val="en-US" w:eastAsia="zh-CN"/>
                          </w:rPr>
                          <w:t>情。</w:t>
                        </w:r>
                      </w:p>
                      <w:p>
                        <w:pPr>
                          <w:keepNext w:val="0"/>
                          <w:keepLines w:val="0"/>
                          <w:pageBreakBefore w:val="0"/>
                          <w:widowControl w:val="0"/>
                          <w:kinsoku/>
                          <w:wordWrap/>
                          <w:overflowPunct/>
                          <w:topLinePunct w:val="0"/>
                          <w:autoSpaceDE/>
                          <w:autoSpaceDN/>
                          <w:bidi w:val="0"/>
                          <w:adjustRightInd w:val="0"/>
                          <w:snapToGrid/>
                          <w:spacing w:line="240" w:lineRule="exact"/>
                          <w:textAlignment w:val="auto"/>
                          <w:rPr>
                            <w:rFonts w:hint="default"/>
                            <w:lang w:val="en-US" w:eastAsia="zh-CN"/>
                          </w:rPr>
                        </w:pPr>
                      </w:p>
                    </w:txbxContent>
                  </v:textbox>
                </v:shape>
                <v:shape id="_x0000_s1026" o:spid="_x0000_s1026" o:spt="32" type="#_x0000_t32" style="position:absolute;left:3670300;top:3715385;height:1270;width:674370;" filled="f" stroked="t" coordsize="21600,21600" o:gfxdata="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DQuSyW2AAAAAwBAAAP&#10;AAAAAAAAAAEAIAAAACIAAABkcnMvZG93bnJldi54bWxQSwECFAAUAAAACACHTuJAgx5GbRgCAAAR&#10;BAAADgAAAAAAAAABACAAAAAnAQAAZHJzL2Uyb0RvYy54bWxQSwUGAAAAAAYABgBZAQAAsQUAAAAA&#10;">
                  <v:fill on="f" focussize="0,0"/>
                  <v:stroke color="#000000" joinstyle="round" startarrow="block"/>
                  <v:imagedata o:title=""/>
                  <o:lock v:ext="edit" aspectratio="f"/>
                </v:shape>
                <v:shape id="_x0000_s1026" o:spid="_x0000_s1026" o:spt="32" type="#_x0000_t32" style="position:absolute;left:1882775;top:3847465;flip:x;height:181610;width:3175;" filled="f" stroked="t" coordsize="21600,21600" o:gfxdata="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DzJa9doA&#10;AAAMAQAADwAAAAAAAAABACAAAAAiAAAAZHJzL2Rvd25yZXYueG1sUEsBAhQAFAAAAAgAh07iQHD1&#10;iAcdAgAADAQAAA4AAAAAAAAAAQAgAAAAKQEAAGRycy9lMm9Eb2MueG1sUEsFBgAAAAAGAAYAWQEA&#10;ALgFAAAAAA==&#10;">
                  <v:fill on="f" focussize="0,0"/>
                  <v:stroke color="#000000" joinstyle="round" endarrow="block"/>
                  <v:imagedata o:title=""/>
                  <o:lock v:ext="edit" aspectratio="f"/>
                </v:shape>
                <v:shape id="_x0000_s1026" o:spid="_x0000_s1026" o:spt="32" type="#_x0000_t32" style="position:absolute;left:1061720;top:4521835;flip:x;height:181610;width:3175;" filled="f" stroked="t" coordsize="21600,21600" o:gfxdata="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A8yWvXa&#10;AAAADAEAAA8AAAAAAAAAAQAgAAAAIgAAAGRycy9kb3ducmV2LnhtbFBLAQIUABQAAAAIAIdO4kCl&#10;uNvhHgIAAAwEAAAOAAAAAAAAAAEAIAAAACkBAABkcnMvZTJvRG9jLnhtbFBLBQYAAAAABgAGAFkB&#10;AAC5BQAAAAA=&#10;">
                  <v:fill on="f" focussize="0,0"/>
                  <v:stroke color="#000000" joinstyle="round" endarrow="block"/>
                  <v:imagedata o:title=""/>
                  <o:lock v:ext="edit" aspectratio="f"/>
                </v:shape>
                <v:shape id="_x0000_s1026" o:spid="_x0000_s1026" o:spt="32" type="#_x0000_t32" style="position:absolute;left:2880360;top:4528820;flip:x;height:181610;width:3175;" filled="f" stroked="t" coordsize="21600,21600" o:gfxdata="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DzJa&#10;9doAAAAMAQAADwAAAAAAAAABACAAAAAiAAAAZHJzL2Rvd25yZXYueG1sUEsBAhQAFAAAAAgAh07i&#10;QISMQwwgAgAADAQAAA4AAAAAAAAAAQAgAAAAKQEAAGRycy9lMm9Eb2MueG1sUEsFBgAAAAAGAAYA&#10;WQEAALsFAAAAAA==&#10;">
                  <v:fill on="f" focussize="0,0"/>
                  <v:stroke color="#000000" joinstyle="round" endarrow="block"/>
                  <v:imagedata o:title=""/>
                  <o:lock v:ext="edit" aspectratio="f"/>
                </v:shape>
                <v:shape id="_x0000_s1026" o:spid="_x0000_s1026" o:spt="32" type="#_x0000_t32" style="position:absolute;left:3992245;top:5109210;height:7620;width:1272540;" filled="f" stroked="t" coordsize="21600,21600" o:gfxdata="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JvSFcbaAAAADAEAAA8AAAAAAAAAAQAgAAAAIgAAAGRycy9kb3ducmV2LnhtbFBLAQIUABQA&#10;AAAIAIdO4kB5xoQUJwIAAC0EAAAOAAAAAAAAAAEAIAAAACkBAABkcnMvZTJvRG9jLnhtbFBLBQYA&#10;AAAABgAGAFkBAADCBQAAAAA=&#10;">
                  <v:fill on="f" focussize="0,0"/>
                  <v:stroke weight="1pt" color="#000000 [3200]" miterlimit="8" joinstyle="miter"/>
                  <v:imagedata o:title=""/>
                  <o:lock v:ext="edit" aspectratio="f"/>
                </v:shape>
                <v:shape id="_x0000_s1026" o:spid="_x0000_s1026" o:spt="32" type="#_x0000_t32" style="position:absolute;left:5255895;top:4850130;flip:x y;height:254000;width:7620;" filled="f" stroked="t" coordsize="21600,21600" o:gfxdata="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PbN5g3ZAAAADAEAAA8AAAAAAAAAAQAgAAAAIgAAAGRycy9kb3ducmV2LnhtbFBLAQIUABQAAAAI&#10;AIdO4kCf7vvUJQIAABYEAAAOAAAAAAAAAAEAIAAAACgBAABkcnMvZTJvRG9jLnhtbFBLBQYAAAAA&#10;BgAGAFkBAAC/BQAAAAA=&#10;">
                  <v:fill on="f" focussize="0,0"/>
                  <v:stroke color="#000000" joinstyle="round" endarrow="block"/>
                  <v:imagedata o:title=""/>
                  <o:lock v:ext="edit" aspectratio="f"/>
                </v:shape>
                <v:shape id="_x0000_s1026" o:spid="_x0000_s1026" o:spt="32" type="#_x0000_t32" style="position:absolute;left:1909445;top:2976245;flip:x;height:181610;width:3175;" filled="f" stroked="t" coordsize="21600,21600" o:gfxdata="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DzJa9doA&#10;AAAMAQAADwAAAAAAAAABACAAAAAiAAAAZHJzL2Rvd25yZXYueG1sUEsBAhQAFAAAAAgAh07iQIvV&#10;Q5UdAgAADAQAAA4AAAAAAAAAAQAgAAAAKQEAAGRycy9lMm9Eb2MueG1sUEsFBgAAAAAGAAYAWQEA&#10;ALgFAAAAAA==&#10;">
                  <v:fill on="f" focussize="0,0"/>
                  <v:stroke color="#000000" joinstyle="round" endarrow="block"/>
                  <v:imagedata o:title=""/>
                  <o:lock v:ext="edit" aspectratio="f"/>
                </v:shape>
                <v:shape id="_x0000_s1026" o:spid="_x0000_s1026" o:spt="32" type="#_x0000_t32" style="position:absolute;left:1024255;top:5439410;flip:x;height:181610;width:3175;" filled="f" stroked="t" coordsize="21600,21600" o:gfxdata="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A8yWvXa&#10;AAAADAEAAA8AAAAAAAAAAQAgAAAAIgAAAGRycy9kb3ducmV2LnhtbFBLAQIUABQAAAAIAIdO4kBh&#10;wG9UHgIAAAwEAAAOAAAAAAAAAAEAIAAAACkBAABkcnMvZTJvRG9jLnhtbFBLBQYAAAAABgAGAFkB&#10;AAC5BQAAAAA=&#10;">
                  <v:fill on="f" focussize="0,0"/>
                  <v:stroke color="#000000" joinstyle="round" endarrow="block"/>
                  <v:imagedata o:title=""/>
                  <o:lock v:ext="edit" aspectratio="f"/>
                </v:shape>
                <v:shape id="_x0000_s1026" o:spid="_x0000_s1026" o:spt="32" type="#_x0000_t32" style="position:absolute;left:1614805;top:6069965;flip:x;height:181610;width:3175;" filled="f" stroked="t" coordsize="21600,21600" o:gfxdata="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DzJa9doA&#10;AAAMAQAADwAAAAAAAAABACAAAAAiAAAAZHJzL2Rvd25yZXYueG1sUEsBAhQAFAAAAAgAh07iQOxh&#10;YJsdAgAADAQAAA4AAAAAAAAAAQAgAAAAKQEAAGRycy9lMm9Eb2MueG1sUEsFBgAAAAAGAAYAWQEA&#10;ALgFAAAAAA==&#10;">
                  <v:fill on="f" focussize="0,0"/>
                  <v:stroke color="#000000" joinstyle="round" endarrow="block"/>
                  <v:imagedata o:title=""/>
                  <o:lock v:ext="edit" aspectratio="f"/>
                </v:shape>
                <v:shape id="_x0000_s1026" o:spid="_x0000_s1026" o:spt="32" type="#_x0000_t32" style="position:absolute;left:4927600;top:6159500;flip:x;height:181610;width:3175;" filled="f" stroked="t" coordsize="21600,21600" o:gfxdata="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APMlr1&#10;2gAAAAwBAAAPAAAAAAAAAAEAIAAAACIAAABkcnMvZG93bnJldi54bWxQSwECFAAUAAAACACHTuJA&#10;CVL7TR8CAAAMBAAADgAAAAAAAAABACAAAAApAQAAZHJzL2Uyb0RvYy54bWxQSwUGAAAAAAYABgBZ&#10;AQAAugUAAAAA&#10;">
                  <v:fill on="f" focussize="0,0"/>
                  <v:stroke color="#000000" joinstyle="round" endarrow="block"/>
                  <v:imagedata o:title=""/>
                  <o:lock v:ext="edit" aspectratio="f"/>
                </v:shape>
                <v:line id="_x0000_s1026" o:spid="_x0000_s1026" o:spt="20" style="position:absolute;left:6159500;top:3716655;height:1905;width:227330;" filled="f" stroked="t" coordsize="21600,21600" o:gfxdata="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Oo6g8dkAAAAMAQAA&#10;DwAAAAAAAAABACAAAAAiAAAAZHJzL2Rvd25yZXYueG1sUEsBAhQAFAAAAAgAh07iQPirRkjfAQAA&#10;oAMAAA4AAAAAAAAAAQAgAAAAKAEAAGRycy9lMm9Eb2MueG1sUEsFBgAAAAAGAAYAWQEAAHkFAAAA&#10;AA==&#10;">
                  <v:fill on="f" focussize="0,0"/>
                  <v:stroke color="#000000" joinstyle="round"/>
                  <v:imagedata o:title=""/>
                  <o:lock v:ext="edit" aspectratio="f"/>
                </v:line>
                <v:line id="_x0000_s1026" o:spid="_x0000_s1026" o:spt="20" style="position:absolute;left:6376670;top:3720465;flip:x;height:2091055;width:16510;" filled="f" stroked="t" coordsize="21600,21600" o:gfxdata="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Bn5x8vZAAAADAEAAA8AAAAAAAAA&#10;AQAgAAAAIgAAAGRycy9kb3ducmV2LnhtbFBLAQIUABQAAAAIAIdO4kBpBrPH1wEAAIQDAAAOAAAA&#10;AAAAAAEAIAAAACgBAABkcnMvZTJvRG9jLnhtbFBLBQYAAAAABgAGAFkBAABxBQAAAAA=&#10;">
                  <v:fill on="f" focussize="0,0"/>
                  <v:stroke color="#000000" joinstyle="round"/>
                  <v:imagedata o:title=""/>
                  <o:lock v:ext="edit" aspectratio="f"/>
                </v:line>
                <v:shape id="_x0000_s1026" o:spid="_x0000_s1026" o:spt="32" type="#_x0000_t32" style="position:absolute;left:6140450;top:5810250;height:5715;width:236220;" filled="f" stroked="t" coordsize="21600,21600" o:gfxdata="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PYRaezYAAAADAEAAA8AAAAAAAAAAQAgAAAAIgAAAGRycy9k&#10;b3ducmV2LnhtbFBLAQIUABQAAAAIAIdO4kD7fkybAgIAAOQDAAAOAAAAAAAAAAEAIAAAACcBAABk&#10;cnMvZTJvRG9jLnhtbFBLBQYAAAAABgAGAFkBAACbBQAAAAA=&#10;">
                  <v:fill on="f" focussize="0,0"/>
                  <v:stroke color="#000000" joinstyle="round" startarrow="block"/>
                  <v:imagedata o:title=""/>
                  <o:lock v:ext="edit" aspectratio="f"/>
                </v:shape>
              </v:group>
            </w:pict>
          </mc:Fallback>
        </mc:AlternateContent>
      </w:r>
      <w:r>
        <w:rPr>
          <w:rFonts w:hint="eastAsia" w:ascii="宋体" w:hAnsi="宋体" w:eastAsia="宋体" w:cs="宋体"/>
          <w:lang w:val="en-US" w:eastAsia="zh-CN"/>
        </w:rPr>
        <w:t>养老机构疫情防控应急演练工作流程，见图1。</w:t>
      </w:r>
    </w:p>
    <w:p>
      <w:pPr>
        <w:pStyle w:val="56"/>
        <w:rPr>
          <w:rFonts w:hint="eastAsia" w:ascii="宋体" w:hAnsi="宋体" w:eastAsia="宋体" w:cs="宋体"/>
          <w:lang w:val="en-US" w:eastAsia="zh-CN"/>
        </w:rPr>
      </w:pPr>
    </w:p>
    <w:p>
      <w:pPr>
        <w:pStyle w:val="56"/>
        <w:rPr>
          <w:rFonts w:hint="eastAsia" w:ascii="宋体" w:hAnsi="宋体" w:eastAsia="宋体" w:cs="宋体"/>
          <w:lang w:val="en-US" w:eastAsia="zh-CN"/>
        </w:rPr>
      </w:pPr>
    </w:p>
    <w:p>
      <w:pPr>
        <w:pStyle w:val="56"/>
        <w:rPr>
          <w:rFonts w:hint="eastAsia" w:ascii="宋体" w:hAnsi="宋体" w:eastAsia="宋体" w:cs="宋体"/>
          <w:lang w:val="en-US" w:eastAsia="zh-CN"/>
        </w:rPr>
      </w:pPr>
    </w:p>
    <w:p>
      <w:pPr>
        <w:pStyle w:val="56"/>
        <w:rPr>
          <w:rFonts w:hint="eastAsia" w:ascii="宋体" w:hAnsi="宋体" w:eastAsia="宋体" w:cs="宋体"/>
          <w:lang w:val="en-US" w:eastAsia="zh-CN"/>
        </w:rPr>
      </w:pPr>
    </w:p>
    <w:p>
      <w:pPr>
        <w:pStyle w:val="56"/>
        <w:rPr>
          <w:rFonts w:hint="eastAsia" w:ascii="宋体" w:hAnsi="宋体" w:eastAsia="宋体" w:cs="宋体"/>
          <w:lang w:val="en-US" w:eastAsia="zh-CN"/>
        </w:rPr>
      </w:pPr>
    </w:p>
    <w:p>
      <w:pPr>
        <w:pStyle w:val="56"/>
        <w:rPr>
          <w:rFonts w:hint="eastAsia" w:ascii="宋体" w:hAnsi="宋体" w:eastAsia="宋体" w:cs="宋体"/>
          <w:lang w:val="en-US" w:eastAsia="zh-CN"/>
        </w:rPr>
      </w:pPr>
    </w:p>
    <w:p>
      <w:pPr>
        <w:pStyle w:val="56"/>
        <w:rPr>
          <w:rFonts w:hint="eastAsia" w:ascii="宋体" w:hAnsi="宋体" w:eastAsia="宋体" w:cs="宋体"/>
          <w:lang w:val="en-US" w:eastAsia="zh-CN"/>
        </w:rPr>
      </w:pPr>
    </w:p>
    <w:p>
      <w:pPr>
        <w:pStyle w:val="56"/>
        <w:rPr>
          <w:rFonts w:hint="eastAsia" w:ascii="宋体" w:hAnsi="宋体" w:eastAsia="宋体" w:cs="宋体"/>
          <w:lang w:val="en-US" w:eastAsia="zh-CN"/>
        </w:rPr>
      </w:pPr>
    </w:p>
    <w:p>
      <w:pPr>
        <w:pStyle w:val="56"/>
        <w:rPr>
          <w:rFonts w:hint="eastAsia" w:ascii="宋体" w:hAnsi="宋体" w:eastAsia="宋体" w:cs="宋体"/>
          <w:lang w:val="en-US" w:eastAsia="zh-CN"/>
        </w:rPr>
      </w:pPr>
    </w:p>
    <w:p>
      <w:pPr>
        <w:pStyle w:val="56"/>
        <w:rPr>
          <w:rFonts w:hint="eastAsia" w:ascii="宋体" w:hAnsi="宋体" w:eastAsia="宋体" w:cs="宋体"/>
          <w:lang w:val="en-US" w:eastAsia="zh-CN"/>
        </w:rPr>
      </w:pPr>
    </w:p>
    <w:p>
      <w:pPr>
        <w:pStyle w:val="56"/>
        <w:rPr>
          <w:rFonts w:hint="eastAsia" w:ascii="宋体" w:hAnsi="宋体" w:eastAsia="宋体" w:cs="宋体"/>
          <w:lang w:val="en-US" w:eastAsia="zh-CN"/>
        </w:rPr>
      </w:pPr>
    </w:p>
    <w:p>
      <w:pPr>
        <w:pStyle w:val="56"/>
        <w:rPr>
          <w:rFonts w:hint="eastAsia" w:ascii="宋体" w:hAnsi="宋体" w:eastAsia="宋体" w:cs="宋体"/>
          <w:lang w:val="en-US" w:eastAsia="zh-CN"/>
        </w:rPr>
      </w:pPr>
    </w:p>
    <w:p>
      <w:pPr>
        <w:pStyle w:val="56"/>
        <w:rPr>
          <w:rFonts w:hint="eastAsia" w:ascii="宋体" w:hAnsi="宋体" w:eastAsia="宋体" w:cs="宋体"/>
          <w:lang w:val="en-US" w:eastAsia="zh-CN"/>
        </w:rPr>
      </w:pPr>
    </w:p>
    <w:p>
      <w:pPr>
        <w:pStyle w:val="56"/>
        <w:rPr>
          <w:rFonts w:hint="eastAsia" w:ascii="宋体" w:hAnsi="宋体" w:eastAsia="宋体" w:cs="宋体"/>
          <w:lang w:val="en-US" w:eastAsia="zh-CN"/>
        </w:rPr>
      </w:pPr>
    </w:p>
    <w:p>
      <w:pPr>
        <w:pStyle w:val="56"/>
        <w:rPr>
          <w:rFonts w:hint="eastAsia" w:ascii="宋体" w:hAnsi="宋体" w:eastAsia="宋体" w:cs="宋体"/>
          <w:lang w:val="en-US" w:eastAsia="zh-CN"/>
        </w:rPr>
      </w:pPr>
    </w:p>
    <w:p>
      <w:pPr>
        <w:pStyle w:val="56"/>
        <w:rPr>
          <w:rFonts w:hint="eastAsia" w:ascii="宋体" w:hAnsi="宋体" w:eastAsia="宋体" w:cs="宋体"/>
          <w:lang w:val="en-US" w:eastAsia="zh-CN"/>
        </w:rPr>
      </w:pPr>
    </w:p>
    <w:p>
      <w:pPr>
        <w:pStyle w:val="56"/>
        <w:rPr>
          <w:rFonts w:hint="eastAsia" w:ascii="宋体" w:hAnsi="宋体" w:eastAsia="宋体" w:cs="宋体"/>
          <w:lang w:val="en-US" w:eastAsia="zh-CN"/>
        </w:rPr>
      </w:pPr>
    </w:p>
    <w:p>
      <w:pPr>
        <w:pStyle w:val="56"/>
        <w:rPr>
          <w:rFonts w:hint="eastAsia" w:ascii="宋体" w:hAnsi="宋体" w:eastAsia="宋体" w:cs="宋体"/>
          <w:lang w:val="en-US" w:eastAsia="zh-CN"/>
        </w:rPr>
      </w:pPr>
    </w:p>
    <w:p>
      <w:pPr>
        <w:pStyle w:val="56"/>
        <w:rPr>
          <w:rFonts w:hint="eastAsia" w:ascii="宋体" w:hAnsi="宋体" w:eastAsia="宋体" w:cs="宋体"/>
          <w:lang w:val="en-US" w:eastAsia="zh-CN"/>
        </w:rPr>
      </w:pPr>
    </w:p>
    <w:p>
      <w:pPr>
        <w:pStyle w:val="56"/>
        <w:rPr>
          <w:rFonts w:hint="eastAsia" w:ascii="宋体" w:hAnsi="宋体" w:eastAsia="宋体" w:cs="宋体"/>
          <w:lang w:val="en-US" w:eastAsia="zh-CN"/>
        </w:rPr>
      </w:pPr>
    </w:p>
    <w:p>
      <w:pPr>
        <w:pStyle w:val="56"/>
        <w:rPr>
          <w:rFonts w:hint="eastAsia" w:ascii="宋体" w:hAnsi="宋体" w:eastAsia="宋体" w:cs="宋体"/>
          <w:lang w:val="en-US" w:eastAsia="zh-CN"/>
        </w:rPr>
      </w:pPr>
    </w:p>
    <w:p>
      <w:pPr>
        <w:pStyle w:val="56"/>
        <w:rPr>
          <w:rFonts w:hint="eastAsia" w:ascii="宋体" w:hAnsi="宋体" w:eastAsia="宋体" w:cs="宋体"/>
          <w:lang w:val="en-US" w:eastAsia="zh-CN"/>
        </w:rPr>
      </w:pPr>
    </w:p>
    <w:p>
      <w:pPr>
        <w:pStyle w:val="56"/>
        <w:rPr>
          <w:rFonts w:hint="eastAsia" w:ascii="宋体" w:hAnsi="宋体" w:eastAsia="宋体" w:cs="宋体"/>
          <w:lang w:val="en-US" w:eastAsia="zh-CN"/>
        </w:rPr>
      </w:pPr>
    </w:p>
    <w:p>
      <w:pPr>
        <w:pStyle w:val="56"/>
        <w:rPr>
          <w:rFonts w:hint="eastAsia" w:ascii="宋体" w:hAnsi="宋体" w:eastAsia="宋体" w:cs="宋体"/>
          <w:lang w:val="en-US" w:eastAsia="zh-CN"/>
        </w:rPr>
      </w:pPr>
    </w:p>
    <w:p>
      <w:pPr>
        <w:pStyle w:val="56"/>
        <w:rPr>
          <w:rFonts w:hint="eastAsia" w:ascii="宋体" w:hAnsi="宋体" w:eastAsia="宋体" w:cs="宋体"/>
          <w:lang w:val="en-US" w:eastAsia="zh-CN"/>
        </w:rPr>
      </w:pPr>
    </w:p>
    <w:p>
      <w:pPr>
        <w:pStyle w:val="56"/>
        <w:rPr>
          <w:rFonts w:hint="eastAsia" w:ascii="宋体" w:hAnsi="宋体" w:eastAsia="宋体" w:cs="宋体"/>
          <w:lang w:val="en-US" w:eastAsia="zh-CN"/>
        </w:rPr>
      </w:pPr>
    </w:p>
    <w:p>
      <w:pPr>
        <w:pStyle w:val="56"/>
        <w:rPr>
          <w:rFonts w:hint="eastAsia" w:ascii="宋体" w:hAnsi="宋体" w:eastAsia="宋体" w:cs="宋体"/>
          <w:lang w:val="en-US" w:eastAsia="zh-CN"/>
        </w:rPr>
      </w:pPr>
    </w:p>
    <w:p>
      <w:pPr>
        <w:pStyle w:val="56"/>
        <w:rPr>
          <w:rFonts w:hint="eastAsia" w:ascii="宋体" w:hAnsi="宋体" w:eastAsia="宋体" w:cs="宋体"/>
          <w:lang w:val="en-US" w:eastAsia="zh-CN"/>
        </w:rPr>
      </w:pPr>
    </w:p>
    <w:p>
      <w:pPr>
        <w:pStyle w:val="56"/>
        <w:rPr>
          <w:rFonts w:hint="eastAsia" w:ascii="宋体" w:hAnsi="宋体" w:eastAsia="宋体" w:cs="宋体"/>
          <w:lang w:val="en-US" w:eastAsia="zh-CN"/>
        </w:rPr>
      </w:pPr>
    </w:p>
    <w:p>
      <w:pPr>
        <w:pStyle w:val="56"/>
        <w:rPr>
          <w:rFonts w:hint="eastAsia" w:ascii="宋体" w:hAnsi="宋体" w:eastAsia="宋体" w:cs="宋体"/>
          <w:lang w:val="en-US" w:eastAsia="zh-CN"/>
        </w:rPr>
      </w:pPr>
    </w:p>
    <w:p>
      <w:pPr>
        <w:pStyle w:val="56"/>
        <w:rPr>
          <w:rFonts w:hint="eastAsia" w:ascii="宋体" w:hAnsi="宋体" w:eastAsia="宋体" w:cs="宋体"/>
          <w:lang w:val="en-US" w:eastAsia="zh-CN"/>
        </w:rPr>
      </w:pPr>
    </w:p>
    <w:p>
      <w:pPr>
        <w:pStyle w:val="56"/>
        <w:rPr>
          <w:rFonts w:hint="eastAsia" w:ascii="宋体" w:hAnsi="宋体" w:eastAsia="宋体" w:cs="宋体"/>
          <w:lang w:val="en-US" w:eastAsia="zh-CN"/>
        </w:rPr>
      </w:pPr>
    </w:p>
    <w:p>
      <w:pPr>
        <w:pStyle w:val="56"/>
        <w:rPr>
          <w:rFonts w:hint="eastAsia" w:ascii="宋体" w:hAnsi="宋体" w:eastAsia="宋体" w:cs="宋体"/>
          <w:lang w:val="en-US" w:eastAsia="zh-CN"/>
        </w:rPr>
      </w:pPr>
    </w:p>
    <w:p>
      <w:pPr>
        <w:pStyle w:val="56"/>
        <w:rPr>
          <w:rFonts w:hint="eastAsia" w:ascii="宋体" w:hAnsi="宋体" w:eastAsia="宋体" w:cs="宋体"/>
          <w:lang w:val="en-US" w:eastAsia="zh-CN"/>
        </w:rPr>
      </w:pPr>
    </w:p>
    <w:p>
      <w:pPr>
        <w:pStyle w:val="56"/>
        <w:rPr>
          <w:rFonts w:hint="eastAsia" w:ascii="宋体" w:hAnsi="宋体" w:eastAsia="宋体" w:cs="宋体"/>
          <w:lang w:val="en-US" w:eastAsia="zh-CN"/>
        </w:rPr>
      </w:pPr>
    </w:p>
    <w:p>
      <w:pPr>
        <w:pStyle w:val="56"/>
        <w:rPr>
          <w:rFonts w:hint="eastAsia" w:ascii="宋体" w:hAnsi="宋体" w:eastAsia="宋体" w:cs="宋体"/>
          <w:lang w:val="en-US" w:eastAsia="zh-CN"/>
        </w:rPr>
      </w:pPr>
    </w:p>
    <w:p>
      <w:pPr>
        <w:pStyle w:val="56"/>
        <w:rPr>
          <w:rFonts w:hint="eastAsia" w:ascii="宋体" w:hAnsi="宋体" w:eastAsia="宋体" w:cs="宋体"/>
          <w:lang w:val="en-US" w:eastAsia="zh-CN"/>
        </w:rPr>
      </w:pPr>
    </w:p>
    <w:p>
      <w:pPr>
        <w:pStyle w:val="56"/>
        <w:ind w:firstLine="2310" w:firstLineChars="1100"/>
        <w:rPr>
          <w:rFonts w:hint="eastAsia" w:ascii="宋体" w:hAnsi="宋体" w:eastAsia="宋体" w:cs="宋体"/>
          <w:lang w:val="en-US" w:eastAsia="zh-CN"/>
        </w:rPr>
      </w:pPr>
      <w:r>
        <w:rPr>
          <w:rFonts w:hint="eastAsia" w:ascii="黑体" w:hAnsi="黑体" w:eastAsia="黑体" w:cs="黑体"/>
          <w:color w:val="auto"/>
          <w:sz w:val="21"/>
          <w:szCs w:val="21"/>
          <w:lang w:val="en-US" w:eastAsia="zh-CN"/>
        </w:rPr>
        <w:t>图1  养老机构疫情防控应急演练工作流程图</w:t>
      </w:r>
    </w:p>
    <w:p>
      <w:pPr>
        <w:pStyle w:val="104"/>
        <w:spacing w:before="312" w:after="312"/>
      </w:pPr>
      <w:r>
        <w:rPr>
          <w:rFonts w:hint="eastAsia"/>
          <w:lang w:eastAsia="zh-CN"/>
        </w:rPr>
        <w:t>演练实施</w:t>
      </w:r>
    </w:p>
    <w:p>
      <w:pPr>
        <w:pStyle w:val="105"/>
        <w:spacing w:before="156" w:after="156"/>
        <w:rPr>
          <w:rFonts w:hint="eastAsia"/>
          <w:lang w:val="en-US" w:eastAsia="zh-CN"/>
        </w:rPr>
      </w:pPr>
      <w:r>
        <w:rPr>
          <w:rFonts w:hint="eastAsia"/>
          <w:lang w:val="en-US" w:eastAsia="zh-CN"/>
        </w:rPr>
        <w:t xml:space="preserve">桌面演练 </w:t>
      </w:r>
    </w:p>
    <w:p>
      <w:pPr>
        <w:pStyle w:val="165"/>
        <w:rPr>
          <w:rFonts w:hint="eastAsia" w:ascii="黑体" w:hAnsi="黑体" w:eastAsia="黑体" w:cs="黑体"/>
          <w:lang w:val="en-US" w:eastAsia="zh-CN"/>
        </w:rPr>
      </w:pPr>
      <w:r>
        <w:rPr>
          <w:rFonts w:hint="eastAsia" w:ascii="黑体" w:hAnsi="黑体" w:eastAsia="黑体" w:cs="黑体"/>
          <w:lang w:val="en-US" w:eastAsia="zh-CN"/>
        </w:rPr>
        <w:t xml:space="preserve">使用情景 </w:t>
      </w:r>
    </w:p>
    <w:p>
      <w:pPr>
        <w:pStyle w:val="56"/>
        <w:ind w:left="0" w:leftChars="0" w:firstLine="634" w:firstLineChars="302"/>
        <w:rPr>
          <w:rFonts w:hint="default"/>
          <w:color w:val="auto"/>
          <w:lang w:val="en-US" w:eastAsia="zh-CN"/>
        </w:rPr>
      </w:pPr>
      <w:r>
        <w:rPr>
          <w:rFonts w:hint="eastAsia"/>
          <w:color w:val="auto"/>
          <w:lang w:val="en-US" w:eastAsia="zh-CN"/>
        </w:rPr>
        <w:t>——</w:t>
      </w:r>
      <w:r>
        <w:rPr>
          <w:rFonts w:hint="default"/>
          <w:color w:val="auto"/>
          <w:lang w:val="en-US" w:eastAsia="zh-CN"/>
        </w:rPr>
        <w:t>检测应急演练方案的可行性，宜根据情况开展桌面演练</w:t>
      </w:r>
      <w:r>
        <w:rPr>
          <w:rFonts w:hint="eastAsia"/>
          <w:color w:val="auto"/>
          <w:lang w:val="en-US" w:eastAsia="zh-CN"/>
        </w:rPr>
        <w:t>；</w:t>
      </w:r>
      <w:r>
        <w:rPr>
          <w:rFonts w:hint="default"/>
          <w:color w:val="auto"/>
          <w:lang w:val="en-US" w:eastAsia="zh-CN"/>
        </w:rPr>
        <w:t xml:space="preserve"> </w:t>
      </w:r>
    </w:p>
    <w:p>
      <w:pPr>
        <w:pStyle w:val="56"/>
        <w:ind w:left="0" w:leftChars="0" w:firstLine="634" w:firstLineChars="302"/>
        <w:rPr>
          <w:rFonts w:hint="eastAsia"/>
          <w:color w:val="auto"/>
          <w:lang w:val="en-US" w:eastAsia="zh-CN"/>
        </w:rPr>
      </w:pPr>
      <w:r>
        <w:rPr>
          <w:rFonts w:hint="eastAsia"/>
          <w:color w:val="auto"/>
          <w:lang w:val="en-US" w:eastAsia="zh-CN"/>
        </w:rPr>
        <w:t>——</w:t>
      </w:r>
      <w:r>
        <w:rPr>
          <w:rFonts w:hint="default"/>
          <w:color w:val="auto"/>
          <w:lang w:val="en-US" w:eastAsia="zh-CN"/>
        </w:rPr>
        <w:t>大型或复杂程序较高的演练，宜根据情况开展桌面演练与现场演练相结合的方式进行。</w:t>
      </w:r>
      <w:r>
        <w:rPr>
          <w:rFonts w:hint="eastAsia"/>
          <w:color w:val="auto"/>
          <w:lang w:val="en-US" w:eastAsia="zh-CN"/>
        </w:rPr>
        <w:t xml:space="preserve"> </w:t>
      </w:r>
    </w:p>
    <w:p>
      <w:pPr>
        <w:pStyle w:val="165"/>
        <w:rPr>
          <w:rFonts w:hint="eastAsia" w:ascii="黑体" w:hAnsi="黑体" w:eastAsia="黑体" w:cs="黑体"/>
          <w:lang w:val="en-US" w:eastAsia="zh-CN"/>
        </w:rPr>
      </w:pPr>
      <w:r>
        <w:rPr>
          <w:rFonts w:hint="eastAsia" w:ascii="黑体" w:hAnsi="黑体" w:eastAsia="黑体" w:cs="黑体"/>
          <w:lang w:val="en-US" w:eastAsia="zh-CN"/>
        </w:rPr>
        <w:t xml:space="preserve">演练启动 </w:t>
      </w:r>
    </w:p>
    <w:p>
      <w:pPr>
        <w:pStyle w:val="56"/>
        <w:ind w:left="1050" w:leftChars="300" w:hanging="420" w:hangingChars="200"/>
        <w:rPr>
          <w:rFonts w:hint="default"/>
          <w:color w:val="auto"/>
          <w:lang w:val="en-US" w:eastAsia="zh-CN"/>
        </w:rPr>
      </w:pPr>
      <w:r>
        <w:rPr>
          <w:rFonts w:hint="eastAsia"/>
          <w:color w:val="auto"/>
          <w:lang w:val="en-US" w:eastAsia="zh-CN"/>
        </w:rPr>
        <w:t>——</w:t>
      </w:r>
      <w:r>
        <w:rPr>
          <w:rFonts w:hint="default"/>
          <w:color w:val="auto"/>
          <w:lang w:val="en-US" w:eastAsia="zh-CN"/>
        </w:rPr>
        <w:t>应将应急演练方案提前发放于参演人员熟悉演练相关内容，做好演练前的沟通或者协调工作</w:t>
      </w:r>
      <w:r>
        <w:rPr>
          <w:rFonts w:hint="eastAsia"/>
          <w:color w:val="auto"/>
          <w:lang w:val="en-US" w:eastAsia="zh-CN"/>
        </w:rPr>
        <w:t>；</w:t>
      </w:r>
      <w:r>
        <w:rPr>
          <w:rFonts w:hint="default"/>
          <w:color w:val="auto"/>
          <w:lang w:val="en-US" w:eastAsia="zh-CN"/>
        </w:rPr>
        <w:t xml:space="preserve"> </w:t>
      </w:r>
    </w:p>
    <w:p>
      <w:pPr>
        <w:pStyle w:val="56"/>
        <w:ind w:left="0" w:leftChars="0" w:firstLine="634" w:firstLineChars="302"/>
        <w:rPr>
          <w:rFonts w:hint="default"/>
          <w:color w:val="auto"/>
          <w:lang w:val="en-US" w:eastAsia="zh-CN"/>
        </w:rPr>
      </w:pPr>
      <w:r>
        <w:rPr>
          <w:rFonts w:hint="eastAsia"/>
          <w:color w:val="auto"/>
          <w:lang w:val="en-US" w:eastAsia="zh-CN"/>
        </w:rPr>
        <w:t>——</w:t>
      </w:r>
      <w:r>
        <w:rPr>
          <w:rFonts w:hint="default"/>
          <w:color w:val="auto"/>
          <w:lang w:val="en-US" w:eastAsia="zh-CN"/>
        </w:rPr>
        <w:t>演练实施前，指挥员应做好演练目的</w:t>
      </w:r>
      <w:r>
        <w:rPr>
          <w:rFonts w:hint="eastAsia"/>
          <w:color w:val="auto"/>
          <w:lang w:val="en-US" w:eastAsia="zh-CN"/>
        </w:rPr>
        <w:t>、</w:t>
      </w:r>
      <w:r>
        <w:rPr>
          <w:rFonts w:hint="default"/>
          <w:color w:val="auto"/>
          <w:lang w:val="en-US" w:eastAsia="zh-CN"/>
        </w:rPr>
        <w:t>演练过程中注意事项等相关内容介绍或说明</w:t>
      </w:r>
      <w:r>
        <w:rPr>
          <w:rFonts w:hint="eastAsia"/>
          <w:color w:val="auto"/>
          <w:lang w:val="en-US" w:eastAsia="zh-CN"/>
        </w:rPr>
        <w:t>；</w:t>
      </w:r>
    </w:p>
    <w:p>
      <w:pPr>
        <w:pStyle w:val="56"/>
        <w:ind w:left="1050" w:leftChars="300" w:hanging="420" w:hangingChars="200"/>
        <w:rPr>
          <w:rFonts w:hint="eastAsia"/>
          <w:color w:val="auto"/>
          <w:lang w:val="en-US" w:eastAsia="zh-CN"/>
        </w:rPr>
      </w:pPr>
      <w:r>
        <w:rPr>
          <w:rFonts w:hint="eastAsia"/>
          <w:color w:val="auto"/>
          <w:lang w:val="en-US" w:eastAsia="zh-CN"/>
        </w:rPr>
        <w:t>——综合协调组按照演练计划发出指令信息,宣布应急演练开始。发出指令的方式包括但不限于拉响警报器、通过广播、对讲机、移动电话等通讯设备发出指令。</w:t>
      </w:r>
    </w:p>
    <w:p>
      <w:pPr>
        <w:pStyle w:val="165"/>
        <w:rPr>
          <w:rFonts w:hint="eastAsia" w:ascii="黑体" w:hAnsi="黑体" w:eastAsia="黑体" w:cs="黑体"/>
          <w:lang w:val="en-US" w:eastAsia="zh-CN"/>
        </w:rPr>
      </w:pPr>
      <w:r>
        <w:rPr>
          <w:rFonts w:hint="eastAsia" w:ascii="黑体" w:hAnsi="黑体" w:eastAsia="黑体" w:cs="黑体"/>
          <w:lang w:val="en-US" w:eastAsia="zh-CN"/>
        </w:rPr>
        <w:t xml:space="preserve">演练实施 </w:t>
      </w:r>
    </w:p>
    <w:p>
      <w:pPr>
        <w:pStyle w:val="231"/>
        <w:ind w:left="636" w:leftChars="303" w:firstLine="0" w:firstLineChars="0"/>
        <w:jc w:val="left"/>
        <w:rPr>
          <w:rFonts w:hint="default" w:ascii="宋体" w:hAnsi="Times New Roman" w:eastAsia="宋体" w:cs="Times New Roman"/>
          <w:color w:val="auto"/>
          <w:lang w:val="en-US" w:eastAsia="zh-CN"/>
        </w:rPr>
      </w:pPr>
      <w:r>
        <w:rPr>
          <w:rFonts w:hint="eastAsia"/>
          <w:lang w:val="en-US" w:eastAsia="zh-CN"/>
        </w:rPr>
        <w:t>——</w:t>
      </w:r>
      <w:r>
        <w:rPr>
          <w:rFonts w:hint="default" w:ascii="宋体" w:hAnsi="Times New Roman" w:eastAsia="宋体" w:cs="Times New Roman"/>
          <w:color w:val="auto"/>
          <w:lang w:val="en-US" w:eastAsia="zh-CN"/>
        </w:rPr>
        <w:t xml:space="preserve">为保证演练秩序，演练的任务应按编号分配或者下达，参演人员应密切关注相关任务。 </w:t>
      </w:r>
    </w:p>
    <w:p>
      <w:pPr>
        <w:pStyle w:val="231"/>
        <w:ind w:left="1056" w:leftChars="303" w:hanging="420" w:hangingChars="200"/>
        <w:jc w:val="left"/>
        <w:rPr>
          <w:rFonts w:hint="default" w:ascii="宋体" w:hAnsi="Times New Roman" w:eastAsia="宋体" w:cs="Times New Roman"/>
          <w:color w:val="auto"/>
          <w:lang w:val="en-US" w:eastAsia="zh-CN"/>
        </w:rPr>
      </w:pPr>
      <w:r>
        <w:rPr>
          <w:rFonts w:hint="eastAsia"/>
          <w:lang w:val="en-US" w:eastAsia="zh-CN"/>
        </w:rPr>
        <w:t>——</w:t>
      </w:r>
      <w:r>
        <w:rPr>
          <w:rFonts w:hint="default" w:ascii="宋体" w:hAnsi="Times New Roman" w:eastAsia="宋体" w:cs="Times New Roman"/>
          <w:color w:val="auto"/>
          <w:lang w:val="en-US" w:eastAsia="zh-CN"/>
        </w:rPr>
        <w:t xml:space="preserve">指挥员通过多媒体文件，沙盘、模拟软件、消息单等多种形式向参演人员展示演练情景，将参演人员代入演练情景中。 </w:t>
      </w:r>
    </w:p>
    <w:p>
      <w:pPr>
        <w:pStyle w:val="231"/>
        <w:ind w:left="1056" w:leftChars="303" w:hanging="420" w:hangingChars="200"/>
        <w:jc w:val="left"/>
        <w:rPr>
          <w:rFonts w:hint="default" w:ascii="宋体" w:hAnsi="Times New Roman" w:eastAsia="宋体" w:cs="Times New Roman"/>
          <w:color w:val="auto"/>
          <w:lang w:val="en-US" w:eastAsia="zh-CN"/>
        </w:rPr>
      </w:pPr>
      <w:r>
        <w:rPr>
          <w:rFonts w:hint="eastAsia"/>
          <w:lang w:val="en-US" w:eastAsia="zh-CN"/>
        </w:rPr>
        <w:t>——</w:t>
      </w:r>
      <w:r>
        <w:rPr>
          <w:rFonts w:hint="default" w:ascii="宋体" w:hAnsi="Times New Roman" w:eastAsia="宋体" w:cs="Times New Roman"/>
          <w:color w:val="auto"/>
          <w:lang w:val="en-US" w:eastAsia="zh-CN"/>
        </w:rPr>
        <w:t xml:space="preserve">情景展示完毕后，指挥员根据演练方案提出问题，或者在场景中自动呈现演练任务，供参演人员根据预先设定的角色或者职责分工开展问题回答或模拟操作。 </w:t>
      </w:r>
    </w:p>
    <w:p>
      <w:pPr>
        <w:pStyle w:val="165"/>
        <w:rPr>
          <w:rFonts w:hint="eastAsia" w:ascii="黑体" w:hAnsi="黑体" w:eastAsia="黑体" w:cs="黑体"/>
          <w:lang w:val="en-US" w:eastAsia="zh-CN"/>
        </w:rPr>
      </w:pPr>
      <w:r>
        <w:rPr>
          <w:rFonts w:hint="eastAsia" w:ascii="黑体" w:hAnsi="黑体" w:eastAsia="黑体" w:cs="黑体"/>
          <w:lang w:val="en-US" w:eastAsia="zh-CN"/>
        </w:rPr>
        <w:t xml:space="preserve">演练终止 </w:t>
      </w:r>
    </w:p>
    <w:p>
      <w:pPr>
        <w:pStyle w:val="231"/>
        <w:ind w:left="636" w:leftChars="303" w:firstLine="0" w:firstLineChars="0"/>
        <w:jc w:val="left"/>
        <w:rPr>
          <w:rFonts w:hint="eastAsia"/>
          <w:lang w:val="en-US" w:eastAsia="zh-CN"/>
        </w:rPr>
      </w:pPr>
      <w:r>
        <w:rPr>
          <w:rFonts w:hint="eastAsia"/>
          <w:lang w:val="en-US" w:eastAsia="zh-CN"/>
        </w:rPr>
        <w:t xml:space="preserve">——所有问题提问或者任务模拟完，指挥员宣布桌面演练活动结束； </w:t>
      </w:r>
    </w:p>
    <w:p>
      <w:pPr>
        <w:pStyle w:val="231"/>
        <w:ind w:left="636" w:leftChars="303" w:firstLine="0" w:firstLineChars="0"/>
        <w:jc w:val="left"/>
        <w:rPr>
          <w:rFonts w:hint="default"/>
          <w:lang w:val="en-US" w:eastAsia="zh-CN"/>
        </w:rPr>
      </w:pPr>
      <w:r>
        <w:rPr>
          <w:rFonts w:hint="eastAsia"/>
          <w:lang w:val="en-US" w:eastAsia="zh-CN"/>
        </w:rPr>
        <w:t>——</w:t>
      </w:r>
      <w:r>
        <w:rPr>
          <w:rFonts w:hint="default"/>
          <w:lang w:val="en-US" w:eastAsia="zh-CN"/>
        </w:rPr>
        <w:t xml:space="preserve">保障人员对桌面演练场地进行清理和恢复。 </w:t>
      </w:r>
    </w:p>
    <w:p>
      <w:pPr>
        <w:pStyle w:val="105"/>
        <w:spacing w:before="156" w:after="156"/>
        <w:rPr>
          <w:rFonts w:hint="eastAsia"/>
          <w:lang w:val="en-US" w:eastAsia="zh-CN"/>
        </w:rPr>
      </w:pPr>
      <w:r>
        <w:rPr>
          <w:rFonts w:hint="eastAsia"/>
          <w:lang w:val="en-US" w:eastAsia="zh-CN"/>
        </w:rPr>
        <w:t xml:space="preserve">现场演练 </w:t>
      </w:r>
    </w:p>
    <w:p>
      <w:pPr>
        <w:pStyle w:val="165"/>
        <w:rPr>
          <w:rFonts w:hint="eastAsia" w:ascii="黑体" w:hAnsi="黑体" w:eastAsia="黑体" w:cs="黑体"/>
          <w:lang w:val="en-US" w:eastAsia="zh-CN"/>
        </w:rPr>
      </w:pPr>
      <w:r>
        <w:rPr>
          <w:rFonts w:hint="eastAsia" w:ascii="黑体" w:hAnsi="黑体" w:eastAsia="黑体" w:cs="黑体"/>
          <w:lang w:val="en-US" w:eastAsia="zh-CN"/>
        </w:rPr>
        <w:t xml:space="preserve">演练启动 </w:t>
      </w:r>
    </w:p>
    <w:p>
      <w:pPr>
        <w:pStyle w:val="231"/>
        <w:ind w:left="0" w:leftChars="0" w:firstLine="630" w:firstLineChars="300"/>
        <w:rPr>
          <w:rFonts w:hint="eastAsia" w:ascii="黑体" w:hAnsi="黑体" w:eastAsia="黑体" w:cs="黑体"/>
          <w:color w:val="auto"/>
          <w:lang w:val="en-US" w:eastAsia="zh-CN"/>
        </w:rPr>
      </w:pPr>
      <w:r>
        <w:rPr>
          <w:rFonts w:hint="eastAsia" w:ascii="宋体" w:hAnsi="宋体" w:eastAsia="宋体" w:cs="宋体"/>
          <w:color w:val="auto"/>
          <w:lang w:val="en-US" w:eastAsia="zh-CN"/>
        </w:rPr>
        <w:t>按照 7.1.2 的要求</w:t>
      </w:r>
      <w:r>
        <w:rPr>
          <w:rFonts w:hint="eastAsia" w:hAnsi="宋体" w:eastAsia="宋体" w:cs="宋体"/>
          <w:color w:val="auto"/>
          <w:lang w:val="en-US" w:eastAsia="zh-CN"/>
        </w:rPr>
        <w:t>执行</w:t>
      </w:r>
      <w:r>
        <w:rPr>
          <w:rFonts w:hint="eastAsia" w:ascii="宋体" w:hAnsi="宋体" w:eastAsia="宋体" w:cs="宋体"/>
          <w:color w:val="auto"/>
          <w:lang w:val="en-US" w:eastAsia="zh-CN"/>
        </w:rPr>
        <w:t>。</w:t>
      </w:r>
      <w:r>
        <w:rPr>
          <w:rFonts w:hint="eastAsia" w:ascii="黑体" w:hAnsi="黑体" w:eastAsia="黑体" w:cs="黑体"/>
          <w:color w:val="auto"/>
          <w:lang w:val="en-US" w:eastAsia="zh-CN"/>
        </w:rPr>
        <w:t xml:space="preserve"> </w:t>
      </w:r>
    </w:p>
    <w:p>
      <w:pPr>
        <w:pStyle w:val="165"/>
        <w:rPr>
          <w:rFonts w:hint="eastAsia" w:ascii="黑体" w:hAnsi="黑体" w:eastAsia="黑体" w:cs="黑体"/>
          <w:lang w:val="en-US" w:eastAsia="zh-CN"/>
        </w:rPr>
      </w:pPr>
      <w:r>
        <w:rPr>
          <w:rFonts w:hint="eastAsia" w:ascii="黑体" w:hAnsi="黑体" w:eastAsia="黑体" w:cs="黑体"/>
          <w:lang w:val="en-US" w:eastAsia="zh-CN"/>
        </w:rPr>
        <w:t xml:space="preserve">演练实施 </w:t>
      </w:r>
    </w:p>
    <w:p>
      <w:pPr>
        <w:pStyle w:val="231"/>
        <w:ind w:left="1047" w:leftChars="304" w:hanging="409" w:hangingChars="195"/>
        <w:rPr>
          <w:rFonts w:hint="eastAsia" w:ascii="宋体" w:hAnsi="宋体" w:eastAsia="宋体" w:cs="宋体"/>
          <w:color w:val="auto"/>
          <w:lang w:val="en-US" w:eastAsia="zh-CN"/>
        </w:rPr>
      </w:pPr>
      <w:r>
        <w:rPr>
          <w:rFonts w:hint="eastAsia"/>
          <w:lang w:val="en-US" w:eastAsia="zh-CN"/>
        </w:rPr>
        <w:t>——</w:t>
      </w:r>
      <w:r>
        <w:rPr>
          <w:rFonts w:hint="eastAsia" w:ascii="宋体" w:hAnsi="宋体" w:eastAsia="宋体" w:cs="宋体"/>
          <w:color w:val="auto"/>
          <w:lang w:val="en-US" w:eastAsia="zh-CN"/>
        </w:rPr>
        <w:t xml:space="preserve">按照演练方案要求，演练指挥员指挥各参演队伍和人员，开展模拟演练情景的应急处置行动。 </w:t>
      </w:r>
    </w:p>
    <w:p>
      <w:pPr>
        <w:pStyle w:val="231"/>
        <w:ind w:left="1047" w:leftChars="304" w:hanging="409" w:hangingChars="195"/>
        <w:rPr>
          <w:rFonts w:hint="eastAsia"/>
          <w:lang w:val="en-US" w:eastAsia="zh-CN"/>
        </w:rPr>
      </w:pPr>
      <w:r>
        <w:rPr>
          <w:rFonts w:hint="eastAsia"/>
          <w:lang w:val="en-US" w:eastAsia="zh-CN"/>
        </w:rPr>
        <w:t xml:space="preserve">——参演人员根据控制消息和指令，按照规定的程序开展应急处置行动，完成各项演练活动中的现场处置。 </w:t>
      </w:r>
    </w:p>
    <w:p>
      <w:pPr>
        <w:pStyle w:val="165"/>
        <w:rPr>
          <w:rFonts w:hint="eastAsia" w:ascii="黑体" w:hAnsi="黑体" w:eastAsia="黑体" w:cs="黑体"/>
          <w:lang w:val="en-US" w:eastAsia="zh-CN"/>
        </w:rPr>
      </w:pPr>
      <w:r>
        <w:rPr>
          <w:rFonts w:hint="eastAsia" w:ascii="黑体" w:hAnsi="黑体" w:eastAsia="黑体" w:cs="黑体"/>
          <w:lang w:val="en-US" w:eastAsia="zh-CN"/>
        </w:rPr>
        <w:t>演练过程控制</w:t>
      </w:r>
    </w:p>
    <w:p>
      <w:pPr>
        <w:pStyle w:val="231"/>
        <w:keepNext w:val="0"/>
        <w:keepLines w:val="0"/>
        <w:pageBreakBefore w:val="0"/>
        <w:kinsoku/>
        <w:wordWrap/>
        <w:overflowPunct/>
        <w:topLinePunct w:val="0"/>
        <w:bidi w:val="0"/>
        <w:snapToGrid/>
        <w:spacing w:line="240" w:lineRule="auto"/>
        <w:ind w:left="420" w:leftChars="200" w:firstLine="218" w:firstLineChars="104"/>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 xml:space="preserve">指挥员应负责演练方案过程控制，过程控制包括但不限于： </w:t>
      </w:r>
    </w:p>
    <w:p>
      <w:pPr>
        <w:pStyle w:val="231"/>
        <w:keepNext w:val="0"/>
        <w:keepLines w:val="0"/>
        <w:pageBreakBefore w:val="0"/>
        <w:kinsoku/>
        <w:wordWrap/>
        <w:overflowPunct/>
        <w:topLinePunct w:val="0"/>
        <w:bidi w:val="0"/>
        <w:snapToGrid/>
        <w:spacing w:line="240" w:lineRule="auto"/>
        <w:ind w:left="636" w:leftChars="303" w:firstLine="0" w:firstLineChars="0"/>
        <w:jc w:val="left"/>
        <w:textAlignment w:val="auto"/>
        <w:rPr>
          <w:rFonts w:hint="eastAsia"/>
          <w:lang w:val="en-US" w:eastAsia="zh-CN"/>
        </w:rPr>
      </w:pPr>
      <w:r>
        <w:rPr>
          <w:rFonts w:hint="eastAsia"/>
          <w:lang w:val="en-US" w:eastAsia="zh-CN"/>
        </w:rPr>
        <w:t xml:space="preserve">——在现场演练中，应通过传递控制消息来控制演练进程； </w:t>
      </w:r>
    </w:p>
    <w:p>
      <w:pPr>
        <w:pStyle w:val="231"/>
        <w:keepNext w:val="0"/>
        <w:keepLines w:val="0"/>
        <w:pageBreakBefore w:val="0"/>
        <w:kinsoku/>
        <w:wordWrap/>
        <w:overflowPunct/>
        <w:topLinePunct w:val="0"/>
        <w:bidi w:val="0"/>
        <w:snapToGrid/>
        <w:spacing w:line="240" w:lineRule="auto"/>
        <w:ind w:left="636" w:leftChars="303" w:firstLine="0" w:firstLineChars="0"/>
        <w:jc w:val="left"/>
        <w:textAlignment w:val="auto"/>
        <w:rPr>
          <w:rFonts w:hint="eastAsia"/>
          <w:lang w:val="en-US" w:eastAsia="zh-CN"/>
        </w:rPr>
      </w:pPr>
      <w:r>
        <w:rPr>
          <w:rFonts w:hint="eastAsia"/>
          <w:lang w:val="en-US" w:eastAsia="zh-CN"/>
        </w:rPr>
        <w:t xml:space="preserve">——按照演练方案发出控制消息，向参演人员及时传递控制消息或指令； </w:t>
      </w:r>
    </w:p>
    <w:p>
      <w:pPr>
        <w:pStyle w:val="231"/>
        <w:keepNext w:val="0"/>
        <w:keepLines w:val="0"/>
        <w:pageBreakBefore w:val="0"/>
        <w:kinsoku/>
        <w:wordWrap/>
        <w:overflowPunct/>
        <w:topLinePunct w:val="0"/>
        <w:bidi w:val="0"/>
        <w:snapToGrid/>
        <w:spacing w:line="240" w:lineRule="auto"/>
        <w:ind w:left="1056" w:leftChars="303" w:hanging="420" w:hangingChars="200"/>
        <w:jc w:val="left"/>
        <w:textAlignment w:val="auto"/>
        <w:rPr>
          <w:rFonts w:hint="eastAsia"/>
          <w:lang w:val="en-US" w:eastAsia="zh-CN"/>
        </w:rPr>
      </w:pPr>
      <w:r>
        <w:rPr>
          <w:rFonts w:hint="eastAsia"/>
          <w:lang w:val="en-US" w:eastAsia="zh-CN"/>
        </w:rPr>
        <w:t xml:space="preserve">——参演人员接到信息后，按照发生真实事件时的应急处置程序，或根据应急行动方案，采取相应的应急处置行动； </w:t>
      </w:r>
    </w:p>
    <w:p>
      <w:pPr>
        <w:pStyle w:val="231"/>
        <w:keepNext w:val="0"/>
        <w:keepLines w:val="0"/>
        <w:pageBreakBefore w:val="0"/>
        <w:kinsoku/>
        <w:wordWrap/>
        <w:overflowPunct/>
        <w:topLinePunct w:val="0"/>
        <w:bidi w:val="0"/>
        <w:snapToGrid/>
        <w:spacing w:line="240" w:lineRule="auto"/>
        <w:ind w:left="1056" w:leftChars="303" w:hanging="420" w:hangingChars="200"/>
        <w:jc w:val="left"/>
        <w:textAlignment w:val="auto"/>
        <w:rPr>
          <w:rFonts w:hint="eastAsia"/>
          <w:lang w:val="en-US" w:eastAsia="zh-CN"/>
        </w:rPr>
      </w:pPr>
      <w:r>
        <w:rPr>
          <w:rFonts w:hint="eastAsia"/>
          <w:lang w:val="en-US" w:eastAsia="zh-CN"/>
        </w:rPr>
        <w:t xml:space="preserve">——控制消息可由人工传递，也可以用对讲机、固定电话、手机等方式传送，或者通过特定的声音、标志、视频等呈现； </w:t>
      </w:r>
    </w:p>
    <w:p>
      <w:pPr>
        <w:pStyle w:val="231"/>
        <w:keepNext w:val="0"/>
        <w:keepLines w:val="0"/>
        <w:pageBreakBefore w:val="0"/>
        <w:kinsoku/>
        <w:wordWrap/>
        <w:overflowPunct/>
        <w:topLinePunct w:val="0"/>
        <w:bidi w:val="0"/>
        <w:snapToGrid/>
        <w:spacing w:line="240" w:lineRule="auto"/>
        <w:ind w:left="1056" w:leftChars="303" w:hanging="420" w:hangingChars="200"/>
        <w:jc w:val="left"/>
        <w:textAlignment w:val="auto"/>
        <w:rPr>
          <w:rFonts w:hint="eastAsia"/>
          <w:lang w:val="en-US" w:eastAsia="zh-CN"/>
        </w:rPr>
      </w:pPr>
      <w:r>
        <w:rPr>
          <w:rFonts w:hint="eastAsia"/>
          <w:lang w:val="en-US" w:eastAsia="zh-CN"/>
        </w:rPr>
        <w:t>——演练过程中，参演人员应随时掌握演练进展情况，并向指挥员报告演练中出现的各种问题；</w:t>
      </w:r>
    </w:p>
    <w:p>
      <w:pPr>
        <w:pStyle w:val="231"/>
        <w:keepNext w:val="0"/>
        <w:keepLines w:val="0"/>
        <w:pageBreakBefore w:val="0"/>
        <w:kinsoku/>
        <w:wordWrap/>
        <w:overflowPunct/>
        <w:topLinePunct w:val="0"/>
        <w:bidi w:val="0"/>
        <w:snapToGrid/>
        <w:spacing w:line="240" w:lineRule="auto"/>
        <w:ind w:left="1056" w:leftChars="303" w:hanging="420" w:hangingChars="200"/>
        <w:jc w:val="left"/>
        <w:textAlignment w:val="auto"/>
        <w:rPr>
          <w:rFonts w:hint="eastAsia"/>
          <w:lang w:val="en-US" w:eastAsia="zh-CN"/>
        </w:rPr>
      </w:pPr>
      <w:r>
        <w:rPr>
          <w:rFonts w:hint="eastAsia"/>
          <w:lang w:val="en-US" w:eastAsia="zh-CN"/>
        </w:rPr>
        <w:t>——清洁消毒人员应及时清洁消毒划定的闭环管理区，并控制人员流动。闭环管理区以外的人员通过疏散通道离开，进入流动观察区等待医务人员观测；</w:t>
      </w:r>
    </w:p>
    <w:p>
      <w:pPr>
        <w:pStyle w:val="231"/>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left="1050" w:leftChars="300" w:hanging="420" w:hangingChars="200"/>
        <w:jc w:val="left"/>
        <w:textAlignment w:val="auto"/>
        <w:rPr>
          <w:rFonts w:hint="eastAsia"/>
          <w:color w:val="auto"/>
          <w:highlight w:val="none"/>
          <w:shd w:val="clear" w:color="auto" w:fill="auto"/>
          <w:lang w:val="en-US" w:eastAsia="zh-CN"/>
        </w:rPr>
      </w:pPr>
      <w:r>
        <w:rPr>
          <w:rFonts w:hint="eastAsia"/>
          <w:color w:val="auto"/>
          <w:lang w:val="en-US" w:eastAsia="zh-CN"/>
        </w:rPr>
        <w:t>——</w:t>
      </w:r>
      <w:r>
        <w:rPr>
          <w:rFonts w:hint="eastAsia"/>
          <w:color w:val="auto"/>
          <w:highlight w:val="none"/>
          <w:shd w:val="clear" w:color="auto" w:fill="auto"/>
          <w:lang w:val="en-US" w:eastAsia="zh-CN"/>
        </w:rPr>
        <w:t>医护人员做</w:t>
      </w:r>
      <w:r>
        <w:rPr>
          <w:rFonts w:hint="eastAsia" w:ascii="宋体" w:hAnsi="宋体" w:eastAsia="宋体" w:cs="宋体"/>
          <w:color w:val="auto"/>
          <w:highlight w:val="none"/>
          <w:shd w:val="clear" w:color="auto" w:fill="auto"/>
          <w:lang w:val="en-US" w:eastAsia="zh-CN"/>
        </w:rPr>
        <w:t>好安全防护措施，携带必要的检查设备</w:t>
      </w:r>
      <w:r>
        <w:rPr>
          <w:rFonts w:hint="eastAsia"/>
          <w:color w:val="auto"/>
          <w:highlight w:val="none"/>
          <w:shd w:val="clear" w:color="auto" w:fill="auto"/>
          <w:lang w:val="en-US" w:eastAsia="zh-CN"/>
        </w:rPr>
        <w:t>等快速到达现场</w:t>
      </w:r>
      <w:r>
        <w:rPr>
          <w:rFonts w:hint="eastAsia" w:ascii="宋体" w:hAnsi="宋体" w:eastAsia="宋体" w:cs="宋体"/>
          <w:color w:val="auto"/>
          <w:highlight w:val="none"/>
          <w:shd w:val="clear" w:color="auto" w:fill="auto"/>
          <w:lang w:val="en-US" w:eastAsia="zh-CN"/>
        </w:rPr>
        <w:t>初步诊断。</w:t>
      </w:r>
      <w:r>
        <w:rPr>
          <w:rFonts w:hint="eastAsia"/>
          <w:color w:val="auto"/>
          <w:highlight w:val="none"/>
          <w:shd w:val="clear" w:color="auto" w:fill="auto"/>
          <w:lang w:val="en-US" w:eastAsia="zh-CN"/>
        </w:rPr>
        <w:t>视演练现场情况采取必要的急救措施和相关检查；</w:t>
      </w:r>
    </w:p>
    <w:p>
      <w:pPr>
        <w:keepNext w:val="0"/>
        <w:keepLines w:val="0"/>
        <w:pageBreakBefore w:val="0"/>
        <w:kinsoku/>
        <w:wordWrap/>
        <w:overflowPunct/>
        <w:topLinePunct w:val="0"/>
        <w:bidi w:val="0"/>
        <w:snapToGrid/>
        <w:spacing w:line="240" w:lineRule="auto"/>
        <w:ind w:left="819" w:leftChars="290" w:hanging="210" w:hangingChars="100"/>
        <w:jc w:val="left"/>
        <w:textAlignment w:val="auto"/>
        <w:rPr>
          <w:rFonts w:hint="eastAsia" w:ascii="宋体" w:hAnsi="宋体" w:eastAsia="宋体" w:cs="宋体"/>
          <w:color w:val="auto"/>
          <w:kern w:val="0"/>
          <w:sz w:val="21"/>
          <w:szCs w:val="20"/>
          <w:lang w:val="en-US" w:eastAsia="zh-CN"/>
        </w:rPr>
      </w:pPr>
      <w:r>
        <w:rPr>
          <w:rFonts w:hint="eastAsia"/>
          <w:color w:val="auto"/>
          <w:lang w:val="en-US" w:eastAsia="zh-CN"/>
        </w:rPr>
        <w:t>——</w:t>
      </w:r>
      <w:r>
        <w:rPr>
          <w:rFonts w:hint="eastAsia" w:ascii="宋体" w:hAnsi="Times New Roman" w:eastAsia="宋体" w:cs="Times New Roman"/>
          <w:color w:val="auto"/>
          <w:kern w:val="0"/>
          <w:szCs w:val="20"/>
          <w:highlight w:val="none"/>
          <w:shd w:val="clear" w:color="auto" w:fill="auto"/>
          <w:lang w:val="en-US" w:eastAsia="zh-CN"/>
        </w:rPr>
        <w:t>医</w:t>
      </w:r>
      <w:r>
        <w:rPr>
          <w:rFonts w:hint="eastAsia"/>
          <w:color w:val="auto"/>
          <w:highlight w:val="none"/>
          <w:shd w:val="clear" w:color="auto" w:fill="auto"/>
          <w:lang w:val="en-US" w:eastAsia="zh-CN"/>
        </w:rPr>
        <w:t>务人员到达现场</w:t>
      </w:r>
      <w:r>
        <w:rPr>
          <w:rFonts w:hint="eastAsia" w:ascii="宋体" w:hAnsi="宋体" w:eastAsia="宋体" w:cs="宋体"/>
          <w:color w:val="auto"/>
          <w:kern w:val="0"/>
          <w:szCs w:val="20"/>
          <w:highlight w:val="none"/>
          <w:shd w:val="clear" w:color="auto" w:fill="auto"/>
          <w:lang w:val="en-US" w:eastAsia="zh-CN"/>
        </w:rPr>
        <w:t>初步</w:t>
      </w:r>
      <w:r>
        <w:rPr>
          <w:rFonts w:hint="eastAsia"/>
          <w:color w:val="auto"/>
          <w:highlight w:val="none"/>
          <w:shd w:val="clear" w:color="auto" w:fill="auto"/>
          <w:lang w:val="en-US" w:eastAsia="zh-CN"/>
        </w:rPr>
        <w:t>判断属于疫情或可能引发疫情时，则立即报告机构</w:t>
      </w:r>
      <w:r>
        <w:rPr>
          <w:rFonts w:hint="eastAsia" w:ascii="宋体" w:hAnsi="宋体" w:eastAsia="宋体" w:cs="宋体"/>
          <w:color w:val="auto"/>
          <w:kern w:val="0"/>
          <w:szCs w:val="20"/>
          <w:highlight w:val="none"/>
          <w:shd w:val="clear" w:color="auto" w:fill="auto"/>
          <w:lang w:val="en-US" w:eastAsia="zh-CN"/>
        </w:rPr>
        <w:t>负责人，</w:t>
      </w:r>
      <w:r>
        <w:rPr>
          <w:rFonts w:hint="eastAsia" w:ascii="宋体" w:hAnsi="宋体" w:eastAsia="宋体" w:cs="宋体"/>
          <w:color w:val="auto"/>
          <w:kern w:val="0"/>
          <w:sz w:val="21"/>
          <w:szCs w:val="20"/>
          <w:lang w:val="en-US" w:eastAsia="zh-CN"/>
        </w:rPr>
        <w:t>发出指令，机构内采取静态管理，控制人员流动。同时建立隔离通道和疏散通道，防止交叉感染；</w:t>
      </w:r>
    </w:p>
    <w:p>
      <w:pPr>
        <w:keepNext w:val="0"/>
        <w:keepLines w:val="0"/>
        <w:pageBreakBefore w:val="0"/>
        <w:kinsoku/>
        <w:wordWrap/>
        <w:overflowPunct/>
        <w:topLinePunct w:val="0"/>
        <w:bidi w:val="0"/>
        <w:snapToGrid/>
        <w:spacing w:line="240" w:lineRule="auto"/>
        <w:ind w:left="840" w:leftChars="200" w:hanging="420" w:hangingChars="200"/>
        <w:jc w:val="left"/>
        <w:textAlignment w:val="auto"/>
        <w:rPr>
          <w:rFonts w:hint="eastAsia" w:ascii="宋体" w:hAnsi="宋体" w:eastAsia="宋体" w:cs="宋体"/>
          <w:color w:val="auto"/>
          <w:kern w:val="0"/>
          <w:sz w:val="21"/>
          <w:szCs w:val="20"/>
          <w:lang w:val="en-US" w:eastAsia="zh-CN"/>
        </w:rPr>
      </w:pPr>
      <w:r>
        <w:rPr>
          <w:rFonts w:hint="eastAsia"/>
          <w:color w:val="auto"/>
          <w:lang w:val="en-US" w:eastAsia="zh-CN"/>
        </w:rPr>
        <w:t>——</w:t>
      </w:r>
      <w:r>
        <w:rPr>
          <w:rFonts w:hint="eastAsia" w:ascii="宋体" w:hAnsi="Times New Roman" w:eastAsia="宋体" w:cs="Times New Roman"/>
          <w:color w:val="auto"/>
          <w:kern w:val="0"/>
          <w:szCs w:val="20"/>
          <w:highlight w:val="none"/>
          <w:shd w:val="clear" w:color="auto" w:fill="auto"/>
          <w:lang w:val="en-US" w:eastAsia="zh-CN"/>
        </w:rPr>
        <w:t>医</w:t>
      </w:r>
      <w:r>
        <w:rPr>
          <w:rFonts w:hint="eastAsia"/>
          <w:color w:val="auto"/>
          <w:highlight w:val="none"/>
          <w:shd w:val="clear" w:color="auto" w:fill="auto"/>
          <w:lang w:val="en-US" w:eastAsia="zh-CN"/>
        </w:rPr>
        <w:t>务人员</w:t>
      </w:r>
      <w:r>
        <w:rPr>
          <w:rFonts w:hint="eastAsia" w:ascii="宋体" w:hAnsi="宋体" w:eastAsia="宋体" w:cs="宋体"/>
          <w:color w:val="auto"/>
          <w:kern w:val="0"/>
          <w:sz w:val="21"/>
          <w:szCs w:val="20"/>
          <w:lang w:val="en-US" w:eastAsia="zh-CN"/>
        </w:rPr>
        <w:t>将感染者和密切接触人员分别通过隔离通道送至不同的隔离观察室作进一步观测，并联系定点医疗机构，将感染者闭环转运至医疗机构诊断治疗；并第一时间，联络家属告知感染者病情。</w:t>
      </w:r>
    </w:p>
    <w:p>
      <w:pPr>
        <w:keepNext w:val="0"/>
        <w:keepLines w:val="0"/>
        <w:pageBreakBefore w:val="0"/>
        <w:kinsoku/>
        <w:wordWrap/>
        <w:overflowPunct/>
        <w:topLinePunct w:val="0"/>
        <w:bidi w:val="0"/>
        <w:snapToGrid/>
        <w:spacing w:line="240" w:lineRule="auto"/>
        <w:ind w:left="840" w:leftChars="200" w:hanging="420" w:hangingChars="200"/>
        <w:jc w:val="left"/>
        <w:textAlignment w:val="auto"/>
        <w:rPr>
          <w:rFonts w:hint="eastAsia" w:ascii="宋体" w:hAnsi="宋体" w:eastAsia="宋体" w:cs="宋体"/>
          <w:color w:val="auto"/>
          <w:kern w:val="0"/>
          <w:sz w:val="21"/>
          <w:szCs w:val="20"/>
          <w:lang w:val="en-US" w:eastAsia="zh-CN"/>
        </w:rPr>
      </w:pPr>
      <w:r>
        <w:rPr>
          <w:rFonts w:hint="eastAsia"/>
          <w:color w:val="auto"/>
          <w:lang w:val="en-US" w:eastAsia="zh-CN"/>
        </w:rPr>
        <w:t>——</w:t>
      </w:r>
      <w:r>
        <w:rPr>
          <w:rFonts w:hint="eastAsia" w:ascii="宋体" w:hAnsi="宋体" w:eastAsia="宋体" w:cs="宋体"/>
          <w:color w:val="auto"/>
          <w:kern w:val="0"/>
          <w:sz w:val="21"/>
          <w:szCs w:val="20"/>
          <w:lang w:val="en-US" w:eastAsia="zh-CN"/>
        </w:rPr>
        <w:t>持续关注养老机构内密切接触感染者人员的隔离观测情况，实时记录，随时报告。发现类似感染者情况，遵循上述条款执行。</w:t>
      </w:r>
    </w:p>
    <w:p>
      <w:pPr>
        <w:keepNext w:val="0"/>
        <w:keepLines w:val="0"/>
        <w:pageBreakBefore w:val="0"/>
        <w:kinsoku/>
        <w:wordWrap/>
        <w:overflowPunct/>
        <w:topLinePunct w:val="0"/>
        <w:bidi w:val="0"/>
        <w:snapToGrid/>
        <w:spacing w:line="240" w:lineRule="auto"/>
        <w:ind w:left="840" w:leftChars="200" w:hanging="420" w:hangingChars="200"/>
        <w:jc w:val="both"/>
        <w:textAlignment w:val="auto"/>
        <w:rPr>
          <w:rFonts w:hint="eastAsia" w:ascii="宋体" w:hAnsi="宋体" w:eastAsia="宋体" w:cs="宋体"/>
          <w:color w:val="auto"/>
          <w:kern w:val="0"/>
          <w:sz w:val="21"/>
          <w:szCs w:val="20"/>
          <w:lang w:val="en-US" w:eastAsia="zh-CN"/>
        </w:rPr>
      </w:pPr>
      <w:r>
        <w:rPr>
          <w:rFonts w:hint="eastAsia"/>
          <w:color w:val="auto"/>
          <w:lang w:val="en-US" w:eastAsia="zh-CN"/>
        </w:rPr>
        <w:t>——</w:t>
      </w:r>
      <w:r>
        <w:rPr>
          <w:rFonts w:hint="eastAsia" w:ascii="宋体" w:hAnsi="宋体" w:eastAsia="宋体" w:cs="宋体"/>
          <w:color w:val="auto"/>
          <w:kern w:val="0"/>
          <w:szCs w:val="20"/>
          <w:highlight w:val="none"/>
          <w:shd w:val="clear" w:color="auto" w:fill="auto"/>
          <w:lang w:val="en-US" w:eastAsia="zh-CN"/>
        </w:rPr>
        <w:t>医务人员到达现场</w:t>
      </w:r>
      <w:r>
        <w:rPr>
          <w:rFonts w:hint="eastAsia" w:ascii="宋体" w:hAnsi="宋体" w:eastAsia="宋体" w:cs="宋体"/>
          <w:b w:val="0"/>
          <w:bCs w:val="0"/>
          <w:color w:val="auto"/>
          <w:kern w:val="0"/>
          <w:sz w:val="21"/>
          <w:szCs w:val="20"/>
          <w:lang w:val="en-US" w:eastAsia="zh-CN"/>
        </w:rPr>
        <w:t>不能准确研判是否属于疫情或可能引发疫情时，应</w:t>
      </w:r>
      <w:r>
        <w:rPr>
          <w:rFonts w:hint="eastAsia" w:ascii="宋体" w:hAnsi="宋体" w:eastAsia="宋体" w:cs="宋体"/>
          <w:color w:val="auto"/>
          <w:kern w:val="0"/>
          <w:sz w:val="21"/>
          <w:szCs w:val="20"/>
          <w:lang w:val="en-US" w:eastAsia="zh-CN"/>
        </w:rPr>
        <w:t>报告机构负责人，协调联系定点医疗机构前来确诊。</w:t>
      </w:r>
    </w:p>
    <w:p>
      <w:pPr>
        <w:keepNext w:val="0"/>
        <w:keepLines w:val="0"/>
        <w:pageBreakBefore w:val="0"/>
        <w:kinsoku/>
        <w:wordWrap/>
        <w:overflowPunct/>
        <w:topLinePunct w:val="0"/>
        <w:bidi w:val="0"/>
        <w:snapToGrid/>
        <w:spacing w:line="240" w:lineRule="auto"/>
        <w:ind w:left="840" w:leftChars="200" w:hanging="420" w:hangingChars="200"/>
        <w:jc w:val="both"/>
        <w:textAlignment w:val="auto"/>
        <w:rPr>
          <w:rFonts w:hint="eastAsia" w:ascii="宋体" w:hAnsi="宋体" w:eastAsia="宋体" w:cs="宋体"/>
          <w:color w:val="auto"/>
          <w:kern w:val="0"/>
          <w:sz w:val="21"/>
          <w:szCs w:val="20"/>
          <w:lang w:val="en-US" w:eastAsia="zh-CN"/>
        </w:rPr>
      </w:pPr>
      <w:r>
        <w:rPr>
          <w:rFonts w:hint="eastAsia"/>
          <w:color w:val="auto"/>
          <w:lang w:val="en-US" w:eastAsia="zh-CN"/>
        </w:rPr>
        <w:t>——</w:t>
      </w:r>
      <w:r>
        <w:rPr>
          <w:rFonts w:hint="eastAsia" w:ascii="宋体" w:hAnsi="宋体" w:eastAsia="宋体" w:cs="宋体"/>
          <w:color w:val="auto"/>
          <w:kern w:val="0"/>
          <w:sz w:val="21"/>
          <w:szCs w:val="20"/>
          <w:lang w:val="en-US" w:eastAsia="zh-CN"/>
        </w:rPr>
        <w:t>确诊后遵循上述条款执行。</w:t>
      </w:r>
      <w:r>
        <w:rPr>
          <w:rFonts w:hint="eastAsia" w:ascii="宋体" w:hAnsi="宋体" w:eastAsia="宋体" w:cs="宋体"/>
          <w:b w:val="0"/>
          <w:bCs w:val="0"/>
          <w:color w:val="auto"/>
          <w:kern w:val="0"/>
          <w:sz w:val="21"/>
          <w:szCs w:val="20"/>
          <w:lang w:val="en-US" w:eastAsia="zh-CN"/>
        </w:rPr>
        <w:t>确诊为非疫情及不可能引发疫情时，养老机构</w:t>
      </w:r>
      <w:r>
        <w:rPr>
          <w:rFonts w:hint="eastAsia" w:ascii="宋体" w:hAnsi="宋体" w:eastAsia="宋体" w:cs="宋体"/>
          <w:color w:val="auto"/>
          <w:kern w:val="0"/>
          <w:sz w:val="21"/>
          <w:szCs w:val="20"/>
          <w:lang w:val="en-US" w:eastAsia="zh-CN"/>
        </w:rPr>
        <w:t>对被发现的感染者员隔离照料，密切接触人员解除隔离，并持续开展跟踪观察和健康监测，直至其完全康复。</w:t>
      </w:r>
    </w:p>
    <w:p>
      <w:pPr>
        <w:keepNext w:val="0"/>
        <w:keepLines w:val="0"/>
        <w:pageBreakBefore w:val="0"/>
        <w:kinsoku/>
        <w:wordWrap/>
        <w:overflowPunct/>
        <w:topLinePunct w:val="0"/>
        <w:bidi w:val="0"/>
        <w:snapToGrid/>
        <w:spacing w:line="240" w:lineRule="auto"/>
        <w:ind w:left="840" w:leftChars="200" w:hanging="420" w:hangingChars="200"/>
        <w:jc w:val="left"/>
        <w:textAlignment w:val="auto"/>
        <w:rPr>
          <w:rFonts w:hint="eastAsia" w:ascii="宋体" w:hAnsi="宋体" w:eastAsia="宋体" w:cs="宋体"/>
          <w:color w:val="auto"/>
          <w:kern w:val="0"/>
          <w:sz w:val="21"/>
          <w:szCs w:val="20"/>
          <w:lang w:val="en-US" w:eastAsia="zh-CN"/>
        </w:rPr>
      </w:pPr>
      <w:r>
        <w:rPr>
          <w:rFonts w:hint="eastAsia"/>
          <w:color w:val="auto"/>
          <w:lang w:val="en-US" w:eastAsia="zh-CN"/>
        </w:rPr>
        <w:t>——</w:t>
      </w:r>
      <w:r>
        <w:rPr>
          <w:rFonts w:hint="eastAsia" w:ascii="宋体" w:hAnsi="宋体" w:eastAsia="宋体" w:cs="宋体"/>
          <w:color w:val="auto"/>
          <w:kern w:val="0"/>
          <w:sz w:val="21"/>
          <w:szCs w:val="20"/>
          <w:lang w:val="en-US" w:eastAsia="zh-CN"/>
        </w:rPr>
        <w:t>养老机构感染者所在场地再次清洁消杀。</w:t>
      </w:r>
      <w:r>
        <w:rPr>
          <w:rFonts w:hint="eastAsia" w:ascii="宋体" w:hAnsi="宋体" w:eastAsia="宋体" w:cs="宋体"/>
          <w:color w:val="auto"/>
          <w:kern w:val="0"/>
          <w:sz w:val="21"/>
          <w:szCs w:val="20"/>
          <w:shd w:val="clear" w:color="auto" w:fill="auto"/>
          <w:lang w:val="en-US" w:eastAsia="zh-CN"/>
        </w:rPr>
        <w:t>包括楼道外环境、室内空气、地面墙壁、家具、门把手表面、卫生间、电梯等区域，做好记录。</w:t>
      </w:r>
    </w:p>
    <w:p>
      <w:pPr>
        <w:pStyle w:val="165"/>
        <w:rPr>
          <w:rFonts w:hint="eastAsia" w:ascii="黑体" w:hAnsi="黑体" w:eastAsia="黑体" w:cs="黑体"/>
          <w:lang w:val="en-US" w:eastAsia="zh-CN"/>
        </w:rPr>
      </w:pPr>
      <w:r>
        <w:rPr>
          <w:rFonts w:hint="eastAsia" w:ascii="黑体" w:hAnsi="黑体" w:eastAsia="黑体" w:cs="黑体"/>
          <w:lang w:val="en-US" w:eastAsia="zh-CN"/>
        </w:rPr>
        <w:t xml:space="preserve">演练终止 </w:t>
      </w:r>
    </w:p>
    <w:p>
      <w:pPr>
        <w:pStyle w:val="225"/>
        <w:bidi w:val="0"/>
        <w:rPr>
          <w:rFonts w:hint="eastAsia" w:ascii="宋体" w:hAnsi="宋体" w:eastAsia="宋体" w:cs="宋体"/>
          <w:lang w:val="en-US" w:eastAsia="zh-CN"/>
        </w:rPr>
      </w:pPr>
      <w:r>
        <w:rPr>
          <w:rFonts w:hint="eastAsia" w:ascii="宋体" w:hAnsi="宋体" w:eastAsia="宋体" w:cs="宋体"/>
          <w:lang w:val="en-US" w:eastAsia="zh-CN"/>
        </w:rPr>
        <w:t>定点</w:t>
      </w:r>
      <w:r>
        <w:rPr>
          <w:rFonts w:hint="default" w:ascii="宋体" w:hAnsi="宋体" w:eastAsia="宋体" w:cs="宋体"/>
          <w:lang w:val="en-US" w:eastAsia="zh-CN"/>
        </w:rPr>
        <w:t>医疗机构</w:t>
      </w:r>
      <w:r>
        <w:rPr>
          <w:rFonts w:hint="eastAsia" w:ascii="宋体" w:hAnsi="宋体" w:eastAsia="宋体" w:cs="宋体"/>
          <w:lang w:val="en-US" w:eastAsia="zh-CN"/>
        </w:rPr>
        <w:t>收治了感染者</w:t>
      </w:r>
      <w:r>
        <w:rPr>
          <w:rFonts w:hint="default" w:ascii="宋体" w:hAnsi="宋体" w:eastAsia="宋体" w:cs="宋体"/>
          <w:lang w:val="en-US" w:eastAsia="zh-CN"/>
        </w:rPr>
        <w:t>，</w:t>
      </w:r>
      <w:r>
        <w:rPr>
          <w:rFonts w:hint="eastAsia" w:ascii="宋体" w:hAnsi="宋体" w:eastAsia="宋体" w:cs="宋体"/>
          <w:lang w:val="en-US" w:eastAsia="zh-CN"/>
        </w:rPr>
        <w:t xml:space="preserve">密切接触感染者人员隔离观测情况正常；养老机构内部实施全面清洁消毒结束。指挥员发出结束信号宣布此次演练活动结束。 </w:t>
      </w:r>
    </w:p>
    <w:p>
      <w:pPr>
        <w:pStyle w:val="225"/>
        <w:bidi w:val="0"/>
        <w:rPr>
          <w:rFonts w:hint="eastAsia" w:ascii="宋体" w:hAnsi="宋体" w:eastAsia="宋体" w:cs="宋体"/>
          <w:lang w:val="en-US" w:eastAsia="zh-CN"/>
        </w:rPr>
      </w:pPr>
      <w:r>
        <w:rPr>
          <w:rFonts w:hint="eastAsia" w:ascii="宋体" w:hAnsi="宋体" w:eastAsia="宋体" w:cs="宋体"/>
          <w:lang w:val="en-US" w:eastAsia="zh-CN"/>
        </w:rPr>
        <w:t xml:space="preserve">由指挥员、策划员或邀请的相关领导等对现场演练做针对性地讲评和点评。内容包括但不限于： </w:t>
      </w:r>
    </w:p>
    <w:p>
      <w:pPr>
        <w:pStyle w:val="225"/>
        <w:numPr>
          <w:ilvl w:val="4"/>
          <w:numId w:val="0"/>
        </w:numPr>
        <w:bidi w:val="0"/>
        <w:ind w:left="0" w:leftChars="0" w:firstLine="420" w:firstLineChars="200"/>
        <w:rPr>
          <w:rFonts w:hint="eastAsia" w:ascii="宋体" w:hAnsi="宋体" w:eastAsia="宋体" w:cs="宋体"/>
          <w:lang w:val="en-US" w:eastAsia="zh-CN"/>
        </w:rPr>
      </w:pPr>
      <w:r>
        <w:rPr>
          <w:rFonts w:hint="eastAsia" w:ascii="宋体" w:hAnsi="宋体" w:eastAsia="宋体" w:cs="宋体"/>
          <w:lang w:val="en-US" w:eastAsia="zh-CN"/>
        </w:rPr>
        <w:t xml:space="preserve">—— 本次演练的演练目标； </w:t>
      </w:r>
    </w:p>
    <w:p>
      <w:pPr>
        <w:pStyle w:val="225"/>
        <w:numPr>
          <w:ilvl w:val="4"/>
          <w:numId w:val="0"/>
        </w:numPr>
        <w:bidi w:val="0"/>
        <w:ind w:left="0" w:leftChars="0" w:firstLine="420" w:firstLineChars="200"/>
        <w:rPr>
          <w:rFonts w:hint="eastAsia" w:ascii="宋体" w:hAnsi="宋体" w:eastAsia="宋体" w:cs="宋体"/>
          <w:lang w:val="en-US" w:eastAsia="zh-CN"/>
        </w:rPr>
      </w:pPr>
      <w:r>
        <w:rPr>
          <w:rFonts w:hint="eastAsia" w:ascii="宋体" w:hAnsi="宋体" w:eastAsia="宋体" w:cs="宋体"/>
          <w:lang w:val="en-US" w:eastAsia="zh-CN"/>
        </w:rPr>
        <w:t xml:space="preserve">—— 参演队伍及人员的表现； </w:t>
      </w:r>
    </w:p>
    <w:p>
      <w:pPr>
        <w:pStyle w:val="225"/>
        <w:numPr>
          <w:ilvl w:val="4"/>
          <w:numId w:val="0"/>
        </w:numPr>
        <w:bidi w:val="0"/>
        <w:ind w:left="0" w:leftChars="0" w:firstLine="420" w:firstLineChars="200"/>
        <w:rPr>
          <w:rFonts w:hint="eastAsia" w:ascii="宋体" w:hAnsi="宋体" w:eastAsia="宋体" w:cs="宋体"/>
          <w:lang w:val="en-US" w:eastAsia="zh-CN"/>
        </w:rPr>
      </w:pPr>
      <w:r>
        <w:rPr>
          <w:rFonts w:hint="eastAsia" w:ascii="宋体" w:hAnsi="宋体" w:eastAsia="宋体" w:cs="宋体"/>
          <w:lang w:val="en-US" w:eastAsia="zh-CN"/>
        </w:rPr>
        <w:t xml:space="preserve">—— 演练中暴露的问题； </w:t>
      </w:r>
    </w:p>
    <w:p>
      <w:pPr>
        <w:pStyle w:val="225"/>
        <w:numPr>
          <w:ilvl w:val="4"/>
          <w:numId w:val="0"/>
        </w:numPr>
        <w:bidi w:val="0"/>
        <w:ind w:left="0" w:leftChars="0" w:firstLine="420" w:firstLineChars="200"/>
        <w:rPr>
          <w:rFonts w:hint="eastAsia" w:ascii="宋体" w:hAnsi="宋体" w:eastAsia="宋体" w:cs="宋体"/>
          <w:lang w:val="en-US" w:eastAsia="zh-CN"/>
        </w:rPr>
      </w:pPr>
      <w:r>
        <w:rPr>
          <w:rFonts w:hint="eastAsia" w:ascii="宋体" w:hAnsi="宋体" w:eastAsia="宋体" w:cs="宋体"/>
          <w:lang w:val="en-US" w:eastAsia="zh-CN"/>
        </w:rPr>
        <w:t xml:space="preserve">—— 解决问题的建议和办法等。 </w:t>
      </w:r>
    </w:p>
    <w:p>
      <w:pPr>
        <w:pStyle w:val="225"/>
        <w:bidi w:val="0"/>
        <w:rPr>
          <w:rFonts w:hint="eastAsia" w:ascii="宋体" w:hAnsi="宋体" w:eastAsia="宋体" w:cs="宋体"/>
          <w:lang w:val="en-US" w:eastAsia="zh-CN"/>
        </w:rPr>
      </w:pPr>
      <w:r>
        <w:rPr>
          <w:rFonts w:hint="eastAsia" w:ascii="宋体" w:hAnsi="宋体" w:eastAsia="宋体" w:cs="宋体"/>
          <w:lang w:val="en-US" w:eastAsia="zh-CN"/>
        </w:rPr>
        <w:t xml:space="preserve">讲评后，按预定方案组织人员疏散。 </w:t>
      </w:r>
    </w:p>
    <w:p>
      <w:pPr>
        <w:pStyle w:val="225"/>
        <w:bidi w:val="0"/>
        <w:rPr>
          <w:rFonts w:hint="eastAsia" w:ascii="宋体" w:hAnsi="宋体" w:eastAsia="宋体" w:cs="宋体"/>
          <w:lang w:val="en-US" w:eastAsia="zh-CN"/>
        </w:rPr>
      </w:pPr>
      <w:r>
        <w:rPr>
          <w:rFonts w:hint="eastAsia" w:ascii="宋体" w:hAnsi="宋体" w:eastAsia="宋体" w:cs="宋体"/>
          <w:lang w:val="en-US" w:eastAsia="zh-CN"/>
        </w:rPr>
        <w:t xml:space="preserve">保障人员对演练现场进行清理和恢复。 </w:t>
      </w:r>
    </w:p>
    <w:p>
      <w:pPr>
        <w:pStyle w:val="225"/>
        <w:bidi w:val="0"/>
        <w:rPr>
          <w:rFonts w:hint="eastAsia" w:ascii="宋体" w:hAnsi="宋体" w:eastAsia="宋体" w:cs="宋体"/>
          <w:lang w:val="en-US" w:eastAsia="zh-CN"/>
        </w:rPr>
      </w:pPr>
      <w:r>
        <w:rPr>
          <w:rFonts w:hint="eastAsia" w:ascii="宋体" w:hAnsi="宋体" w:eastAsia="宋体" w:cs="宋体"/>
          <w:lang w:val="en-US" w:eastAsia="zh-CN"/>
        </w:rPr>
        <w:t xml:space="preserve">演练实施过程中出现下列情况，经演练领导小组或综合协调组商议决定，按照事先规定的程序和指令可提前终止演练： </w:t>
      </w:r>
    </w:p>
    <w:p>
      <w:pPr>
        <w:pStyle w:val="231"/>
        <w:numPr>
          <w:ilvl w:val="0"/>
          <w:numId w:val="32"/>
        </w:numPr>
        <w:ind w:left="628" w:leftChars="199" w:hanging="210" w:hangingChars="100"/>
        <w:rPr>
          <w:rFonts w:hint="eastAsia" w:ascii="宋体" w:hAnsi="宋体" w:eastAsia="宋体" w:cs="宋体"/>
          <w:color w:val="auto"/>
          <w:lang w:val="en-US" w:eastAsia="zh-CN"/>
        </w:rPr>
      </w:pPr>
      <w:r>
        <w:rPr>
          <w:rFonts w:hint="eastAsia" w:ascii="宋体" w:hAnsi="宋体" w:eastAsia="宋体" w:cs="宋体"/>
          <w:color w:val="auto"/>
          <w:lang w:val="en-US" w:eastAsia="zh-CN"/>
        </w:rPr>
        <w:t>出现真实突发事件,需要参演人员参与应急处置时,要终止演练,使参演人员迅速回归其工作岗位,履行工作职责;</w:t>
      </w:r>
    </w:p>
    <w:p>
      <w:pPr>
        <w:pStyle w:val="231"/>
        <w:ind w:left="636" w:leftChars="200" w:hanging="216" w:hangingChars="103"/>
        <w:rPr>
          <w:rFonts w:hint="eastAsia" w:ascii="宋体" w:hAnsi="宋体" w:eastAsia="宋体" w:cs="宋体"/>
          <w:color w:val="auto"/>
          <w:lang w:val="en-US" w:eastAsia="zh-CN"/>
        </w:rPr>
      </w:pPr>
      <w:r>
        <w:rPr>
          <w:rFonts w:hint="eastAsia" w:ascii="宋体" w:hAnsi="宋体" w:eastAsia="宋体" w:cs="宋体"/>
          <w:color w:val="auto"/>
          <w:lang w:val="en-US" w:eastAsia="zh-CN"/>
        </w:rPr>
        <w:t>b) 出现特殊或意外情况,短时间内不能妥善处理或解决时,可提前终止演练。</w:t>
      </w:r>
    </w:p>
    <w:p>
      <w:pPr>
        <w:pStyle w:val="225"/>
        <w:bidi w:val="0"/>
        <w:rPr>
          <w:rFonts w:hint="eastAsia"/>
          <w:color w:val="auto"/>
          <w:highlight w:val="none"/>
          <w:shd w:val="clear" w:color="auto" w:fill="auto"/>
          <w:lang w:val="en-US" w:eastAsia="zh-CN"/>
        </w:rPr>
      </w:pPr>
      <w:r>
        <w:rPr>
          <w:rFonts w:hint="eastAsia" w:ascii="宋体" w:hAnsi="宋体" w:eastAsia="宋体" w:cs="宋体"/>
          <w:lang w:val="en-US" w:eastAsia="zh-CN"/>
        </w:rPr>
        <w:t>应急演练中断</w:t>
      </w:r>
      <w:r>
        <w:rPr>
          <w:rFonts w:hint="eastAsia" w:hAnsi="宋体" w:cs="宋体"/>
          <w:lang w:val="en-US" w:eastAsia="zh-CN"/>
        </w:rPr>
        <w:t>。</w:t>
      </w:r>
      <w:r>
        <w:rPr>
          <w:rFonts w:hint="eastAsia"/>
          <w:color w:val="auto"/>
          <w:highlight w:val="none"/>
          <w:shd w:val="clear" w:color="auto" w:fill="auto"/>
        </w:rPr>
        <w:t>在应急演练实施过程中</w:t>
      </w:r>
      <w:r>
        <w:rPr>
          <w:rFonts w:hint="eastAsia"/>
          <w:color w:val="auto"/>
          <w:highlight w:val="none"/>
          <w:shd w:val="clear" w:color="auto" w:fill="auto"/>
          <w:lang w:val="en-US" w:eastAsia="zh-CN"/>
        </w:rPr>
        <w:t>如</w:t>
      </w:r>
      <w:r>
        <w:rPr>
          <w:rFonts w:hint="eastAsia"/>
          <w:color w:val="auto"/>
          <w:highlight w:val="none"/>
          <w:shd w:val="clear" w:color="auto" w:fill="auto"/>
        </w:rPr>
        <w:t>出现特殊或意外情况,不能</w:t>
      </w:r>
      <w:r>
        <w:rPr>
          <w:rFonts w:hint="eastAsia"/>
          <w:color w:val="auto"/>
          <w:highlight w:val="none"/>
          <w:shd w:val="clear" w:color="auto" w:fill="auto"/>
          <w:lang w:val="en-US" w:eastAsia="zh-CN"/>
        </w:rPr>
        <w:t>妥</w:t>
      </w:r>
      <w:r>
        <w:rPr>
          <w:rFonts w:hint="eastAsia"/>
          <w:color w:val="auto"/>
          <w:highlight w:val="none"/>
          <w:shd w:val="clear" w:color="auto" w:fill="auto"/>
        </w:rPr>
        <w:t>善处理或解决时,</w:t>
      </w:r>
      <w:r>
        <w:rPr>
          <w:rFonts w:hint="eastAsia"/>
          <w:color w:val="auto"/>
          <w:highlight w:val="none"/>
          <w:shd w:val="clear" w:color="auto" w:fill="auto"/>
          <w:lang w:val="en-US" w:eastAsia="zh-CN"/>
        </w:rPr>
        <w:t>综合协调组</w:t>
      </w:r>
      <w:r>
        <w:rPr>
          <w:rFonts w:hint="eastAsia"/>
          <w:color w:val="auto"/>
          <w:highlight w:val="none"/>
          <w:shd w:val="clear" w:color="auto" w:fill="auto"/>
        </w:rPr>
        <w:t>按照事先规定的程序和指令中断应急演练</w:t>
      </w:r>
      <w:r>
        <w:rPr>
          <w:rFonts w:hint="eastAsia"/>
          <w:color w:val="auto"/>
          <w:highlight w:val="none"/>
          <w:shd w:val="clear" w:color="auto" w:fill="auto"/>
          <w:lang w:eastAsia="zh-CN"/>
        </w:rPr>
        <w:t>。</w:t>
      </w:r>
      <w:r>
        <w:rPr>
          <w:rFonts w:hint="eastAsia"/>
          <w:color w:val="auto"/>
          <w:highlight w:val="none"/>
          <w:shd w:val="clear" w:color="auto" w:fill="auto"/>
          <w:lang w:val="en-US" w:eastAsia="zh-CN"/>
        </w:rPr>
        <w:t>出现演练中断的情况包括但不限于：</w:t>
      </w:r>
    </w:p>
    <w:p>
      <w:pPr>
        <w:pStyle w:val="225"/>
        <w:numPr>
          <w:ilvl w:val="4"/>
          <w:numId w:val="0"/>
        </w:numPr>
        <w:bidi w:val="0"/>
        <w:ind w:left="840" w:leftChars="200" w:hanging="420" w:hangingChars="200"/>
        <w:rPr>
          <w:rFonts w:hint="eastAsia" w:ascii="宋体" w:hAnsi="宋体" w:eastAsia="宋体" w:cs="宋体"/>
          <w:lang w:val="en-US" w:eastAsia="zh-CN"/>
        </w:rPr>
      </w:pPr>
      <w:r>
        <w:rPr>
          <w:rFonts w:hint="eastAsia" w:ascii="宋体" w:hAnsi="宋体" w:eastAsia="宋体" w:cs="宋体"/>
          <w:lang w:val="en-US" w:eastAsia="zh-CN"/>
        </w:rPr>
        <w:t>—— 参于疫情防控应急演练的人员在演练过程中出现严重身体不适，应立即中断应急演练，待一切恢复正常后继续开展演练。</w:t>
      </w:r>
    </w:p>
    <w:p>
      <w:pPr>
        <w:pStyle w:val="225"/>
        <w:numPr>
          <w:ilvl w:val="4"/>
          <w:numId w:val="0"/>
        </w:numPr>
        <w:bidi w:val="0"/>
        <w:ind w:left="840" w:leftChars="200" w:hanging="420" w:hangingChars="200"/>
        <w:rPr>
          <w:rFonts w:hint="eastAsia"/>
          <w:lang w:val="en-US" w:eastAsia="zh-CN"/>
        </w:rPr>
      </w:pPr>
      <w:r>
        <w:rPr>
          <w:rFonts w:hint="eastAsia" w:ascii="宋体" w:hAnsi="宋体" w:eastAsia="宋体" w:cs="宋体"/>
          <w:lang w:val="en-US" w:eastAsia="zh-CN"/>
        </w:rPr>
        <w:t>——因不可抗拒的因素，如地点、天气、环境等因素造成无法继续进行演练时，应中断应急演练，待一切恢复正常后继续开展演练。</w:t>
      </w:r>
    </w:p>
    <w:p>
      <w:pPr>
        <w:pStyle w:val="165"/>
        <w:rPr>
          <w:rFonts w:hint="eastAsia" w:ascii="黑体" w:hAnsi="黑体" w:eastAsia="黑体" w:cs="黑体"/>
          <w:lang w:val="en-US" w:eastAsia="zh-CN"/>
        </w:rPr>
      </w:pPr>
      <w:r>
        <w:rPr>
          <w:rFonts w:hint="eastAsia" w:ascii="黑体" w:hAnsi="黑体" w:eastAsia="黑体" w:cs="黑体"/>
          <w:lang w:val="en-US" w:eastAsia="zh-CN"/>
        </w:rPr>
        <w:t>应急演练记录</w:t>
      </w:r>
    </w:p>
    <w:p>
      <w:pPr>
        <w:pStyle w:val="165"/>
        <w:numPr>
          <w:numId w:val="0"/>
        </w:numPr>
        <w:ind w:leftChars="0" w:firstLine="630" w:firstLineChars="300"/>
      </w:pPr>
      <w:r>
        <w:rPr>
          <w:rFonts w:hint="eastAsia"/>
          <w:color w:val="auto"/>
        </w:rPr>
        <w:t>演练实施过程中</w:t>
      </w:r>
      <w:r>
        <w:rPr>
          <w:rFonts w:hint="eastAsia"/>
          <w:color w:val="auto"/>
          <w:lang w:eastAsia="zh-CN"/>
        </w:rPr>
        <w:t>，</w:t>
      </w:r>
      <w:r>
        <w:rPr>
          <w:rFonts w:hint="eastAsia"/>
          <w:color w:val="auto"/>
        </w:rPr>
        <w:t>安排专门人员采用文字、照片和音像手段记录演练过程</w:t>
      </w:r>
      <w:r>
        <w:rPr>
          <w:rFonts w:hint="eastAsia"/>
        </w:rPr>
        <w:t>。</w:t>
      </w:r>
    </w:p>
    <w:p>
      <w:pPr>
        <w:pStyle w:val="104"/>
        <w:spacing w:before="312" w:after="312"/>
      </w:pPr>
      <w:r>
        <w:rPr>
          <w:rFonts w:hint="eastAsia" w:hAnsi="Times New Roman" w:cs="Times New Roman"/>
          <w:lang w:val="en-US" w:eastAsia="zh-CN"/>
        </w:rPr>
        <w:t>演练质量管理与改</w:t>
      </w:r>
      <w:r>
        <w:rPr>
          <w:rFonts w:hint="eastAsia"/>
          <w:lang w:eastAsia="zh-CN"/>
        </w:rPr>
        <w:t>进</w:t>
      </w:r>
    </w:p>
    <w:p>
      <w:pPr>
        <w:pStyle w:val="105"/>
        <w:spacing w:before="156" w:after="156"/>
        <w:rPr>
          <w:rFonts w:hint="eastAsia"/>
          <w:color w:val="auto"/>
          <w:lang w:val="en-US" w:eastAsia="zh-CN"/>
        </w:rPr>
      </w:pPr>
      <w:r>
        <w:rPr>
          <w:rFonts w:hint="eastAsia"/>
          <w:color w:val="auto"/>
          <w:lang w:val="en-US" w:eastAsia="zh-CN"/>
        </w:rPr>
        <w:t>演练质量管理</w:t>
      </w:r>
    </w:p>
    <w:p>
      <w:pPr>
        <w:pStyle w:val="165"/>
        <w:rPr>
          <w:rFonts w:hint="eastAsia" w:ascii="黑体" w:hAnsi="黑体" w:eastAsia="黑体" w:cs="黑体"/>
          <w:color w:val="auto"/>
          <w:lang w:val="en-US" w:eastAsia="zh-CN"/>
        </w:rPr>
      </w:pPr>
      <w:r>
        <w:rPr>
          <w:rFonts w:hint="eastAsia" w:ascii="黑体" w:hAnsi="黑体" w:eastAsia="黑体" w:cs="黑体"/>
          <w:color w:val="auto"/>
          <w:lang w:val="en-US" w:eastAsia="zh-CN"/>
        </w:rPr>
        <w:t>演练评估总结</w:t>
      </w:r>
    </w:p>
    <w:p>
      <w:pPr>
        <w:pStyle w:val="225"/>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评估记录组</w:t>
      </w:r>
      <w:r>
        <w:rPr>
          <w:rFonts w:hint="eastAsia" w:hAnsi="宋体" w:cs="宋体"/>
          <w:color w:val="auto"/>
          <w:lang w:val="en-US" w:eastAsia="zh-CN"/>
        </w:rPr>
        <w:t>宜</w:t>
      </w:r>
      <w:r>
        <w:rPr>
          <w:rFonts w:hint="eastAsia" w:ascii="宋体" w:hAnsi="宋体" w:eastAsia="宋体" w:cs="宋体"/>
          <w:color w:val="auto"/>
          <w:lang w:val="en-US" w:eastAsia="zh-CN"/>
        </w:rPr>
        <w:t>通过文字、照片、视频、音频等方式记录演练实施过程中的相关内容，并组织人员观摩评价，包括但不限于专家、工作人员、老年人等。</w:t>
      </w:r>
    </w:p>
    <w:p>
      <w:pPr>
        <w:pStyle w:val="225"/>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收集观摩人员提出的意见建议。</w:t>
      </w:r>
    </w:p>
    <w:p>
      <w:pPr>
        <w:pStyle w:val="225"/>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依据疫情防控应急演练的具体情况及流程进行评估，评估此次演练的效果是否按照预案执行、是否达到预期目标等，总结经验，找出不足，形成书面评估总结报告。</w:t>
      </w:r>
    </w:p>
    <w:p>
      <w:pPr>
        <w:pStyle w:val="165"/>
        <w:rPr>
          <w:rFonts w:hint="eastAsia" w:ascii="黑体" w:hAnsi="黑体" w:eastAsia="黑体" w:cs="黑体"/>
          <w:color w:val="auto"/>
          <w:lang w:val="en-US" w:eastAsia="zh-CN"/>
        </w:rPr>
      </w:pPr>
      <w:r>
        <w:rPr>
          <w:rFonts w:hint="eastAsia" w:ascii="黑体" w:hAnsi="黑体" w:eastAsia="黑体" w:cs="黑体"/>
          <w:color w:val="auto"/>
          <w:lang w:val="en-US" w:eastAsia="zh-CN"/>
        </w:rPr>
        <w:t>演练档案管理</w:t>
      </w:r>
    </w:p>
    <w:p>
      <w:pPr>
        <w:pStyle w:val="225"/>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疫情防控应急演练结束后，养老机构</w:t>
      </w:r>
      <w:r>
        <w:rPr>
          <w:rFonts w:hint="eastAsia" w:hAnsi="宋体" w:cs="宋体"/>
          <w:color w:val="auto"/>
          <w:lang w:val="en-US" w:eastAsia="zh-CN"/>
        </w:rPr>
        <w:t>应</w:t>
      </w:r>
      <w:r>
        <w:rPr>
          <w:rFonts w:hint="eastAsia" w:ascii="宋体" w:hAnsi="宋体" w:eastAsia="宋体" w:cs="宋体"/>
          <w:color w:val="auto"/>
          <w:lang w:val="en-US" w:eastAsia="zh-CN"/>
        </w:rPr>
        <w:t>将应急演练工作方案、应急演练书面总结评估报告、记录演练实施过程的相关照片、视频、音频资料及其他相关资料归档保存。</w:t>
      </w:r>
    </w:p>
    <w:p>
      <w:pPr>
        <w:pStyle w:val="225"/>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对于由管理部门布置或参与的演练,或者法律、法规、规章要求备案的演练,宜将相关资料报有关部门备案。</w:t>
      </w:r>
    </w:p>
    <w:p>
      <w:pPr>
        <w:pStyle w:val="105"/>
        <w:spacing w:before="156" w:after="156"/>
        <w:rPr>
          <w:rFonts w:hint="eastAsia"/>
          <w:color w:val="auto"/>
          <w:lang w:val="en-US" w:eastAsia="zh-CN"/>
        </w:rPr>
      </w:pPr>
      <w:r>
        <w:rPr>
          <w:rFonts w:hint="eastAsia"/>
          <w:color w:val="auto"/>
          <w:lang w:val="en-US" w:eastAsia="zh-CN"/>
        </w:rPr>
        <w:t>改进</w:t>
      </w:r>
    </w:p>
    <w:p>
      <w:pPr>
        <w:pStyle w:val="165"/>
        <w:rPr>
          <w:rFonts w:hint="eastAsia" w:ascii="宋体" w:hAnsi="宋体" w:eastAsia="宋体" w:cs="宋体"/>
          <w:color w:val="auto"/>
          <w:lang w:val="en-US" w:eastAsia="zh-CN"/>
        </w:rPr>
      </w:pPr>
      <w:r>
        <w:rPr>
          <w:rFonts w:hint="eastAsia" w:ascii="宋体" w:hAnsi="宋体" w:eastAsia="宋体" w:cs="宋体"/>
          <w:color w:val="auto"/>
          <w:lang w:val="en-US" w:eastAsia="zh-CN"/>
        </w:rPr>
        <w:t>指挥部门宜根据应急演练评估报告、演练总结报告提出的问题和建议对应急处置工作进行持续改进。指挥机构宜制定整改计划,明确整改目标,确定整改措施,落实整改结果。</w:t>
      </w:r>
    </w:p>
    <w:p>
      <w:pPr>
        <w:pStyle w:val="165"/>
      </w:pPr>
      <w:r>
        <w:rPr>
          <w:rFonts w:hint="eastAsia" w:ascii="宋体" w:hAnsi="宋体" w:eastAsia="宋体" w:cs="宋体"/>
          <w:color w:val="auto"/>
          <w:lang w:val="en-US" w:eastAsia="zh-CN"/>
        </w:rPr>
        <w:t>根据疫情防控应急演练评估报告提出的问题和改进建议，管理部门应按程序对今后疫情防控应急演练方案进行修订完善</w:t>
      </w:r>
      <w:r>
        <w:rPr>
          <w:rFonts w:hint="eastAsia"/>
        </w:rPr>
        <w:t>。</w:t>
      </w:r>
    </w:p>
    <w:bookmarkEnd w:id="22"/>
    <w:p>
      <w:pPr>
        <w:pStyle w:val="56"/>
        <w:ind w:firstLine="0" w:firstLineChars="0"/>
        <w:jc w:val="center"/>
      </w:pPr>
      <w:bookmarkStart w:id="44" w:name="BookMark8"/>
    </w:p>
    <w:p>
      <w:pPr>
        <w:pStyle w:val="56"/>
        <w:ind w:firstLine="0" w:firstLineChars="0"/>
        <w:jc w:val="center"/>
      </w:pPr>
      <w: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4">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4"/>
    </w:p>
    <w:sectPr>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34/T XXXX—2023</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34/T XXXX—2023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1FE954F"/>
    <w:multiLevelType w:val="singleLevel"/>
    <w:tmpl w:val="F1FE954F"/>
    <w:lvl w:ilvl="0" w:tentative="0">
      <w:start w:val="1"/>
      <w:numFmt w:val="lowerLetter"/>
      <w:suff w:val="space"/>
      <w:lvlText w:val="%1)"/>
      <w:lvlJc w:val="left"/>
    </w:lvl>
  </w:abstractNum>
  <w:abstractNum w:abstractNumId="1">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8"/>
  </w:num>
  <w:num w:numId="3">
    <w:abstractNumId w:val="6"/>
  </w:num>
  <w:num w:numId="4">
    <w:abstractNumId w:val="24"/>
  </w:num>
  <w:num w:numId="5">
    <w:abstractNumId w:val="19"/>
  </w:num>
  <w:num w:numId="6">
    <w:abstractNumId w:val="14"/>
  </w:num>
  <w:num w:numId="7">
    <w:abstractNumId w:val="9"/>
  </w:num>
  <w:num w:numId="8">
    <w:abstractNumId w:val="4"/>
  </w:num>
  <w:num w:numId="9">
    <w:abstractNumId w:val="10"/>
  </w:num>
  <w:num w:numId="10">
    <w:abstractNumId w:val="17"/>
  </w:num>
  <w:num w:numId="11">
    <w:abstractNumId w:val="26"/>
  </w:num>
  <w:num w:numId="12">
    <w:abstractNumId w:val="12"/>
  </w:num>
  <w:num w:numId="13">
    <w:abstractNumId w:val="13"/>
  </w:num>
  <w:num w:numId="14">
    <w:abstractNumId w:val="8"/>
  </w:num>
  <w:num w:numId="15">
    <w:abstractNumId w:val="20"/>
  </w:num>
  <w:num w:numId="16">
    <w:abstractNumId w:val="22"/>
  </w:num>
  <w:num w:numId="17">
    <w:abstractNumId w:val="18"/>
  </w:num>
  <w:num w:numId="18">
    <w:abstractNumId w:val="30"/>
  </w:num>
  <w:num w:numId="19">
    <w:abstractNumId w:val="16"/>
  </w:num>
  <w:num w:numId="20">
    <w:abstractNumId w:val="2"/>
  </w:num>
  <w:num w:numId="21">
    <w:abstractNumId w:val="11"/>
  </w:num>
  <w:num w:numId="22">
    <w:abstractNumId w:val="31"/>
  </w:num>
  <w:num w:numId="23">
    <w:abstractNumId w:val="21"/>
  </w:num>
  <w:num w:numId="24">
    <w:abstractNumId w:val="7"/>
  </w:num>
  <w:num w:numId="25">
    <w:abstractNumId w:val="27"/>
  </w:num>
  <w:num w:numId="26">
    <w:abstractNumId w:val="29"/>
  </w:num>
  <w:num w:numId="27">
    <w:abstractNumId w:val="3"/>
  </w:num>
  <w:num w:numId="28">
    <w:abstractNumId w:val="5"/>
  </w:num>
  <w:num w:numId="29">
    <w:abstractNumId w:val="15"/>
  </w:num>
  <w:num w:numId="30">
    <w:abstractNumId w:val="25"/>
  </w:num>
  <w:num w:numId="31">
    <w:abstractNumId w:val="23"/>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attachedTemplate r:id="rId1"/>
  <w:documentProtection w:edit="forms"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RlMDAzYzcyOGQzMDUyNzdjZjkwYjYwNmY2NWE5NWUifQ=="/>
  </w:docVars>
  <w:rsids>
    <w:rsidRoot w:val="008C1D49"/>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0F7FC2"/>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483"/>
    <w:rsid w:val="00202AA4"/>
    <w:rsid w:val="002031F7"/>
    <w:rsid w:val="002040E6"/>
    <w:rsid w:val="0020527B"/>
    <w:rsid w:val="00205F2C"/>
    <w:rsid w:val="00210B15"/>
    <w:rsid w:val="002142EA"/>
    <w:rsid w:val="002204BB"/>
    <w:rsid w:val="00221B79"/>
    <w:rsid w:val="00221C6B"/>
    <w:rsid w:val="002253A1"/>
    <w:rsid w:val="00225CF8"/>
    <w:rsid w:val="0022794E"/>
    <w:rsid w:val="0023326D"/>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E71E1"/>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0EE9"/>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2CA0"/>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22E2"/>
    <w:rsid w:val="00695D22"/>
    <w:rsid w:val="006A07AA"/>
    <w:rsid w:val="006A25E5"/>
    <w:rsid w:val="006A2B46"/>
    <w:rsid w:val="006A336D"/>
    <w:rsid w:val="006A37B9"/>
    <w:rsid w:val="006B2672"/>
    <w:rsid w:val="006B54BF"/>
    <w:rsid w:val="006B5F44"/>
    <w:rsid w:val="006B5F90"/>
    <w:rsid w:val="006B62E4"/>
    <w:rsid w:val="006B65D8"/>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3BBF"/>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3E29"/>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226B"/>
    <w:rsid w:val="008B3615"/>
    <w:rsid w:val="008B4AC4"/>
    <w:rsid w:val="008B50C8"/>
    <w:rsid w:val="008B5281"/>
    <w:rsid w:val="008B7E05"/>
    <w:rsid w:val="008C1797"/>
    <w:rsid w:val="008C1D49"/>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2D02"/>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44C"/>
    <w:rsid w:val="00970CDC"/>
    <w:rsid w:val="00977010"/>
    <w:rsid w:val="00977D02"/>
    <w:rsid w:val="009809BB"/>
    <w:rsid w:val="0098364B"/>
    <w:rsid w:val="009911AF"/>
    <w:rsid w:val="00991875"/>
    <w:rsid w:val="00991F92"/>
    <w:rsid w:val="00992985"/>
    <w:rsid w:val="00993889"/>
    <w:rsid w:val="0099551B"/>
    <w:rsid w:val="00995EBE"/>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C6361"/>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16FF7"/>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5DDC"/>
    <w:rsid w:val="00C80CB8"/>
    <w:rsid w:val="00C819F8"/>
    <w:rsid w:val="00C8248C"/>
    <w:rsid w:val="00C84E33"/>
    <w:rsid w:val="00C86D6F"/>
    <w:rsid w:val="00C905FC"/>
    <w:rsid w:val="00C92D03"/>
    <w:rsid w:val="00C9319C"/>
    <w:rsid w:val="00C9435D"/>
    <w:rsid w:val="00C94DF2"/>
    <w:rsid w:val="00C96741"/>
    <w:rsid w:val="00CA19CE"/>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197"/>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5A82"/>
    <w:rsid w:val="00E06404"/>
    <w:rsid w:val="00E065D2"/>
    <w:rsid w:val="00E11A85"/>
    <w:rsid w:val="00E11DA3"/>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3AD2"/>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0747"/>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2AC4"/>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AD65CB5"/>
    <w:rsid w:val="24C03064"/>
    <w:rsid w:val="32AA102E"/>
    <w:rsid w:val="44CC6046"/>
    <w:rsid w:val="4AA509ED"/>
    <w:rsid w:val="561774DE"/>
    <w:rsid w:val="562128CD"/>
    <w:rsid w:val="589C25D9"/>
    <w:rsid w:val="5B10383A"/>
    <w:rsid w:val="617C2364"/>
    <w:rsid w:val="6AAC5115"/>
    <w:rsid w:val="6B261EC7"/>
    <w:rsid w:val="6B894387"/>
    <w:rsid w:val="73C03F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Char"/>
    <w:link w:val="2"/>
    <w:qFormat/>
    <w:uiPriority w:val="0"/>
    <w:rPr>
      <w:b/>
      <w:bCs/>
      <w:kern w:val="44"/>
      <w:sz w:val="44"/>
      <w:szCs w:val="44"/>
    </w:rPr>
  </w:style>
  <w:style w:type="character" w:customStyle="1" w:styleId="35">
    <w:name w:val="标题 2 Char"/>
    <w:link w:val="3"/>
    <w:qFormat/>
    <w:uiPriority w:val="0"/>
    <w:rPr>
      <w:rFonts w:ascii="Arial" w:hAnsi="Arial" w:eastAsia="黑体"/>
      <w:b/>
      <w:bCs/>
      <w:kern w:val="2"/>
      <w:sz w:val="32"/>
      <w:szCs w:val="32"/>
    </w:rPr>
  </w:style>
  <w:style w:type="character" w:customStyle="1" w:styleId="36">
    <w:name w:val="标题 3 Char"/>
    <w:link w:val="4"/>
    <w:qFormat/>
    <w:uiPriority w:val="0"/>
    <w:rPr>
      <w:b/>
      <w:bCs/>
      <w:kern w:val="2"/>
      <w:sz w:val="32"/>
      <w:szCs w:val="32"/>
    </w:rPr>
  </w:style>
  <w:style w:type="character" w:customStyle="1" w:styleId="37">
    <w:name w:val="标题 4 Char"/>
    <w:link w:val="5"/>
    <w:qFormat/>
    <w:uiPriority w:val="0"/>
    <w:rPr>
      <w:rFonts w:ascii="Arial" w:hAnsi="Arial" w:eastAsia="黑体"/>
      <w:b/>
      <w:bCs/>
      <w:kern w:val="2"/>
      <w:sz w:val="28"/>
      <w:szCs w:val="28"/>
    </w:rPr>
  </w:style>
  <w:style w:type="character" w:customStyle="1" w:styleId="38">
    <w:name w:val="标题 5 Char"/>
    <w:link w:val="6"/>
    <w:qFormat/>
    <w:uiPriority w:val="0"/>
    <w:rPr>
      <w:b/>
      <w:bCs/>
      <w:kern w:val="2"/>
      <w:sz w:val="28"/>
      <w:szCs w:val="28"/>
    </w:rPr>
  </w:style>
  <w:style w:type="character" w:customStyle="1" w:styleId="39">
    <w:name w:val="标题 6 Char"/>
    <w:link w:val="7"/>
    <w:qFormat/>
    <w:uiPriority w:val="0"/>
    <w:rPr>
      <w:rFonts w:ascii="Arial" w:hAnsi="Arial" w:eastAsia="黑体"/>
      <w:b/>
      <w:bCs/>
      <w:kern w:val="2"/>
      <w:sz w:val="24"/>
      <w:szCs w:val="24"/>
    </w:rPr>
  </w:style>
  <w:style w:type="character" w:customStyle="1" w:styleId="40">
    <w:name w:val="标题 7 Char"/>
    <w:link w:val="8"/>
    <w:qFormat/>
    <w:uiPriority w:val="0"/>
    <w:rPr>
      <w:b/>
      <w:bCs/>
      <w:kern w:val="2"/>
      <w:sz w:val="24"/>
      <w:szCs w:val="24"/>
    </w:rPr>
  </w:style>
  <w:style w:type="character" w:customStyle="1" w:styleId="41">
    <w:name w:val="标题 8 Char"/>
    <w:link w:val="9"/>
    <w:qFormat/>
    <w:uiPriority w:val="0"/>
    <w:rPr>
      <w:rFonts w:ascii="Arial" w:hAnsi="Arial" w:eastAsia="黑体"/>
      <w:kern w:val="2"/>
      <w:sz w:val="24"/>
      <w:szCs w:val="24"/>
    </w:rPr>
  </w:style>
  <w:style w:type="character" w:customStyle="1" w:styleId="42">
    <w:name w:val="标题 9 Char"/>
    <w:link w:val="10"/>
    <w:qFormat/>
    <w:uiPriority w:val="0"/>
    <w:rPr>
      <w:rFonts w:ascii="Arial" w:hAnsi="Arial" w:eastAsia="黑体"/>
      <w:kern w:val="2"/>
      <w:sz w:val="21"/>
      <w:szCs w:val="21"/>
    </w:rPr>
  </w:style>
  <w:style w:type="character" w:customStyle="1" w:styleId="43">
    <w:name w:val="页眉 Char"/>
    <w:link w:val="18"/>
    <w:qFormat/>
    <w:uiPriority w:val="99"/>
    <w:rPr>
      <w:kern w:val="2"/>
      <w:sz w:val="18"/>
      <w:szCs w:val="18"/>
    </w:rPr>
  </w:style>
  <w:style w:type="character" w:customStyle="1" w:styleId="44">
    <w:name w:val="页脚 Char"/>
    <w:link w:val="17"/>
    <w:qFormat/>
    <w:uiPriority w:val="99"/>
    <w:rPr>
      <w:rFonts w:ascii="宋体"/>
      <w:kern w:val="2"/>
      <w:sz w:val="18"/>
      <w:szCs w:val="18"/>
    </w:rPr>
  </w:style>
  <w:style w:type="character" w:customStyle="1" w:styleId="45">
    <w:name w:val="批注框文本 Char"/>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qFormat/>
    <w:uiPriority w:val="29"/>
    <w:rPr>
      <w:i/>
      <w:iCs/>
      <w:color w:val="000000"/>
      <w:kern w:val="2"/>
      <w:sz w:val="21"/>
      <w:szCs w:val="21"/>
    </w:rPr>
  </w:style>
  <w:style w:type="character" w:customStyle="1" w:styleId="48">
    <w:name w:val="标题 Char"/>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99"/>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uiPriority w:val="0"/>
    <w:rPr>
      <w:rFonts w:ascii="黑体" w:eastAsia="黑体"/>
      <w:spacing w:val="0"/>
      <w:w w:val="100"/>
      <w:position w:val="3"/>
      <w:sz w:val="28"/>
    </w:rPr>
  </w:style>
  <w:style w:type="paragraph" w:customStyle="1" w:styleId="67">
    <w:name w:val="标准文件_方框数字列项"/>
    <w:basedOn w:val="56"/>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uiPriority w:val="0"/>
    <w:pPr>
      <w:autoSpaceDN w:val="0"/>
      <w:outlineLvl w:val="2"/>
    </w:pPr>
    <w:rPr>
      <w:rFonts w:ascii="宋体" w:hAnsi="宋体" w:eastAsia="宋体"/>
    </w:rPr>
  </w:style>
  <w:style w:type="character" w:customStyle="1" w:styleId="136">
    <w:name w:val="个人答复风格"/>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99"/>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wrap="around"/>
      <w:spacing w:before="57"/>
    </w:pPr>
    <w:rPr>
      <w:sz w:val="21"/>
    </w:rPr>
  </w:style>
  <w:style w:type="paragraph" w:customStyle="1" w:styleId="197">
    <w:name w:val="标准文件_文件名称"/>
    <w:basedOn w:val="56"/>
    <w:next w:val="56"/>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31">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glossaryDocument" Target="glossary/document.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2.jpeg"/><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E644C3C1A1254DBDB5B2FD7520CA232C"/>
        <w:style w:val=""/>
        <w:category>
          <w:name w:val="常规"/>
          <w:gallery w:val="placeholder"/>
        </w:category>
        <w:types>
          <w:type w:val="bbPlcHdr"/>
        </w:types>
        <w:behaviors>
          <w:behavior w:val="content"/>
        </w:behaviors>
        <w:description w:val=""/>
        <w:guid w:val="{DAB26E1D-5731-4288-B6FD-7EDE08A128D6}"/>
      </w:docPartPr>
      <w:docPartBody>
        <w:p>
          <w:pPr>
            <w:pStyle w:val="5"/>
          </w:pPr>
          <w:r>
            <w:rPr>
              <w:rStyle w:val="4"/>
              <w:rFonts w:hint="eastAsia"/>
            </w:rPr>
            <w:t>单击或点击此处输入文字。</w:t>
          </w:r>
        </w:p>
      </w:docPartBody>
    </w:docPart>
    <w:docPart>
      <w:docPartPr>
        <w:name w:val="3487E5F9669B4A3FB2EB3BC15ED1C05D"/>
        <w:style w:val=""/>
        <w:category>
          <w:name w:val="常规"/>
          <w:gallery w:val="placeholder"/>
        </w:category>
        <w:types>
          <w:type w:val="bbPlcHdr"/>
        </w:types>
        <w:behaviors>
          <w:behavior w:val="content"/>
        </w:behaviors>
        <w:description w:val=""/>
        <w:guid w:val="{8C76E50A-79AF-4970-94A6-CBE233222A40}"/>
      </w:docPartPr>
      <w:docPartBody>
        <w:p>
          <w:pPr>
            <w:pStyle w:val="6"/>
          </w:pPr>
          <w:r>
            <w:rPr>
              <w:rStyle w:val="4"/>
              <w:rFonts w:hint="eastAsia"/>
            </w:rPr>
            <w:t>选择一项。</w:t>
          </w:r>
        </w:p>
      </w:docPartBody>
    </w:docPart>
    <w:docPart>
      <w:docPartPr>
        <w:name w:val="EED2E886E60F4C8B805780EBE3777410"/>
        <w:style w:val=""/>
        <w:category>
          <w:name w:val="常规"/>
          <w:gallery w:val="placeholder"/>
        </w:category>
        <w:types>
          <w:type w:val="bbPlcHdr"/>
        </w:types>
        <w:behaviors>
          <w:behavior w:val="content"/>
        </w:behaviors>
        <w:description w:val=""/>
        <w:guid w:val="{82DB84B6-DFD0-44AF-9CDB-88FE5BAE8CEE}"/>
      </w:docPartPr>
      <w:docPartBody>
        <w:p>
          <w:pPr>
            <w:pStyle w:val="7"/>
          </w:pPr>
          <w:r>
            <w:rPr>
              <w:rStyle w:val="4"/>
              <w:rFonts w:hint="eastAsia"/>
            </w:rPr>
            <w:t>选择一项。</w:t>
          </w:r>
        </w:p>
      </w:docPartBody>
    </w:docPart>
    <w:docPart>
      <w:docPartPr>
        <w:name w:val="{beef8afe-95f9-455b-9fca-cb1eefe894b1}"/>
        <w:style w:val=""/>
        <w:category>
          <w:name w:val="常规"/>
          <w:gallery w:val="placeholder"/>
        </w:category>
        <w:types>
          <w:type w:val="bbPlcHdr"/>
        </w:types>
        <w:behaviors>
          <w:behavior w:val="content"/>
        </w:behaviors>
        <w:description w:val=""/>
        <w:guid w:val="{beef8afe-95f9-455b-9fca-cb1eefe894b1}"/>
      </w:docPartPr>
      <w:docPartBody>
        <w:p>
          <w:pPr>
            <w:pStyle w:val="8"/>
          </w:pPr>
          <w:r>
            <w:rPr>
              <w:rStyle w:val="4"/>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02E"/>
    <w:rsid w:val="002E1D54"/>
    <w:rsid w:val="00353865"/>
    <w:rsid w:val="007C1AA7"/>
    <w:rsid w:val="008746B6"/>
    <w:rsid w:val="009178FF"/>
    <w:rsid w:val="009A454C"/>
    <w:rsid w:val="00A37F2D"/>
    <w:rsid w:val="00BF5975"/>
    <w:rsid w:val="00FC00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E644C3C1A1254DBDB5B2FD7520CA232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3487E5F9669B4A3FB2EB3BC15ED1C05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EED2E886E60F4C8B805780EBE377741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
    <w:name w:val="AD2EE780F6444C1599675A565ED0803A"/>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E899F3E-2E85-4DD7-826B-D29B82DF9857}">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8</Pages>
  <Words>4165</Words>
  <Characters>4395</Characters>
  <Lines>34</Lines>
  <Paragraphs>9</Paragraphs>
  <TotalTime>0</TotalTime>
  <ScaleCrop>false</ScaleCrop>
  <LinksUpToDate>false</LinksUpToDate>
  <CharactersWithSpaces>4452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2022-08-19T01:24:00Z</dcterms:created>
  <dc:creator>舒方玲</dc:creator>
  <dc:description>&lt;config cover="true" show_menu="true" version="1.0.0" doctype="SDKXY"&gt;_x000d_
&lt;/config&gt;</dc:description>
  <cp:lastModifiedBy>Ding</cp:lastModifiedBy>
  <cp:lastPrinted>2020-08-30T10:00:00Z</cp:lastPrinted>
  <dcterms:modified xsi:type="dcterms:W3CDTF">2023-05-31T15:48:02Z</dcterms:modified>
  <dc:title>地方标准</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2052-11.1.0.14309</vt:lpwstr>
  </property>
  <property fmtid="{D5CDD505-2E9C-101B-9397-08002B2CF9AE}" pid="15" name="ICV">
    <vt:lpwstr>4368FA8E76854FB9903321D85B804E5E</vt:lpwstr>
  </property>
</Properties>
</file>