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8E" w:rsidRPr="004231CE" w:rsidRDefault="00551756">
      <w:pPr>
        <w:spacing w:line="560" w:lineRule="exact"/>
        <w:rPr>
          <w:rFonts w:ascii="宋体" w:eastAsia="宋体" w:hAnsi="宋体" w:cs="宋体"/>
          <w:b/>
          <w:bCs/>
          <w:color w:val="000000" w:themeColor="text1"/>
          <w:sz w:val="32"/>
          <w:szCs w:val="21"/>
        </w:rPr>
      </w:pPr>
      <w:bookmarkStart w:id="0" w:name="_GoBack"/>
      <w:bookmarkEnd w:id="0"/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21"/>
        </w:rPr>
        <w:t>附件</w:t>
      </w:r>
    </w:p>
    <w:p w:rsidR="00975E8E" w:rsidRPr="004231CE" w:rsidRDefault="00551756">
      <w:pPr>
        <w:spacing w:line="560" w:lineRule="exact"/>
        <w:jc w:val="center"/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40"/>
          <w:szCs w:val="24"/>
        </w:rPr>
        <w:t>古代经典名方关键信息表（“异功散”等儿科</w:t>
      </w:r>
      <w:r w:rsidRPr="004231CE"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  <w:t>7</w:t>
      </w:r>
      <w:r w:rsidRPr="004231CE">
        <w:rPr>
          <w:rFonts w:ascii="宋体" w:eastAsia="宋体" w:hAnsi="宋体" w:cs="宋体"/>
          <w:b/>
          <w:bCs/>
          <w:color w:val="000000" w:themeColor="text1"/>
          <w:sz w:val="40"/>
          <w:szCs w:val="24"/>
        </w:rPr>
        <w:t>首方剂）</w:t>
      </w:r>
    </w:p>
    <w:p w:rsidR="00975E8E" w:rsidRPr="004231CE" w:rsidRDefault="00551756">
      <w:pPr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（一）异功散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5"/>
        <w:gridCol w:w="2364"/>
        <w:gridCol w:w="1248"/>
        <w:gridCol w:w="4142"/>
        <w:gridCol w:w="1282"/>
        <w:gridCol w:w="1212"/>
        <w:gridCol w:w="1410"/>
        <w:gridCol w:w="1780"/>
      </w:tblGrid>
      <w:tr w:rsidR="004231CE" w:rsidRPr="004231CE">
        <w:tc>
          <w:tcPr>
            <w:tcW w:w="3399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8"/>
              </w:rPr>
              <w:t>基本信息</w:t>
            </w:r>
          </w:p>
        </w:tc>
        <w:tc>
          <w:tcPr>
            <w:tcW w:w="11074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现代对应情况</w:t>
            </w:r>
          </w:p>
        </w:tc>
      </w:tr>
      <w:tr w:rsidR="004231CE" w:rsidRPr="004231CE">
        <w:tc>
          <w:tcPr>
            <w:tcW w:w="1035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出处</w:t>
            </w:r>
          </w:p>
        </w:tc>
        <w:tc>
          <w:tcPr>
            <w:tcW w:w="2364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4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药味名称</w:t>
            </w:r>
          </w:p>
        </w:tc>
        <w:tc>
          <w:tcPr>
            <w:tcW w:w="414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基原及用药部位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炮制规格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折算剂量</w:t>
            </w:r>
          </w:p>
        </w:tc>
        <w:tc>
          <w:tcPr>
            <w:tcW w:w="1410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用法用量</w:t>
            </w:r>
          </w:p>
        </w:tc>
        <w:tc>
          <w:tcPr>
            <w:tcW w:w="1780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功能主治</w:t>
            </w:r>
          </w:p>
        </w:tc>
      </w:tr>
      <w:tr w:rsidR="004231CE" w:rsidRPr="004231CE">
        <w:tc>
          <w:tcPr>
            <w:tcW w:w="1035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64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人参（切去顶）、茯苓（去皮）、白术、陈皮（剉）、甘草各等分。右为细末，每服二钱，水一盏，生姜五片，枣两个，同煎至七分，食前，温服，量多少与之。</w:t>
            </w: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8.26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，加水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，生姜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大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枣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，同煎至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210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，饭前温服。可据不同年龄酌情加减用量。</w:t>
            </w:r>
          </w:p>
        </w:tc>
        <w:tc>
          <w:tcPr>
            <w:tcW w:w="1780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【功效】健脾益气，行气和胃。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【主治】小儿脾胃气虚或兼气滞证。症见不思饮食，大便溏薄，胸脘痞闷不舒，或呕吐、泄泻，舌淡，苔薄，脉弱。</w:t>
            </w: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cocos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的干燥菌核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</w:p>
        </w:tc>
        <w:tc>
          <w:tcPr>
            <w:tcW w:w="4142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芸香科植物橘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Citrus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reticulata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Blanco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及其栽培变种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的干燥成熟果皮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Zingiber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officinale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Rosc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新鲜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根茎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5.00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3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6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14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8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1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6.00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41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80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64"/>
        </w:trPr>
        <w:tc>
          <w:tcPr>
            <w:tcW w:w="1035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38" w:type="dxa"/>
            <w:gridSpan w:val="7"/>
          </w:tcPr>
          <w:p w:rsidR="00975E8E" w:rsidRPr="004231CE" w:rsidRDefault="00551756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本方组成中并未明确说明用量，结合方剂组成及每服量，按日服三次计算，则本方的日服总量为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24.78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。各药的日服量可折算如下：人参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、白术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、陈皮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、甘草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4.96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另加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、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.00g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color w:val="000000" w:themeColor="text1"/>
        </w:rPr>
      </w:pPr>
    </w:p>
    <w:p w:rsidR="00975E8E" w:rsidRPr="004231CE" w:rsidRDefault="00551756">
      <w:pPr>
        <w:widowControl/>
        <w:jc w:val="left"/>
        <w:rPr>
          <w:color w:val="000000" w:themeColor="text1"/>
        </w:rPr>
      </w:pPr>
      <w:r w:rsidRPr="004231CE">
        <w:rPr>
          <w:color w:val="000000" w:themeColor="text1"/>
        </w:rPr>
        <w:br w:type="page"/>
      </w:r>
    </w:p>
    <w:p w:rsidR="00975E8E" w:rsidRPr="004231CE" w:rsidRDefault="00975E8E">
      <w:pPr>
        <w:rPr>
          <w:color w:val="000000" w:themeColor="text1"/>
        </w:rPr>
      </w:pPr>
    </w:p>
    <w:p w:rsidR="00975E8E" w:rsidRPr="004231CE" w:rsidRDefault="00551756">
      <w:pPr>
        <w:spacing w:line="360" w:lineRule="auto"/>
        <w:jc w:val="left"/>
        <w:outlineLvl w:val="0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（二）泻黄散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6"/>
        <w:gridCol w:w="2377"/>
        <w:gridCol w:w="1188"/>
        <w:gridCol w:w="4392"/>
        <w:gridCol w:w="1188"/>
        <w:gridCol w:w="1188"/>
        <w:gridCol w:w="1396"/>
        <w:gridCol w:w="1758"/>
      </w:tblGrid>
      <w:tr w:rsidR="004231CE" w:rsidRPr="004231CE">
        <w:tc>
          <w:tcPr>
            <w:tcW w:w="3363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110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98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77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18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39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18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18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39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986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77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藿香叶七钱，山栀子仁一钱，石膏五钱，甘草三两，防风四两（去芦，切焙）。右剉，同蜜酒微炒香，为细末，每服一钱至二钱，水一盏，煎至五分，温服清汁，无时。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广藿香</w:t>
            </w:r>
          </w:p>
        </w:tc>
        <w:tc>
          <w:tcPr>
            <w:tcW w:w="4392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唇形科植物广藿香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Pogostemon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cablin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(Blanco) 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的干燥叶片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广藿香叶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28.91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上药粉碎为粗粒，加蜜和酒微炒香，再粉碎为细末，每服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6.20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，加水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，煎至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150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，温服，可不定时服用。</w:t>
            </w:r>
          </w:p>
        </w:tc>
        <w:tc>
          <w:tcPr>
            <w:tcW w:w="1758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【功效】泻脾胃伏火。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【主治】小儿脾胃伏火证。症见口疮口臭、烦渴易饥、口燥唇干、舌红脉数；以及脾热弄舌、吐舌等。</w:t>
            </w:r>
          </w:p>
        </w:tc>
      </w:tr>
      <w:tr w:rsidR="004231CE" w:rsidRPr="004231CE">
        <w:trPr>
          <w:trHeight w:val="90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栀子</w:t>
            </w:r>
          </w:p>
        </w:tc>
        <w:tc>
          <w:tcPr>
            <w:tcW w:w="4392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茜草科植物栀子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Gardenia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jasminoides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Ellis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栀子仁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4.13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石膏</w:t>
            </w:r>
          </w:p>
        </w:tc>
        <w:tc>
          <w:tcPr>
            <w:tcW w:w="4392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硫酸盐类矿物硬石膏族石膏，主含含水硫酸钙（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CaSO</w:t>
            </w:r>
            <w:r w:rsidRPr="004231CE">
              <w:rPr>
                <w:color w:val="000000" w:themeColor="text1"/>
                <w:kern w:val="0"/>
                <w:sz w:val="22"/>
                <w:szCs w:val="20"/>
                <w:vertAlign w:val="subscript"/>
              </w:rPr>
              <w:t>4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·2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H</w:t>
            </w:r>
            <w:r w:rsidRPr="004231CE">
              <w:rPr>
                <w:color w:val="000000" w:themeColor="text1"/>
                <w:kern w:val="0"/>
                <w:sz w:val="22"/>
                <w:szCs w:val="20"/>
                <w:vertAlign w:val="subscript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392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123.90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防风</w:t>
            </w:r>
          </w:p>
        </w:tc>
        <w:tc>
          <w:tcPr>
            <w:tcW w:w="4392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伞形科植物防风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Saposhnikovia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divaricata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(Turcz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Schischk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防风（焙）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165.20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黄酒</w:t>
            </w:r>
          </w:p>
        </w:tc>
        <w:tc>
          <w:tcPr>
            <w:tcW w:w="4392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  <w:shd w:val="clear" w:color="auto" w:fill="FFFFFF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参考国家标准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GB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/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T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13662-2018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传统型黄酒（以糯米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Oryza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sativa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var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glutinosa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为原料）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23"/>
        </w:trPr>
        <w:tc>
          <w:tcPr>
            <w:tcW w:w="98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蜂蜜</w:t>
            </w:r>
          </w:p>
        </w:tc>
        <w:tc>
          <w:tcPr>
            <w:tcW w:w="4392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蜜蜂科昆虫中华蜜蜂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Apis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cerana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Fabricius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所酿的蜜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18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39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412"/>
        </w:trPr>
        <w:tc>
          <w:tcPr>
            <w:tcW w:w="986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87" w:type="dxa"/>
            <w:gridSpan w:val="7"/>
          </w:tcPr>
          <w:p w:rsidR="00975E8E" w:rsidRPr="004231CE" w:rsidRDefault="00551756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本方中山栀子注明药用部位为仁，建议参考《中国药典》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年版益智、草果等药材表述，来源定为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茜草科植物栀子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Gardenia</w:t>
            </w:r>
            <w:r w:rsidRPr="004231CE">
              <w:rPr>
                <w:i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color w:val="000000" w:themeColor="text1"/>
                <w:kern w:val="0"/>
                <w:sz w:val="22"/>
                <w:szCs w:val="20"/>
              </w:rPr>
              <w:t>jasminoides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Ellis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果实，炮制规格定为栀子仁，即除去杂质及外壳后入药。</w:t>
            </w:r>
          </w:p>
          <w:p w:rsidR="00975E8E" w:rsidRPr="004231CE" w:rsidRDefault="00551756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本方中防风注明去芦润切后焙的操作，其目的为使药材质地酥脆，便于后续粉碎，因此建议尊重原方炮制方法，可参考地方标准如《安徽省中药炮制规范》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2005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年版中的焙法。</w:t>
            </w:r>
          </w:p>
          <w:p w:rsidR="00975E8E" w:rsidRPr="004231CE" w:rsidRDefault="00551756">
            <w:pPr>
              <w:numPr>
                <w:ilvl w:val="0"/>
                <w:numId w:val="1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本方直接折算剂量并非每日服量，结合方剂组成及每服量，按日服三次计算，则本方的日服总量为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。各药的日服量折算约如下：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1.57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，栀子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0.22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，石膏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1.12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6.72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，防风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8.96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551756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（三）白术散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79"/>
        <w:gridCol w:w="2316"/>
        <w:gridCol w:w="1200"/>
        <w:gridCol w:w="4094"/>
        <w:gridCol w:w="1342"/>
        <w:gridCol w:w="1272"/>
        <w:gridCol w:w="1312"/>
        <w:gridCol w:w="1758"/>
      </w:tblGrid>
      <w:tr w:rsidR="004231CE" w:rsidRPr="004231CE">
        <w:tc>
          <w:tcPr>
            <w:tcW w:w="3495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0978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179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1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00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094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34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27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31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179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《小儿药证直诀》（宋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钱乙）</w:t>
            </w:r>
          </w:p>
        </w:tc>
        <w:tc>
          <w:tcPr>
            <w:tcW w:w="2316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人参二钱五分，白茯苓五钱，白术五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钱（炒），藿香叶五钱，木香二钱，甘草一钱，葛根五钱。右㕮咀，每服三钱，水煎。</w:t>
            </w: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094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10.33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上药粉碎成粗粒，每服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12.39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，水煎服。</w:t>
            </w:r>
          </w:p>
        </w:tc>
        <w:tc>
          <w:tcPr>
            <w:tcW w:w="1758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【功效】健脾和胃，益气止泻。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【主治】小儿脾胃虚弱、津虚内热证。症见呕吐泄泻，频作不止，口渴烦躁，但欲饮水，乳食不进，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体瘦虚弱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，舌淡少津，苔薄，脉细弱。</w:t>
            </w: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094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cocos 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(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的白色干燥菌核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094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土炒白术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广藿香</w:t>
            </w:r>
          </w:p>
        </w:tc>
        <w:tc>
          <w:tcPr>
            <w:tcW w:w="4094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唇形科植物广藿香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Pogostemon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cablin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(Blanco ) 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的干燥叶片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广藿香叶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木香</w:t>
            </w:r>
          </w:p>
        </w:tc>
        <w:tc>
          <w:tcPr>
            <w:tcW w:w="4094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菊科植物木香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Aucklandia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lappa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Decne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8.26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094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4.13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7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葛根或粉葛</w:t>
            </w:r>
          </w:p>
        </w:tc>
        <w:tc>
          <w:tcPr>
            <w:tcW w:w="4094" w:type="dxa"/>
            <w:vAlign w:val="center"/>
          </w:tcPr>
          <w:p w:rsidR="00975E8E" w:rsidRPr="004231CE" w:rsidRDefault="00551756">
            <w:pPr>
              <w:pStyle w:val="HTML"/>
              <w:widowControl/>
              <w:rPr>
                <w:rFonts w:ascii="Times New Roman" w:hAnsi="Times New Roman" w:hint="default"/>
                <w:color w:val="000000" w:themeColor="text1"/>
                <w:sz w:val="22"/>
                <w:szCs w:val="22"/>
              </w:rPr>
            </w:pP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豆科植物野葛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Pueraria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lobata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 xml:space="preserve"> (Willd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.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 xml:space="preserve"> ) Ohwi 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或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甘葛藤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Pueraria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i/>
                <w:iCs/>
                <w:color w:val="000000" w:themeColor="text1"/>
                <w:kern w:val="2"/>
                <w:sz w:val="22"/>
                <w:szCs w:val="22"/>
              </w:rPr>
              <w:t>thomsonii</w:t>
            </w:r>
            <w:r w:rsidRPr="004231CE">
              <w:rPr>
                <w:rFonts w:ascii="Times New Roman" w:hAnsi="Times New Roman" w:hint="default"/>
                <w:i/>
                <w:i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Pr="004231CE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</w:rPr>
              <w:t>Benth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.</w:t>
            </w:r>
            <w:r w:rsidRPr="004231CE">
              <w:rPr>
                <w:rFonts w:ascii="Times New Roman" w:hAnsi="Times New Roman" w:hint="default"/>
                <w:color w:val="000000" w:themeColor="text1"/>
                <w:kern w:val="2"/>
                <w:sz w:val="22"/>
                <w:szCs w:val="22"/>
              </w:rPr>
              <w:t>的干燥根</w:t>
            </w:r>
          </w:p>
        </w:tc>
        <w:tc>
          <w:tcPr>
            <w:tcW w:w="134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20.65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31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74"/>
        </w:trPr>
        <w:tc>
          <w:tcPr>
            <w:tcW w:w="1179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294" w:type="dxa"/>
            <w:gridSpan w:val="7"/>
          </w:tcPr>
          <w:p w:rsidR="00975E8E" w:rsidRPr="004231CE" w:rsidRDefault="00551756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葛根历代本草多认为作粉更妙，明末以来有“葛根竭胃阴”之说，且本方治疗津液枯竭，因此推荐豆科植物野葛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Pueraria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lobata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Willd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Ohwi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粉性足者或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甘葛藤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Pueraria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thomsonii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Benth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入药。</w:t>
            </w:r>
          </w:p>
          <w:p w:rsidR="00975E8E" w:rsidRPr="004231CE" w:rsidRDefault="00551756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宋代白术多用土、米泔水、人乳等多种辅料进行炮制，对于脾虚则多用土炒。本方注明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“炒”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，有鉴于此，建议采用土炒。建议参考《全国中药饮片炮制规范》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1988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年版土炒白术方法炮制。</w:t>
            </w:r>
          </w:p>
          <w:p w:rsidR="00975E8E" w:rsidRPr="004231CE" w:rsidRDefault="00551756">
            <w:p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3.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本方直接折算剂量并非每日服量，结合方剂组成及每服量，按日服三次计算，则本方的日服总量为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37.17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。各药的日服量折算如下：人参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3.64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，白术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广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藿香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，木香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2.92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1.46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，葛根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或粉葛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7.29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551756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（四）消乳丸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27"/>
        <w:gridCol w:w="2376"/>
        <w:gridCol w:w="1356"/>
        <w:gridCol w:w="4128"/>
        <w:gridCol w:w="1224"/>
        <w:gridCol w:w="1368"/>
        <w:gridCol w:w="1236"/>
        <w:gridCol w:w="1558"/>
      </w:tblGrid>
      <w:tr w:rsidR="004231CE" w:rsidRPr="004231CE">
        <w:tc>
          <w:tcPr>
            <w:tcW w:w="3603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0870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227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7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35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12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24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36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3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55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227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《婴童百问》（明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鲁伯嗣）</w:t>
            </w:r>
          </w:p>
        </w:tc>
        <w:tc>
          <w:tcPr>
            <w:tcW w:w="2376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香附一两（炒），甘草（炙）、陈皮各半两，缩砂仁、神曲（炒）、麦芽（炒）各一两。右为末，泡雪糕丸如黍米大，七岁以上绿豆大三十丸，食后姜汤下。</w:t>
            </w:r>
          </w:p>
        </w:tc>
        <w:tc>
          <w:tcPr>
            <w:tcW w:w="1356" w:type="dxa"/>
            <w:vAlign w:val="center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</w:t>
            </w:r>
          </w:p>
        </w:tc>
        <w:tc>
          <w:tcPr>
            <w:tcW w:w="412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莎草科植物莎草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Cyperus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rotundus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炒香附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见备注</w:t>
            </w:r>
          </w:p>
        </w:tc>
        <w:tc>
          <w:tcPr>
            <w:tcW w:w="1558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【功效】温中理脾，消食和胃。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【主治】小儿积滞证。症见呕吐乳食，脘胀腹痛，不欲吮乳，面黄身热，烦躁不宁，舌苔白厚，脉沉。</w:t>
            </w: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28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</w:p>
        </w:tc>
        <w:tc>
          <w:tcPr>
            <w:tcW w:w="4128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芸香科植物橘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Citrus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reticulata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Blanco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及其栽培变种的干燥成熟果皮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18.65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782"/>
        </w:trPr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val="zh-TW"/>
              </w:rPr>
              <w:t>砂仁</w:t>
            </w:r>
          </w:p>
        </w:tc>
        <w:tc>
          <w:tcPr>
            <w:tcW w:w="4128" w:type="dxa"/>
            <w:vAlign w:val="center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  <w:lang w:eastAsia="zh-TW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姜科植物阳春砂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Amomum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villosum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Lour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的干燥成熟果实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缩砂仁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</w:t>
            </w:r>
          </w:p>
        </w:tc>
        <w:tc>
          <w:tcPr>
            <w:tcW w:w="4128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以苦杏仁、赤豆、麦粉、麸皮为基质，加入鲜苍耳草、鲜辣蓼、鲜青蒿的液汁拌制，经发酵后制得的干燥曲块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炒六神曲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227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7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356" w:type="dxa"/>
          </w:tcPr>
          <w:p w:rsidR="00975E8E" w:rsidRPr="004231CE" w:rsidRDefault="00551756">
            <w:pPr>
              <w:spacing w:before="100" w:beforeAutospacing="1" w:after="100" w:afterAutospacing="1" w:line="360" w:lineRule="auto"/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麦芽</w:t>
            </w:r>
          </w:p>
        </w:tc>
        <w:tc>
          <w:tcPr>
            <w:tcW w:w="4128" w:type="dxa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禾本科植物大麦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Hordeum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vulgare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的成熟果实经发芽干燥的炮制加工品</w:t>
            </w:r>
          </w:p>
        </w:tc>
        <w:tc>
          <w:tcPr>
            <w:tcW w:w="122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炒麦芽</w:t>
            </w:r>
          </w:p>
        </w:tc>
        <w:tc>
          <w:tcPr>
            <w:tcW w:w="136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37.30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13"/>
        </w:trPr>
        <w:tc>
          <w:tcPr>
            <w:tcW w:w="1227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246" w:type="dxa"/>
            <w:gridSpan w:val="7"/>
          </w:tcPr>
          <w:p w:rsidR="00975E8E" w:rsidRPr="004231CE" w:rsidRDefault="00551756">
            <w:pPr>
              <w:numPr>
                <w:ilvl w:val="0"/>
                <w:numId w:val="2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炒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香附参考《中国药典》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年版清炒法；炒甘草参考《中国药典》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将甘草原药材除去杂质，洗净，润透，切厚片，炒至微黄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，干燥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；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本方中缩砂仁注明药用部位为仁，建议参考《中国药典》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益智、草果等药材表述，来源定为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姜科植物阳春砂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Amomum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villosum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Lour</w:t>
            </w:r>
            <w:r w:rsidRPr="004231CE">
              <w:rPr>
                <w:color w:val="000000" w:themeColor="text1"/>
                <w:kern w:val="0"/>
                <w:sz w:val="22"/>
                <w:szCs w:val="20"/>
                <w:lang w:eastAsia="zh-TW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果实，炮制规格定为缩砂仁，即除去杂质及外壳后入药；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六神曲采用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与古代加工工艺接近的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《上海市中药饮片炮制规范》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2018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年版打汁法制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作，并参考《中国药典》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年版清炒法，炒制后入药；炒麦芽参照《中国药典》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</w:p>
          <w:p w:rsidR="00975E8E" w:rsidRPr="004231CE" w:rsidRDefault="00551756">
            <w:pPr>
              <w:numPr>
                <w:ilvl w:val="0"/>
                <w:numId w:val="2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该版本制剂方法较为复杂，可参照明代《保婴撮要》版本消乳丸制剂方法：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“右为末，米糊丸如黍米大，每服二十丸，姜汤下”，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即将上药粉碎为细末，用米糊制成黍米大（直径约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）的小丸，每次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丸，姜汤送服。建议按香附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砂仁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六神曲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麦芽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=2:1:1:2:2:2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的比例，制成丸径约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的丸，每服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551756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（五）苏葶丸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19"/>
        <w:gridCol w:w="2292"/>
        <w:gridCol w:w="1272"/>
        <w:gridCol w:w="3948"/>
        <w:gridCol w:w="1292"/>
        <w:gridCol w:w="1276"/>
        <w:gridCol w:w="1516"/>
        <w:gridCol w:w="1758"/>
      </w:tblGrid>
      <w:tr w:rsidR="004231CE" w:rsidRPr="004231CE">
        <w:tc>
          <w:tcPr>
            <w:tcW w:w="3411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062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119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29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7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394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92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27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516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758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119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《医宗金鉴》（清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吴谦）</w:t>
            </w:r>
          </w:p>
        </w:tc>
        <w:tc>
          <w:tcPr>
            <w:tcW w:w="2292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南苏子（炒）、苦葶苈子（微炒）各等分。右为细末，蒸枣肉为丸，如麻子大。每服五丸至七丸，淡姜汤下。</w:t>
            </w: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紫苏子</w:t>
            </w:r>
          </w:p>
        </w:tc>
        <w:tc>
          <w:tcPr>
            <w:tcW w:w="394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唇形科植物紫苏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Perilla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frutescens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Britt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9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  <w:lang w:val="zh-TW"/>
              </w:rPr>
              <w:t>炒紫苏子</w:t>
            </w:r>
          </w:p>
        </w:tc>
        <w:tc>
          <w:tcPr>
            <w:tcW w:w="1276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上药粉碎为细末，蒸枣肉为丸，做成麻子大小的小丸。每服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5-7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丸，用淡姜汤送服。</w:t>
            </w:r>
          </w:p>
        </w:tc>
        <w:tc>
          <w:tcPr>
            <w:tcW w:w="1758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【功效】泻肺降逆，利水化饮。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【主治】小儿饮停上焦证。症见喘满不得卧，面身水肿，小便不利，舌淡红，苔薄，脉沉。</w:t>
            </w:r>
          </w:p>
        </w:tc>
      </w:tr>
      <w:tr w:rsidR="004231CE" w:rsidRPr="004231CE">
        <w:tc>
          <w:tcPr>
            <w:tcW w:w="111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29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</w:p>
        </w:tc>
        <w:tc>
          <w:tcPr>
            <w:tcW w:w="394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十字花科植物独行菜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Lepidium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apetalum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Willd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29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炒葶苈子</w:t>
            </w:r>
          </w:p>
        </w:tc>
        <w:tc>
          <w:tcPr>
            <w:tcW w:w="1276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11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29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394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92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276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51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75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1014"/>
        </w:trPr>
        <w:tc>
          <w:tcPr>
            <w:tcW w:w="1119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354" w:type="dxa"/>
            <w:gridSpan w:val="7"/>
          </w:tcPr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炒紫苏子和炒葶苈子参照《中国药典》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</w:p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本方组成中未明确具体药量，仅说明各药为等比例用量，建议按紫苏子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: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=1:1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的比例，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蒸枣肉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制成丸径约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mm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的丸，每服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6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丸。本方未明确日服用次数，应结合安全性评价结果及临床用药实际确定日服总量，日服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color w:val="000000" w:themeColor="text1"/>
        </w:rPr>
      </w:pPr>
    </w:p>
    <w:p w:rsidR="00975E8E" w:rsidRPr="004231CE" w:rsidRDefault="00551756">
      <w:pPr>
        <w:spacing w:line="400" w:lineRule="exact"/>
        <w:jc w:val="left"/>
        <w:outlineLvl w:val="0"/>
        <w:rPr>
          <w:rFonts w:ascii="宋体" w:eastAsia="宋体" w:hAnsi="宋体"/>
          <w:color w:val="000000" w:themeColor="text1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（六）人参五味子汤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4"/>
        <w:gridCol w:w="2149"/>
        <w:gridCol w:w="1260"/>
        <w:gridCol w:w="4741"/>
        <w:gridCol w:w="1244"/>
        <w:gridCol w:w="1189"/>
        <w:gridCol w:w="1255"/>
        <w:gridCol w:w="1541"/>
      </w:tblGrid>
      <w:tr w:rsidR="004231CE" w:rsidRPr="004231CE">
        <w:tc>
          <w:tcPr>
            <w:tcW w:w="3243" w:type="dxa"/>
            <w:gridSpan w:val="2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230" w:type="dxa"/>
            <w:gridSpan w:val="6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094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149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60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741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244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189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55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541" w:type="dxa"/>
          </w:tcPr>
          <w:p w:rsidR="00975E8E" w:rsidRPr="004231CE" w:rsidRDefault="00551756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094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《幼幼集成》（清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陈复正）</w:t>
            </w:r>
          </w:p>
        </w:tc>
        <w:tc>
          <w:tcPr>
            <w:tcW w:w="2149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官拣参一钱，漂白术钱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，白云苓一钱，北五味五分，杭麦冬一钱，炙甘草八分。生姜三片，大枣三枚，水煎，温服。</w:t>
            </w: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</w:t>
            </w:r>
          </w:p>
        </w:tc>
        <w:tc>
          <w:tcPr>
            <w:tcW w:w="474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五加科植物人参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Panax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ginseng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C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.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Mey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水煎，温服。</w:t>
            </w:r>
          </w:p>
        </w:tc>
        <w:tc>
          <w:tcPr>
            <w:tcW w:w="1541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【功效】健脾补肺，益气止咳。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【主治】小儿脾肺气虚证。症见咳嗽日久不愈，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少气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，面白唇白，舌淡，苔薄白，脉细无力。</w:t>
            </w: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白术</w:t>
            </w:r>
          </w:p>
        </w:tc>
        <w:tc>
          <w:tcPr>
            <w:tcW w:w="4741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菊科植物白术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Atractylodes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macrocephala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Koidz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的干燥根茎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漂白术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5.60g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</w:t>
            </w:r>
          </w:p>
        </w:tc>
        <w:tc>
          <w:tcPr>
            <w:tcW w:w="474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Poria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cocos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(Schw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白色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干燥菌核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五味子</w:t>
            </w:r>
          </w:p>
        </w:tc>
        <w:tc>
          <w:tcPr>
            <w:tcW w:w="474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木兰科植物五味子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Schisandra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chinensis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(Turcz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 xml:space="preserve"> ) Baill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1.87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麦冬</w:t>
            </w:r>
          </w:p>
        </w:tc>
        <w:tc>
          <w:tcPr>
            <w:tcW w:w="4741" w:type="dxa"/>
            <w:vAlign w:val="center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百合科植物麦冬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Ophiopogon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japonicus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(L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f) Ker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-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Gawl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的干燥块根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3.73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74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Glycyrrhiza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Fisch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2.98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74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Zingiber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>officinale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Rosc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</w:t>
            </w:r>
            <w:r w:rsidRPr="004231CE">
              <w:rPr>
                <w:rFonts w:hint="eastAsia"/>
                <w:bCs/>
                <w:color w:val="000000" w:themeColor="text1"/>
                <w:kern w:val="0"/>
                <w:sz w:val="22"/>
                <w:szCs w:val="20"/>
              </w:rPr>
              <w:t>新鲜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根茎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3.00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94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149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741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Ziziphus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i/>
                <w:iCs/>
                <w:color w:val="000000" w:themeColor="text1"/>
                <w:kern w:val="0"/>
                <w:sz w:val="22"/>
                <w:szCs w:val="20"/>
              </w:rPr>
              <w:t>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Mill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244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189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9.00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g</w:t>
            </w:r>
          </w:p>
        </w:tc>
        <w:tc>
          <w:tcPr>
            <w:tcW w:w="1255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54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13"/>
        </w:trPr>
        <w:tc>
          <w:tcPr>
            <w:tcW w:w="1094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379" w:type="dxa"/>
            <w:gridSpan w:val="7"/>
          </w:tcPr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鉴于《中国药典》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人参项下来源根据生产方式不同分为园参和林下山参，两者性状、品质与安全性指标具有明显差异，加之本方注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明“官拣参”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，且为儿科虚证处方，建议优先选用林下山参规格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鉴于当前麦冬不同产地生产方式有较大区别，浙江省栽培年限为三年，其性状、气味及内在成分均有差异，品质差异较大，本方注明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杭麦冬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，建议选用《浙江省中药炮制规范》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2015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“浙麦冬”规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格。</w:t>
            </w:r>
          </w:p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漂白术可参考《江西省中药饮片炮制规范》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2008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年版相应炮制规格。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炒甘草建议参考《中国药典》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年版中清炒法，“将甘草原药材除去杂质，洗净，润透，切厚片，炒至微黄，干燥”。</w:t>
            </w:r>
          </w:p>
        </w:tc>
      </w:tr>
    </w:tbl>
    <w:p w:rsidR="00975E8E" w:rsidRPr="004231CE" w:rsidRDefault="00551756">
      <w:pPr>
        <w:spacing w:line="400" w:lineRule="exact"/>
        <w:jc w:val="left"/>
        <w:outlineLvl w:val="0"/>
        <w:rPr>
          <w:b/>
          <w:bCs/>
          <w:color w:val="000000" w:themeColor="text1"/>
          <w:sz w:val="32"/>
          <w:szCs w:val="32"/>
        </w:rPr>
      </w:pPr>
      <w:r w:rsidRPr="004231CE">
        <w:rPr>
          <w:color w:val="000000" w:themeColor="text1"/>
        </w:rPr>
        <w:br w:type="page"/>
      </w:r>
      <w:r w:rsidRPr="004231CE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lastRenderedPageBreak/>
        <w:t>（七）清宁散</w:t>
      </w:r>
    </w:p>
    <w:tbl>
      <w:tblPr>
        <w:tblStyle w:val="a9"/>
        <w:tblW w:w="144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71"/>
        <w:gridCol w:w="2352"/>
        <w:gridCol w:w="1260"/>
        <w:gridCol w:w="4188"/>
        <w:gridCol w:w="1440"/>
        <w:gridCol w:w="1428"/>
        <w:gridCol w:w="1236"/>
        <w:gridCol w:w="1498"/>
      </w:tblGrid>
      <w:tr w:rsidR="004231CE" w:rsidRPr="004231CE">
        <w:tc>
          <w:tcPr>
            <w:tcW w:w="3423" w:type="dxa"/>
            <w:gridSpan w:val="2"/>
          </w:tcPr>
          <w:p w:rsidR="00975E8E" w:rsidRPr="004231CE" w:rsidRDefault="00551756">
            <w:pPr>
              <w:jc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color w:val="000000" w:themeColor="text1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1050" w:type="dxa"/>
            <w:gridSpan w:val="6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现代对应情况</w:t>
            </w:r>
          </w:p>
        </w:tc>
      </w:tr>
      <w:tr w:rsidR="004231CE" w:rsidRPr="004231CE">
        <w:tc>
          <w:tcPr>
            <w:tcW w:w="1071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出处</w:t>
            </w:r>
          </w:p>
        </w:tc>
        <w:tc>
          <w:tcPr>
            <w:tcW w:w="2352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处方、制法及用法</w:t>
            </w:r>
          </w:p>
        </w:tc>
        <w:tc>
          <w:tcPr>
            <w:tcW w:w="1260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药味名称</w:t>
            </w:r>
          </w:p>
        </w:tc>
        <w:tc>
          <w:tcPr>
            <w:tcW w:w="4188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基原及用药部位</w:t>
            </w:r>
          </w:p>
        </w:tc>
        <w:tc>
          <w:tcPr>
            <w:tcW w:w="1440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炮制规格</w:t>
            </w:r>
          </w:p>
        </w:tc>
        <w:tc>
          <w:tcPr>
            <w:tcW w:w="1428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折算剂量</w:t>
            </w:r>
          </w:p>
        </w:tc>
        <w:tc>
          <w:tcPr>
            <w:tcW w:w="1236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用法用量</w:t>
            </w:r>
          </w:p>
        </w:tc>
        <w:tc>
          <w:tcPr>
            <w:tcW w:w="1498" w:type="dxa"/>
          </w:tcPr>
          <w:p w:rsidR="00975E8E" w:rsidRPr="004231CE" w:rsidRDefault="00551756">
            <w:pPr>
              <w:jc w:val="center"/>
              <w:rPr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4231CE">
              <w:rPr>
                <w:b/>
                <w:bCs/>
                <w:color w:val="000000" w:themeColor="text1"/>
                <w:kern w:val="0"/>
                <w:sz w:val="24"/>
                <w:szCs w:val="24"/>
              </w:rPr>
              <w:t>功能主治</w:t>
            </w:r>
          </w:p>
        </w:tc>
      </w:tr>
      <w:tr w:rsidR="004231CE" w:rsidRPr="004231CE">
        <w:tc>
          <w:tcPr>
            <w:tcW w:w="1071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《幼幼集成》（清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•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陈复正）</w:t>
            </w:r>
          </w:p>
        </w:tc>
        <w:tc>
          <w:tcPr>
            <w:tcW w:w="2352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桑白皮（蜜炒），甜葶苈（微炒），赤茯苓（酒炒），车前子（炒），炙甘草减半。右为细末，每服五分，生姜、大枣煎汤调服。</w:t>
            </w: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</w:t>
            </w:r>
          </w:p>
        </w:tc>
        <w:tc>
          <w:tcPr>
            <w:tcW w:w="418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桑科植物桑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Morus alba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的干燥根皮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蜜桑白皮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 w:val="restart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上药粉碎为细末，每服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1.87g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，生姜、大枣煎汤调服。</w:t>
            </w:r>
          </w:p>
        </w:tc>
        <w:tc>
          <w:tcPr>
            <w:tcW w:w="1498" w:type="dxa"/>
            <w:vMerge w:val="restart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【功效】清肺宁心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，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泻肺止咳。</w:t>
            </w:r>
          </w:p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【主治】小儿心肺郁热之咳嗽</w:t>
            </w: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。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症见咳嗽有声，面红，发热，心烦，或咽痛声哑，舌红少津，苔黄，脉滑数。</w:t>
            </w:r>
          </w:p>
        </w:tc>
      </w:tr>
      <w:tr w:rsidR="004231CE" w:rsidRPr="004231CE">
        <w:trPr>
          <w:trHeight w:val="542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葶苈子</w:t>
            </w:r>
          </w:p>
        </w:tc>
        <w:tc>
          <w:tcPr>
            <w:tcW w:w="418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十字花科植物播娘蒿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Descurainia sophia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(L. ) Webb. ex Prantl.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炒葶苈子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544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赤茯苓</w:t>
            </w:r>
          </w:p>
        </w:tc>
        <w:tc>
          <w:tcPr>
            <w:tcW w:w="4188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多孔菌科真菌茯苓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Poria cocos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(Schw. ) Wolf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呈淡棕色、淡红色的干燥菌核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酒炒赤茯苓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338"/>
        </w:trPr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车前子</w:t>
            </w:r>
          </w:p>
        </w:tc>
        <w:tc>
          <w:tcPr>
            <w:tcW w:w="418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车前科植物车前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Plantago asiatica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的干燥成熟种子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炒车前子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0.42g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甘草</w:t>
            </w:r>
          </w:p>
        </w:tc>
        <w:tc>
          <w:tcPr>
            <w:tcW w:w="4188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豆科植物甘草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Glycyrrhiza uralensis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Fisch.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的干燥根和根茎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炒甘草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0.21g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生姜</w:t>
            </w:r>
          </w:p>
        </w:tc>
        <w:tc>
          <w:tcPr>
            <w:tcW w:w="4188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姜科植物姜</w:t>
            </w:r>
            <w:r w:rsidRPr="004231CE">
              <w:rPr>
                <w:bCs/>
                <w:i/>
                <w:iCs/>
                <w:color w:val="000000" w:themeColor="text1"/>
                <w:kern w:val="0"/>
                <w:sz w:val="22"/>
                <w:szCs w:val="20"/>
              </w:rPr>
              <w:t xml:space="preserve">Zingiber officinale 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Rosc.</w:t>
            </w:r>
            <w:r w:rsidRPr="004231CE">
              <w:rPr>
                <w:bCs/>
                <w:color w:val="000000" w:themeColor="text1"/>
                <w:kern w:val="0"/>
                <w:sz w:val="22"/>
                <w:szCs w:val="20"/>
              </w:rPr>
              <w:t>的新鲜根茎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鲜品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c>
          <w:tcPr>
            <w:tcW w:w="1071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2352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大枣</w:t>
            </w:r>
          </w:p>
        </w:tc>
        <w:tc>
          <w:tcPr>
            <w:tcW w:w="4188" w:type="dxa"/>
            <w:vAlign w:val="center"/>
          </w:tcPr>
          <w:p w:rsidR="00975E8E" w:rsidRPr="004231CE" w:rsidRDefault="00551756">
            <w:pPr>
              <w:jc w:val="left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鼠李科植物枣</w:t>
            </w:r>
            <w:r w:rsidRPr="004231CE">
              <w:rPr>
                <w:i/>
                <w:iCs/>
                <w:color w:val="000000" w:themeColor="text1"/>
                <w:kern w:val="0"/>
                <w:sz w:val="22"/>
                <w:szCs w:val="20"/>
              </w:rPr>
              <w:t>Ziziphus jujuba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 xml:space="preserve"> Mill.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的干燥成熟果实</w:t>
            </w:r>
          </w:p>
        </w:tc>
        <w:tc>
          <w:tcPr>
            <w:tcW w:w="1440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生品</w:t>
            </w:r>
          </w:p>
        </w:tc>
        <w:tc>
          <w:tcPr>
            <w:tcW w:w="1428" w:type="dxa"/>
            <w:vAlign w:val="center"/>
          </w:tcPr>
          <w:p w:rsidR="00975E8E" w:rsidRPr="004231CE" w:rsidRDefault="00551756">
            <w:pPr>
              <w:jc w:val="center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——</w:t>
            </w:r>
          </w:p>
        </w:tc>
        <w:tc>
          <w:tcPr>
            <w:tcW w:w="1236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  <w:tc>
          <w:tcPr>
            <w:tcW w:w="1498" w:type="dxa"/>
            <w:vMerge/>
          </w:tcPr>
          <w:p w:rsidR="00975E8E" w:rsidRPr="004231CE" w:rsidRDefault="00975E8E">
            <w:pPr>
              <w:rPr>
                <w:color w:val="000000" w:themeColor="text1"/>
                <w:kern w:val="0"/>
                <w:sz w:val="22"/>
                <w:szCs w:val="20"/>
              </w:rPr>
            </w:pPr>
          </w:p>
        </w:tc>
      </w:tr>
      <w:tr w:rsidR="004231CE" w:rsidRPr="004231CE">
        <w:trPr>
          <w:trHeight w:val="446"/>
        </w:trPr>
        <w:tc>
          <w:tcPr>
            <w:tcW w:w="1071" w:type="dxa"/>
          </w:tcPr>
          <w:p w:rsidR="00975E8E" w:rsidRPr="004231CE" w:rsidRDefault="00551756">
            <w:pPr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color w:val="000000" w:themeColor="text1"/>
                <w:kern w:val="0"/>
                <w:sz w:val="22"/>
                <w:szCs w:val="20"/>
              </w:rPr>
              <w:t>备注</w:t>
            </w:r>
          </w:p>
        </w:tc>
        <w:tc>
          <w:tcPr>
            <w:tcW w:w="13402" w:type="dxa"/>
            <w:gridSpan w:val="7"/>
          </w:tcPr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1.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桑白皮参照《中国药典》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年版蜜桑白皮规格；葶苈子参照《中国药典》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年版炒葶苈子规格；本方明确强调用赤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茯苓，因此建议用茯苓性状呈淡棕色、淡红色者。本方中茯苓注明炮制方法为酒炒，可参考《中国药典》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年版酒炙法；车前子参考《中国药典》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年版清炒法，炒制后入药；炒甘草建议参考《中国药典》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2020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年版中清炒法，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“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将甘草原药材除去杂质，洗净，润透，切厚片，炒至微黄，干燥</w:t>
            </w:r>
            <w:r w:rsidRPr="004231C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0"/>
              </w:rPr>
              <w:t>”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</w:t>
            </w:r>
          </w:p>
          <w:p w:rsidR="00975E8E" w:rsidRPr="004231CE" w:rsidRDefault="00551756">
            <w:pPr>
              <w:numPr>
                <w:ilvl w:val="255"/>
                <w:numId w:val="0"/>
              </w:numPr>
              <w:ind w:firstLineChars="200" w:firstLine="440"/>
              <w:rPr>
                <w:color w:val="000000" w:themeColor="text1"/>
                <w:kern w:val="0"/>
                <w:sz w:val="22"/>
                <w:szCs w:val="20"/>
              </w:rPr>
            </w:pPr>
            <w:r w:rsidRPr="004231CE">
              <w:rPr>
                <w:rFonts w:hint="eastAsia"/>
                <w:color w:val="000000" w:themeColor="text1"/>
                <w:kern w:val="0"/>
                <w:sz w:val="22"/>
                <w:szCs w:val="20"/>
              </w:rPr>
              <w:t>2.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本方组成中并未明确说明用量，结合方剂组成及每服量，按日服三次计算，则本方的日服总量约为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5.61g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，各药的日服量折算如下：桑白皮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，葶苈子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，赤茯苓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，车前子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1.25g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，甘草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0.62g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。本方未明确日服用次数，应结合安全性评价结果及临床用药实际确定日服总量，日服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1-3</w:t>
            </w:r>
            <w:r w:rsidRPr="004231CE">
              <w:rPr>
                <w:color w:val="000000" w:themeColor="text1"/>
                <w:kern w:val="0"/>
                <w:sz w:val="22"/>
                <w:szCs w:val="20"/>
              </w:rPr>
              <w:t>次遵医嘱使用。</w:t>
            </w:r>
          </w:p>
        </w:tc>
      </w:tr>
    </w:tbl>
    <w:p w:rsidR="00975E8E" w:rsidRPr="004231CE" w:rsidRDefault="00975E8E">
      <w:pPr>
        <w:rPr>
          <w:rFonts w:ascii="宋体" w:eastAsia="宋体" w:hAnsi="宋体" w:cs="宋体"/>
          <w:b/>
          <w:bCs/>
          <w:color w:val="000000" w:themeColor="text1"/>
          <w:sz w:val="24"/>
          <w:szCs w:val="24"/>
        </w:rPr>
      </w:pPr>
    </w:p>
    <w:p w:rsidR="00975E8E" w:rsidRPr="004231CE" w:rsidRDefault="00551756">
      <w:pPr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4231CE"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注</w:t>
      </w:r>
      <w:r w:rsidRPr="004231CE">
        <w:rPr>
          <w:rFonts w:ascii="宋体" w:eastAsia="宋体" w:hAnsi="宋体" w:cs="宋体" w:hint="eastAsia"/>
          <w:color w:val="000000" w:themeColor="text1"/>
          <w:sz w:val="24"/>
          <w:szCs w:val="24"/>
        </w:rPr>
        <w:t>：由于剂型和煎煮法不同，表中各药折算剂量与备注中的日服量可能存在差异（由小数点进位导致），建议以备注中各药的日服量折算结果进行研发。</w:t>
      </w:r>
    </w:p>
    <w:p w:rsidR="00975E8E" w:rsidRPr="004231CE" w:rsidRDefault="00975E8E">
      <w:pPr>
        <w:spacing w:line="600" w:lineRule="exact"/>
        <w:jc w:val="right"/>
        <w:rPr>
          <w:rFonts w:ascii="仿宋_GB2312" w:eastAsia="仿宋_GB2312"/>
          <w:color w:val="000000" w:themeColor="text1"/>
          <w:sz w:val="32"/>
        </w:rPr>
      </w:pPr>
    </w:p>
    <w:sectPr w:rsidR="00975E8E" w:rsidRPr="004231CE">
      <w:type w:val="continuous"/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56" w:rsidRDefault="00551756" w:rsidP="008357D5">
      <w:r>
        <w:separator/>
      </w:r>
    </w:p>
  </w:endnote>
  <w:endnote w:type="continuationSeparator" w:id="0">
    <w:p w:rsidR="00551756" w:rsidRDefault="00551756" w:rsidP="008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56" w:rsidRDefault="00551756" w:rsidP="008357D5">
      <w:r>
        <w:separator/>
      </w:r>
    </w:p>
  </w:footnote>
  <w:footnote w:type="continuationSeparator" w:id="0">
    <w:p w:rsidR="00551756" w:rsidRDefault="00551756" w:rsidP="0083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9275BB"/>
    <w:multiLevelType w:val="singleLevel"/>
    <w:tmpl w:val="979275BB"/>
    <w:lvl w:ilvl="0">
      <w:start w:val="1"/>
      <w:numFmt w:val="decimal"/>
      <w:suff w:val="nothing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 w15:restartNumberingAfterBreak="0">
    <w:nsid w:val="B04BFA22"/>
    <w:multiLevelType w:val="singleLevel"/>
    <w:tmpl w:val="B04BFA22"/>
    <w:lvl w:ilvl="0">
      <w:start w:val="1"/>
      <w:numFmt w:val="decimal"/>
      <w:suff w:val="nothing"/>
      <w:lvlText w:val="%1."/>
      <w:lvlJc w:val="left"/>
      <w:pPr>
        <w:tabs>
          <w:tab w:val="left" w:pos="312"/>
        </w:tabs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0MmQ3MmUyYzhiMDNlMjhmOGIzYmEwZDRiOTcyMjgifQ=="/>
  </w:docVars>
  <w:rsids>
    <w:rsidRoot w:val="00174762"/>
    <w:rsid w:val="0002725F"/>
    <w:rsid w:val="00054F8C"/>
    <w:rsid w:val="001430AB"/>
    <w:rsid w:val="00146348"/>
    <w:rsid w:val="00174762"/>
    <w:rsid w:val="00194BCD"/>
    <w:rsid w:val="001B0CEB"/>
    <w:rsid w:val="001D073B"/>
    <w:rsid w:val="001E261D"/>
    <w:rsid w:val="001E599B"/>
    <w:rsid w:val="00235BCE"/>
    <w:rsid w:val="00285A87"/>
    <w:rsid w:val="002E0FFA"/>
    <w:rsid w:val="002F706F"/>
    <w:rsid w:val="00353C7B"/>
    <w:rsid w:val="0037608E"/>
    <w:rsid w:val="00392F07"/>
    <w:rsid w:val="003E1CF1"/>
    <w:rsid w:val="004052B3"/>
    <w:rsid w:val="004231CE"/>
    <w:rsid w:val="0042617E"/>
    <w:rsid w:val="00471E85"/>
    <w:rsid w:val="00477A1C"/>
    <w:rsid w:val="00496FFE"/>
    <w:rsid w:val="004A6C4D"/>
    <w:rsid w:val="004D448F"/>
    <w:rsid w:val="004E0438"/>
    <w:rsid w:val="004F1697"/>
    <w:rsid w:val="00504E51"/>
    <w:rsid w:val="00524CD1"/>
    <w:rsid w:val="00543D76"/>
    <w:rsid w:val="00551756"/>
    <w:rsid w:val="005635C9"/>
    <w:rsid w:val="005B01A7"/>
    <w:rsid w:val="005B3300"/>
    <w:rsid w:val="005B39E1"/>
    <w:rsid w:val="005F141E"/>
    <w:rsid w:val="00666DCA"/>
    <w:rsid w:val="0067515C"/>
    <w:rsid w:val="006A4420"/>
    <w:rsid w:val="006C4AD2"/>
    <w:rsid w:val="007079D4"/>
    <w:rsid w:val="007444FF"/>
    <w:rsid w:val="00772C1C"/>
    <w:rsid w:val="007B2757"/>
    <w:rsid w:val="007B3D43"/>
    <w:rsid w:val="007B7F93"/>
    <w:rsid w:val="008052E2"/>
    <w:rsid w:val="008270F3"/>
    <w:rsid w:val="008357D5"/>
    <w:rsid w:val="00862D3D"/>
    <w:rsid w:val="00876A1E"/>
    <w:rsid w:val="00883640"/>
    <w:rsid w:val="008C06B3"/>
    <w:rsid w:val="00924E89"/>
    <w:rsid w:val="009613B6"/>
    <w:rsid w:val="009715FA"/>
    <w:rsid w:val="00975E8E"/>
    <w:rsid w:val="00984C68"/>
    <w:rsid w:val="009B1B10"/>
    <w:rsid w:val="009C69C9"/>
    <w:rsid w:val="00A25461"/>
    <w:rsid w:val="00A862E6"/>
    <w:rsid w:val="00A91747"/>
    <w:rsid w:val="00A93BE3"/>
    <w:rsid w:val="00AC7900"/>
    <w:rsid w:val="00AF7E59"/>
    <w:rsid w:val="00B01CCA"/>
    <w:rsid w:val="00B36353"/>
    <w:rsid w:val="00B70252"/>
    <w:rsid w:val="00B96C00"/>
    <w:rsid w:val="00BE1D73"/>
    <w:rsid w:val="00C21EC6"/>
    <w:rsid w:val="00C87BB9"/>
    <w:rsid w:val="00CE4F42"/>
    <w:rsid w:val="00D0611B"/>
    <w:rsid w:val="00D22CDE"/>
    <w:rsid w:val="00D4734B"/>
    <w:rsid w:val="00D5570E"/>
    <w:rsid w:val="00DD55A8"/>
    <w:rsid w:val="00E30071"/>
    <w:rsid w:val="00E346CD"/>
    <w:rsid w:val="00E62EBE"/>
    <w:rsid w:val="00E652CC"/>
    <w:rsid w:val="00E754BF"/>
    <w:rsid w:val="00E95F03"/>
    <w:rsid w:val="00EB7424"/>
    <w:rsid w:val="00ED113F"/>
    <w:rsid w:val="00F53CF8"/>
    <w:rsid w:val="00F63744"/>
    <w:rsid w:val="00F9421D"/>
    <w:rsid w:val="00FB77DA"/>
    <w:rsid w:val="00FC562A"/>
    <w:rsid w:val="01967DCC"/>
    <w:rsid w:val="05152FC4"/>
    <w:rsid w:val="06E415DA"/>
    <w:rsid w:val="0BD75BB1"/>
    <w:rsid w:val="1A66465F"/>
    <w:rsid w:val="21694A1E"/>
    <w:rsid w:val="23767063"/>
    <w:rsid w:val="25267111"/>
    <w:rsid w:val="2B4F1836"/>
    <w:rsid w:val="3D3B749E"/>
    <w:rsid w:val="3F3643C1"/>
    <w:rsid w:val="56AF0889"/>
    <w:rsid w:val="5C78796F"/>
    <w:rsid w:val="61096DE8"/>
    <w:rsid w:val="620677CB"/>
    <w:rsid w:val="657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B39CF"/>
  <w15:docId w15:val="{312E4869-4AE0-482F-BF9D-7BADB90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Times New Roman"/>
      <w:kern w:val="0"/>
      <w:sz w:val="24"/>
      <w:szCs w:val="24"/>
    </w:rPr>
  </w:style>
  <w:style w:type="paragraph" w:customStyle="1" w:styleId="aa">
    <w:name w:val="发文篇名"/>
    <w:basedOn w:val="a"/>
    <w:qFormat/>
    <w:pPr>
      <w:jc w:val="center"/>
    </w:pPr>
    <w:rPr>
      <w:rFonts w:eastAsia="方正小标宋简体"/>
      <w:sz w:val="36"/>
    </w:rPr>
  </w:style>
  <w:style w:type="paragraph" w:customStyle="1" w:styleId="ab">
    <w:name w:val="一级标题"/>
    <w:basedOn w:val="a"/>
    <w:qFormat/>
    <w:pPr>
      <w:spacing w:line="360" w:lineRule="auto"/>
      <w:outlineLvl w:val="0"/>
    </w:pPr>
    <w:rPr>
      <w:rFonts w:ascii="黑体" w:eastAsia="黑体" w:hAnsi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4841-EC09-4E74-B21B-EA2839B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</dc:creator>
  <cp:lastModifiedBy>admin</cp:lastModifiedBy>
  <cp:revision>2</cp:revision>
  <cp:lastPrinted>2023-05-31T03:54:00Z</cp:lastPrinted>
  <dcterms:created xsi:type="dcterms:W3CDTF">2023-05-31T07:44:00Z</dcterms:created>
  <dcterms:modified xsi:type="dcterms:W3CDTF">2023-05-31T07:44:00Z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8DDB62F9E6344FB79E51484D67325404_13</vt:lpwstr>
  </property>
</Properties>
</file>