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b/>
          <w:bCs/>
          <w:sz w:val="32"/>
          <w:szCs w:val="32"/>
        </w:rPr>
      </w:pPr>
      <w:r>
        <w:rPr>
          <w:rFonts w:hint="eastAsia" w:ascii="宋体" w:hAnsi="宋体" w:cs="宋体"/>
          <w:b/>
          <w:bCs/>
          <w:sz w:val="32"/>
          <w:szCs w:val="32"/>
        </w:rPr>
        <w:t>附件4</w:t>
      </w:r>
    </w:p>
    <w:p>
      <w:pPr>
        <w:jc w:val="center"/>
        <w:rPr>
          <w:rFonts w:hint="eastAsia" w:ascii="宋体" w:hAnsi="宋体" w:cs="宋体"/>
          <w:b/>
          <w:bCs/>
          <w:sz w:val="28"/>
          <w:szCs w:val="28"/>
        </w:rPr>
      </w:pPr>
    </w:p>
    <w:p>
      <w:pPr>
        <w:spacing w:after="312" w:afterLines="100"/>
        <w:jc w:val="center"/>
        <w:rPr>
          <w:rFonts w:hint="eastAsia" w:ascii="仿宋" w:hAnsi="仿宋" w:eastAsia="仿宋" w:cs="仿宋"/>
          <w:sz w:val="44"/>
          <w:szCs w:val="44"/>
        </w:rPr>
      </w:pPr>
      <w:r>
        <w:rPr>
          <w:rFonts w:hint="eastAsia" w:ascii="宋体" w:hAnsi="宋体" w:cs="宋体"/>
          <w:b/>
          <w:bCs/>
          <w:sz w:val="44"/>
          <w:szCs w:val="44"/>
        </w:rPr>
        <w:t>中华预防医学会科学技术奖项目公示内容</w:t>
      </w:r>
    </w:p>
    <w:p>
      <w:pPr>
        <w:adjustRightInd w:val="0"/>
        <w:snapToGrid w:val="0"/>
        <w:rPr>
          <w:rFonts w:hint="eastAsia" w:ascii="宋体" w:hAnsi="宋体" w:cs="仿宋"/>
          <w:b/>
          <w:sz w:val="24"/>
        </w:rPr>
      </w:pPr>
      <w:r>
        <w:rPr>
          <w:rFonts w:hint="eastAsia" w:ascii="宋体" w:hAnsi="宋体" w:cs="仿宋"/>
          <w:b/>
          <w:sz w:val="24"/>
        </w:rPr>
        <w:t>一、项目名称：</w:t>
      </w:r>
    </w:p>
    <w:p>
      <w:pPr>
        <w:adjustRightInd w:val="0"/>
        <w:snapToGrid w:val="0"/>
        <w:rPr>
          <w:rFonts w:hint="eastAsia" w:ascii="宋体" w:hAnsi="宋体" w:cs="仿宋"/>
          <w:sz w:val="24"/>
        </w:rPr>
      </w:pPr>
      <w:r>
        <w:rPr>
          <w:rFonts w:hint="eastAsia" w:ascii="宋体" w:hAnsi="宋体" w:cs="仿宋"/>
          <w:sz w:val="24"/>
        </w:rPr>
        <w:t>大规模人群减盐示范干预与效果评价</w:t>
      </w:r>
    </w:p>
    <w:p>
      <w:pPr>
        <w:adjustRightInd w:val="0"/>
        <w:snapToGrid w:val="0"/>
        <w:rPr>
          <w:rFonts w:hint="eastAsia" w:ascii="宋体" w:hAnsi="宋体" w:cs="仿宋"/>
          <w:b/>
          <w:sz w:val="24"/>
        </w:rPr>
      </w:pPr>
      <w:r>
        <w:rPr>
          <w:rFonts w:hint="eastAsia" w:ascii="宋体" w:hAnsi="宋体" w:cs="仿宋"/>
          <w:b/>
          <w:sz w:val="24"/>
        </w:rPr>
        <w:t>二、推荐单位（专家）及推荐意见：</w:t>
      </w:r>
    </w:p>
    <w:p>
      <w:pPr>
        <w:adjustRightInd w:val="0"/>
        <w:snapToGrid w:val="0"/>
        <w:ind w:firstLine="480" w:firstLineChars="200"/>
        <w:rPr>
          <w:rFonts w:ascii="宋体" w:hAnsi="宋体" w:cs="仿宋"/>
          <w:sz w:val="24"/>
        </w:rPr>
      </w:pPr>
      <w:r>
        <w:rPr>
          <w:rFonts w:ascii="宋体" w:hAnsi="宋体" w:cs="仿宋"/>
          <w:sz w:val="24"/>
        </w:rPr>
        <w:t>2011</w:t>
      </w:r>
      <w:r>
        <w:rPr>
          <w:rFonts w:hint="eastAsia" w:ascii="宋体" w:hAnsi="宋体" w:cs="仿宋"/>
          <w:sz w:val="24"/>
        </w:rPr>
        <w:t>年，山东省人民政府与原国家卫生部联合启动了为期</w:t>
      </w:r>
      <w:r>
        <w:rPr>
          <w:rFonts w:ascii="宋体" w:hAnsi="宋体" w:cs="仿宋"/>
          <w:sz w:val="24"/>
        </w:rPr>
        <w:t>5</w:t>
      </w:r>
      <w:r>
        <w:rPr>
          <w:rFonts w:hint="eastAsia" w:ascii="宋体" w:hAnsi="宋体" w:cs="仿宋"/>
          <w:sz w:val="24"/>
        </w:rPr>
        <w:t>年的减盐防控高血压项目。中国疾病预防中心做为项目技术支持单位，联合山东省疾病预防控制中心共同制定项目实施策略、组织实施、开展项目评估。针对山东省居民食盐摄入量高的现况，根据基线调查结果，明确了居民食盐摄入的主要来源，确立以盐的来源为导向的综合干预策略，结合社会生态学理论模型，制订建设支持环境、公众健康教育、倡导食品加工企业和餐饮单位减盐等多元化的干预措施，并在山东省实施，圆满完成了预期的各项指标，总结出适宜于我国的大规模人群减盐干预模式，为今后国内外开展大人群减盐等危险因素干预工作积累了经验。</w:t>
      </w:r>
      <w:r>
        <w:rPr>
          <w:rFonts w:ascii="宋体" w:hAnsi="宋体" w:cs="仿宋"/>
          <w:sz w:val="24"/>
        </w:rPr>
        <w:t>2016</w:t>
      </w:r>
      <w:r>
        <w:rPr>
          <w:rFonts w:hint="eastAsia" w:ascii="宋体" w:hAnsi="宋体" w:cs="仿宋"/>
          <w:sz w:val="24"/>
        </w:rPr>
        <w:t>年，省部联合减盐防控高血压项目被国家卫计委列为第九届全球健康促进大会优秀案例并进行会议交流，入选中华预防医学会和国家卫计委疾控局组织编写的《中国慢性病防治最佳实践核心案例》。该项目共发表论文</w:t>
      </w:r>
      <w:r>
        <w:rPr>
          <w:rFonts w:ascii="宋体" w:hAnsi="宋体" w:cs="仿宋"/>
          <w:sz w:val="24"/>
        </w:rPr>
        <w:t>50余</w:t>
      </w:r>
      <w:r>
        <w:rPr>
          <w:rFonts w:hint="eastAsia" w:ascii="宋体" w:hAnsi="宋体" w:cs="仿宋"/>
          <w:sz w:val="24"/>
        </w:rPr>
        <w:t>篇，出版</w:t>
      </w:r>
      <w:r>
        <w:rPr>
          <w:rFonts w:ascii="宋体" w:hAnsi="宋体" w:cs="仿宋"/>
          <w:sz w:val="24"/>
        </w:rPr>
        <w:t>2</w:t>
      </w:r>
      <w:r>
        <w:rPr>
          <w:rFonts w:hint="eastAsia" w:ascii="宋体" w:hAnsi="宋体" w:cs="仿宋"/>
          <w:sz w:val="24"/>
        </w:rPr>
        <w:t>部专著。研究成果得到世界卫生组织（</w:t>
      </w:r>
      <w:r>
        <w:rPr>
          <w:rFonts w:ascii="宋体" w:hAnsi="宋体" w:cs="仿宋"/>
          <w:sz w:val="24"/>
        </w:rPr>
        <w:t>WHO</w:t>
      </w:r>
      <w:r>
        <w:rPr>
          <w:rFonts w:hint="eastAsia" w:ascii="宋体" w:hAnsi="宋体" w:cs="仿宋"/>
          <w:sz w:val="24"/>
        </w:rPr>
        <w:t>）、美国疾控中心和国家卫健委的高度评价，被誉为全球减盐干预工作的典范。项目成果被全民健康生活方式行动国家行动办公室将减盐列入全民健康生活方式行动第二阶段行动方案提供了科学依据，也为国家行动办后继推广“三减三健”工具包以及《健康支持性环境建设》和《家庭减盐指南》等团体标准制定提供了借鉴。项目在浙江省进行试点应用，取得显著社会效益。目前在江苏、安徽和湖南继续推广应用。</w:t>
      </w:r>
    </w:p>
    <w:p>
      <w:pPr>
        <w:adjustRightInd w:val="0"/>
        <w:snapToGrid w:val="0"/>
        <w:ind w:firstLine="480" w:firstLineChars="200"/>
        <w:rPr>
          <w:rFonts w:hint="eastAsia" w:ascii="宋体" w:hAnsi="宋体" w:cs="仿宋"/>
          <w:sz w:val="24"/>
        </w:rPr>
      </w:pPr>
      <w:r>
        <w:rPr>
          <w:rFonts w:hint="eastAsia" w:ascii="宋体" w:hAnsi="宋体" w:cs="仿宋"/>
          <w:sz w:val="24"/>
        </w:rPr>
        <w:t>我单位已认真审核推荐书各项内容，确保材料真实有效，经公示无异议，同意推荐</w:t>
      </w:r>
      <w:r>
        <w:rPr>
          <w:rFonts w:ascii="宋体" w:hAnsi="宋体" w:cs="仿宋"/>
          <w:sz w:val="24"/>
        </w:rPr>
        <w:t>2023年</w:t>
      </w:r>
      <w:r>
        <w:rPr>
          <w:rFonts w:hint="eastAsia" w:ascii="宋体" w:hAnsi="宋体" w:cs="仿宋"/>
          <w:sz w:val="24"/>
        </w:rPr>
        <w:t>中华预防医学会科学技术奖一等奖。</w:t>
      </w:r>
    </w:p>
    <w:p>
      <w:pPr>
        <w:adjustRightInd w:val="0"/>
        <w:snapToGrid w:val="0"/>
        <w:rPr>
          <w:rFonts w:hint="eastAsia" w:ascii="宋体" w:hAnsi="宋体" w:cs="仿宋"/>
          <w:b/>
          <w:sz w:val="24"/>
        </w:rPr>
      </w:pPr>
      <w:r>
        <w:rPr>
          <w:rFonts w:hint="eastAsia" w:ascii="宋体" w:hAnsi="宋体" w:cs="仿宋"/>
          <w:b/>
          <w:sz w:val="24"/>
        </w:rPr>
        <w:t>三、项目简介：(项目简要介绍，技术路线，创新点及项目产出。）</w:t>
      </w:r>
    </w:p>
    <w:p>
      <w:pPr>
        <w:pStyle w:val="7"/>
        <w:adjustRightInd w:val="0"/>
        <w:snapToGrid w:val="0"/>
        <w:ind w:firstLine="480"/>
        <w:rPr>
          <w:rFonts w:ascii="宋体" w:hAnsi="宋体" w:eastAsia="宋体" w:cs="仿宋"/>
          <w:spacing w:val="0"/>
          <w:sz w:val="24"/>
          <w:szCs w:val="24"/>
        </w:rPr>
      </w:pPr>
      <w:r>
        <w:rPr>
          <w:rFonts w:ascii="宋体" w:hAnsi="宋体" w:eastAsia="宋体" w:cs="仿宋"/>
          <w:spacing w:val="0"/>
          <w:sz w:val="24"/>
          <w:szCs w:val="24"/>
        </w:rPr>
        <w:t>2011</w:t>
      </w:r>
      <w:r>
        <w:rPr>
          <w:rFonts w:hint="eastAsia" w:ascii="宋体" w:hAnsi="宋体" w:eastAsia="宋体" w:cs="仿宋"/>
          <w:spacing w:val="0"/>
          <w:sz w:val="24"/>
          <w:szCs w:val="24"/>
        </w:rPr>
        <w:t>年</w:t>
      </w:r>
      <w:r>
        <w:rPr>
          <w:rFonts w:ascii="宋体" w:hAnsi="宋体" w:eastAsia="宋体" w:cs="仿宋"/>
          <w:spacing w:val="0"/>
          <w:sz w:val="24"/>
          <w:szCs w:val="24"/>
        </w:rPr>
        <w:t>3</w:t>
      </w:r>
      <w:r>
        <w:rPr>
          <w:rFonts w:hint="eastAsia" w:ascii="宋体" w:hAnsi="宋体" w:eastAsia="宋体" w:cs="仿宋"/>
          <w:spacing w:val="0"/>
          <w:sz w:val="24"/>
          <w:szCs w:val="24"/>
        </w:rPr>
        <w:t>月，山东省人民政府与原国家卫生部签订了联合减盐防控高血压项目协议书，在山东省实施为期</w:t>
      </w:r>
      <w:r>
        <w:rPr>
          <w:rFonts w:ascii="宋体" w:hAnsi="宋体" w:eastAsia="宋体" w:cs="仿宋"/>
          <w:spacing w:val="0"/>
          <w:sz w:val="24"/>
          <w:szCs w:val="24"/>
        </w:rPr>
        <w:t>5</w:t>
      </w:r>
      <w:r>
        <w:rPr>
          <w:rFonts w:hint="eastAsia" w:ascii="宋体" w:hAnsi="宋体" w:eastAsia="宋体" w:cs="仿宋"/>
          <w:spacing w:val="0"/>
          <w:sz w:val="24"/>
          <w:szCs w:val="24"/>
        </w:rPr>
        <w:t>年的大规模人群减盐干预工作。项目按照健康促进策略的基本原则，根据基线调查结果，明确山东省居民食盐的主要来源，确立以盐的来源为导向的综合干预策略，结合社会生态学模型，制订建设支持性环境、开展公众健康教育、倡导食品加工企业和餐饮单位减盐等多元化的干预措施。包括出台8项推进政策打造支持性环境；开发系列传播材料提高公众知晓率；联合多部门推进重点人群和重点场所落实减盐措施。</w:t>
      </w:r>
    </w:p>
    <w:p>
      <w:pPr>
        <w:pStyle w:val="7"/>
        <w:adjustRightInd w:val="0"/>
        <w:snapToGrid w:val="0"/>
        <w:ind w:firstLine="480"/>
        <w:rPr>
          <w:rFonts w:ascii="宋体" w:hAnsi="宋体" w:eastAsia="宋体" w:cs="仿宋"/>
          <w:spacing w:val="0"/>
          <w:sz w:val="24"/>
          <w:szCs w:val="24"/>
        </w:rPr>
      </w:pPr>
      <w:r>
        <w:rPr>
          <w:rFonts w:hint="eastAsia" w:ascii="宋体" w:hAnsi="宋体" w:eastAsia="宋体" w:cs="仿宋"/>
          <w:spacing w:val="0"/>
          <w:sz w:val="24"/>
          <w:szCs w:val="24"/>
        </w:rPr>
        <w:t>通过</w:t>
      </w:r>
      <w:r>
        <w:rPr>
          <w:rFonts w:ascii="宋体" w:hAnsi="宋体" w:eastAsia="宋体" w:cs="仿宋"/>
          <w:spacing w:val="0"/>
          <w:sz w:val="24"/>
          <w:szCs w:val="24"/>
        </w:rPr>
        <w:t>5</w:t>
      </w:r>
      <w:r>
        <w:rPr>
          <w:rFonts w:hint="eastAsia" w:ascii="宋体" w:hAnsi="宋体" w:eastAsia="宋体" w:cs="仿宋"/>
          <w:spacing w:val="0"/>
          <w:sz w:val="24"/>
          <w:szCs w:val="24"/>
        </w:rPr>
        <w:t>年项目实施，项目取得显著效果。</w:t>
      </w:r>
    </w:p>
    <w:p>
      <w:pPr>
        <w:adjustRightInd w:val="0"/>
        <w:snapToGrid w:val="0"/>
        <w:ind w:firstLine="480" w:firstLineChars="200"/>
        <w:rPr>
          <w:rFonts w:ascii="宋体" w:hAnsi="宋体" w:cs="仿宋"/>
          <w:sz w:val="24"/>
        </w:rPr>
      </w:pPr>
      <w:r>
        <w:rPr>
          <w:rFonts w:hint="eastAsia" w:ascii="宋体" w:hAnsi="宋体" w:cs="仿宋"/>
          <w:sz w:val="24"/>
        </w:rPr>
        <w:t>1.定量分析结果显示，山东省居民食盐摄入量下降明显，尿钠水平</w:t>
      </w:r>
      <w:r>
        <w:rPr>
          <w:rFonts w:ascii="宋体" w:hAnsi="宋体" w:cs="仿宋"/>
          <w:sz w:val="24"/>
        </w:rPr>
        <w:t>下降</w:t>
      </w:r>
      <w:r>
        <w:rPr>
          <w:rFonts w:hint="eastAsia" w:ascii="宋体" w:hAnsi="宋体" w:cs="仿宋"/>
          <w:sz w:val="24"/>
        </w:rPr>
        <w:t>2</w:t>
      </w:r>
      <w:r>
        <w:rPr>
          <w:rFonts w:ascii="宋体" w:hAnsi="宋体" w:cs="仿宋"/>
          <w:sz w:val="24"/>
        </w:rPr>
        <w:t>5</w:t>
      </w:r>
      <w:r>
        <w:rPr>
          <w:rFonts w:hint="eastAsia" w:ascii="宋体" w:hAnsi="宋体" w:cs="仿宋"/>
          <w:sz w:val="24"/>
        </w:rPr>
        <w:t>%；1</w:t>
      </w:r>
      <w:r>
        <w:rPr>
          <w:rFonts w:ascii="宋体" w:hAnsi="宋体" w:cs="仿宋"/>
          <w:sz w:val="24"/>
        </w:rPr>
        <w:t>8</w:t>
      </w:r>
      <w:r>
        <w:rPr>
          <w:rFonts w:hint="eastAsia" w:ascii="宋体" w:hAnsi="宋体" w:cs="仿宋"/>
          <w:sz w:val="24"/>
        </w:rPr>
        <w:t>-</w:t>
      </w:r>
      <w:r>
        <w:rPr>
          <w:rFonts w:ascii="宋体" w:hAnsi="宋体" w:cs="仿宋"/>
          <w:sz w:val="24"/>
        </w:rPr>
        <w:t>69岁成人收缩压从</w:t>
      </w:r>
      <w:r>
        <w:rPr>
          <w:rFonts w:hint="eastAsia" w:ascii="宋体" w:hAnsi="宋体" w:cs="仿宋"/>
          <w:sz w:val="24"/>
        </w:rPr>
        <w:t>1</w:t>
      </w:r>
      <w:r>
        <w:rPr>
          <w:rFonts w:ascii="宋体" w:hAnsi="宋体" w:cs="仿宋"/>
          <w:sz w:val="24"/>
        </w:rPr>
        <w:t>31.8mmHg</w:t>
      </w:r>
      <w:r>
        <w:rPr>
          <w:rFonts w:hint="eastAsia" w:ascii="宋体" w:hAnsi="宋体" w:cs="仿宋"/>
          <w:sz w:val="24"/>
        </w:rPr>
        <w:t>降至1</w:t>
      </w:r>
      <w:r>
        <w:rPr>
          <w:rFonts w:ascii="宋体" w:hAnsi="宋体" w:cs="仿宋"/>
          <w:sz w:val="24"/>
        </w:rPr>
        <w:t>30.0mmHg</w:t>
      </w:r>
      <w:r>
        <w:rPr>
          <w:rFonts w:hint="eastAsia" w:ascii="宋体" w:hAnsi="宋体" w:cs="仿宋"/>
          <w:sz w:val="24"/>
        </w:rPr>
        <w:t>，</w:t>
      </w:r>
      <w:r>
        <w:rPr>
          <w:rFonts w:ascii="宋体" w:hAnsi="宋体" w:cs="仿宋"/>
          <w:sz w:val="24"/>
        </w:rPr>
        <w:t>舒张压从</w:t>
      </w:r>
      <w:r>
        <w:rPr>
          <w:rFonts w:hint="eastAsia" w:ascii="宋体" w:hAnsi="宋体" w:cs="仿宋"/>
          <w:sz w:val="24"/>
        </w:rPr>
        <w:t>83</w:t>
      </w:r>
      <w:r>
        <w:rPr>
          <w:rFonts w:ascii="宋体" w:hAnsi="宋体" w:cs="仿宋"/>
          <w:sz w:val="24"/>
        </w:rPr>
        <w:t>.9 mmHg降至</w:t>
      </w:r>
      <w:r>
        <w:rPr>
          <w:rFonts w:hint="eastAsia" w:ascii="宋体" w:hAnsi="宋体" w:cs="仿宋"/>
          <w:sz w:val="24"/>
        </w:rPr>
        <w:t>80</w:t>
      </w:r>
      <w:r>
        <w:rPr>
          <w:rFonts w:ascii="宋体" w:hAnsi="宋体" w:cs="仿宋"/>
          <w:sz w:val="24"/>
        </w:rPr>
        <w:t>.8mmHg</w:t>
      </w:r>
      <w:r>
        <w:rPr>
          <w:rFonts w:hint="eastAsia" w:ascii="宋体" w:hAnsi="宋体" w:cs="仿宋"/>
          <w:sz w:val="24"/>
        </w:rPr>
        <w:t>；</w:t>
      </w:r>
      <w:r>
        <w:rPr>
          <w:rFonts w:ascii="宋体" w:hAnsi="宋体" w:cs="仿宋"/>
          <w:sz w:val="24"/>
        </w:rPr>
        <w:t>中小学生收缩压降低1.1mmHg，舒张压降低2.4mmHg；</w:t>
      </w:r>
      <w:r>
        <w:rPr>
          <w:rFonts w:hint="eastAsia" w:ascii="宋体" w:hAnsi="宋体" w:cs="仿宋"/>
          <w:sz w:val="24"/>
        </w:rPr>
        <w:t>高血压患者知晓率、治疗率、控制率分别上升了11.9、11.3、10.4个百分点；食品加工企业和餐饮单位等重点行业减盐干预效果显著。</w:t>
      </w:r>
    </w:p>
    <w:p>
      <w:pPr>
        <w:adjustRightInd w:val="0"/>
        <w:snapToGrid w:val="0"/>
        <w:ind w:firstLine="480" w:firstLineChars="200"/>
        <w:rPr>
          <w:rFonts w:ascii="宋体" w:hAnsi="宋体" w:cs="仿宋"/>
          <w:sz w:val="24"/>
        </w:rPr>
      </w:pPr>
      <w:r>
        <w:rPr>
          <w:rFonts w:hint="eastAsia" w:ascii="宋体" w:hAnsi="宋体" w:cs="仿宋"/>
          <w:sz w:val="24"/>
        </w:rPr>
        <w:t>2.定性分析结果显示，省部联合减盐干预实践成效明显，从政策制定到行业带动，再到人群参与，形成部门联动的山东特色的减盐干预模式。</w:t>
      </w:r>
    </w:p>
    <w:p>
      <w:pPr>
        <w:adjustRightInd w:val="0"/>
        <w:snapToGrid w:val="0"/>
        <w:ind w:firstLine="480" w:firstLineChars="200"/>
        <w:rPr>
          <w:rFonts w:ascii="宋体" w:hAnsi="宋体" w:cs="仿宋"/>
          <w:sz w:val="24"/>
        </w:rPr>
      </w:pPr>
      <w:r>
        <w:rPr>
          <w:rFonts w:hint="eastAsia" w:ascii="宋体" w:hAnsi="宋体" w:cs="仿宋"/>
          <w:sz w:val="24"/>
        </w:rPr>
        <w:t>3.经济学评价显示，每投入</w:t>
      </w:r>
      <w:r>
        <w:rPr>
          <w:rFonts w:ascii="宋体" w:hAnsi="宋体" w:cs="仿宋"/>
          <w:sz w:val="24"/>
        </w:rPr>
        <w:t>1</w:t>
      </w:r>
      <w:r>
        <w:rPr>
          <w:rFonts w:hint="eastAsia" w:ascii="宋体" w:hAnsi="宋体" w:cs="仿宋"/>
          <w:sz w:val="24"/>
        </w:rPr>
        <w:t>元成本可产出至少</w:t>
      </w:r>
      <w:r>
        <w:rPr>
          <w:rFonts w:ascii="宋体" w:hAnsi="宋体" w:cs="仿宋"/>
          <w:sz w:val="24"/>
        </w:rPr>
        <w:t>7.4</w:t>
      </w:r>
      <w:r>
        <w:rPr>
          <w:rFonts w:hint="eastAsia" w:ascii="宋体" w:hAnsi="宋体" w:cs="仿宋"/>
          <w:sz w:val="24"/>
        </w:rPr>
        <w:t>元的效益，即成本效益比</w:t>
      </w:r>
      <w:r>
        <w:rPr>
          <w:rFonts w:ascii="宋体" w:hAnsi="宋体" w:cs="仿宋"/>
          <w:sz w:val="24"/>
        </w:rPr>
        <w:t>1:7.4</w:t>
      </w:r>
      <w:r>
        <w:rPr>
          <w:rFonts w:hint="eastAsia" w:ascii="宋体" w:hAnsi="宋体" w:cs="仿宋"/>
          <w:sz w:val="24"/>
        </w:rPr>
        <w:t>。</w:t>
      </w:r>
    </w:p>
    <w:p>
      <w:pPr>
        <w:adjustRightInd w:val="0"/>
        <w:snapToGrid w:val="0"/>
        <w:ind w:firstLine="480" w:firstLineChars="200"/>
        <w:rPr>
          <w:rFonts w:hint="eastAsia" w:ascii="宋体" w:hAnsi="宋体" w:cs="仿宋"/>
          <w:sz w:val="24"/>
        </w:rPr>
      </w:pPr>
      <w:r>
        <w:rPr>
          <w:rFonts w:hint="eastAsia" w:ascii="宋体" w:hAnsi="宋体" w:cs="仿宋"/>
          <w:sz w:val="24"/>
        </w:rPr>
        <w:t>4、项目在浙江省进行试点应用，居民盐与血压相关知识、信念和行为有了较大幅度的改善，干预区县24小时尿钠较干预前下降0.1</w:t>
      </w:r>
      <w:r>
        <w:rPr>
          <w:rFonts w:ascii="宋体" w:hAnsi="宋体" w:cs="仿宋"/>
          <w:sz w:val="24"/>
        </w:rPr>
        <w:t>6</w:t>
      </w:r>
      <w:r>
        <w:rPr>
          <w:rFonts w:hint="eastAsia" w:ascii="宋体" w:hAnsi="宋体" w:cs="仿宋"/>
          <w:sz w:val="24"/>
        </w:rPr>
        <w:t>g/d；收缩压下降</w:t>
      </w:r>
      <w:r>
        <w:rPr>
          <w:rFonts w:ascii="宋体" w:hAnsi="宋体" w:cs="仿宋"/>
          <w:sz w:val="24"/>
        </w:rPr>
        <w:t>0</w:t>
      </w:r>
      <w:r>
        <w:rPr>
          <w:rFonts w:hint="eastAsia" w:ascii="宋体" w:hAnsi="宋体" w:cs="仿宋"/>
          <w:sz w:val="24"/>
        </w:rPr>
        <w:t>.4 mm Hg、舒张压下降1.</w:t>
      </w:r>
      <w:r>
        <w:rPr>
          <w:rFonts w:ascii="宋体" w:hAnsi="宋体" w:cs="仿宋"/>
          <w:sz w:val="24"/>
        </w:rPr>
        <w:t>5</w:t>
      </w:r>
      <w:r>
        <w:rPr>
          <w:rFonts w:hint="eastAsia" w:ascii="宋体" w:hAnsi="宋体" w:cs="仿宋"/>
          <w:sz w:val="24"/>
        </w:rPr>
        <w:t xml:space="preserve"> mm Hg，高血压知晓率、治疗率、控制率和治疗控制率显著提升。</w:t>
      </w:r>
    </w:p>
    <w:p>
      <w:pPr>
        <w:adjustRightInd w:val="0"/>
        <w:snapToGrid w:val="0"/>
        <w:ind w:firstLine="480" w:firstLineChars="200"/>
        <w:rPr>
          <w:rFonts w:ascii="宋体" w:hAnsi="宋体" w:cs="仿宋"/>
          <w:sz w:val="24"/>
        </w:rPr>
      </w:pPr>
      <w:r>
        <w:rPr>
          <w:rFonts w:hint="eastAsia" w:ascii="宋体" w:hAnsi="宋体" w:cs="仿宋"/>
          <w:sz w:val="24"/>
        </w:rPr>
        <w:t>该项目取得了创新性的研究成果：（1）通过减盐防控高血压的研究和实践，建立了“政府主导、多部门协作、专业机构支持、全社会参与”的慢病防控可行模式，践行了将健康融入所有政策、共建共享的理念；（2）首次在国内外开展了以减盐为主导的一级预防的慢病大规模人群干预研究和实践；（3）引入了国际公认的减盐评价新技术方法。首次在国内采用大样本24 h尿钠和膳食调查科学估算居民膳食盐摄入量及其来源，为国内外开展人群减盐评估提供了借鉴，具有较大的学术价值。（4）凝练出适宜于我国不同人群和场所的减盐干预模式，具有较强的创新性、实用性和可推广价值。（5）项目成果被全民健康生活方式行动国家行动办公室采纳，为将减盐纳入“三减三健”系列而被列入全民健康生活方式行动第二阶段行动方案提供依据；也为国家行动办后继推广“三减三健”工具包以及《健康支持性环境建设》和《家庭减盐指南》等团体标准制定提供了借鉴。</w:t>
      </w:r>
      <w:bookmarkStart w:id="0" w:name="_Hlk132925854"/>
      <w:r>
        <w:rPr>
          <w:rFonts w:hint="eastAsia" w:ascii="宋体" w:hAnsi="宋体" w:cs="仿宋"/>
          <w:sz w:val="24"/>
        </w:rPr>
        <w:t>目前在江苏、安徽和湖南继续推广应用。</w:t>
      </w:r>
      <w:bookmarkEnd w:id="0"/>
    </w:p>
    <w:p>
      <w:pPr>
        <w:adjustRightInd w:val="0"/>
        <w:snapToGrid w:val="0"/>
        <w:ind w:firstLine="480" w:firstLineChars="200"/>
        <w:rPr>
          <w:rFonts w:ascii="宋体" w:hAnsi="宋体" w:cs="仿宋"/>
          <w:sz w:val="24"/>
        </w:rPr>
      </w:pPr>
    </w:p>
    <w:p>
      <w:pPr>
        <w:adjustRightInd w:val="0"/>
        <w:snapToGrid w:val="0"/>
        <w:rPr>
          <w:rFonts w:hint="eastAsia" w:ascii="宋体" w:hAnsi="宋体" w:cs="仿宋"/>
          <w:b/>
          <w:sz w:val="24"/>
        </w:rPr>
      </w:pPr>
      <w:r>
        <w:rPr>
          <w:rFonts w:hint="eastAsia" w:ascii="宋体" w:hAnsi="宋体" w:cs="仿宋"/>
          <w:b/>
          <w:sz w:val="24"/>
        </w:rPr>
        <w:t>四、主要支撑材料目录（被引用论文题目及作者）</w:t>
      </w:r>
    </w:p>
    <w:p>
      <w:pPr>
        <w:pStyle w:val="8"/>
        <w:snapToGrid w:val="0"/>
        <w:spacing w:line="240" w:lineRule="auto"/>
        <w:jc w:val="both"/>
        <w:rPr>
          <w:rFonts w:hint="eastAsia" w:ascii="宋体" w:hAnsi="宋体"/>
        </w:rPr>
      </w:pPr>
      <w:r>
        <w:rPr>
          <w:rFonts w:hint="eastAsia" w:ascii="宋体" w:hAnsi="宋体"/>
        </w:rPr>
        <w:t>1.Aiqiang Xu,  Jixiang Ma,  Xiaolei Guo, et al. Association of a Province-Wide Intervention With Salt Intake and Hypertension in Shandong Province,China,2011-2016.Jama Internal Medicine,2020.  DOI:10.1001/jamainnternmed.2020.0904</w:t>
      </w:r>
    </w:p>
    <w:p>
      <w:pPr>
        <w:adjustRightInd w:val="0"/>
        <w:snapToGrid w:val="0"/>
        <w:rPr>
          <w:rFonts w:ascii="宋体" w:hAnsi="宋体"/>
          <w:sz w:val="24"/>
        </w:rPr>
      </w:pPr>
      <w:r>
        <w:rPr>
          <w:rFonts w:hint="eastAsia" w:ascii="宋体" w:hAnsi="宋体"/>
          <w:sz w:val="24"/>
        </w:rPr>
        <w:t>徐爱强，马吉祥，郭晓雷，王临虹，吴静，张吉玉，白雅敏，徐建伟，鹿子龙，许忠济，张晓畅，丁刚强，洪玉岭，杜凤军，武阳丰，颜流霞，唐俊利，蔡小宁，董静，徐春晓，任杰，陈希，高丛丛，张丙银，杨全和，Ronald Moolenaar，蔡颖，Sandral Jackson，谢高强，于石成，崔静，王增武，赵丽云，Lahong Ju，沈丹洋，云淑梅，梁晓峰，毕振强，王宇</w:t>
      </w:r>
    </w:p>
    <w:p>
      <w:pPr>
        <w:adjustRightInd w:val="0"/>
        <w:snapToGrid w:val="0"/>
        <w:rPr>
          <w:rFonts w:ascii="宋体" w:hAnsi="宋体"/>
          <w:sz w:val="24"/>
        </w:rPr>
      </w:pPr>
      <w:r>
        <w:rPr>
          <w:rFonts w:ascii="宋体" w:hAnsi="宋体"/>
          <w:sz w:val="24"/>
        </w:rPr>
        <w:t>山东省疾控中心</w:t>
      </w:r>
    </w:p>
    <w:p>
      <w:pPr>
        <w:pStyle w:val="8"/>
        <w:snapToGrid w:val="0"/>
        <w:spacing w:line="240" w:lineRule="auto"/>
        <w:jc w:val="both"/>
        <w:rPr>
          <w:rFonts w:ascii="宋体" w:hAnsi="宋体"/>
        </w:rPr>
      </w:pPr>
      <w:r>
        <w:rPr>
          <w:rFonts w:hint="eastAsia" w:ascii="宋体" w:hAnsi="宋体"/>
        </w:rPr>
        <w:t xml:space="preserve">2.Jiyu Zhang, Xiaolei Guo, Zilong Lu, et al.Cardiovascular Diseases Deaths Attributable to High Sodium Intake in Shandong Province,China.Journal of the American Association,2019.  </w:t>
      </w:r>
    </w:p>
    <w:p>
      <w:pPr>
        <w:adjustRightInd w:val="0"/>
        <w:snapToGrid w:val="0"/>
        <w:rPr>
          <w:rFonts w:ascii="宋体" w:hAnsi="宋体"/>
          <w:sz w:val="24"/>
        </w:rPr>
      </w:pPr>
      <w:r>
        <w:rPr>
          <w:rFonts w:hint="eastAsia" w:ascii="宋体" w:hAnsi="宋体"/>
          <w:sz w:val="24"/>
        </w:rPr>
        <w:t>张吉玉，郭晓雷，鹿子龙，唐俊利，李镒冲，徐爱强，刘世炜</w:t>
      </w:r>
    </w:p>
    <w:p>
      <w:pPr>
        <w:adjustRightInd w:val="0"/>
        <w:snapToGrid w:val="0"/>
        <w:rPr>
          <w:rFonts w:ascii="宋体" w:hAnsi="宋体"/>
          <w:sz w:val="24"/>
        </w:rPr>
      </w:pPr>
      <w:r>
        <w:rPr>
          <w:rFonts w:ascii="宋体" w:hAnsi="宋体"/>
          <w:sz w:val="24"/>
        </w:rPr>
        <w:t>山东省疾控中心</w:t>
      </w:r>
    </w:p>
    <w:p>
      <w:pPr>
        <w:pStyle w:val="8"/>
        <w:snapToGrid w:val="0"/>
        <w:spacing w:line="240" w:lineRule="auto"/>
        <w:jc w:val="both"/>
        <w:rPr>
          <w:rFonts w:ascii="宋体" w:hAnsi="宋体"/>
        </w:rPr>
      </w:pPr>
      <w:r>
        <w:rPr>
          <w:rFonts w:hint="eastAsia" w:ascii="宋体" w:hAnsi="宋体"/>
        </w:rPr>
        <w:t>3. Jianwei Xu, Jiyu Zhang, Min Liu, et al. Estimating 24-Hour Sodium Excretion from Spot Urine Samples in Chinese Adults: Can Spot Urine Substitute 24-Hour Urine Samples? Nutrients,2020,12,798.    DOI:10.3390/nu12030798</w:t>
      </w:r>
    </w:p>
    <w:p>
      <w:pPr>
        <w:adjustRightInd w:val="0"/>
        <w:snapToGrid w:val="0"/>
        <w:rPr>
          <w:rFonts w:ascii="宋体" w:hAnsi="宋体"/>
          <w:sz w:val="24"/>
        </w:rPr>
      </w:pPr>
      <w:r>
        <w:rPr>
          <w:rFonts w:hint="eastAsia" w:ascii="宋体" w:hAnsi="宋体"/>
          <w:sz w:val="24"/>
        </w:rPr>
        <w:t>徐建伟，张吉玉，刘敏，白雅敏，郭晓雷，董静，徐爱强，吴静</w:t>
      </w:r>
    </w:p>
    <w:p>
      <w:pPr>
        <w:pStyle w:val="8"/>
        <w:snapToGrid w:val="0"/>
        <w:spacing w:line="240" w:lineRule="auto"/>
        <w:jc w:val="both"/>
        <w:rPr>
          <w:rFonts w:hint="eastAsia" w:ascii="宋体" w:hAnsi="宋体"/>
        </w:rPr>
      </w:pPr>
      <w:r>
        <w:rPr>
          <w:rFonts w:hint="eastAsia" w:ascii="宋体" w:hAnsi="宋体"/>
        </w:rPr>
        <w:t>中国疾控中心慢病中心</w:t>
      </w:r>
    </w:p>
    <w:p>
      <w:pPr>
        <w:pStyle w:val="8"/>
        <w:snapToGrid w:val="0"/>
        <w:spacing w:line="240" w:lineRule="auto"/>
        <w:jc w:val="both"/>
        <w:rPr>
          <w:rFonts w:ascii="宋体" w:hAnsi="宋体"/>
        </w:rPr>
      </w:pPr>
      <w:r>
        <w:rPr>
          <w:rFonts w:hint="eastAsia" w:ascii="宋体" w:hAnsi="宋体"/>
        </w:rPr>
        <w:t>4.</w:t>
      </w:r>
      <w:r>
        <w:rPr>
          <w:rFonts w:ascii="宋体" w:hAnsi="宋体"/>
        </w:rPr>
        <w:t>Ge Z, Guo X, Chen X, Tang J, Yan L,</w:t>
      </w:r>
      <w:r>
        <w:rPr>
          <w:rFonts w:hint="eastAsia" w:ascii="宋体" w:hAnsi="宋体"/>
        </w:rPr>
        <w:t xml:space="preserve"> et al</w:t>
      </w:r>
      <w:r>
        <w:rPr>
          <w:rFonts w:ascii="宋体" w:hAnsi="宋体"/>
        </w:rPr>
        <w:t>.</w:t>
      </w:r>
      <w:r>
        <w:rPr>
          <w:rFonts w:hint="eastAsia" w:ascii="宋体" w:hAnsi="宋体"/>
        </w:rPr>
        <w:t xml:space="preserve"> </w:t>
      </w:r>
      <w:r>
        <w:rPr>
          <w:rFonts w:ascii="宋体" w:hAnsi="宋体"/>
        </w:rPr>
        <w:t>Association between 24 h urinary sodium and potassium excretion and the metabolic syndrome in Chinese adults: the Shandong and Ministry of Health Action on Salt and Hypertension (SMASH) study.</w:t>
      </w:r>
      <w:r>
        <w:rPr>
          <w:rFonts w:hint="eastAsia" w:ascii="宋体" w:hAnsi="宋体"/>
        </w:rPr>
        <w:t xml:space="preserve"> </w:t>
      </w:r>
      <w:r>
        <w:rPr>
          <w:rFonts w:ascii="宋体" w:hAnsi="宋体"/>
        </w:rPr>
        <w:t>Br J Nutr. 2015 ;113(6):996-1002.</w:t>
      </w:r>
      <w:r>
        <w:rPr>
          <w:rFonts w:hint="eastAsia" w:ascii="宋体" w:hAnsi="宋体"/>
        </w:rPr>
        <w:t xml:space="preserve">  </w:t>
      </w:r>
    </w:p>
    <w:p>
      <w:pPr>
        <w:adjustRightInd w:val="0"/>
        <w:snapToGrid w:val="0"/>
        <w:rPr>
          <w:rFonts w:ascii="宋体" w:hAnsi="宋体"/>
          <w:sz w:val="24"/>
        </w:rPr>
      </w:pPr>
      <w:r>
        <w:rPr>
          <w:rFonts w:hint="eastAsia" w:ascii="宋体" w:hAnsi="宋体"/>
          <w:sz w:val="24"/>
        </w:rPr>
        <w:t>葛增，郭晓雷，陈晓荣，唐俊利，颜流霞，任杰，张吉玉，鹿子龙，董静，徐建伟，蔡小宁，梁好，马吉祥</w:t>
      </w:r>
    </w:p>
    <w:p>
      <w:pPr>
        <w:pStyle w:val="8"/>
        <w:snapToGrid w:val="0"/>
        <w:spacing w:line="240" w:lineRule="auto"/>
        <w:jc w:val="both"/>
        <w:rPr>
          <w:rFonts w:hint="eastAsia" w:ascii="宋体" w:hAnsi="宋体"/>
        </w:rPr>
      </w:pPr>
      <w:r>
        <w:rPr>
          <w:rFonts w:hint="eastAsia" w:ascii="宋体" w:hAnsi="宋体"/>
        </w:rPr>
        <w:t>中国疾控中心慢病中心</w:t>
      </w:r>
    </w:p>
    <w:p>
      <w:pPr>
        <w:pStyle w:val="8"/>
        <w:snapToGrid w:val="0"/>
        <w:spacing w:line="240" w:lineRule="auto"/>
        <w:jc w:val="both"/>
        <w:rPr>
          <w:rFonts w:ascii="宋体" w:hAnsi="宋体"/>
        </w:rPr>
      </w:pPr>
      <w:r>
        <w:rPr>
          <w:rFonts w:hint="eastAsia" w:ascii="宋体" w:hAnsi="宋体"/>
        </w:rPr>
        <w:t>5.</w:t>
      </w:r>
      <w:r>
        <w:rPr>
          <w:rFonts w:ascii="宋体" w:hAnsi="宋体"/>
        </w:rPr>
        <w:t>Yan L, Bi Z, Tang J, Wang L, Yang Q,</w:t>
      </w:r>
      <w:r>
        <w:rPr>
          <w:rFonts w:hint="eastAsia" w:ascii="宋体" w:hAnsi="宋体"/>
        </w:rPr>
        <w:t xml:space="preserve"> et al</w:t>
      </w:r>
      <w:r>
        <w:rPr>
          <w:rFonts w:ascii="宋体" w:hAnsi="宋体"/>
        </w:rPr>
        <w:t>.</w:t>
      </w:r>
      <w:r>
        <w:rPr>
          <w:rFonts w:hint="eastAsia" w:ascii="宋体" w:hAnsi="宋体"/>
        </w:rPr>
        <w:t xml:space="preserve"> </w:t>
      </w:r>
      <w:r>
        <w:rPr>
          <w:rFonts w:ascii="宋体" w:hAnsi="宋体"/>
        </w:rPr>
        <w:t>Relationships Between Blood Pressure and 24-Hour Urinary Excretion of Sodium and Potassium by Body Mass Index Status in Chinese Adults. J Clin Hypertens (Greenwich). 2015 Aug 29. [Epub ahead of print]</w:t>
      </w:r>
    </w:p>
    <w:p>
      <w:pPr>
        <w:adjustRightInd w:val="0"/>
        <w:snapToGrid w:val="0"/>
        <w:rPr>
          <w:rFonts w:hint="eastAsia" w:ascii="宋体" w:hAnsi="宋体"/>
          <w:sz w:val="24"/>
        </w:rPr>
      </w:pPr>
      <w:r>
        <w:rPr>
          <w:rFonts w:hint="eastAsia" w:ascii="宋体" w:hAnsi="宋体"/>
          <w:sz w:val="24"/>
        </w:rPr>
        <w:t>颜流霞，毕振强，唐俊利，王临虹，杨全和，郭晓雷，Mary E.Cogswell，张啸飞，洪玉岭，Michael Engelgau，张吉玉，Paul Elliott</w:t>
      </w:r>
    </w:p>
    <w:p>
      <w:pPr>
        <w:pStyle w:val="8"/>
        <w:snapToGrid w:val="0"/>
        <w:spacing w:line="240" w:lineRule="auto"/>
        <w:jc w:val="both"/>
        <w:rPr>
          <w:rFonts w:hint="eastAsia" w:ascii="宋体" w:hAnsi="宋体"/>
        </w:rPr>
      </w:pPr>
      <w:r>
        <w:rPr>
          <w:rFonts w:hint="eastAsia" w:ascii="宋体" w:hAnsi="宋体"/>
        </w:rPr>
        <w:t>中国疾控中心慢病中心</w:t>
      </w:r>
    </w:p>
    <w:p>
      <w:pPr>
        <w:adjustRightInd w:val="0"/>
        <w:snapToGrid w:val="0"/>
        <w:rPr>
          <w:rFonts w:hint="eastAsia" w:ascii="宋体" w:hAnsi="宋体"/>
          <w:sz w:val="24"/>
        </w:rPr>
      </w:pPr>
      <w:r>
        <w:rPr>
          <w:rFonts w:hint="eastAsia" w:ascii="宋体" w:hAnsi="宋体"/>
          <w:sz w:val="24"/>
        </w:rPr>
        <w:t>6.</w:t>
      </w:r>
      <w:r>
        <w:rPr>
          <w:rFonts w:ascii="宋体" w:hAnsi="宋体"/>
          <w:sz w:val="24"/>
        </w:rPr>
        <w:t xml:space="preserve"> Zhang JY, Yan LX, Tang JL, Ma JX, Guo XL, Zhao WH, et al. Estimating daily salt intake based on 24 h urinary sodium excretion in adults aged 18-69 years in Shandong, China. BMJ open. 2014;4(7):e005089.</w:t>
      </w:r>
    </w:p>
    <w:p>
      <w:pPr>
        <w:adjustRightInd w:val="0"/>
        <w:snapToGrid w:val="0"/>
        <w:rPr>
          <w:rFonts w:ascii="宋体" w:hAnsi="宋体"/>
          <w:sz w:val="24"/>
        </w:rPr>
      </w:pPr>
      <w:r>
        <w:rPr>
          <w:rFonts w:hint="eastAsia" w:ascii="宋体" w:hAnsi="宋体"/>
          <w:sz w:val="24"/>
        </w:rPr>
        <w:t>张吉玉，颜流霞，唐俊利，马吉祥，郭晓雷，赵文华，张啸飞，李剑红，楚洁，毕振强</w:t>
      </w:r>
    </w:p>
    <w:p>
      <w:pPr>
        <w:pStyle w:val="8"/>
        <w:snapToGrid w:val="0"/>
        <w:spacing w:line="240" w:lineRule="auto"/>
        <w:jc w:val="both"/>
        <w:rPr>
          <w:rFonts w:hint="eastAsia" w:ascii="宋体" w:hAnsi="宋体"/>
        </w:rPr>
      </w:pPr>
      <w:r>
        <w:rPr>
          <w:rFonts w:hint="eastAsia" w:ascii="宋体" w:hAnsi="宋体"/>
        </w:rPr>
        <w:t>山东省疾控中心</w:t>
      </w:r>
    </w:p>
    <w:p>
      <w:pPr>
        <w:pStyle w:val="8"/>
        <w:snapToGrid w:val="0"/>
        <w:spacing w:line="240" w:lineRule="auto"/>
        <w:jc w:val="both"/>
        <w:rPr>
          <w:rFonts w:ascii="宋体" w:hAnsi="宋体"/>
        </w:rPr>
      </w:pPr>
      <w:r>
        <w:rPr>
          <w:rFonts w:hint="eastAsia" w:ascii="宋体" w:hAnsi="宋体"/>
        </w:rPr>
        <w:t>7.</w:t>
      </w:r>
      <w:r>
        <w:rPr>
          <w:rFonts w:ascii="宋体" w:hAnsi="宋体"/>
        </w:rPr>
        <w:t xml:space="preserve">Bi Z, Liang X, Xu A, Wang L, Shi X, Zhao W, et al. Hypertension prevalence, awareness, treatment, and control and sodium intake in Shandong Province, China: baseline results from Shandong-Ministry of Health Action on Salt Reduction and Hypertension (SMASH), 2011. Preventing chronic disease. 2014;11:E88.  </w:t>
      </w:r>
    </w:p>
    <w:p>
      <w:pPr>
        <w:adjustRightInd w:val="0"/>
        <w:snapToGrid w:val="0"/>
        <w:rPr>
          <w:rFonts w:ascii="宋体" w:hAnsi="宋体"/>
          <w:sz w:val="24"/>
        </w:rPr>
      </w:pPr>
      <w:r>
        <w:rPr>
          <w:rFonts w:hint="eastAsia" w:ascii="宋体" w:hAnsi="宋体"/>
          <w:sz w:val="24"/>
        </w:rPr>
        <w:t>毕振强，梁晓峰，徐爱强，王临虹，施晓明，赵文华，马吉祥，郭晓雷，张啸飞，张吉玉，任杰，颜流霞，鹿子龙，王卉呈，唐俊利，蔡小宁，董静，张娟，楚洁，Michael Engelgau，杨全和，洪玉岭，王宇</w:t>
      </w:r>
    </w:p>
    <w:p>
      <w:pPr>
        <w:pStyle w:val="8"/>
        <w:snapToGrid w:val="0"/>
        <w:spacing w:line="240" w:lineRule="auto"/>
        <w:jc w:val="both"/>
        <w:rPr>
          <w:rFonts w:hint="eastAsia" w:ascii="宋体" w:hAnsi="宋体"/>
        </w:rPr>
      </w:pPr>
      <w:r>
        <w:rPr>
          <w:rFonts w:hint="eastAsia" w:ascii="宋体" w:hAnsi="宋体"/>
        </w:rPr>
        <w:t>山东省疾控中心</w:t>
      </w:r>
    </w:p>
    <w:p>
      <w:pPr>
        <w:pStyle w:val="8"/>
        <w:snapToGrid w:val="0"/>
        <w:spacing w:line="240" w:lineRule="auto"/>
        <w:jc w:val="both"/>
        <w:rPr>
          <w:rFonts w:hint="eastAsia" w:ascii="宋体" w:hAnsi="宋体"/>
          <w:kern w:val="2"/>
          <w:shd w:val="pct10" w:color="auto" w:fill="FFFFFF"/>
        </w:rPr>
      </w:pPr>
      <w:r>
        <w:rPr>
          <w:rFonts w:ascii="宋体" w:hAnsi="宋体"/>
          <w:kern w:val="2"/>
        </w:rPr>
        <w:t>8. Ge Z, Zhang J, Chen X, Yan L, Guo X et al. Are 24 h urinary sodium excretion and sodium:potassium independently associated with obesity in Chinese adults? Public Health Nutr. 2015 Jul 31:1-7.</w:t>
      </w:r>
      <w:r>
        <w:rPr>
          <w:rFonts w:ascii="宋体" w:hAnsi="宋体"/>
          <w:kern w:val="2"/>
          <w:shd w:val="pct10" w:color="auto" w:fill="FFFFFF"/>
        </w:rPr>
        <w:t xml:space="preserve"> </w:t>
      </w:r>
    </w:p>
    <w:p>
      <w:pPr>
        <w:pStyle w:val="8"/>
        <w:snapToGrid w:val="0"/>
        <w:spacing w:line="240" w:lineRule="auto"/>
        <w:jc w:val="both"/>
        <w:rPr>
          <w:rFonts w:hint="eastAsia" w:ascii="宋体" w:hAnsi="宋体"/>
          <w:kern w:val="2"/>
        </w:rPr>
      </w:pPr>
      <w:r>
        <w:rPr>
          <w:rFonts w:hint="eastAsia" w:ascii="宋体" w:hAnsi="宋体"/>
          <w:kern w:val="2"/>
        </w:rPr>
        <w:t>Z</w:t>
      </w:r>
      <w:r>
        <w:rPr>
          <w:rFonts w:ascii="宋体" w:hAnsi="宋体"/>
          <w:kern w:val="2"/>
        </w:rPr>
        <w:t>eng ge, Ju zhang, Xiaorong Chen, Liuxia Yan, Xiaolei guo, Zilong Lu, Aiqiang Xu, Jixiang Wa</w:t>
      </w:r>
    </w:p>
    <w:p>
      <w:pPr>
        <w:adjustRightInd w:val="0"/>
        <w:snapToGrid w:val="0"/>
        <w:rPr>
          <w:rFonts w:hint="eastAsia" w:ascii="宋体" w:hAnsi="宋体"/>
          <w:sz w:val="24"/>
        </w:rPr>
      </w:pPr>
      <w:r>
        <w:rPr>
          <w:rFonts w:hint="eastAsia" w:ascii="宋体" w:hAnsi="宋体"/>
          <w:sz w:val="24"/>
        </w:rPr>
        <w:t>葛增、张娟、陈晓荣、颜流霞、郭晓雷、鹿子龙、徐爱强、马吉祥</w:t>
      </w:r>
    </w:p>
    <w:p>
      <w:pPr>
        <w:adjustRightInd w:val="0"/>
        <w:snapToGrid w:val="0"/>
        <w:rPr>
          <w:rFonts w:ascii="宋体" w:hAnsi="宋体"/>
          <w:sz w:val="24"/>
        </w:rPr>
      </w:pPr>
      <w:r>
        <w:rPr>
          <w:rFonts w:hint="eastAsia" w:ascii="宋体" w:hAnsi="宋体"/>
          <w:sz w:val="24"/>
        </w:rPr>
        <w:t>中国疾控中心慢病中心</w:t>
      </w:r>
    </w:p>
    <w:p>
      <w:pPr>
        <w:pStyle w:val="8"/>
        <w:snapToGrid w:val="0"/>
        <w:spacing w:line="240" w:lineRule="auto"/>
        <w:jc w:val="both"/>
        <w:rPr>
          <w:rFonts w:ascii="宋体" w:hAnsi="宋体"/>
          <w:kern w:val="2"/>
          <w:shd w:val="pct10" w:color="auto" w:fill="FFFFFF"/>
        </w:rPr>
      </w:pPr>
      <w:r>
        <w:rPr>
          <w:rFonts w:ascii="宋体" w:hAnsi="宋体"/>
          <w:kern w:val="2"/>
        </w:rPr>
        <w:t xml:space="preserve">9. Li JH, Xu AQ, Lu ZL, Yan LX, Guo XL, Wang HC, et al. Dietary sodium intake and its impact factors in adults of Shandong province. Biomedical and environmental sciences : BES. 2014;27(7):564-6. </w:t>
      </w:r>
    </w:p>
    <w:p>
      <w:pPr>
        <w:adjustRightInd w:val="0"/>
        <w:snapToGrid w:val="0"/>
        <w:rPr>
          <w:rFonts w:hint="eastAsia" w:ascii="宋体" w:hAnsi="宋体"/>
          <w:sz w:val="24"/>
        </w:rPr>
      </w:pP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"https://pubmed.ncbi.nlm.nih.gov/?term=Li+JH&amp;cauthor_id=25073917"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Jian Hong Li</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"https://pubmed.ncbi.nlm.nih.gov/?term=Xu+AQ&amp;cauthor_id=25073917"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Ai Qiang Xu</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"https://pubmed.ncbi.nlm.nih.gov/?term=Lu+ZL&amp;cauthor_id=25073917"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Zi Long Lu</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11"/>
          <w:rFonts w:hint="eastAsia" w:ascii="宋体" w:hAnsi="宋体" w:cs="Segoe UI"/>
          <w:sz w:val="24"/>
          <w:shd w:val="clear" w:color="auto" w:fill="FFFFFF"/>
        </w:rPr>
        <w:t>，</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"https://pubmed.ncbi.nlm.nih.gov/?term=Yan+LX&amp;cauthor_id=25073917"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Liu Xia Yan</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"https://pubmed.ncbi.nlm.nih.gov/?term=Guo+XL&amp;cauthor_id=25073917"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Xiao Lei Guo</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"https://pubmed.ncbi.nlm.nih.gov/?term=Wang+HC&amp;cauthor_id=25073917"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Hui Cheng Wang</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"https://pubmed.ncbi.nlm.nih.gov/?term=Ma+JX&amp;cauthor_id=25073917"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Ji Xiang Ma</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"https://pubmed.ncbi.nlm.nih.gov/?term=Zhang+JY&amp;cauthor_id=25073917"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Ji Yu Zhang</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"https://pubmed.ncbi.nlm.nih.gov/?term=Dong+J&amp;cauthor_id=25073917"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Jing Dong</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"https://pubmed.ncbi.nlm.nih.gov/?term=Wang+LH&amp;cauthor_id=25073917" </w:instrText>
      </w:r>
      <w:r>
        <w:rPr>
          <w:rStyle w:val="9"/>
          <w:rFonts w:ascii="宋体" w:hAnsi="宋体" w:cs="Segoe UI"/>
          <w:sz w:val="24"/>
          <w:shd w:val="clear" w:color="auto" w:fill="FFFFFF"/>
        </w:rPr>
        <w:fldChar w:fldCharType="separate"/>
      </w:r>
      <w:r>
        <w:rPr>
          <w:rStyle w:val="6"/>
          <w:rFonts w:ascii="宋体" w:hAnsi="宋体" w:cs="Segoe UI"/>
          <w:color w:val="auto"/>
          <w:sz w:val="24"/>
        </w:rPr>
        <w:t>Lin Hong Wang</w:t>
      </w:r>
      <w:r>
        <w:rPr>
          <w:rStyle w:val="9"/>
          <w:rFonts w:ascii="宋体" w:hAnsi="宋体" w:cs="Segoe UI"/>
          <w:sz w:val="24"/>
          <w:shd w:val="clear" w:color="auto" w:fill="FFFFFF"/>
        </w:rPr>
        <w:fldChar w:fldCharType="end"/>
      </w:r>
    </w:p>
    <w:p>
      <w:pPr>
        <w:pStyle w:val="8"/>
        <w:snapToGrid w:val="0"/>
        <w:spacing w:line="240" w:lineRule="auto"/>
        <w:jc w:val="both"/>
        <w:rPr>
          <w:rFonts w:hint="eastAsia" w:ascii="宋体" w:hAnsi="宋体"/>
          <w:kern w:val="2"/>
        </w:rPr>
      </w:pPr>
      <w:r>
        <w:rPr>
          <w:rFonts w:ascii="宋体" w:hAnsi="宋体"/>
          <w:kern w:val="2"/>
        </w:rPr>
        <w:t>李剑虹、徐爱强、鹿子龙、颜流霞、郭晓雷、王卉呈、马吉祥、张吉玉、董静、王临虹</w:t>
      </w:r>
    </w:p>
    <w:p>
      <w:pPr>
        <w:adjustRightInd w:val="0"/>
        <w:snapToGrid w:val="0"/>
        <w:rPr>
          <w:rFonts w:ascii="宋体" w:hAnsi="宋体"/>
          <w:sz w:val="24"/>
        </w:rPr>
      </w:pPr>
      <w:r>
        <w:rPr>
          <w:rFonts w:hint="eastAsia" w:ascii="宋体" w:hAnsi="宋体"/>
          <w:sz w:val="24"/>
        </w:rPr>
        <w:t>中国疾控中心慢病中心</w:t>
      </w:r>
    </w:p>
    <w:p>
      <w:pPr>
        <w:pStyle w:val="8"/>
        <w:snapToGrid w:val="0"/>
        <w:spacing w:line="240" w:lineRule="auto"/>
        <w:jc w:val="both"/>
        <w:rPr>
          <w:rFonts w:ascii="宋体" w:hAnsi="宋体"/>
          <w:kern w:val="2"/>
          <w:shd w:val="pct10" w:color="auto" w:fill="FFFFFF"/>
        </w:rPr>
      </w:pPr>
      <w:r>
        <w:rPr>
          <w:rFonts w:ascii="宋体" w:hAnsi="宋体"/>
          <w:kern w:val="2"/>
        </w:rPr>
        <w:t xml:space="preserve">10. Zhang J, Guo XL, Seo DC, Xu AQ, Xun PC, et al. Inaccuracy of Self-reported Low Sodium Diet among Chinese: Findings from Baseline Survey for Shandong &amp; Ministry of Health Action on Salt and Hypertension (SMASH) Project. Biomed Environ Sci. 2015 ;28(2):161-7. </w:t>
      </w:r>
    </w:p>
    <w:p>
      <w:pPr>
        <w:adjustRightInd w:val="0"/>
        <w:snapToGrid w:val="0"/>
        <w:rPr>
          <w:rFonts w:hint="eastAsia" w:ascii="宋体" w:hAnsi="宋体"/>
          <w:sz w:val="24"/>
        </w:rPr>
      </w:pP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"https://pubmed.ncbi.nlm.nih.gov/?term=Zhang+J&amp;cauthor_id=25716570"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Juan Zhang</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"https://pubmed.ncbi.nlm.nih.gov/?term=Guo+XL&amp;cauthor_id=25716570"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Xiao Lei Guo</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"https://pubmed.ncbi.nlm.nih.gov/?term=Seo+DC&amp;cauthor_id=25716570"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Dong Chul Seo</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"https://pubmed.ncbi.nlm.nih.gov/?term=Xu+AQ&amp;cauthor_id=25716570"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Ai Qiang Xu</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"https://pubmed.ncbi.nlm.nih.gov/?term=Xun+PC&amp;cauthor_id=25716570"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Peng Cheng Xun</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"https://pubmed.ncbi.nlm.nih.gov/?term=Ma+JX&amp;cauthor_id=25716570"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Ji Xiang Ma</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"https://pubmed.ncbi.nlm.nih.gov/?term=Shi+XM&amp;cauthor_id=25716570"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Xiao Ming Shi</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"https://pubmed.ncbi.nlm.nih.gov/?term=Li+N&amp;cauthor_id=25716570"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Nicole Li</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"https://pubmed.ncbi.nlm.nih.gov/?term=Yan+LX&amp;cauthor_id=25716570"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Liu Xia Yan</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"https://pubmed.ncbi.nlm.nih.gov/?term=Li+Y&amp;cauthor_id=25716570"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Yuan Li</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"https://pubmed.ncbi.nlm.nih.gov/?term=Lu+ZL&amp;cauthor_id=25716570"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Zi Long Lu</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"https://pubmed.ncbi.nlm.nih.gov/?term=Zhang+JY&amp;cauthor_id=25716570"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Ji Yu Zhang</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"https://pubmed.ncbi.nlm.nih.gov/?term=Tang+JL&amp;cauthor_id=25716570"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Jun Li Tang</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"https://pubmed.ncbi.nlm.nih.gov/?term=Ren+J&amp;cauthor_id=25716570"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Jie Ren</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"https://pubmed.ncbi.nlm.nih.gov/?term=Zhao+WH&amp;cauthor_id=25716570"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Wen Hua Zhao</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"https://pubmed.ncbi.nlm.nih.gov/?term=Liang+XF&amp;cauthor_id=25716570" </w:instrText>
      </w:r>
      <w:r>
        <w:rPr>
          <w:rStyle w:val="9"/>
          <w:rFonts w:ascii="宋体" w:hAnsi="宋体" w:cs="Segoe UI"/>
          <w:sz w:val="24"/>
          <w:shd w:val="clear" w:color="auto" w:fill="FFFFFF"/>
        </w:rPr>
        <w:fldChar w:fldCharType="separate"/>
      </w:r>
      <w:r>
        <w:rPr>
          <w:rStyle w:val="6"/>
          <w:rFonts w:ascii="宋体" w:hAnsi="宋体" w:cs="Segoe UI"/>
          <w:color w:val="auto"/>
          <w:sz w:val="24"/>
        </w:rPr>
        <w:t>Xiao Feng Liang</w:t>
      </w:r>
      <w:r>
        <w:rPr>
          <w:rStyle w:val="9"/>
          <w:rFonts w:ascii="宋体" w:hAnsi="宋体" w:cs="Segoe UI"/>
          <w:sz w:val="24"/>
          <w:shd w:val="clear" w:color="auto" w:fill="FFFFFF"/>
        </w:rPr>
        <w:fldChar w:fldCharType="end"/>
      </w:r>
    </w:p>
    <w:p>
      <w:pPr>
        <w:pStyle w:val="8"/>
        <w:snapToGrid w:val="0"/>
        <w:spacing w:line="240" w:lineRule="auto"/>
        <w:jc w:val="both"/>
        <w:rPr>
          <w:rFonts w:hint="eastAsia" w:ascii="宋体" w:hAnsi="宋体"/>
          <w:kern w:val="2"/>
        </w:rPr>
      </w:pPr>
      <w:r>
        <w:rPr>
          <w:rFonts w:ascii="宋体" w:hAnsi="宋体"/>
          <w:kern w:val="2"/>
        </w:rPr>
        <w:t>张娟、郭晓雷、徐爱强、马吉祥、施小明、颜流霞、李园、鹿子龙、张娟、唐俊利、任杰、赵文华、梁晓峰</w:t>
      </w:r>
    </w:p>
    <w:p>
      <w:pPr>
        <w:adjustRightInd w:val="0"/>
        <w:snapToGrid w:val="0"/>
        <w:rPr>
          <w:rFonts w:ascii="宋体" w:hAnsi="宋体"/>
          <w:sz w:val="24"/>
        </w:rPr>
      </w:pPr>
      <w:r>
        <w:rPr>
          <w:rFonts w:hint="eastAsia" w:ascii="宋体" w:hAnsi="宋体"/>
          <w:sz w:val="24"/>
        </w:rPr>
        <w:t>中国疾控中心</w:t>
      </w:r>
    </w:p>
    <w:p>
      <w:pPr>
        <w:pStyle w:val="8"/>
        <w:snapToGrid w:val="0"/>
        <w:spacing w:line="240" w:lineRule="auto"/>
        <w:jc w:val="both"/>
        <w:rPr>
          <w:rFonts w:ascii="宋体" w:hAnsi="宋体"/>
          <w:kern w:val="2"/>
        </w:rPr>
      </w:pPr>
      <w:r>
        <w:rPr>
          <w:rFonts w:ascii="宋体" w:hAnsi="宋体"/>
          <w:kern w:val="2"/>
        </w:rPr>
        <w:t xml:space="preserve">11. Yan L, Ma J, Guo X, Tang J, Zhang J, Lu Z, et al. Urinary albumin excretion and prevalence of microalbuminuria in a general Chinese population: a cross-sectional study. BMC nephrology. 2014;15(1):165. </w:t>
      </w:r>
    </w:p>
    <w:p>
      <w:pPr>
        <w:adjustRightInd w:val="0"/>
        <w:snapToGrid w:val="0"/>
        <w:rPr>
          <w:rFonts w:hint="eastAsia" w:ascii="宋体" w:hAnsi="宋体"/>
          <w:sz w:val="24"/>
        </w:rPr>
      </w:pP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"https://pubmed.ncbi.nlm.nih.gov/?term=Yan+L&amp;cauthor_id=25308236" </w:instrText>
      </w:r>
      <w:r>
        <w:rPr>
          <w:rStyle w:val="9"/>
          <w:rFonts w:ascii="宋体" w:hAnsi="宋体" w:cs="Segoe UI"/>
          <w:sz w:val="24"/>
          <w:shd w:val="clear" w:color="auto" w:fill="FFFFFF"/>
        </w:rPr>
        <w:fldChar w:fldCharType="separate"/>
      </w:r>
      <w:r>
        <w:rPr>
          <w:rStyle w:val="6"/>
          <w:rFonts w:ascii="宋体" w:hAnsi="宋体" w:cs="Segoe UI"/>
          <w:color w:val="auto"/>
          <w:sz w:val="24"/>
        </w:rPr>
        <w:t>Liuxia Yan</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"https://pubmed.ncbi.nlm.nih.gov/?term=Ma+J&amp;cauthor_id=25308236" </w:instrText>
      </w:r>
      <w:r>
        <w:rPr>
          <w:rStyle w:val="9"/>
          <w:rFonts w:ascii="宋体" w:hAnsi="宋体" w:cs="Segoe UI"/>
          <w:sz w:val="24"/>
          <w:shd w:val="clear" w:color="auto" w:fill="FFFFFF"/>
        </w:rPr>
        <w:fldChar w:fldCharType="separate"/>
      </w:r>
      <w:r>
        <w:rPr>
          <w:rStyle w:val="6"/>
          <w:rFonts w:ascii="宋体" w:hAnsi="宋体" w:cs="Segoe UI"/>
          <w:color w:val="auto"/>
          <w:sz w:val="24"/>
        </w:rPr>
        <w:t>Jixiang Ma</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"https://pubmed.ncbi.nlm.nih.gov/?term=Guo+X&amp;cauthor_id=25308236" </w:instrText>
      </w:r>
      <w:r>
        <w:rPr>
          <w:rStyle w:val="9"/>
          <w:rFonts w:ascii="宋体" w:hAnsi="宋体" w:cs="Segoe UI"/>
          <w:sz w:val="24"/>
          <w:shd w:val="clear" w:color="auto" w:fill="FFFFFF"/>
        </w:rPr>
        <w:fldChar w:fldCharType="separate"/>
      </w:r>
      <w:r>
        <w:rPr>
          <w:rStyle w:val="6"/>
          <w:rFonts w:ascii="宋体" w:hAnsi="宋体" w:cs="Segoe UI"/>
          <w:color w:val="auto"/>
          <w:sz w:val="24"/>
        </w:rPr>
        <w:t>Xiaolei Guo</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"https://pubmed.ncbi.nlm.nih.gov/?term=Tang+J&amp;cauthor_id=25308236" </w:instrText>
      </w:r>
      <w:r>
        <w:rPr>
          <w:rStyle w:val="9"/>
          <w:rFonts w:ascii="宋体" w:hAnsi="宋体" w:cs="Segoe UI"/>
          <w:sz w:val="24"/>
          <w:shd w:val="clear" w:color="auto" w:fill="FFFFFF"/>
        </w:rPr>
        <w:fldChar w:fldCharType="separate"/>
      </w:r>
      <w:r>
        <w:rPr>
          <w:rStyle w:val="6"/>
          <w:rFonts w:ascii="宋体" w:hAnsi="宋体" w:cs="Segoe UI"/>
          <w:color w:val="auto"/>
          <w:sz w:val="24"/>
        </w:rPr>
        <w:t>Junli Tang</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"https://pubmed.ncbi.nlm.nih.gov/?term=Zhang+J&amp;cauthor_id=25308236" </w:instrText>
      </w:r>
      <w:r>
        <w:rPr>
          <w:rStyle w:val="9"/>
          <w:rFonts w:ascii="宋体" w:hAnsi="宋体" w:cs="Segoe UI"/>
          <w:sz w:val="24"/>
          <w:shd w:val="clear" w:color="auto" w:fill="FFFFFF"/>
        </w:rPr>
        <w:fldChar w:fldCharType="separate"/>
      </w:r>
      <w:r>
        <w:rPr>
          <w:rStyle w:val="6"/>
          <w:rFonts w:ascii="宋体" w:hAnsi="宋体" w:cs="Segoe UI"/>
          <w:color w:val="auto"/>
          <w:sz w:val="24"/>
        </w:rPr>
        <w:t>Jiyu Zhang</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"https://pubmed.ncbi.nlm.nih.gov/?term=Lu+Z&amp;cauthor_id=25308236" </w:instrText>
      </w:r>
      <w:r>
        <w:rPr>
          <w:rStyle w:val="9"/>
          <w:rFonts w:ascii="宋体" w:hAnsi="宋体" w:cs="Segoe UI"/>
          <w:sz w:val="24"/>
          <w:shd w:val="clear" w:color="auto" w:fill="FFFFFF"/>
        </w:rPr>
        <w:fldChar w:fldCharType="separate"/>
      </w:r>
      <w:r>
        <w:rPr>
          <w:rStyle w:val="6"/>
          <w:rFonts w:ascii="宋体" w:hAnsi="宋体" w:cs="Segoe UI"/>
          <w:color w:val="auto"/>
          <w:sz w:val="24"/>
        </w:rPr>
        <w:t>Zilong Lu</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"https://pubmed.ncbi.nlm.nih.gov/?term=Wang+H&amp;cauthor_id=25308236" </w:instrText>
      </w:r>
      <w:r>
        <w:rPr>
          <w:rStyle w:val="9"/>
          <w:rFonts w:ascii="宋体" w:hAnsi="宋体" w:cs="Segoe UI"/>
          <w:sz w:val="24"/>
          <w:shd w:val="clear" w:color="auto" w:fill="FFFFFF"/>
        </w:rPr>
        <w:fldChar w:fldCharType="separate"/>
      </w:r>
      <w:r>
        <w:rPr>
          <w:rStyle w:val="6"/>
          <w:rFonts w:ascii="宋体" w:hAnsi="宋体" w:cs="Segoe UI"/>
          <w:color w:val="auto"/>
          <w:sz w:val="24"/>
        </w:rPr>
        <w:t>Huicheng Wang</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"https://pubmed.ncbi.nlm.nih.gov/?term=Cai+X&amp;cauthor_id=25308236" </w:instrText>
      </w:r>
      <w:r>
        <w:rPr>
          <w:rStyle w:val="9"/>
          <w:rFonts w:ascii="宋体" w:hAnsi="宋体" w:cs="Segoe UI"/>
          <w:sz w:val="24"/>
          <w:shd w:val="clear" w:color="auto" w:fill="FFFFFF"/>
        </w:rPr>
        <w:fldChar w:fldCharType="separate"/>
      </w:r>
      <w:r>
        <w:rPr>
          <w:rStyle w:val="6"/>
          <w:rFonts w:ascii="宋体" w:hAnsi="宋体" w:cs="Segoe UI"/>
          <w:color w:val="auto"/>
          <w:sz w:val="24"/>
        </w:rPr>
        <w:t>Xiaoning Cai</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"https://pubmed.ncbi.nlm.nih.gov/?term=Wang+L&amp;cauthor_id=25308236" </w:instrText>
      </w:r>
      <w:r>
        <w:rPr>
          <w:rStyle w:val="9"/>
          <w:rFonts w:ascii="宋体" w:hAnsi="宋体" w:cs="Segoe UI"/>
          <w:sz w:val="24"/>
          <w:shd w:val="clear" w:color="auto" w:fill="FFFFFF"/>
        </w:rPr>
        <w:fldChar w:fldCharType="separate"/>
      </w:r>
      <w:r>
        <w:rPr>
          <w:rStyle w:val="6"/>
          <w:rFonts w:ascii="宋体" w:hAnsi="宋体" w:cs="Segoe UI"/>
          <w:color w:val="auto"/>
          <w:sz w:val="24"/>
        </w:rPr>
        <w:t>Linhong Wang</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p>
    <w:p>
      <w:pPr>
        <w:pStyle w:val="8"/>
        <w:snapToGrid w:val="0"/>
        <w:spacing w:line="240" w:lineRule="auto"/>
        <w:jc w:val="both"/>
        <w:rPr>
          <w:rFonts w:hint="eastAsia" w:ascii="宋体" w:hAnsi="宋体"/>
        </w:rPr>
      </w:pPr>
      <w:r>
        <w:rPr>
          <w:rFonts w:hint="eastAsia" w:ascii="宋体" w:hAnsi="宋体"/>
        </w:rPr>
        <w:t>颜流霞、马吉祥、郭晓雷、唐俊利、鹿子龙、王卉呈、蔡小宁、王临虹</w:t>
      </w:r>
    </w:p>
    <w:p>
      <w:pPr>
        <w:adjustRightInd w:val="0"/>
        <w:snapToGrid w:val="0"/>
        <w:rPr>
          <w:rFonts w:hint="eastAsia" w:ascii="宋体" w:hAnsi="宋体"/>
          <w:sz w:val="24"/>
        </w:rPr>
      </w:pPr>
      <w:r>
        <w:rPr>
          <w:rFonts w:hint="eastAsia" w:ascii="宋体" w:hAnsi="宋体"/>
          <w:sz w:val="24"/>
        </w:rPr>
        <w:t>中国疾控中心慢病中心</w:t>
      </w:r>
    </w:p>
    <w:p>
      <w:pPr>
        <w:pStyle w:val="8"/>
        <w:snapToGrid w:val="0"/>
        <w:spacing w:line="240" w:lineRule="auto"/>
        <w:jc w:val="both"/>
        <w:rPr>
          <w:rFonts w:ascii="宋体" w:hAnsi="宋体"/>
        </w:rPr>
      </w:pPr>
      <w:r>
        <w:rPr>
          <w:rFonts w:ascii="宋体" w:hAnsi="宋体"/>
        </w:rPr>
        <w:t xml:space="preserve">12. Zhang J, Xu AQ, Ma JX, Shi XM, Guo XL, Engelgau M, et al. Dietary sodium intake: knowledge, attitudes and practices in Shandong Province, China, 2011. PloS one. 2013;8(3):e58973. </w:t>
      </w:r>
    </w:p>
    <w:p>
      <w:pPr>
        <w:adjustRightInd w:val="0"/>
        <w:snapToGrid w:val="0"/>
        <w:rPr>
          <w:rFonts w:hint="eastAsia" w:ascii="宋体" w:hAnsi="宋体"/>
          <w:sz w:val="24"/>
        </w:rPr>
      </w:pP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"https://pubmed.ncbi.nlm.nih.gov/?term=Zhang+J&amp;cauthor_id=23527061"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Juan Zhang</w:t>
      </w:r>
      <w:r>
        <w:rPr>
          <w:rStyle w:val="9"/>
          <w:rFonts w:ascii="宋体" w:hAnsi="宋体" w:cs="Segoe UI"/>
          <w:sz w:val="24"/>
          <w:shd w:val="clear" w:color="auto" w:fill="FFFFFF"/>
        </w:rPr>
        <w:fldChar w:fldCharType="end"/>
      </w:r>
      <w:r>
        <w:rPr>
          <w:rStyle w:val="10"/>
          <w:rFonts w:ascii="宋体" w:hAnsi="宋体" w:cs="Segoe UI"/>
          <w:sz w:val="24"/>
          <w:shd w:val="clear" w:color="auto" w:fill="FFFFFF"/>
          <w:vertAlign w:val="superscript"/>
        </w:rPr>
        <w:t> </w:t>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"https://pubmed.ncbi.nlm.nih.gov/?term=Xu+AQ&amp;cauthor_id=23527061"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Ai-Qiang Xu</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"https://pubmed.ncbi.nlm.nih.gov/?term=Ma+JX&amp;cauthor_id=23527061"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Ji-Xiang Ma</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"https://pubmed.ncbi.nlm.nih.gov/?term=Shi+XM&amp;cauthor_id=23527061"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Xiao-Ming Shi</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"https://pubmed.ncbi.nlm.nih.gov/?term=Guo+XL&amp;cauthor_id=23527061"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Xiao-Lei Guo</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"https://pubmed.ncbi.nlm.nih.gov/?term=Engelgau+M&amp;cauthor_id=23527061"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Michael Engelgau</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"https://pubmed.ncbi.nlm.nih.gov/?term=Yan+LX&amp;cauthor_id=23527061"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Liu-Xia Yan</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"https://pubmed.ncbi.nlm.nih.gov/?term=Li+Y&amp;cauthor_id=23527061"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Yuan Li</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"https://pubmed.ncbi.nlm.nih.gov/?term=Li+YC&amp;cauthor_id=23527061"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Yi-Chong Li</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"https://pubmed.ncbi.nlm.nih.gov/?term=Wang+HC&amp;cauthor_id=23527061"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Hui-Cheng Wang</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"https://pubmed.ncbi.nlm.nih.gov/?term=Lu+ZL&amp;cauthor_id=23527061"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Zi-Long Lu</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"https://pubmed.ncbi.nlm.nih.gov/?term=Zhang+JY&amp;cauthor_id=23527061"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Ji-Yu Zhang</w:t>
      </w:r>
      <w:r>
        <w:rPr>
          <w:rStyle w:val="9"/>
          <w:rFonts w:ascii="宋体" w:hAnsi="宋体" w:cs="Segoe UI"/>
          <w:sz w:val="24"/>
          <w:shd w:val="clear" w:color="auto" w:fill="FFFFFF"/>
        </w:rPr>
        <w:fldChar w:fldCharType="end"/>
      </w:r>
      <w:r>
        <w:rPr>
          <w:rStyle w:val="11"/>
          <w:rFonts w:ascii="宋体" w:hAnsi="宋体" w:cs="Segoe UI"/>
          <w:sz w:val="24"/>
          <w:shd w:val="clear" w:color="auto" w:fill="FFFFFF"/>
        </w:rPr>
        <w:t>, </w:t>
      </w:r>
      <w:r>
        <w:rPr>
          <w:rStyle w:val="9"/>
          <w:rFonts w:ascii="宋体" w:hAnsi="宋体" w:cs="Segoe UI"/>
          <w:sz w:val="24"/>
          <w:shd w:val="clear" w:color="auto" w:fill="FFFFFF"/>
        </w:rPr>
        <w:fldChar w:fldCharType="begin"/>
      </w:r>
      <w:r>
        <w:rPr>
          <w:rStyle w:val="9"/>
          <w:rFonts w:ascii="宋体" w:hAnsi="宋体" w:cs="Segoe UI"/>
          <w:sz w:val="24"/>
          <w:shd w:val="clear" w:color="auto" w:fill="FFFFFF"/>
        </w:rPr>
        <w:instrText xml:space="preserve"> HYPERLINK "https://pubmed.ncbi.nlm.nih.gov/?term=Liang+XF&amp;cauthor_id=23527061" </w:instrText>
      </w:r>
      <w:r>
        <w:rPr>
          <w:rStyle w:val="9"/>
          <w:rFonts w:ascii="宋体" w:hAnsi="宋体" w:cs="Segoe UI"/>
          <w:sz w:val="24"/>
          <w:shd w:val="clear" w:color="auto" w:fill="FFFFFF"/>
        </w:rPr>
        <w:fldChar w:fldCharType="separate"/>
      </w:r>
      <w:r>
        <w:rPr>
          <w:rStyle w:val="6"/>
          <w:rFonts w:ascii="宋体" w:hAnsi="宋体" w:cs="Segoe UI"/>
          <w:color w:val="auto"/>
          <w:sz w:val="24"/>
        </w:rPr>
        <w:t>Xiao-Feng Liang</w:t>
      </w:r>
      <w:r>
        <w:rPr>
          <w:rStyle w:val="9"/>
          <w:rFonts w:ascii="宋体" w:hAnsi="宋体" w:cs="Segoe UI"/>
          <w:sz w:val="24"/>
          <w:shd w:val="clear" w:color="auto" w:fill="FFFFFF"/>
        </w:rPr>
        <w:fldChar w:fldCharType="end"/>
      </w:r>
    </w:p>
    <w:p>
      <w:pPr>
        <w:adjustRightInd w:val="0"/>
        <w:snapToGrid w:val="0"/>
        <w:rPr>
          <w:rFonts w:hint="eastAsia" w:ascii="宋体" w:hAnsi="宋体"/>
          <w:sz w:val="24"/>
        </w:rPr>
      </w:pPr>
      <w:r>
        <w:rPr>
          <w:rFonts w:hint="eastAsia" w:ascii="宋体" w:hAnsi="宋体"/>
          <w:sz w:val="24"/>
        </w:rPr>
        <w:t>张娟、徐爱强、马吉祥、施小明、郭晓雷、颜流霞、李园、陈晓荣、王卉呈、鹿子龙、张吉玉、梁晓峰</w:t>
      </w:r>
    </w:p>
    <w:p>
      <w:pPr>
        <w:adjustRightInd w:val="0"/>
        <w:snapToGrid w:val="0"/>
        <w:rPr>
          <w:rFonts w:hint="eastAsia" w:ascii="宋体" w:hAnsi="宋体"/>
          <w:sz w:val="24"/>
        </w:rPr>
      </w:pPr>
      <w:r>
        <w:rPr>
          <w:rFonts w:hint="eastAsia" w:ascii="宋体" w:hAnsi="宋体"/>
          <w:sz w:val="24"/>
        </w:rPr>
        <w:t>中国疾控中心</w:t>
      </w:r>
    </w:p>
    <w:p>
      <w:pPr>
        <w:pStyle w:val="8"/>
        <w:snapToGrid w:val="0"/>
        <w:spacing w:line="240" w:lineRule="auto"/>
        <w:jc w:val="both"/>
        <w:rPr>
          <w:rFonts w:ascii="宋体" w:hAnsi="宋体"/>
        </w:rPr>
      </w:pPr>
      <w:r>
        <w:rPr>
          <w:rFonts w:ascii="宋体" w:hAnsi="宋体"/>
        </w:rPr>
        <w:t>13.Hou L, Guo X, Zhang J, Chen X, Yan L, Cai X, Tang J, Xu C, Wang B, Wu J, Ma J, Xu A. Associations Between Salt-Restriction Spoons and Long-Term Changes in Urinary Na+/K+ Ratios and Blood Pressure: Findings From a Population-Based Cohort. J Am Heart Assoc. 2020 Jul 21;9(14):e014897. doi: 10.1161/JAHA.119.014897. Epub 2020 Jul 17. PMID: 32674645; PMCID: PMC7660739.15.</w:t>
      </w:r>
    </w:p>
    <w:p>
      <w:pPr>
        <w:adjustRightInd w:val="0"/>
        <w:snapToGrid w:val="0"/>
        <w:rPr>
          <w:rFonts w:ascii="宋体" w:hAnsi="宋体"/>
          <w:sz w:val="24"/>
        </w:rPr>
      </w:pPr>
      <w:r>
        <w:rPr>
          <w:rFonts w:hint="eastAsia" w:ascii="宋体" w:hAnsi="宋体"/>
          <w:sz w:val="24"/>
        </w:rPr>
        <w:t>厚磊、郭晓雷、张吉玉、陈希、颜流霞、蔡小宁、唐俊利、徐春晓、王宝华、吴静、马吉祥、徐爱强</w:t>
      </w:r>
    </w:p>
    <w:p>
      <w:pPr>
        <w:adjustRightInd w:val="0"/>
        <w:snapToGrid w:val="0"/>
        <w:rPr>
          <w:rFonts w:ascii="宋体" w:hAnsi="宋体"/>
          <w:sz w:val="24"/>
        </w:rPr>
      </w:pPr>
      <w:r>
        <w:rPr>
          <w:rFonts w:hint="eastAsia" w:ascii="宋体" w:hAnsi="宋体"/>
          <w:sz w:val="24"/>
        </w:rPr>
        <w:t>中国疾控中心慢病中心</w:t>
      </w:r>
    </w:p>
    <w:p>
      <w:pPr>
        <w:pStyle w:val="12"/>
        <w:adjustRightInd w:val="0"/>
        <w:snapToGrid w:val="0"/>
        <w:rPr>
          <w:rFonts w:hint="eastAsia" w:ascii="宋体" w:hAnsi="宋体" w:cs="宋体"/>
          <w:sz w:val="24"/>
          <w:szCs w:val="24"/>
        </w:rPr>
      </w:pPr>
      <w:r>
        <w:rPr>
          <w:rFonts w:ascii="宋体" w:hAnsi="宋体" w:cs="Calibri"/>
          <w:sz w:val="24"/>
          <w:szCs w:val="24"/>
        </w:rPr>
        <w:t>14</w:t>
      </w:r>
      <w:r>
        <w:rPr>
          <w:rFonts w:hint="eastAsia" w:ascii="宋体" w:hAnsi="宋体" w:cs="Calibri"/>
          <w:sz w:val="24"/>
          <w:szCs w:val="24"/>
        </w:rPr>
        <w:t xml:space="preserve"> </w:t>
      </w:r>
      <w:r>
        <w:rPr>
          <w:rFonts w:ascii="宋体" w:hAnsi="宋体" w:cs="宋体"/>
          <w:sz w:val="24"/>
          <w:szCs w:val="24"/>
        </w:rPr>
        <w:t xml:space="preserve">Zhang, J., Astell-Burt, T., Seo, D. C., Feng, X., Kong, L., Zhao, W., Li, N., Li, Y., Yu, S., Feng, G., Ren, D., Lv, Y., Wang, J., Shi, X., Liang, X., &amp; Chen, C. (2014). Multilevel evaluation of 'China Healthy Lifestyles for All', a nationwide initiative to promote lower intakes of salt and edible oil. </w:t>
      </w:r>
      <w:r>
        <w:rPr>
          <w:rFonts w:ascii="宋体" w:hAnsi="宋体" w:cs="宋体"/>
          <w:i/>
          <w:iCs/>
          <w:sz w:val="24"/>
          <w:szCs w:val="24"/>
        </w:rPr>
        <w:t>Preventive medicine</w:t>
      </w:r>
      <w:r>
        <w:rPr>
          <w:rFonts w:ascii="宋体" w:hAnsi="宋体" w:cs="宋体"/>
          <w:sz w:val="24"/>
          <w:szCs w:val="24"/>
        </w:rPr>
        <w:t xml:space="preserve">, </w:t>
      </w:r>
      <w:r>
        <w:rPr>
          <w:rFonts w:ascii="宋体" w:hAnsi="宋体" w:cs="宋体"/>
          <w:i/>
          <w:iCs/>
          <w:sz w:val="24"/>
          <w:szCs w:val="24"/>
        </w:rPr>
        <w:t>67</w:t>
      </w:r>
      <w:r>
        <w:rPr>
          <w:rFonts w:ascii="宋体" w:hAnsi="宋体" w:cs="宋体"/>
          <w:sz w:val="24"/>
          <w:szCs w:val="24"/>
        </w:rPr>
        <w:t xml:space="preserve">, 210–215. </w:t>
      </w:r>
    </w:p>
    <w:p>
      <w:pPr>
        <w:adjustRightInd w:val="0"/>
        <w:snapToGrid w:val="0"/>
        <w:rPr>
          <w:rFonts w:hint="eastAsia" w:ascii="宋体" w:hAnsi="宋体"/>
          <w:sz w:val="24"/>
        </w:rPr>
      </w:pPr>
      <w:r>
        <w:rPr>
          <w:rFonts w:hint="eastAsia" w:ascii="宋体" w:hAnsi="宋体"/>
          <w:sz w:val="24"/>
        </w:rPr>
        <w:t>中国疾控中心</w:t>
      </w:r>
    </w:p>
    <w:p>
      <w:pPr>
        <w:pStyle w:val="12"/>
        <w:adjustRightInd w:val="0"/>
        <w:snapToGrid w:val="0"/>
        <w:rPr>
          <w:rFonts w:hint="eastAsia" w:ascii="宋体" w:hAnsi="宋体"/>
          <w:sz w:val="24"/>
          <w:szCs w:val="24"/>
        </w:rPr>
      </w:pPr>
      <w:r>
        <w:rPr>
          <w:rFonts w:ascii="宋体" w:hAnsi="宋体"/>
          <w:sz w:val="24"/>
          <w:szCs w:val="24"/>
        </w:rPr>
        <w:t>15</w:t>
      </w:r>
      <w:r>
        <w:rPr>
          <w:rFonts w:hint="eastAsia" w:ascii="宋体" w:hAnsi="宋体"/>
          <w:sz w:val="24"/>
          <w:szCs w:val="24"/>
        </w:rPr>
        <w:t xml:space="preserve">. 王静雷,马吉祥,杨一兵,等. 全民健康生活方式行动工作现况分析[J]. 中国慢性病预防与控制,2019,27(10):724-727,731. DOI:10.16386/j.cjpccd.issn.1004-6194.2019.10.002.   </w:t>
      </w:r>
    </w:p>
    <w:p>
      <w:pPr>
        <w:pStyle w:val="12"/>
        <w:adjustRightInd w:val="0"/>
        <w:snapToGrid w:val="0"/>
        <w:rPr>
          <w:rFonts w:hint="eastAsia" w:ascii="宋体" w:hAnsi="宋体"/>
          <w:sz w:val="24"/>
          <w:szCs w:val="24"/>
        </w:rPr>
      </w:pPr>
      <w:r>
        <w:rPr>
          <w:rFonts w:hint="eastAsia" w:ascii="宋体" w:hAnsi="宋体"/>
          <w:sz w:val="24"/>
          <w:szCs w:val="24"/>
        </w:rPr>
        <w:t>山东省疾控中心</w:t>
      </w:r>
    </w:p>
    <w:p>
      <w:pPr>
        <w:adjustRightInd w:val="0"/>
        <w:snapToGrid w:val="0"/>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.李剑虹</w:t>
      </w:r>
      <w:r>
        <w:rPr>
          <w:rFonts w:ascii="宋体" w:hAnsi="宋体"/>
          <w:sz w:val="24"/>
        </w:rPr>
        <w:t>,</w:t>
      </w:r>
      <w:r>
        <w:rPr>
          <w:rFonts w:hint="eastAsia" w:ascii="宋体" w:hAnsi="宋体"/>
          <w:sz w:val="24"/>
        </w:rPr>
        <w:t>鹿子龙</w:t>
      </w:r>
      <w:r>
        <w:rPr>
          <w:rFonts w:ascii="宋体" w:hAnsi="宋体"/>
          <w:sz w:val="24"/>
        </w:rPr>
        <w:t>,</w:t>
      </w:r>
      <w:r>
        <w:rPr>
          <w:rFonts w:hint="eastAsia" w:ascii="宋体" w:hAnsi="宋体"/>
          <w:sz w:val="24"/>
        </w:rPr>
        <w:t>颜流霞</w:t>
      </w:r>
      <w:r>
        <w:rPr>
          <w:rFonts w:ascii="宋体" w:hAnsi="宋体"/>
          <w:sz w:val="24"/>
        </w:rPr>
        <w:t>等.</w:t>
      </w:r>
      <w:r>
        <w:rPr>
          <w:rFonts w:hint="eastAsia" w:ascii="宋体" w:hAnsi="宋体"/>
          <w:sz w:val="24"/>
        </w:rPr>
        <w:t xml:space="preserve"> 称重法、频率法与24小时尿钠法评估人群食盐摄入量的比较</w:t>
      </w:r>
      <w:r>
        <w:rPr>
          <w:rFonts w:ascii="宋体" w:hAnsi="宋体"/>
          <w:sz w:val="24"/>
        </w:rPr>
        <w:t>[J].中华预防医学杂志,2014,48(1</w:t>
      </w:r>
      <w:r>
        <w:rPr>
          <w:rFonts w:hint="eastAsia" w:ascii="宋体" w:hAnsi="宋体"/>
          <w:sz w:val="24"/>
        </w:rPr>
        <w:t>2</w:t>
      </w:r>
      <w:r>
        <w:rPr>
          <w:rFonts w:ascii="宋体" w:hAnsi="宋体"/>
          <w:sz w:val="24"/>
        </w:rPr>
        <w:t>).</w:t>
      </w:r>
      <w:r>
        <w:rPr>
          <w:rFonts w:hint="eastAsia" w:ascii="宋体" w:hAnsi="宋体" w:cs="Calibri"/>
          <w:sz w:val="24"/>
        </w:rPr>
        <w:t xml:space="preserve"> </w:t>
      </w:r>
    </w:p>
    <w:p>
      <w:pPr>
        <w:adjustRightInd w:val="0"/>
        <w:snapToGrid w:val="0"/>
        <w:rPr>
          <w:rFonts w:ascii="宋体" w:hAnsi="宋体"/>
          <w:sz w:val="24"/>
        </w:rPr>
      </w:pPr>
      <w:r>
        <w:rPr>
          <w:rStyle w:val="13"/>
          <w:rFonts w:ascii="宋体" w:hAnsi="宋体"/>
          <w:sz w:val="24"/>
        </w:rPr>
        <w:t>李剑虹</w:t>
      </w:r>
      <w:r>
        <w:rPr>
          <w:rStyle w:val="13"/>
          <w:rFonts w:hint="eastAsia" w:ascii="宋体" w:hAnsi="宋体"/>
          <w:sz w:val="24"/>
          <w:vertAlign w:val="superscript"/>
        </w:rPr>
        <w:t>,</w:t>
      </w:r>
      <w:r>
        <w:rPr>
          <w:rStyle w:val="13"/>
          <w:rFonts w:ascii="宋体" w:hAnsi="宋体"/>
          <w:sz w:val="24"/>
        </w:rPr>
        <w:t>鹿子龙</w:t>
      </w:r>
      <w:r>
        <w:rPr>
          <w:rStyle w:val="13"/>
          <w:rFonts w:ascii="宋体" w:hAnsi="宋体"/>
          <w:sz w:val="24"/>
          <w:vertAlign w:val="superscript"/>
        </w:rPr>
        <w:t>,</w:t>
      </w:r>
      <w:r>
        <w:rPr>
          <w:rStyle w:val="13"/>
          <w:rFonts w:ascii="宋体" w:hAnsi="宋体"/>
          <w:sz w:val="24"/>
        </w:rPr>
        <w:t>颜流霞</w:t>
      </w:r>
      <w:r>
        <w:rPr>
          <w:rStyle w:val="13"/>
          <w:rFonts w:hint="eastAsia" w:ascii="宋体" w:hAnsi="宋体"/>
          <w:sz w:val="24"/>
          <w:vertAlign w:val="superscript"/>
        </w:rPr>
        <w:t>,</w:t>
      </w:r>
      <w:r>
        <w:rPr>
          <w:rStyle w:val="13"/>
          <w:rFonts w:ascii="宋体" w:hAnsi="宋体"/>
          <w:sz w:val="24"/>
        </w:rPr>
        <w:t>张吉玉</w:t>
      </w:r>
      <w:r>
        <w:rPr>
          <w:rStyle w:val="13"/>
          <w:rFonts w:ascii="宋体" w:hAnsi="宋体"/>
          <w:sz w:val="24"/>
          <w:vertAlign w:val="superscript"/>
        </w:rPr>
        <w:t>,</w:t>
      </w:r>
      <w:r>
        <w:rPr>
          <w:rStyle w:val="13"/>
          <w:rFonts w:ascii="宋体" w:hAnsi="宋体"/>
          <w:sz w:val="24"/>
        </w:rPr>
        <w:t>唐俊利</w:t>
      </w:r>
      <w:r>
        <w:rPr>
          <w:rStyle w:val="13"/>
          <w:rFonts w:ascii="宋体" w:hAnsi="宋体"/>
          <w:sz w:val="24"/>
          <w:vertAlign w:val="superscript"/>
        </w:rPr>
        <w:t>,</w:t>
      </w:r>
      <w:r>
        <w:rPr>
          <w:rStyle w:val="13"/>
          <w:rFonts w:ascii="宋体" w:hAnsi="宋体"/>
          <w:sz w:val="24"/>
        </w:rPr>
        <w:t>蔡小宁</w:t>
      </w:r>
      <w:r>
        <w:rPr>
          <w:rStyle w:val="13"/>
          <w:rFonts w:ascii="宋体" w:hAnsi="宋体"/>
          <w:sz w:val="24"/>
          <w:vertAlign w:val="superscript"/>
        </w:rPr>
        <w:t>,</w:t>
      </w:r>
      <w:r>
        <w:rPr>
          <w:rStyle w:val="13"/>
          <w:rFonts w:ascii="宋体" w:hAnsi="宋体"/>
          <w:sz w:val="24"/>
        </w:rPr>
        <w:t>郭晓雷</w:t>
      </w:r>
      <w:r>
        <w:rPr>
          <w:rStyle w:val="13"/>
          <w:rFonts w:ascii="宋体" w:hAnsi="宋体"/>
          <w:sz w:val="24"/>
          <w:vertAlign w:val="superscript"/>
        </w:rPr>
        <w:t>,</w:t>
      </w:r>
      <w:r>
        <w:rPr>
          <w:rStyle w:val="13"/>
          <w:rFonts w:ascii="宋体" w:hAnsi="宋体"/>
          <w:sz w:val="24"/>
        </w:rPr>
        <w:t>马吉祥</w:t>
      </w:r>
      <w:r>
        <w:rPr>
          <w:rStyle w:val="13"/>
          <w:rFonts w:ascii="宋体" w:hAnsi="宋体"/>
          <w:sz w:val="24"/>
          <w:vertAlign w:val="superscript"/>
        </w:rPr>
        <w:t>,</w:t>
      </w:r>
      <w:r>
        <w:rPr>
          <w:rStyle w:val="13"/>
          <w:rFonts w:ascii="宋体" w:hAnsi="宋体"/>
          <w:sz w:val="24"/>
        </w:rPr>
        <w:t>徐爱强</w:t>
      </w:r>
    </w:p>
    <w:p>
      <w:pPr>
        <w:adjustRightInd w:val="0"/>
        <w:snapToGrid w:val="0"/>
        <w:rPr>
          <w:rFonts w:hint="eastAsia" w:ascii="宋体" w:hAnsi="宋体"/>
          <w:sz w:val="24"/>
        </w:rPr>
      </w:pPr>
      <w:r>
        <w:rPr>
          <w:rFonts w:hint="eastAsia" w:ascii="宋体" w:hAnsi="宋体"/>
          <w:sz w:val="24"/>
        </w:rPr>
        <w:t>中国疾控中心慢病中心</w:t>
      </w:r>
    </w:p>
    <w:p>
      <w:pPr>
        <w:adjustRightInd w:val="0"/>
        <w:snapToGrid w:val="0"/>
        <w:rPr>
          <w:rFonts w:hint="eastAsia" w:ascii="宋体" w:hAnsi="宋体"/>
          <w:sz w:val="24"/>
        </w:rPr>
      </w:pPr>
      <w:r>
        <w:rPr>
          <w:rFonts w:ascii="宋体" w:hAnsi="宋体"/>
          <w:sz w:val="24"/>
        </w:rPr>
        <w:t>17</w:t>
      </w:r>
      <w:r>
        <w:rPr>
          <w:rFonts w:hint="eastAsia" w:ascii="宋体" w:hAnsi="宋体"/>
          <w:sz w:val="24"/>
        </w:rPr>
        <w:t>鹿子龙，张啸飞，李剑虹等. 山东省城乡居民膳食钠摄入量及来源分析[J].中华预防医学杂志,2014,48(1).</w:t>
      </w:r>
    </w:p>
    <w:p>
      <w:pPr>
        <w:adjustRightInd w:val="0"/>
        <w:snapToGrid w:val="0"/>
        <w:rPr>
          <w:rFonts w:hint="eastAsia" w:ascii="宋体" w:hAnsi="宋体"/>
          <w:sz w:val="24"/>
        </w:rPr>
      </w:pPr>
      <w:r>
        <w:rPr>
          <w:rFonts w:hint="eastAsia" w:ascii="宋体" w:hAnsi="宋体"/>
          <w:sz w:val="24"/>
        </w:rPr>
        <w:t>鹿子龙，张啸飞，李剑虹，张吉玉，赵文华，马吉祥，郭晓雷，颜流霞，楚洁</w:t>
      </w:r>
    </w:p>
    <w:p>
      <w:pPr>
        <w:adjustRightInd w:val="0"/>
        <w:snapToGrid w:val="0"/>
        <w:rPr>
          <w:rFonts w:ascii="宋体" w:hAnsi="宋体"/>
          <w:sz w:val="24"/>
        </w:rPr>
      </w:pPr>
      <w:r>
        <w:rPr>
          <w:rFonts w:hint="eastAsia" w:ascii="宋体" w:hAnsi="宋体"/>
          <w:sz w:val="24"/>
        </w:rPr>
        <w:t>山东省疾控中心</w:t>
      </w:r>
    </w:p>
    <w:p>
      <w:pPr>
        <w:adjustRightInd w:val="0"/>
        <w:snapToGrid w:val="0"/>
        <w:jc w:val="left"/>
        <w:rPr>
          <w:rFonts w:hint="eastAsia" w:ascii="宋体" w:hAnsi="宋体"/>
          <w:sz w:val="24"/>
        </w:rPr>
      </w:pPr>
      <w:r>
        <w:rPr>
          <w:rFonts w:ascii="宋体" w:hAnsi="宋体"/>
          <w:sz w:val="24"/>
        </w:rPr>
        <w:t>18</w:t>
      </w:r>
      <w:r>
        <w:rPr>
          <w:rFonts w:hint="eastAsia" w:ascii="宋体" w:hAnsi="宋体"/>
          <w:sz w:val="24"/>
        </w:rPr>
        <w:t xml:space="preserve">高丛丛,陈先献,张晓畅,任杰,徐春晓,张吉玉,石文惠.2011—2016年山东省餐饮单位减盐干预实施效果评价[J].中国慢性病预防与控制,2020,28(07):500-504.DOI:10.16386/j.cjpccd.issn.1004-6194.2020.07.005. </w:t>
      </w:r>
    </w:p>
    <w:p>
      <w:pPr>
        <w:adjustRightInd w:val="0"/>
        <w:snapToGrid w:val="0"/>
        <w:rPr>
          <w:rFonts w:ascii="宋体" w:hAnsi="宋体"/>
          <w:sz w:val="24"/>
        </w:rPr>
      </w:pPr>
      <w:r>
        <w:rPr>
          <w:rFonts w:hint="eastAsia" w:ascii="宋体" w:hAnsi="宋体"/>
          <w:sz w:val="24"/>
        </w:rPr>
        <w:t>山东省疾控中心</w:t>
      </w:r>
    </w:p>
    <w:p>
      <w:pPr>
        <w:pStyle w:val="14"/>
        <w:adjustRightInd w:val="0"/>
        <w:snapToGrid w:val="0"/>
        <w:rPr>
          <w:rFonts w:ascii="宋体" w:hAnsi="宋体"/>
          <w:sz w:val="24"/>
          <w:szCs w:val="24"/>
        </w:rPr>
      </w:pPr>
      <w:r>
        <w:rPr>
          <w:rFonts w:ascii="宋体" w:hAnsi="宋体"/>
          <w:sz w:val="24"/>
          <w:szCs w:val="24"/>
        </w:rPr>
        <w:t xml:space="preserve">19 </w:t>
      </w:r>
      <w:r>
        <w:rPr>
          <w:rFonts w:ascii="宋体" w:hAnsi="宋体" w:cs="宋体"/>
          <w:sz w:val="24"/>
          <w:szCs w:val="24"/>
        </w:rPr>
        <w:t>Du, X., Fang, L., Xu, J., Chen, X., Zhang, J., Bai, Y., Wu, J., Ma, J., Yu, M., &amp; Zhong, J. (2019). Prevalence, awareness, treatment and control of hypertension and sodium intake in Zhejiang Province, China: A cross-sectional survey in 2017. PloS one，</w:t>
      </w:r>
      <w:r>
        <w:rPr>
          <w:rFonts w:ascii="宋体" w:hAnsi="宋体" w:cs="宋体"/>
          <w:i/>
          <w:iCs/>
          <w:sz w:val="24"/>
          <w:szCs w:val="24"/>
        </w:rPr>
        <w:t>14</w:t>
      </w:r>
      <w:r>
        <w:rPr>
          <w:rFonts w:ascii="宋体" w:hAnsi="宋体" w:cs="宋体"/>
          <w:sz w:val="24"/>
          <w:szCs w:val="24"/>
        </w:rPr>
        <w:t xml:space="preserve">(12), e0226756. </w:t>
      </w:r>
      <w:r>
        <w:rPr>
          <w:rFonts w:ascii="宋体" w:hAnsi="宋体"/>
          <w:sz w:val="24"/>
          <w:szCs w:val="24"/>
        </w:rPr>
        <w:fldChar w:fldCharType="begin"/>
      </w:r>
      <w:r>
        <w:rPr>
          <w:rFonts w:ascii="宋体" w:hAnsi="宋体"/>
          <w:sz w:val="24"/>
          <w:szCs w:val="24"/>
        </w:rPr>
        <w:instrText xml:space="preserve">HYPERLINK "https://doi.org/10.1371/journal.pone.0226756"</w:instrText>
      </w:r>
      <w:r>
        <w:rPr>
          <w:rFonts w:ascii="宋体" w:hAnsi="宋体"/>
          <w:sz w:val="24"/>
          <w:szCs w:val="24"/>
        </w:rPr>
        <w:fldChar w:fldCharType="separate"/>
      </w:r>
      <w:r>
        <w:rPr>
          <w:rStyle w:val="6"/>
          <w:rFonts w:ascii="宋体" w:hAnsi="宋体" w:cs="宋体"/>
          <w:color w:val="auto"/>
          <w:sz w:val="24"/>
          <w:szCs w:val="24"/>
        </w:rPr>
        <w:t>https://doi.org/10.1371/journal.pone.0226756</w:t>
      </w:r>
      <w:r>
        <w:rPr>
          <w:rFonts w:ascii="宋体" w:hAnsi="宋体"/>
          <w:sz w:val="24"/>
          <w:szCs w:val="24"/>
        </w:rPr>
        <w:fldChar w:fldCharType="end"/>
      </w:r>
    </w:p>
    <w:p>
      <w:pPr>
        <w:pStyle w:val="14"/>
        <w:adjustRightInd w:val="0"/>
        <w:snapToGrid w:val="0"/>
        <w:rPr>
          <w:rFonts w:hint="eastAsia" w:ascii="宋体" w:hAnsi="宋体"/>
          <w:sz w:val="24"/>
          <w:szCs w:val="24"/>
        </w:rPr>
      </w:pPr>
      <w:r>
        <w:rPr>
          <w:rFonts w:hint="eastAsia" w:ascii="宋体" w:hAnsi="宋体"/>
          <w:sz w:val="24"/>
          <w:szCs w:val="24"/>
        </w:rPr>
        <w:t>浙江省疾控中心</w:t>
      </w:r>
    </w:p>
    <w:p>
      <w:pPr>
        <w:numPr>
          <w:ilvl w:val="0"/>
          <w:numId w:val="1"/>
        </w:numPr>
        <w:rPr>
          <w:rFonts w:ascii="宋体" w:hAnsi="宋体"/>
          <w:sz w:val="24"/>
        </w:rPr>
      </w:pPr>
      <w:r>
        <w:rPr>
          <w:rFonts w:ascii="宋体" w:hAnsi="宋体"/>
          <w:sz w:val="24"/>
        </w:rPr>
        <w:t>宫伟彦,宋超,冯甘雨,袁帆,郭海军,李晓辉,栾德春,吴晓旻,刘伟佳,刘爱玲.2014年中国四城市学生看护人限盐勺使用现状及其影响因素[J].卫生研究,2020,49(01):44-50.DOI:10.19813/j.cnki.weishengyanjiu.2020.01.008</w:t>
      </w:r>
    </w:p>
    <w:p>
      <w:pPr>
        <w:numPr>
          <w:ilvl w:val="0"/>
          <w:numId w:val="0"/>
        </w:numPr>
        <w:rPr>
          <w:rFonts w:ascii="宋体" w:hAnsi="宋体"/>
          <w:sz w:val="24"/>
        </w:rPr>
      </w:pPr>
    </w:p>
    <w:p>
      <w:pPr>
        <w:pStyle w:val="2"/>
        <w:keepNext w:val="0"/>
        <w:keepLines w:val="0"/>
        <w:widowControl/>
        <w:suppressLineNumbers w:val="0"/>
        <w:ind w:left="0" w:firstLine="0"/>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主要完成人及完成单位情况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713"/>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排名</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姓名</w:t>
            </w:r>
          </w:p>
        </w:tc>
        <w:tc>
          <w:tcPr>
            <w:tcW w:w="4956" w:type="dxa"/>
          </w:tcPr>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713" w:type="dxa"/>
          </w:tcPr>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马吉祥</w:t>
            </w:r>
          </w:p>
        </w:tc>
        <w:tc>
          <w:tcPr>
            <w:tcW w:w="4956" w:type="dxa"/>
          </w:tcPr>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山东省疾病预防控制中心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梁晓峰</w:t>
            </w:r>
          </w:p>
        </w:tc>
        <w:tc>
          <w:tcPr>
            <w:tcW w:w="4956" w:type="dxa"/>
            <w:vAlign w:val="top"/>
          </w:tcPr>
          <w:p>
            <w:pPr>
              <w:keepNext w:val="0"/>
              <w:keepLines w:val="0"/>
              <w:widowControl/>
              <w:suppressLineNumbers w:val="0"/>
              <w:jc w:val="left"/>
              <w:rPr>
                <w:rFonts w:hint="eastAsia" w:ascii="宋体" w:hAnsi="宋体"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 xml:space="preserve">暨南大学 </w:t>
            </w:r>
            <w:r>
              <w:rPr>
                <w:rFonts w:hint="eastAsia" w:ascii="宋体" w:hAnsi="宋体" w:cs="宋体"/>
                <w:kern w:val="2"/>
                <w:sz w:val="24"/>
                <w:szCs w:val="24"/>
                <w:lang w:val="en-US" w:eastAsia="zh-CN" w:bidi="ar-SA"/>
              </w:rPr>
              <w:t xml:space="preserve"> </w:t>
            </w:r>
            <w:r>
              <w:rPr>
                <w:rFonts w:hint="eastAsia" w:ascii="宋体" w:hAnsi="宋体" w:eastAsia="宋体" w:cs="宋体"/>
                <w:color w:val="000000"/>
                <w:kern w:val="0"/>
                <w:sz w:val="24"/>
                <w:szCs w:val="24"/>
                <w:lang w:val="en-US" w:eastAsia="zh-CN" w:bidi="ar"/>
              </w:rPr>
              <w:t>中华预防医学会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吴  静</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中国疾病预防控制中心慢病中心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王临虹</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中国疾病预防控制中心慢病中心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徐爱强</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山东省疾病预防控制中心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徐建伟</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中国疾病预防控制中心慢病中心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白雅敏</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中国疾病预防控制中心慢病中心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颜流霞</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中国疾病预防控制中心慢病中心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张晓畅</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郭晓雷</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山东省疾病预防控制中心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刘爱玲</w:t>
            </w:r>
          </w:p>
        </w:tc>
        <w:tc>
          <w:tcPr>
            <w:tcW w:w="4956" w:type="dxa"/>
          </w:tcPr>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中国疾病预防控制中心营养与健康所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蔡小宁</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中国疾病预防控制中心慢病中心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石文惠</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钟节鸣</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浙江省疾病预防控制中心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pStyle w:val="2"/>
              <w:keepNext w:val="0"/>
              <w:keepLines w:val="0"/>
              <w:widowControl/>
              <w:suppressLineNumbers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1713"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王静雷</w:t>
            </w:r>
          </w:p>
        </w:tc>
        <w:tc>
          <w:tcPr>
            <w:tcW w:w="4956"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w:t>
            </w:r>
          </w:p>
        </w:tc>
      </w:tr>
    </w:tbl>
    <w:p>
      <w:pPr>
        <w:numPr>
          <w:ilvl w:val="0"/>
          <w:numId w:val="0"/>
        </w:numPr>
        <w:rPr>
          <w:rFonts w:ascii="宋体" w:hAnsi="宋体" w:eastAsia="宋体" w:cs="宋体"/>
          <w:kern w:val="2"/>
          <w:sz w:val="24"/>
          <w:szCs w:val="24"/>
          <w:lang w:val="en-US" w:eastAsia="zh-CN" w:bidi="ar-SA"/>
        </w:rPr>
      </w:pPr>
    </w:p>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六、主要完成单位及排名情况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排名</w:t>
            </w:r>
          </w:p>
        </w:tc>
        <w:tc>
          <w:tcPr>
            <w:tcW w:w="7221"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7221" w:type="dxa"/>
          </w:tcPr>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7221" w:type="dxa"/>
          </w:tcPr>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中国疾病预防控制中心慢病中心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7221" w:type="dxa"/>
          </w:tcPr>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山东省疾控中心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2"/>
              <w:keepNext w:val="0"/>
              <w:keepLines w:val="0"/>
              <w:widowControl/>
              <w:suppressLineNumbers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7221" w:type="dxa"/>
          </w:tcPr>
          <w:p>
            <w:pPr>
              <w:pStyle w:val="2"/>
              <w:keepNext w:val="0"/>
              <w:keepLines w:val="0"/>
              <w:widowControl/>
              <w:suppressLineNumbers w:val="0"/>
              <w:ind w:left="0"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浙江省疾病预防控制中心</w:t>
            </w:r>
          </w:p>
        </w:tc>
      </w:tr>
    </w:tbl>
    <w:p>
      <w:pPr>
        <w:numPr>
          <w:ilvl w:val="0"/>
          <w:numId w:val="0"/>
        </w:numPr>
        <w:rPr>
          <w:rFonts w:ascii="宋体" w:hAnsi="宋体" w:eastAsia="宋体" w:cs="宋体"/>
          <w:kern w:val="2"/>
          <w:sz w:val="24"/>
          <w:szCs w:val="24"/>
          <w:lang w:val="en-US" w:eastAsia="zh-CN" w:bidi="ar-S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151FF"/>
    <w:multiLevelType w:val="singleLevel"/>
    <w:tmpl w:val="A12151FF"/>
    <w:lvl w:ilvl="0" w:tentative="0">
      <w:start w:val="2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NjU2NmM5MjkyNWQ3YTNlY2E0YTY4Yzc0NjdlYmIifQ=="/>
  </w:docVars>
  <w:rsids>
    <w:rsidRoot w:val="6FD24B38"/>
    <w:rsid w:val="0D623D90"/>
    <w:rsid w:val="58D00B0B"/>
    <w:rsid w:val="6FD24B38"/>
    <w:rsid w:val="72A9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unhideWhenUsed/>
    <w:qFormat/>
    <w:uiPriority w:val="99"/>
    <w:rPr>
      <w:color w:val="0000FF"/>
      <w:u w:val="single"/>
    </w:rPr>
  </w:style>
  <w:style w:type="paragraph" w:styleId="7">
    <w:name w:val="List Paragraph"/>
    <w:basedOn w:val="1"/>
    <w:qFormat/>
    <w:uiPriority w:val="34"/>
    <w:pPr>
      <w:ind w:firstLine="420" w:firstLineChars="200"/>
    </w:pPr>
    <w:rPr>
      <w:rFonts w:ascii="仿宋_GB2312" w:hAnsi="Times New Roman" w:eastAsia="仿宋_GB2312"/>
      <w:spacing w:val="-4"/>
      <w:sz w:val="32"/>
      <w:szCs w:val="20"/>
    </w:rPr>
  </w:style>
  <w:style w:type="paragraph" w:customStyle="1" w:styleId="8">
    <w:name w:val="Pa0"/>
    <w:basedOn w:val="1"/>
    <w:next w:val="1"/>
    <w:qFormat/>
    <w:uiPriority w:val="99"/>
    <w:pPr>
      <w:autoSpaceDE w:val="0"/>
      <w:autoSpaceDN w:val="0"/>
      <w:adjustRightInd w:val="0"/>
      <w:spacing w:line="241" w:lineRule="atLeast"/>
      <w:jc w:val="left"/>
    </w:pPr>
    <w:rPr>
      <w:rFonts w:ascii="Times New Roman" w:hAnsi="Times New Roman"/>
      <w:kern w:val="0"/>
      <w:sz w:val="24"/>
    </w:rPr>
  </w:style>
  <w:style w:type="character" w:customStyle="1" w:styleId="9">
    <w:name w:val="authors-list-item"/>
    <w:basedOn w:val="5"/>
    <w:uiPriority w:val="0"/>
  </w:style>
  <w:style w:type="character" w:customStyle="1" w:styleId="10">
    <w:name w:val="author-sup-separator"/>
    <w:basedOn w:val="5"/>
    <w:qFormat/>
    <w:uiPriority w:val="0"/>
  </w:style>
  <w:style w:type="character" w:customStyle="1" w:styleId="11">
    <w:name w:val="comma"/>
    <w:basedOn w:val="5"/>
    <w:qFormat/>
    <w:uiPriority w:val="0"/>
  </w:style>
  <w:style w:type="paragraph" w:customStyle="1" w:styleId="12">
    <w:name w:val="_Style 8"/>
    <w:basedOn w:val="1"/>
    <w:next w:val="1"/>
    <w:unhideWhenUsed/>
    <w:qFormat/>
    <w:uiPriority w:val="37"/>
    <w:rPr>
      <w:szCs w:val="22"/>
    </w:rPr>
  </w:style>
  <w:style w:type="character" w:customStyle="1" w:styleId="13">
    <w:name w:val="ivu-badge"/>
    <w:basedOn w:val="5"/>
    <w:qFormat/>
    <w:uiPriority w:val="0"/>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那大镇</Company>
  <Pages>6</Pages>
  <Words>3959</Words>
  <Characters>7383</Characters>
  <Lines>0</Lines>
  <Paragraphs>0</Paragraphs>
  <TotalTime>1</TotalTime>
  <ScaleCrop>false</ScaleCrop>
  <LinksUpToDate>false</LinksUpToDate>
  <CharactersWithSpaces>8155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2023-05-03T11:47:00Z</dcterms:created>
  <dc:creator>文惠</dc:creator>
  <cp:lastModifiedBy>文惠</cp:lastModifiedBy>
  <dcterms:modified xsi:type="dcterms:W3CDTF">2023-05-03T14:06:39Z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2A2F60A8A4BF4538A2F911C6F2B99A7C_13</vt:lpwstr>
  </property>
</Properties>
</file>