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A5" w:rsidRDefault="004F34A5" w:rsidP="00256513">
      <w:pPr>
        <w:spacing w:line="600" w:lineRule="exact"/>
        <w:rPr>
          <w:rFonts w:eastAsia="方正小标宋_GBK"/>
        </w:rPr>
      </w:pPr>
    </w:p>
    <w:p w:rsidR="004F34A5" w:rsidRDefault="004F34A5">
      <w:pPr>
        <w:spacing w:line="80" w:lineRule="exact"/>
        <w:jc w:val="center"/>
        <w:rPr>
          <w:rFonts w:eastAsia="方正仿宋简体"/>
          <w:sz w:val="34"/>
          <w:szCs w:val="34"/>
        </w:rPr>
      </w:pPr>
    </w:p>
    <w:p w:rsidR="004F34A5" w:rsidRDefault="00631530">
      <w:pPr>
        <w:spacing w:line="600" w:lineRule="exact"/>
        <w:jc w:val="center"/>
        <w:rPr>
          <w:rFonts w:eastAsia="方正小标宋_GBK"/>
          <w:sz w:val="44"/>
          <w:szCs w:val="44"/>
        </w:rPr>
      </w:pPr>
      <w:r>
        <w:rPr>
          <w:rFonts w:ascii="Times New Roman" w:eastAsia="方正小标宋_GBK" w:hAnsi="方正小标宋_GBK" w:cs="方正小标宋_GBK" w:hint="eastAsia"/>
          <w:sz w:val="44"/>
          <w:szCs w:val="44"/>
          <w:lang/>
        </w:rPr>
        <w:t>重庆市医疗保障局</w:t>
      </w:r>
    </w:p>
    <w:p w:rsidR="004F34A5" w:rsidRDefault="00631530">
      <w:pPr>
        <w:spacing w:line="600" w:lineRule="exact"/>
        <w:jc w:val="center"/>
        <w:rPr>
          <w:rFonts w:eastAsia="方正小标宋_GBK"/>
          <w:sz w:val="44"/>
          <w:szCs w:val="44"/>
        </w:rPr>
      </w:pPr>
      <w:r>
        <w:rPr>
          <w:rFonts w:ascii="Times New Roman" w:eastAsia="方正小标宋_GBK" w:hAnsi="方正小标宋_GBK" w:cs="方正小标宋_GBK" w:hint="eastAsia"/>
          <w:sz w:val="44"/>
          <w:szCs w:val="44"/>
          <w:lang/>
        </w:rPr>
        <w:t>关于规范口腔种植医疗服务价格项目及</w:t>
      </w:r>
    </w:p>
    <w:p w:rsidR="004F34A5" w:rsidRDefault="00631530">
      <w:pPr>
        <w:spacing w:line="600" w:lineRule="exact"/>
        <w:jc w:val="center"/>
        <w:rPr>
          <w:rFonts w:eastAsia="方正小标宋_GBK"/>
          <w:sz w:val="44"/>
          <w:szCs w:val="44"/>
        </w:rPr>
      </w:pPr>
      <w:r>
        <w:rPr>
          <w:rFonts w:ascii="Times New Roman" w:eastAsia="方正小标宋_GBK" w:hAnsi="方正小标宋_GBK" w:cs="方正小标宋_GBK" w:hint="eastAsia"/>
          <w:sz w:val="44"/>
          <w:szCs w:val="44"/>
          <w:lang/>
        </w:rPr>
        <w:t>调控医疗服务价格的通知</w:t>
      </w:r>
    </w:p>
    <w:p w:rsidR="00256513" w:rsidRDefault="00256513" w:rsidP="00256513">
      <w:pPr>
        <w:jc w:val="center"/>
        <w:rPr>
          <w:rFonts w:eastAsia="方正仿宋_GBK" w:cs="方正仿宋_GBK"/>
          <w:sz w:val="32"/>
          <w:szCs w:val="32"/>
        </w:rPr>
      </w:pPr>
      <w:r>
        <w:rPr>
          <w:rFonts w:eastAsia="方正仿宋_GBK" w:cs="方正仿宋_GBK" w:hint="eastAsia"/>
          <w:sz w:val="32"/>
          <w:szCs w:val="32"/>
        </w:rPr>
        <w:t>渝医保发〔</w:t>
      </w:r>
      <w:r>
        <w:rPr>
          <w:rFonts w:ascii="Times New Roman" w:eastAsia="方正仿宋_GBK" w:hAnsi="Times New Roman" w:hint="eastAsia"/>
          <w:sz w:val="32"/>
          <w:szCs w:val="32"/>
        </w:rPr>
        <w:t>2023</w:t>
      </w:r>
      <w:r>
        <w:rPr>
          <w:rFonts w:eastAsia="方正仿宋_GBK" w:cs="方正仿宋_GBK" w:hint="eastAsia"/>
          <w:sz w:val="32"/>
          <w:szCs w:val="32"/>
        </w:rPr>
        <w:t>〕</w:t>
      </w:r>
      <w:r>
        <w:rPr>
          <w:rFonts w:ascii="Times New Roman" w:eastAsia="方正仿宋_GBK" w:hAnsi="Times New Roman" w:hint="eastAsia"/>
          <w:sz w:val="32"/>
          <w:szCs w:val="32"/>
        </w:rPr>
        <w:t>8</w:t>
      </w:r>
      <w:r>
        <w:rPr>
          <w:rFonts w:eastAsia="方正仿宋_GBK" w:cs="方正仿宋_GBK" w:hint="eastAsia"/>
          <w:sz w:val="32"/>
          <w:szCs w:val="32"/>
        </w:rPr>
        <w:t>号</w:t>
      </w:r>
    </w:p>
    <w:p w:rsidR="004F34A5" w:rsidRDefault="004F34A5">
      <w:pPr>
        <w:snapToGrid w:val="0"/>
        <w:spacing w:line="580" w:lineRule="exact"/>
        <w:rPr>
          <w:rFonts w:eastAsia="方正仿宋_GBK" w:cs="仿宋_GB2312"/>
        </w:rPr>
      </w:pPr>
    </w:p>
    <w:p w:rsidR="004F34A5" w:rsidRDefault="00631530">
      <w:pPr>
        <w:snapToGrid w:val="0"/>
        <w:spacing w:line="620" w:lineRule="exact"/>
        <w:rPr>
          <w:rFonts w:eastAsia="方正仿宋_GBK" w:cs="仿宋_GB2312"/>
        </w:rPr>
      </w:pPr>
      <w:r>
        <w:rPr>
          <w:rFonts w:ascii="Times New Roman" w:eastAsia="方正仿宋_GBK" w:hAnsi="方正仿宋_GBK" w:cs="仿宋_GB2312" w:hint="eastAsia"/>
          <w:sz w:val="32"/>
          <w:szCs w:val="32"/>
          <w:lang/>
        </w:rPr>
        <w:t>各区县（自治县）医疗保障局，两江新区社会保障局、高新区政务服务和社会事务中心、万盛经开区人力社保局，各公立医疗机构，有关单位：</w:t>
      </w:r>
    </w:p>
    <w:p w:rsidR="004F34A5" w:rsidRDefault="00631530">
      <w:pPr>
        <w:snapToGrid w:val="0"/>
        <w:spacing w:line="620" w:lineRule="exact"/>
        <w:ind w:firstLineChars="200" w:firstLine="640"/>
        <w:rPr>
          <w:rFonts w:eastAsia="方正仿宋_GBK" w:cs="仿宋_GB2312"/>
        </w:rPr>
      </w:pPr>
      <w:r>
        <w:rPr>
          <w:rFonts w:ascii="Times New Roman" w:eastAsia="方正仿宋_GBK" w:hAnsi="方正仿宋_GBK" w:cs="仿宋_GB2312" w:hint="eastAsia"/>
          <w:sz w:val="32"/>
          <w:szCs w:val="32"/>
          <w:lang/>
        </w:rPr>
        <w:t>为贯彻落实党中央、国务院决策部署，保障人民群众获得高质量、有效率、能负担的缺牙修复服务，满足人民群众对美好生活向往，促进口腔种植行业健康有序发展，按照国家医疗保障局《关于开展口腔种植医疗服务收费和耗材价格专项治理的通知》（医保</w:t>
      </w:r>
      <w:r>
        <w:rPr>
          <w:rFonts w:ascii="Times New Roman" w:eastAsia="方正仿宋_GBK" w:hAnsi="方正仿宋_GBK" w:cs="方正仿宋_GBK" w:hint="eastAsia"/>
          <w:sz w:val="32"/>
          <w:szCs w:val="32"/>
          <w:lang/>
        </w:rPr>
        <w:t>发〔</w:t>
      </w:r>
      <w:r>
        <w:rPr>
          <w:rFonts w:ascii="Times New Roman" w:eastAsia="方正仿宋_GBK" w:hAnsi="Times New Roman"/>
          <w:sz w:val="32"/>
          <w:szCs w:val="32"/>
          <w:lang/>
        </w:rPr>
        <w:t>2022</w:t>
      </w:r>
      <w:r>
        <w:rPr>
          <w:rFonts w:ascii="Times New Roman" w:eastAsia="方正仿宋_GBK" w:hAnsi="方正仿宋_GBK" w:cs="方正仿宋_GBK" w:hint="eastAsia"/>
          <w:sz w:val="32"/>
          <w:szCs w:val="32"/>
          <w:lang/>
        </w:rPr>
        <w:t>〕</w:t>
      </w:r>
      <w:r>
        <w:rPr>
          <w:rFonts w:ascii="Times New Roman" w:eastAsia="方正仿宋_GBK" w:hAnsi="Times New Roman"/>
          <w:sz w:val="32"/>
          <w:szCs w:val="32"/>
          <w:lang/>
        </w:rPr>
        <w:t>27</w:t>
      </w:r>
      <w:r>
        <w:rPr>
          <w:rFonts w:ascii="Times New Roman" w:eastAsia="方正仿宋_GBK" w:hAnsi="方正仿宋_GBK" w:cs="方正仿宋_GBK" w:hint="eastAsia"/>
          <w:sz w:val="32"/>
          <w:szCs w:val="32"/>
          <w:lang/>
        </w:rPr>
        <w:t>号</w:t>
      </w:r>
      <w:r>
        <w:rPr>
          <w:rFonts w:ascii="Times New Roman" w:eastAsia="方正仿宋_GBK" w:hAnsi="方正仿宋_GBK" w:cs="仿宋_GB2312" w:hint="eastAsia"/>
          <w:sz w:val="32"/>
          <w:szCs w:val="32"/>
          <w:lang/>
        </w:rPr>
        <w:t>）等文件要求，开展全面覆盖公立和民营医疗机构的口腔种植医疗服务价格专项治理工作。现就规范我市口腔种植医疗服务价格项目及调控医疗服务价格等有关事项通知如下：</w:t>
      </w:r>
    </w:p>
    <w:p w:rsidR="004F34A5" w:rsidRDefault="00631530">
      <w:pPr>
        <w:snapToGrid w:val="0"/>
        <w:spacing w:line="620" w:lineRule="exact"/>
        <w:ind w:firstLineChars="200" w:firstLine="640"/>
        <w:rPr>
          <w:rFonts w:eastAsia="方正黑体_GBK"/>
        </w:rPr>
      </w:pPr>
      <w:r>
        <w:rPr>
          <w:rFonts w:ascii="Times New Roman" w:eastAsia="方正黑体_GBK" w:hAnsi="方正黑体_GBK" w:cs="方正黑体_GBK" w:hint="eastAsia"/>
          <w:color w:val="000000"/>
          <w:kern w:val="0"/>
          <w:sz w:val="32"/>
          <w:szCs w:val="32"/>
          <w:lang/>
        </w:rPr>
        <w:t>一、规范整合口腔种植医疗服务价格项目</w:t>
      </w:r>
    </w:p>
    <w:p w:rsidR="004F34A5" w:rsidRDefault="00631530">
      <w:pPr>
        <w:snapToGrid w:val="0"/>
        <w:spacing w:line="620" w:lineRule="exact"/>
        <w:ind w:firstLineChars="200" w:firstLine="640"/>
        <w:rPr>
          <w:rFonts w:ascii="方正仿宋_GBK" w:eastAsia="方正仿宋_GBK" w:hAnsi="方正仿宋_GBK" w:cs="方正仿宋_GBK"/>
        </w:rPr>
      </w:pPr>
      <w:r>
        <w:rPr>
          <w:rFonts w:ascii="Times New Roman" w:eastAsia="方正仿宋_GBK" w:hAnsi="方正仿宋_GBK" w:cs="仿宋_GB2312" w:hint="eastAsia"/>
          <w:sz w:val="32"/>
          <w:szCs w:val="32"/>
          <w:lang/>
        </w:rPr>
        <w:t>对照《口腔种植类医疗服务价格项目立项指南》，新增“种植体植入费”等</w:t>
      </w:r>
      <w:r>
        <w:rPr>
          <w:rFonts w:ascii="Times New Roman" w:eastAsia="方正仿宋_GBK" w:hAnsi="Times New Roman"/>
          <w:sz w:val="32"/>
          <w:szCs w:val="32"/>
          <w:lang/>
        </w:rPr>
        <w:t>15</w:t>
      </w:r>
      <w:r>
        <w:rPr>
          <w:rFonts w:ascii="Times New Roman" w:eastAsia="方正仿宋_GBK" w:hAnsi="方正仿宋_GBK" w:cs="方正仿宋_GBK" w:hint="eastAsia"/>
          <w:sz w:val="32"/>
          <w:szCs w:val="32"/>
          <w:lang/>
        </w:rPr>
        <w:t>项</w:t>
      </w:r>
      <w:r>
        <w:rPr>
          <w:rFonts w:ascii="Times New Roman" w:eastAsia="方正仿宋_GBK" w:hAnsi="方正仿宋_GBK" w:cs="仿宋_GB2312" w:hint="eastAsia"/>
          <w:sz w:val="32"/>
          <w:szCs w:val="32"/>
          <w:lang/>
        </w:rPr>
        <w:t>口腔种植医疗服务价格项目，与</w:t>
      </w:r>
      <w:r>
        <w:rPr>
          <w:rFonts w:ascii="Times New Roman" w:eastAsia="方正仿宋_GBK" w:hAnsi="Times New Roman" w:cs="仿宋_GB2312"/>
          <w:sz w:val="32"/>
          <w:szCs w:val="32"/>
          <w:lang/>
        </w:rPr>
        <w:t>15</w:t>
      </w:r>
      <w:r>
        <w:rPr>
          <w:rFonts w:ascii="Times New Roman" w:eastAsia="方正仿宋_GBK" w:hAnsi="方正仿宋_GBK" w:cs="仿宋_GB2312" w:hint="eastAsia"/>
          <w:sz w:val="32"/>
          <w:szCs w:val="32"/>
          <w:lang/>
        </w:rPr>
        <w:t>项口腔种</w:t>
      </w:r>
      <w:r>
        <w:rPr>
          <w:rFonts w:ascii="Times New Roman" w:eastAsia="方正仿宋_GBK" w:hAnsi="方正仿宋_GBK" w:cs="仿宋_GB2312" w:hint="eastAsia"/>
          <w:sz w:val="32"/>
          <w:szCs w:val="32"/>
          <w:lang/>
        </w:rPr>
        <w:lastRenderedPageBreak/>
        <w:t>植医疗服务价格项目映射的现行项目予以保留。“种植体植入费”</w:t>
      </w:r>
      <w:r>
        <w:rPr>
          <w:rFonts w:ascii="Times New Roman" w:eastAsia="方正仿宋_GBK" w:hAnsi="方正仿宋_GBK" w:cs="方正仿宋_GBK" w:hint="eastAsia"/>
          <w:sz w:val="32"/>
          <w:szCs w:val="32"/>
          <w:lang/>
        </w:rPr>
        <w:t>等</w:t>
      </w:r>
      <w:r>
        <w:rPr>
          <w:rFonts w:ascii="Times New Roman" w:eastAsia="方正仿宋_GBK" w:hAnsi="Times New Roman"/>
          <w:sz w:val="32"/>
          <w:szCs w:val="32"/>
          <w:lang/>
        </w:rPr>
        <w:t>12</w:t>
      </w:r>
      <w:r>
        <w:rPr>
          <w:rFonts w:ascii="Times New Roman" w:eastAsia="方正仿宋_GBK" w:hAnsi="方正仿宋_GBK" w:cs="方正仿宋_GBK" w:hint="eastAsia"/>
          <w:sz w:val="32"/>
          <w:szCs w:val="32"/>
          <w:lang/>
        </w:rPr>
        <w:t>项医疗服务价格项目实行政府指导价，“种植体植入费（全牙弓）”等</w:t>
      </w:r>
      <w:r>
        <w:rPr>
          <w:rFonts w:ascii="Times New Roman" w:eastAsia="方正仿宋_GBK" w:hAnsi="Times New Roman"/>
          <w:sz w:val="32"/>
          <w:szCs w:val="32"/>
          <w:lang/>
        </w:rPr>
        <w:t>3</w:t>
      </w:r>
      <w:r>
        <w:rPr>
          <w:rFonts w:ascii="Times New Roman" w:eastAsia="方正仿宋_GBK" w:hAnsi="方正仿宋_GBK" w:cs="仿宋_GB2312" w:hint="eastAsia"/>
          <w:sz w:val="32"/>
          <w:szCs w:val="32"/>
          <w:lang/>
        </w:rPr>
        <w:t>项医疗服务价格项目实行市场调节价。修订完善“光颌仪检查”等</w:t>
      </w:r>
      <w:r>
        <w:rPr>
          <w:rFonts w:ascii="Times New Roman" w:eastAsia="方正仿宋_GBK" w:hAnsi="Times New Roman"/>
          <w:sz w:val="32"/>
          <w:szCs w:val="32"/>
          <w:lang/>
        </w:rPr>
        <w:t>4</w:t>
      </w:r>
      <w:r>
        <w:rPr>
          <w:rFonts w:ascii="Times New Roman" w:eastAsia="方正仿宋_GBK" w:hAnsi="方正仿宋_GBK" w:cs="仿宋_GB2312" w:hint="eastAsia"/>
          <w:sz w:val="32"/>
          <w:szCs w:val="32"/>
          <w:lang/>
        </w:rPr>
        <w:t>项医疗服务</w:t>
      </w:r>
      <w:r>
        <w:rPr>
          <w:rFonts w:ascii="Times New Roman" w:eastAsia="方正仿宋_GBK" w:hAnsi="方正仿宋_GBK" w:cs="仿宋_GB2312" w:hint="eastAsia"/>
          <w:sz w:val="32"/>
          <w:szCs w:val="32"/>
          <w:lang/>
        </w:rPr>
        <w:t>价格项目。具体项目价格及医保属性详</w:t>
      </w:r>
      <w:r>
        <w:rPr>
          <w:rFonts w:ascii="Times New Roman" w:eastAsia="方正仿宋_GBK" w:hAnsi="方正仿宋_GBK" w:cs="方正仿宋_GBK" w:hint="eastAsia"/>
          <w:sz w:val="32"/>
          <w:szCs w:val="32"/>
          <w:lang/>
        </w:rPr>
        <w:t>见附件</w:t>
      </w:r>
      <w:r>
        <w:rPr>
          <w:rFonts w:ascii="Times New Roman" w:eastAsia="方正仿宋_GBK" w:hAnsi="Times New Roman"/>
          <w:sz w:val="32"/>
          <w:szCs w:val="32"/>
          <w:lang/>
        </w:rPr>
        <w:t>1</w:t>
      </w:r>
      <w:r>
        <w:rPr>
          <w:rFonts w:ascii="Times New Roman" w:eastAsia="方正仿宋_GBK" w:hAnsi="方正仿宋_GBK" w:cs="方正仿宋_GBK" w:hint="eastAsia"/>
          <w:sz w:val="32"/>
          <w:szCs w:val="32"/>
          <w:lang/>
        </w:rPr>
        <w:t>、</w:t>
      </w:r>
      <w:r>
        <w:rPr>
          <w:rFonts w:ascii="Times New Roman" w:eastAsia="方正仿宋_GBK" w:hAnsi="Times New Roman"/>
          <w:sz w:val="32"/>
          <w:szCs w:val="32"/>
          <w:lang/>
        </w:rPr>
        <w:t>2</w:t>
      </w:r>
      <w:r>
        <w:rPr>
          <w:rFonts w:ascii="Times New Roman" w:eastAsia="方正仿宋_GBK" w:hAnsi="方正仿宋_GBK" w:cs="方正仿宋_GBK" w:hint="eastAsia"/>
          <w:sz w:val="32"/>
          <w:szCs w:val="32"/>
          <w:lang/>
        </w:rPr>
        <w:t>。</w:t>
      </w:r>
    </w:p>
    <w:p w:rsidR="004F34A5" w:rsidRDefault="00631530">
      <w:pPr>
        <w:snapToGrid w:val="0"/>
        <w:spacing w:line="620" w:lineRule="exact"/>
        <w:ind w:firstLineChars="200" w:firstLine="640"/>
        <w:rPr>
          <w:rFonts w:eastAsia="方正仿宋_GBK" w:cs="仿宋_GB2312"/>
        </w:rPr>
      </w:pPr>
      <w:r>
        <w:rPr>
          <w:rFonts w:ascii="Times New Roman" w:eastAsia="方正仿宋_GBK" w:hAnsi="方正仿宋_GBK" w:cs="仿宋_GB2312" w:hint="eastAsia"/>
          <w:sz w:val="32"/>
          <w:szCs w:val="32"/>
          <w:lang/>
        </w:rPr>
        <w:t>公立医疗机构开展口腔种植医疗服务，主要采取“服务项目</w:t>
      </w:r>
      <w:r>
        <w:rPr>
          <w:rFonts w:ascii="Times New Roman" w:eastAsia="方正仿宋_GBK" w:hAnsi="Times New Roman"/>
          <w:sz w:val="32"/>
          <w:szCs w:val="32"/>
          <w:lang/>
        </w:rPr>
        <w:t>+</w:t>
      </w:r>
      <w:r>
        <w:rPr>
          <w:rFonts w:ascii="Times New Roman" w:eastAsia="方正仿宋_GBK" w:hAnsi="方正仿宋_GBK" w:cs="仿宋_GB2312" w:hint="eastAsia"/>
          <w:sz w:val="32"/>
          <w:szCs w:val="32"/>
          <w:lang/>
        </w:rPr>
        <w:t>专用耗材”分开计价的收费方式。即种植体植入费与种植体耗材系统价格分开计价；牙冠置入费与牙冠产品价格分开计价；植骨手术费与骨粉、骨膜价格分开计价。种植体及牙冠植入等相关耗材实行零差率销售。</w:t>
      </w:r>
      <w:r>
        <w:rPr>
          <w:rFonts w:ascii="Times New Roman" w:eastAsia="方正仿宋_GBK" w:hAnsi="方正仿宋_GBK" w:cs="方正仿宋_GBK" w:hint="eastAsia"/>
          <w:sz w:val="32"/>
          <w:szCs w:val="32"/>
          <w:lang/>
        </w:rPr>
        <w:t>医学</w:t>
      </w:r>
      <w:r>
        <w:rPr>
          <w:rFonts w:ascii="Times New Roman" w:eastAsia="方正仿宋_GBK" w:hAnsi="Times New Roman"/>
          <w:sz w:val="32"/>
          <w:szCs w:val="32"/>
          <w:lang/>
        </w:rPr>
        <w:t>3D</w:t>
      </w:r>
      <w:r>
        <w:rPr>
          <w:rFonts w:ascii="Times New Roman" w:eastAsia="方正仿宋_GBK" w:hAnsi="方正仿宋_GBK" w:cs="方正仿宋_GBK" w:hint="eastAsia"/>
          <w:sz w:val="32"/>
          <w:szCs w:val="32"/>
          <w:lang/>
        </w:rPr>
        <w:t>模型打印（口腔）和医学</w:t>
      </w:r>
      <w:r>
        <w:rPr>
          <w:rFonts w:ascii="Times New Roman" w:eastAsia="方正仿宋_GBK" w:hAnsi="Times New Roman"/>
          <w:sz w:val="32"/>
          <w:szCs w:val="32"/>
          <w:lang/>
        </w:rPr>
        <w:t>3D</w:t>
      </w:r>
      <w:r>
        <w:rPr>
          <w:rFonts w:ascii="Times New Roman" w:eastAsia="方正仿宋_GBK" w:hAnsi="方正仿宋_GBK" w:cs="方正仿宋_GBK" w:hint="eastAsia"/>
          <w:sz w:val="32"/>
          <w:szCs w:val="32"/>
          <w:lang/>
        </w:rPr>
        <w:t>导板打印</w:t>
      </w:r>
      <w:r>
        <w:rPr>
          <w:rFonts w:ascii="Times New Roman" w:eastAsia="方正仿宋_GBK" w:hAnsi="方正仿宋_GBK" w:cs="仿宋_GB2312" w:hint="eastAsia"/>
          <w:sz w:val="32"/>
          <w:szCs w:val="32"/>
          <w:lang/>
        </w:rPr>
        <w:t>（口腔）暂不实行“技耗分离”，项目价格包含相关耗材费用。</w:t>
      </w:r>
    </w:p>
    <w:p w:rsidR="004F34A5" w:rsidRDefault="00631530">
      <w:pPr>
        <w:snapToGrid w:val="0"/>
        <w:spacing w:line="620" w:lineRule="exact"/>
        <w:ind w:firstLineChars="200" w:firstLine="640"/>
        <w:rPr>
          <w:rFonts w:eastAsia="方正仿宋_GBK" w:cs="仿宋_GB2312"/>
        </w:rPr>
      </w:pPr>
      <w:r>
        <w:rPr>
          <w:rFonts w:ascii="Times New Roman" w:eastAsia="方正仿宋_GBK" w:hAnsi="方正仿宋_GBK" w:cs="仿宋_GB2312" w:hint="eastAsia"/>
          <w:sz w:val="32"/>
          <w:szCs w:val="32"/>
          <w:lang/>
        </w:rPr>
        <w:t>口腔种植医疗服务价格项目实行市场调节价的，各公立医疗机构应综合考虑服务成本、患者需求等因素，自主制定医疗服务项目价格并按规</w:t>
      </w:r>
      <w:r>
        <w:rPr>
          <w:rFonts w:ascii="Times New Roman" w:eastAsia="方正仿宋_GBK" w:hAnsi="方正仿宋_GBK" w:cs="仿宋_GB2312" w:hint="eastAsia"/>
          <w:sz w:val="32"/>
          <w:szCs w:val="32"/>
          <w:lang/>
        </w:rPr>
        <w:t>定报医疗保障部门备案。</w:t>
      </w:r>
    </w:p>
    <w:p w:rsidR="004F34A5" w:rsidRDefault="00631530">
      <w:pPr>
        <w:widowControl/>
        <w:snapToGrid w:val="0"/>
        <w:spacing w:line="620" w:lineRule="exact"/>
        <w:ind w:firstLineChars="200" w:firstLine="640"/>
        <w:rPr>
          <w:rFonts w:eastAsia="方正黑体_GBK"/>
          <w:color w:val="000000"/>
          <w:kern w:val="0"/>
        </w:rPr>
      </w:pPr>
      <w:r>
        <w:rPr>
          <w:rFonts w:ascii="Times New Roman" w:eastAsia="方正黑体_GBK" w:hAnsi="方正黑体_GBK" w:cs="方正黑体_GBK" w:hint="eastAsia"/>
          <w:color w:val="000000"/>
          <w:kern w:val="0"/>
          <w:sz w:val="32"/>
          <w:szCs w:val="32"/>
          <w:lang/>
        </w:rPr>
        <w:t>二、全流程调控口腔种植医疗服务价格</w:t>
      </w:r>
    </w:p>
    <w:p w:rsidR="004F34A5" w:rsidRDefault="00631530">
      <w:pPr>
        <w:widowControl/>
        <w:snapToGrid w:val="0"/>
        <w:spacing w:line="620" w:lineRule="exact"/>
        <w:ind w:firstLineChars="200" w:firstLine="640"/>
        <w:rPr>
          <w:rFonts w:eastAsia="方正仿宋_GBK" w:cs="仿宋_GB2312"/>
        </w:rPr>
      </w:pPr>
      <w:r>
        <w:rPr>
          <w:rFonts w:ascii="Times New Roman" w:eastAsia="方正仿宋_GBK" w:hAnsi="方正仿宋_GBK" w:cs="仿宋_GB2312" w:hint="eastAsia"/>
          <w:sz w:val="32"/>
          <w:szCs w:val="32"/>
          <w:lang/>
        </w:rPr>
        <w:t>（一）单颗常规种植牙医疗服务价格实行全流程调控，包含种植全过程的诊查（察）费、生化检验费、影像检查费、种植体植入费、牙冠置入费、医学</w:t>
      </w:r>
      <w:r>
        <w:rPr>
          <w:rFonts w:ascii="Times New Roman" w:eastAsia="方正仿宋_GBK" w:hAnsi="Times New Roman"/>
          <w:sz w:val="32"/>
          <w:szCs w:val="32"/>
          <w:lang/>
        </w:rPr>
        <w:t>3D</w:t>
      </w:r>
      <w:r>
        <w:rPr>
          <w:rFonts w:ascii="Times New Roman" w:eastAsia="方正仿宋_GBK" w:hAnsi="方正仿宋_GBK" w:cs="方正仿宋_GBK" w:hint="eastAsia"/>
          <w:sz w:val="32"/>
          <w:szCs w:val="32"/>
          <w:lang/>
        </w:rPr>
        <w:t>建模（口腔）、医学</w:t>
      </w:r>
      <w:r>
        <w:rPr>
          <w:rFonts w:ascii="Times New Roman" w:eastAsia="方正仿宋_GBK" w:hAnsi="Times New Roman"/>
          <w:sz w:val="32"/>
          <w:szCs w:val="32"/>
          <w:lang/>
        </w:rPr>
        <w:t>3D</w:t>
      </w:r>
      <w:r>
        <w:rPr>
          <w:rFonts w:ascii="Times New Roman" w:eastAsia="方正仿宋_GBK" w:hAnsi="方正仿宋_GBK" w:cs="方正仿宋_GBK" w:hint="eastAsia"/>
          <w:sz w:val="32"/>
          <w:szCs w:val="32"/>
          <w:lang/>
        </w:rPr>
        <w:t>模型打印（口腔）、医学</w:t>
      </w:r>
      <w:r>
        <w:rPr>
          <w:rFonts w:ascii="Times New Roman" w:eastAsia="方正仿宋_GBK" w:hAnsi="Times New Roman"/>
          <w:sz w:val="32"/>
          <w:szCs w:val="32"/>
          <w:lang/>
        </w:rPr>
        <w:t>3D</w:t>
      </w:r>
      <w:r>
        <w:rPr>
          <w:rFonts w:ascii="Times New Roman" w:eastAsia="方正仿宋_GBK" w:hAnsi="方正仿宋_GBK" w:cs="方正仿宋_GBK" w:hint="eastAsia"/>
          <w:sz w:val="32"/>
          <w:szCs w:val="32"/>
          <w:lang/>
        </w:rPr>
        <w:t>导板打印（</w:t>
      </w:r>
      <w:r>
        <w:rPr>
          <w:rFonts w:ascii="Times New Roman" w:eastAsia="方正仿宋_GBK" w:hAnsi="方正仿宋_GBK" w:cs="仿宋_GB2312" w:hint="eastAsia"/>
          <w:sz w:val="32"/>
          <w:szCs w:val="32"/>
          <w:lang/>
        </w:rPr>
        <w:t>口腔）、麻醉费、药品费，不包括种植体系统、牙冠等医用耗材及拔牙、牙周洁治、根管治疗、植</w:t>
      </w:r>
      <w:r>
        <w:rPr>
          <w:rFonts w:ascii="Times New Roman" w:eastAsia="方正仿宋_GBK" w:hAnsi="方正仿宋_GBK" w:cs="仿宋_GB2312" w:hint="eastAsia"/>
          <w:sz w:val="32"/>
          <w:szCs w:val="32"/>
          <w:lang/>
        </w:rPr>
        <w:lastRenderedPageBreak/>
        <w:t>骨、软组织移植、种植体即刻种植和即刻修复置入、颅颌面种植体植入加收、临时冠修复置入等项目费用。</w:t>
      </w:r>
    </w:p>
    <w:p w:rsidR="004F34A5" w:rsidRDefault="00631530">
      <w:pPr>
        <w:widowControl/>
        <w:snapToGrid w:val="0"/>
        <w:spacing w:line="620" w:lineRule="exact"/>
        <w:ind w:firstLineChars="200" w:firstLine="640"/>
        <w:rPr>
          <w:rFonts w:eastAsia="方正仿宋_GBK"/>
        </w:rPr>
      </w:pPr>
      <w:r>
        <w:rPr>
          <w:rFonts w:ascii="Times New Roman" w:eastAsia="方正仿宋_GBK" w:hAnsi="方正仿宋_GBK" w:cs="方正楷体_GBK" w:hint="eastAsia"/>
          <w:color w:val="333333"/>
          <w:sz w:val="32"/>
          <w:szCs w:val="32"/>
          <w:shd w:val="clear" w:color="auto" w:fill="FFFFFF"/>
          <w:lang/>
        </w:rPr>
        <w:t>（二）</w:t>
      </w:r>
      <w:r>
        <w:rPr>
          <w:rFonts w:ascii="Times New Roman" w:eastAsia="方正仿宋_GBK" w:hAnsi="方正仿宋_GBK" w:cs="仿宋_GB2312" w:hint="eastAsia"/>
          <w:sz w:val="32"/>
          <w:szCs w:val="32"/>
          <w:lang/>
        </w:rPr>
        <w:t>全市三级、二级、一级和其他公立医疗机构单颗常规种植牙全流程医疗服务</w:t>
      </w:r>
      <w:r>
        <w:rPr>
          <w:rFonts w:ascii="Times New Roman" w:eastAsia="方正仿宋_GBK" w:hAnsi="方正仿宋_GBK" w:cs="方正仿宋_GBK" w:hint="eastAsia"/>
          <w:sz w:val="32"/>
          <w:szCs w:val="32"/>
          <w:lang/>
        </w:rPr>
        <w:t>价格调控标准分别为</w:t>
      </w:r>
      <w:r>
        <w:rPr>
          <w:rFonts w:ascii="Times New Roman" w:eastAsia="方正仿宋_GBK" w:hAnsi="Times New Roman"/>
          <w:sz w:val="32"/>
          <w:szCs w:val="32"/>
          <w:lang/>
        </w:rPr>
        <w:t>4312</w:t>
      </w:r>
      <w:r>
        <w:rPr>
          <w:rFonts w:ascii="Times New Roman" w:eastAsia="方正仿宋_GBK" w:hAnsi="方正仿宋_GBK" w:cs="方正仿宋_GBK" w:hint="eastAsia"/>
          <w:sz w:val="32"/>
          <w:szCs w:val="32"/>
          <w:lang/>
        </w:rPr>
        <w:t>元、</w:t>
      </w:r>
      <w:r>
        <w:rPr>
          <w:rFonts w:ascii="Times New Roman" w:eastAsia="方正仿宋_GBK" w:hAnsi="Times New Roman"/>
          <w:sz w:val="32"/>
          <w:szCs w:val="32"/>
          <w:lang/>
        </w:rPr>
        <w:t>3920</w:t>
      </w:r>
      <w:r>
        <w:rPr>
          <w:rFonts w:ascii="Times New Roman" w:eastAsia="方正仿宋_GBK" w:hAnsi="方正仿宋_GBK" w:cs="方正仿宋_GBK" w:hint="eastAsia"/>
          <w:sz w:val="32"/>
          <w:szCs w:val="32"/>
          <w:lang/>
        </w:rPr>
        <w:t>元、</w:t>
      </w:r>
      <w:r>
        <w:rPr>
          <w:rFonts w:ascii="Times New Roman" w:eastAsia="方正仿宋_GBK" w:hAnsi="Times New Roman"/>
          <w:sz w:val="32"/>
          <w:szCs w:val="32"/>
          <w:lang/>
        </w:rPr>
        <w:t>3724</w:t>
      </w:r>
      <w:r>
        <w:rPr>
          <w:rFonts w:ascii="Times New Roman" w:eastAsia="方正仿宋_GBK" w:hAnsi="方正仿宋_GBK" w:cs="方正仿宋_GBK" w:hint="eastAsia"/>
          <w:sz w:val="32"/>
          <w:szCs w:val="32"/>
          <w:lang/>
        </w:rPr>
        <w:t>元和</w:t>
      </w:r>
      <w:r>
        <w:rPr>
          <w:rFonts w:ascii="Times New Roman" w:eastAsia="方正仿宋_GBK" w:hAnsi="Times New Roman"/>
          <w:sz w:val="32"/>
          <w:szCs w:val="32"/>
          <w:lang/>
        </w:rPr>
        <w:t>3528</w:t>
      </w:r>
      <w:r>
        <w:rPr>
          <w:rFonts w:ascii="Times New Roman" w:eastAsia="方正仿宋_GBK" w:hAnsi="方正仿宋_GBK" w:cs="方正仿宋_GBK" w:hint="eastAsia"/>
          <w:sz w:val="32"/>
          <w:szCs w:val="32"/>
          <w:lang/>
        </w:rPr>
        <w:t>元。</w:t>
      </w:r>
    </w:p>
    <w:p w:rsidR="004F34A5" w:rsidRDefault="00631530">
      <w:pPr>
        <w:widowControl/>
        <w:snapToGrid w:val="0"/>
        <w:spacing w:line="620" w:lineRule="exact"/>
        <w:ind w:firstLineChars="200" w:firstLine="640"/>
        <w:rPr>
          <w:rFonts w:eastAsia="方正仿宋_GBK" w:cs="仿宋_GB2312"/>
        </w:rPr>
      </w:pPr>
      <w:r>
        <w:rPr>
          <w:rFonts w:ascii="Times New Roman" w:eastAsia="方正仿宋_GBK" w:hAnsi="方正仿宋_GBK" w:cs="方正楷体_GBK" w:hint="eastAsia"/>
          <w:color w:val="333333"/>
          <w:sz w:val="32"/>
          <w:szCs w:val="32"/>
          <w:shd w:val="clear" w:color="auto" w:fill="FFFFFF"/>
          <w:lang/>
        </w:rPr>
        <w:t>（三）</w:t>
      </w:r>
      <w:r>
        <w:rPr>
          <w:rFonts w:ascii="Times New Roman" w:eastAsia="方正仿宋_GBK" w:hAnsi="方正仿宋_GBK" w:cs="仿宋_GB2312" w:hint="eastAsia"/>
          <w:sz w:val="32"/>
          <w:szCs w:val="32"/>
          <w:lang/>
        </w:rPr>
        <w:t>放宽公立医疗机构部分口腔种植医疗服务价格调控标准。国家口腔医学中心</w:t>
      </w:r>
      <w:r>
        <w:rPr>
          <w:rFonts w:ascii="Times New Roman" w:eastAsia="方正仿宋_GBK" w:hAnsi="Times New Roman"/>
          <w:sz w:val="32"/>
          <w:szCs w:val="32"/>
          <w:lang/>
        </w:rPr>
        <w:t>/</w:t>
      </w:r>
      <w:r>
        <w:rPr>
          <w:rFonts w:ascii="Times New Roman" w:eastAsia="方正仿宋_GBK" w:hAnsi="方正仿宋_GBK" w:cs="仿宋_GB2312" w:hint="eastAsia"/>
          <w:sz w:val="32"/>
          <w:szCs w:val="32"/>
          <w:lang/>
        </w:rPr>
        <w:t>口腔种植专业列入国家临床重点专科，以及口腔种植成功率高且公开服务质量信息、承诺接受监督和检查的医疗机构，可申请将“种植体植入费（单颗）”“种植牙冠修复置入费（单颗）”</w:t>
      </w:r>
      <w:r>
        <w:rPr>
          <w:rFonts w:ascii="Times New Roman" w:eastAsia="方正仿宋_GBK" w:hAnsi="Times New Roman"/>
          <w:sz w:val="32"/>
          <w:szCs w:val="32"/>
          <w:lang/>
        </w:rPr>
        <w:t>2</w:t>
      </w:r>
      <w:r>
        <w:rPr>
          <w:rFonts w:ascii="Times New Roman" w:eastAsia="方正仿宋_GBK" w:hAnsi="方正仿宋_GBK" w:cs="方正仿宋_GBK" w:hint="eastAsia"/>
          <w:sz w:val="32"/>
          <w:szCs w:val="32"/>
          <w:lang/>
        </w:rPr>
        <w:t>个医疗服务项目价格上浮</w:t>
      </w:r>
      <w:r>
        <w:rPr>
          <w:rFonts w:ascii="Times New Roman" w:eastAsia="方正仿宋_GBK" w:hAnsi="Times New Roman"/>
          <w:sz w:val="32"/>
          <w:szCs w:val="32"/>
          <w:lang/>
        </w:rPr>
        <w:t>10%</w:t>
      </w:r>
      <w:r>
        <w:rPr>
          <w:rFonts w:ascii="Times New Roman" w:eastAsia="方正仿宋_GBK" w:hAnsi="方正仿宋_GBK" w:cs="方正仿宋_GBK" w:hint="eastAsia"/>
          <w:sz w:val="32"/>
          <w:szCs w:val="32"/>
          <w:lang/>
        </w:rPr>
        <w:t>执行。</w:t>
      </w:r>
      <w:r>
        <w:rPr>
          <w:rFonts w:ascii="Times New Roman" w:eastAsia="方正仿宋_GBK" w:hAnsi="方正仿宋_GBK" w:cs="仿宋_GB2312" w:hint="eastAsia"/>
          <w:sz w:val="32"/>
          <w:szCs w:val="32"/>
          <w:lang/>
        </w:rPr>
        <w:t>允许医疗机构放宽调控目标和口腔种植类医疗服务价格的条件及考核标准另行制定。</w:t>
      </w:r>
    </w:p>
    <w:p w:rsidR="004F34A5" w:rsidRDefault="00631530">
      <w:pPr>
        <w:widowControl/>
        <w:snapToGrid w:val="0"/>
        <w:spacing w:line="620" w:lineRule="exact"/>
        <w:ind w:firstLineChars="200" w:firstLine="640"/>
        <w:rPr>
          <w:rFonts w:eastAsia="方正黑体_GBK"/>
          <w:color w:val="000000"/>
          <w:kern w:val="0"/>
        </w:rPr>
      </w:pPr>
      <w:r>
        <w:rPr>
          <w:rFonts w:ascii="Times New Roman" w:eastAsia="方正黑体_GBK" w:hAnsi="方正黑体_GBK" w:cs="方正黑体_GBK" w:hint="eastAsia"/>
          <w:color w:val="000000"/>
          <w:kern w:val="0"/>
          <w:sz w:val="32"/>
          <w:szCs w:val="32"/>
          <w:lang/>
        </w:rPr>
        <w:t>三、加强民营医疗机构口腔种植医疗服务价格监管和引导</w:t>
      </w:r>
    </w:p>
    <w:p w:rsidR="004F34A5" w:rsidRDefault="00631530">
      <w:pPr>
        <w:widowControl/>
        <w:snapToGrid w:val="0"/>
        <w:spacing w:line="620" w:lineRule="exact"/>
        <w:ind w:firstLineChars="200" w:firstLine="640"/>
        <w:rPr>
          <w:rFonts w:eastAsia="方正仿宋_GBK" w:cs="仿宋_GB2312"/>
        </w:rPr>
      </w:pPr>
      <w:r>
        <w:rPr>
          <w:rFonts w:ascii="Times New Roman" w:eastAsia="方正仿宋_GBK" w:hAnsi="方正仿宋_GBK" w:cs="仿宋_GB2312" w:hint="eastAsia"/>
          <w:sz w:val="32"/>
          <w:szCs w:val="32"/>
          <w:lang/>
        </w:rPr>
        <w:t>民营医疗机构开展口腔种植等医疗服务项目价</w:t>
      </w:r>
      <w:r>
        <w:rPr>
          <w:rFonts w:ascii="Times New Roman" w:eastAsia="方正仿宋_GBK" w:hAnsi="方正仿宋_GBK" w:cs="仿宋_GB2312" w:hint="eastAsia"/>
          <w:sz w:val="32"/>
          <w:szCs w:val="32"/>
          <w:lang/>
        </w:rPr>
        <w:t>格实行市场调节，定价应遵循公平合法、诚实信用和质价相符原则，对比本地区公立医疗机构，制定符合市场竞争规律和群众预期的合理价格。鼓励民营医疗机构参照公立医疗机构政府指导价和单颗常规种植牙全流程调控标准执行。对于区域内种植牙集采报量率高、中选产品使用率高、主动承诺接受价格全流程调控、口腔种植费用经济性优势突出、评价排名靠前的民营医疗机构，由各级医疗</w:t>
      </w:r>
      <w:r>
        <w:rPr>
          <w:rFonts w:ascii="Times New Roman" w:eastAsia="方正仿宋_GBK" w:hAnsi="方正仿宋_GBK" w:cs="仿宋_GB2312" w:hint="eastAsia"/>
          <w:sz w:val="32"/>
          <w:szCs w:val="32"/>
          <w:lang/>
        </w:rPr>
        <w:lastRenderedPageBreak/>
        <w:t>保障部门在官方网站上展示价格和费用情况，为患者就医提供指引，对价格高、采用“介绍费”“好处费”买卖客源引流的予以公开曝光。</w:t>
      </w:r>
    </w:p>
    <w:p w:rsidR="004F34A5" w:rsidRDefault="00631530">
      <w:pPr>
        <w:snapToGrid w:val="0"/>
        <w:spacing w:line="620" w:lineRule="exact"/>
        <w:ind w:firstLineChars="200" w:firstLine="640"/>
        <w:rPr>
          <w:rFonts w:eastAsia="方正黑体_GBK"/>
          <w:color w:val="000000"/>
          <w:kern w:val="0"/>
        </w:rPr>
      </w:pPr>
      <w:r>
        <w:rPr>
          <w:rFonts w:ascii="Times New Roman" w:eastAsia="方正黑体_GBK" w:hAnsi="方正黑体_GBK" w:cs="方正黑体_GBK" w:hint="eastAsia"/>
          <w:color w:val="000000"/>
          <w:kern w:val="0"/>
          <w:sz w:val="32"/>
          <w:szCs w:val="32"/>
          <w:lang/>
        </w:rPr>
        <w:t>四、开展口腔种植医疗服务收费治理</w:t>
      </w:r>
    </w:p>
    <w:p w:rsidR="004F34A5" w:rsidRDefault="00631530">
      <w:pPr>
        <w:snapToGrid w:val="0"/>
        <w:spacing w:line="620" w:lineRule="exact"/>
        <w:ind w:firstLineChars="200" w:firstLine="628"/>
        <w:rPr>
          <w:rFonts w:eastAsia="方正仿宋_GBK" w:cs="仿宋_GB2312"/>
        </w:rPr>
      </w:pPr>
      <w:r>
        <w:rPr>
          <w:rFonts w:ascii="Times New Roman" w:eastAsia="方正楷体_GBK" w:hAnsi="方正楷体_GBK" w:cs="楷体" w:hint="eastAsia"/>
          <w:spacing w:val="2"/>
          <w:sz w:val="31"/>
          <w:szCs w:val="31"/>
          <w:lang/>
        </w:rPr>
        <w:t>（一）严</w:t>
      </w:r>
      <w:r>
        <w:rPr>
          <w:rFonts w:ascii="Times New Roman" w:eastAsia="方正楷体_GBK" w:hAnsi="方正楷体_GBK" w:cs="楷体" w:hint="eastAsia"/>
          <w:spacing w:val="2"/>
          <w:sz w:val="31"/>
          <w:szCs w:val="31"/>
          <w:lang/>
        </w:rPr>
        <w:t>格执行价格公示和明码标价制度。</w:t>
      </w:r>
      <w:r>
        <w:rPr>
          <w:rFonts w:ascii="Times New Roman" w:eastAsia="方正仿宋_GBK" w:hAnsi="方正仿宋_GBK" w:cs="仿宋_GB2312" w:hint="eastAsia"/>
          <w:sz w:val="32"/>
          <w:szCs w:val="32"/>
          <w:lang/>
        </w:rPr>
        <w:t>医疗机构开展口腔种植医疗服务时，新增的</w:t>
      </w:r>
      <w:r>
        <w:rPr>
          <w:rFonts w:ascii="Times New Roman" w:eastAsia="方正仿宋_GBK" w:hAnsi="Times New Roman" w:cs="仿宋_GB2312"/>
          <w:sz w:val="32"/>
          <w:szCs w:val="32"/>
          <w:lang/>
        </w:rPr>
        <w:t>15</w:t>
      </w:r>
      <w:r>
        <w:rPr>
          <w:rFonts w:ascii="Times New Roman" w:eastAsia="方正仿宋_GBK" w:hAnsi="方正仿宋_GBK" w:cs="仿宋_GB2312" w:hint="eastAsia"/>
          <w:sz w:val="32"/>
          <w:szCs w:val="32"/>
          <w:lang/>
        </w:rPr>
        <w:t>项口腔种植医疗服务项目不得与其映射的现行项目同时收费。医疗机构应主动在明显区域按规定公开口腔种植医疗服务价格，不得在标价外另行加收费用，并保障信息的真实性、及时性和完整性，自觉接受社会监督，充分保障患者知情权和选择权，不得强制或诱导服务消费。各级医疗保障部门需在官方网站长期公布并更新提供口腔种植服务的公立和民营医疗机构名单，以及是否参与集采、是否响应全流程医疗服务价格调控等情况。</w:t>
      </w:r>
    </w:p>
    <w:p w:rsidR="004F34A5" w:rsidRDefault="00631530">
      <w:pPr>
        <w:snapToGrid w:val="0"/>
        <w:spacing w:line="620" w:lineRule="exact"/>
        <w:ind w:firstLine="669"/>
        <w:rPr>
          <w:rFonts w:eastAsia="方正仿宋_GBK" w:cs="仿宋_GB2312"/>
        </w:rPr>
      </w:pPr>
      <w:r>
        <w:rPr>
          <w:rFonts w:ascii="Times New Roman" w:eastAsia="方正楷体_GBK" w:hAnsi="方正楷体_GBK" w:cs="楷体" w:hint="eastAsia"/>
          <w:spacing w:val="2"/>
          <w:sz w:val="31"/>
          <w:szCs w:val="31"/>
          <w:lang/>
        </w:rPr>
        <w:t>（二）探索建立口腔种植价格异常警示制度。</w:t>
      </w:r>
      <w:r>
        <w:rPr>
          <w:rFonts w:ascii="Times New Roman" w:eastAsia="方正仿宋_GBK" w:hAnsi="方正仿宋_GBK" w:cs="仿宋_GB2312" w:hint="eastAsia"/>
          <w:sz w:val="32"/>
          <w:szCs w:val="32"/>
          <w:lang/>
        </w:rPr>
        <w:t>各区县医疗保障部门要将价格投诉举报较多、定价明显高于当地平均水平、不配合调控工作、维护虚高价格的各级各类医疗机构列入价格异常警示名单，每季度在当地医疗保障部门官网进行公开。年内多次进入警示名单的医疗机构，由市医疗保障局集中通报。情节恶劣的，报国家医疗保障局统一曝光。对于列入价格异常警示名单的医疗机构，综合运用监测预警、函询约谈、提醒告诫、成本调查、</w:t>
      </w:r>
      <w:r>
        <w:rPr>
          <w:rFonts w:ascii="Times New Roman" w:eastAsia="方正仿宋_GBK" w:hAnsi="方正仿宋_GBK" w:cs="仿宋_GB2312" w:hint="eastAsia"/>
          <w:sz w:val="32"/>
          <w:szCs w:val="32"/>
          <w:lang/>
        </w:rPr>
        <w:lastRenderedPageBreak/>
        <w:t>信息披露、公开曝光等监管手段，促进形成良好的市场秩序。</w:t>
      </w:r>
    </w:p>
    <w:p w:rsidR="004F34A5" w:rsidRDefault="00631530">
      <w:pPr>
        <w:snapToGrid w:val="0"/>
        <w:spacing w:line="620" w:lineRule="exact"/>
        <w:ind w:firstLine="669"/>
        <w:rPr>
          <w:rFonts w:eastAsia="方正仿宋_GBK" w:cs="仿宋_GB2312"/>
        </w:rPr>
      </w:pPr>
      <w:r>
        <w:rPr>
          <w:rFonts w:ascii="Times New Roman" w:eastAsia="方正楷体_GBK" w:hAnsi="方正楷体_GBK" w:cs="楷体" w:hint="eastAsia"/>
          <w:spacing w:val="2"/>
          <w:sz w:val="31"/>
          <w:szCs w:val="31"/>
          <w:lang/>
        </w:rPr>
        <w:t>（三）切实履行全行业医药价格管理职责。</w:t>
      </w:r>
      <w:r>
        <w:rPr>
          <w:rFonts w:ascii="Times New Roman" w:eastAsia="方正仿宋_GBK" w:hAnsi="方正仿宋_GBK" w:cs="仿宋_GB2312" w:hint="eastAsia"/>
          <w:sz w:val="32"/>
          <w:szCs w:val="32"/>
          <w:lang/>
        </w:rPr>
        <w:t>各级医疗保障部门要高度重视口腔种植等缺牙修复类医疗服务价格和耗材专项</w:t>
      </w:r>
      <w:r>
        <w:rPr>
          <w:rFonts w:ascii="Times New Roman" w:eastAsia="方正仿宋_GBK" w:hAnsi="方正仿宋_GBK" w:cs="仿宋_GB2312" w:hint="eastAsia"/>
          <w:sz w:val="32"/>
          <w:szCs w:val="32"/>
          <w:lang/>
        </w:rPr>
        <w:t>治理工作，切实履行全行业医药价格管理职责，组织专门力量，认真推进落实各项措施，实现公立和民营医疗机构全覆盖，形成长效治理效果。要落实好以人民为中心的执政理念，加强种植牙医疗服务价格调控与种植体集中带量采购、牙冠竞价挂网结果的协同配合，切实降低种植牙医疗服务和耗材虚高价格，减轻人民群众费用负担，引导医疗机构通过透明价格、优质服务、规范管理、良好口碑等有序竞争健康发展。</w:t>
      </w:r>
    </w:p>
    <w:p w:rsidR="004F34A5" w:rsidRDefault="00631530" w:rsidP="00256513">
      <w:pPr>
        <w:snapToGrid w:val="0"/>
        <w:spacing w:line="620" w:lineRule="exact"/>
        <w:ind w:firstLineChars="200" w:firstLine="640"/>
        <w:rPr>
          <w:rFonts w:eastAsia="方正仿宋_GBK" w:cs="仿宋_GB2312"/>
        </w:rPr>
      </w:pPr>
      <w:r>
        <w:rPr>
          <w:rFonts w:ascii="方正黑体_GBK" w:eastAsia="方正黑体_GBK" w:hAnsi="方正黑体_GBK" w:cs="方正黑体_GBK" w:hint="eastAsia"/>
          <w:b/>
          <w:bCs/>
          <w:sz w:val="32"/>
          <w:szCs w:val="32"/>
          <w:lang/>
        </w:rPr>
        <w:t>五、</w:t>
      </w:r>
      <w:r>
        <w:rPr>
          <w:rFonts w:ascii="方正黑体_GBK" w:eastAsia="方正黑体_GBK" w:hAnsi="方正黑体_GBK" w:cs="方正黑体_GBK" w:hint="eastAsia"/>
          <w:sz w:val="32"/>
          <w:szCs w:val="32"/>
          <w:lang/>
        </w:rPr>
        <w:t>本通知施行时间为我市口腔种植体系统集中带量采购中选结果落地执行时间，具体时间另行通知。</w:t>
      </w:r>
      <w:r>
        <w:rPr>
          <w:rFonts w:ascii="Times New Roman" w:eastAsia="方正仿宋_GBK" w:hAnsi="方正仿宋_GBK" w:cs="仿宋_GB2312" w:hint="eastAsia"/>
          <w:sz w:val="32"/>
          <w:szCs w:val="32"/>
          <w:lang/>
        </w:rPr>
        <w:t>原政策文件与本通知不符的，以本通知为准。若国家及我市</w:t>
      </w:r>
      <w:r>
        <w:rPr>
          <w:rFonts w:ascii="Times New Roman" w:eastAsia="方正仿宋_GBK" w:hAnsi="方正仿宋_GBK" w:cs="仿宋_GB2312" w:hint="eastAsia"/>
          <w:sz w:val="32"/>
          <w:szCs w:val="32"/>
          <w:lang/>
        </w:rPr>
        <w:t>出台新政策，按新政策执行。</w:t>
      </w:r>
    </w:p>
    <w:p w:rsidR="004F34A5" w:rsidRDefault="004F34A5">
      <w:pPr>
        <w:snapToGrid w:val="0"/>
        <w:spacing w:line="620" w:lineRule="exact"/>
        <w:ind w:firstLineChars="200" w:firstLine="640"/>
        <w:rPr>
          <w:rFonts w:ascii="Times New Roman" w:eastAsia="方正仿宋_GBK" w:hAnsi="Times New Roman" w:cs="仿宋_GB2312"/>
          <w:sz w:val="32"/>
          <w:szCs w:val="32"/>
          <w:lang/>
        </w:rPr>
      </w:pPr>
    </w:p>
    <w:p w:rsidR="004F34A5" w:rsidRDefault="00631530">
      <w:pPr>
        <w:snapToGrid w:val="0"/>
        <w:spacing w:line="620" w:lineRule="exact"/>
        <w:ind w:firstLineChars="200" w:firstLine="640"/>
        <w:rPr>
          <w:rFonts w:eastAsia="方正仿宋_GBK" w:cs="仿宋_GB2312"/>
        </w:rPr>
      </w:pPr>
      <w:r>
        <w:rPr>
          <w:rFonts w:ascii="Times New Roman" w:eastAsia="方正仿宋_GBK" w:hAnsi="方正仿宋_GBK" w:cs="仿宋_GB2312" w:hint="eastAsia"/>
          <w:sz w:val="32"/>
          <w:szCs w:val="32"/>
          <w:lang/>
        </w:rPr>
        <w:t>附件：</w:t>
      </w:r>
      <w:r>
        <w:rPr>
          <w:rFonts w:ascii="Times New Roman" w:eastAsia="方正仿宋_GBK" w:hAnsi="Times New Roman" w:cs="仿宋_GB2312"/>
          <w:sz w:val="32"/>
          <w:szCs w:val="32"/>
          <w:lang/>
        </w:rPr>
        <w:t>1</w:t>
      </w:r>
      <w:r>
        <w:rPr>
          <w:rFonts w:ascii="Times New Roman" w:eastAsia="方正仿宋_GBK" w:hAnsi="方正仿宋_GBK" w:cs="仿宋_GB2312" w:hint="eastAsia"/>
          <w:sz w:val="32"/>
          <w:szCs w:val="32"/>
          <w:lang/>
        </w:rPr>
        <w:t>．重庆市口腔种植医疗服务项目价格表</w:t>
      </w:r>
    </w:p>
    <w:p w:rsidR="004F34A5" w:rsidRDefault="00631530">
      <w:pPr>
        <w:snapToGrid w:val="0"/>
        <w:spacing w:line="620" w:lineRule="exact"/>
        <w:ind w:firstLineChars="500" w:firstLine="1600"/>
        <w:rPr>
          <w:rFonts w:eastAsia="方正仿宋_GBK" w:cs="仿宋_GB2312"/>
        </w:rPr>
      </w:pPr>
      <w:r>
        <w:rPr>
          <w:rFonts w:ascii="Times New Roman" w:eastAsia="方正仿宋_GBK" w:hAnsi="Times New Roman" w:cs="仿宋_GB2312"/>
          <w:sz w:val="32"/>
          <w:szCs w:val="32"/>
          <w:lang/>
        </w:rPr>
        <w:t>2</w:t>
      </w:r>
      <w:r>
        <w:rPr>
          <w:rFonts w:ascii="Times New Roman" w:eastAsia="方正仿宋_GBK" w:hAnsi="方正仿宋_GBK" w:cs="仿宋_GB2312" w:hint="eastAsia"/>
          <w:sz w:val="32"/>
          <w:szCs w:val="32"/>
          <w:lang/>
        </w:rPr>
        <w:t>．重庆市修订部分医疗服务项目价格表</w:t>
      </w:r>
    </w:p>
    <w:p w:rsidR="004F34A5" w:rsidRDefault="004F34A5">
      <w:pPr>
        <w:snapToGrid w:val="0"/>
        <w:spacing w:line="620" w:lineRule="exact"/>
        <w:ind w:firstLineChars="200" w:firstLine="640"/>
        <w:rPr>
          <w:rFonts w:ascii="Times New Roman" w:eastAsia="方正仿宋_GBK" w:hAnsi="Times New Roman" w:cs="仿宋_GB2312"/>
          <w:sz w:val="32"/>
          <w:szCs w:val="32"/>
          <w:lang/>
        </w:rPr>
      </w:pPr>
    </w:p>
    <w:p w:rsidR="004F34A5" w:rsidRDefault="004F34A5">
      <w:pPr>
        <w:snapToGrid w:val="0"/>
        <w:spacing w:line="620" w:lineRule="exact"/>
        <w:ind w:firstLineChars="200" w:firstLine="640"/>
        <w:rPr>
          <w:rFonts w:ascii="Times New Roman" w:eastAsia="方正仿宋_GBK" w:hAnsi="Times New Roman" w:cs="仿宋_GB2312"/>
          <w:sz w:val="32"/>
          <w:szCs w:val="32"/>
          <w:lang/>
        </w:rPr>
      </w:pPr>
    </w:p>
    <w:p w:rsidR="00256513" w:rsidRDefault="00256513">
      <w:pPr>
        <w:snapToGrid w:val="0"/>
        <w:spacing w:line="620" w:lineRule="exact"/>
        <w:ind w:firstLineChars="200" w:firstLine="640"/>
        <w:rPr>
          <w:rFonts w:ascii="Times New Roman" w:eastAsia="方正仿宋_GBK" w:hAnsi="方正仿宋_GBK" w:cs="仿宋_GB2312" w:hint="eastAsia"/>
          <w:sz w:val="32"/>
          <w:szCs w:val="32"/>
          <w:lang/>
        </w:rPr>
      </w:pPr>
    </w:p>
    <w:p w:rsidR="004F34A5" w:rsidRDefault="00631530" w:rsidP="00256513">
      <w:pPr>
        <w:snapToGrid w:val="0"/>
        <w:spacing w:line="620" w:lineRule="exact"/>
        <w:ind w:firstLineChars="1550" w:firstLine="4960"/>
        <w:rPr>
          <w:rFonts w:eastAsia="方正仿宋_GBK" w:cs="仿宋_GB2312"/>
        </w:rPr>
      </w:pPr>
      <w:r>
        <w:rPr>
          <w:rFonts w:ascii="Times New Roman" w:eastAsia="方正仿宋_GBK" w:hAnsi="方正仿宋_GBK" w:cs="仿宋_GB2312" w:hint="eastAsia"/>
          <w:sz w:val="32"/>
          <w:szCs w:val="32"/>
          <w:lang/>
        </w:rPr>
        <w:lastRenderedPageBreak/>
        <w:t>重庆市医疗保障局</w:t>
      </w:r>
    </w:p>
    <w:p w:rsidR="004F34A5" w:rsidRDefault="00631530">
      <w:pPr>
        <w:snapToGrid w:val="0"/>
        <w:spacing w:line="620" w:lineRule="exact"/>
        <w:ind w:firstLineChars="1620" w:firstLine="5184"/>
        <w:rPr>
          <w:rFonts w:ascii="Times New Roman" w:eastAsia="方正仿宋_GBK" w:hAnsi="方正仿宋_GBK" w:cs="仿宋_GB2312"/>
          <w:sz w:val="32"/>
          <w:szCs w:val="32"/>
          <w:lang/>
        </w:rPr>
      </w:pPr>
      <w:r>
        <w:rPr>
          <w:rFonts w:ascii="Times New Roman" w:eastAsia="方正仿宋_GBK" w:hAnsi="Times New Roman" w:cs="仿宋_GB2312"/>
          <w:sz w:val="32"/>
          <w:szCs w:val="32"/>
          <w:lang/>
        </w:rPr>
        <w:t>2023</w:t>
      </w:r>
      <w:r>
        <w:rPr>
          <w:rFonts w:ascii="Times New Roman" w:eastAsia="方正仿宋_GBK" w:hAnsi="方正仿宋_GBK" w:cs="仿宋_GB2312" w:hint="eastAsia"/>
          <w:sz w:val="32"/>
          <w:szCs w:val="32"/>
          <w:lang/>
        </w:rPr>
        <w:t>年</w:t>
      </w:r>
      <w:r>
        <w:rPr>
          <w:rFonts w:ascii="Times New Roman" w:eastAsia="方正仿宋_GBK" w:hAnsi="Times New Roman" w:cs="仿宋_GB2312" w:hint="eastAsia"/>
          <w:sz w:val="32"/>
          <w:szCs w:val="32"/>
          <w:lang/>
        </w:rPr>
        <w:t>4</w:t>
      </w:r>
      <w:r>
        <w:rPr>
          <w:rFonts w:ascii="Times New Roman" w:eastAsia="方正仿宋_GBK" w:hAnsi="方正仿宋_GBK" w:cs="仿宋_GB2312" w:hint="eastAsia"/>
          <w:sz w:val="32"/>
          <w:szCs w:val="32"/>
          <w:lang/>
        </w:rPr>
        <w:t>月</w:t>
      </w:r>
      <w:r>
        <w:rPr>
          <w:rFonts w:ascii="Times New Roman" w:eastAsia="方正仿宋_GBK" w:hAnsi="Times New Roman" w:cs="仿宋_GB2312" w:hint="eastAsia"/>
          <w:sz w:val="32"/>
          <w:szCs w:val="32"/>
          <w:lang/>
        </w:rPr>
        <w:t>18</w:t>
      </w:r>
      <w:r>
        <w:rPr>
          <w:rFonts w:ascii="Times New Roman" w:eastAsia="方正仿宋_GBK" w:hAnsi="方正仿宋_GBK" w:cs="仿宋_GB2312" w:hint="eastAsia"/>
          <w:sz w:val="32"/>
          <w:szCs w:val="32"/>
          <w:lang/>
        </w:rPr>
        <w:t>日</w:t>
      </w:r>
    </w:p>
    <w:p w:rsidR="004F34A5" w:rsidRDefault="00631530">
      <w:pPr>
        <w:snapToGrid w:val="0"/>
        <w:spacing w:line="620" w:lineRule="exact"/>
        <w:ind w:firstLineChars="200" w:firstLine="640"/>
        <w:rPr>
          <w:rFonts w:ascii="Times New Roman" w:eastAsia="方正仿宋_GBK" w:hAnsi="方正仿宋_GBK" w:cs="仿宋_GB2312"/>
          <w:sz w:val="32"/>
          <w:szCs w:val="32"/>
          <w:lang/>
        </w:rPr>
        <w:sectPr w:rsidR="004F34A5">
          <w:footerReference w:type="default" r:id="rId7"/>
          <w:pgSz w:w="11905" w:h="16838"/>
          <w:pgMar w:top="2098" w:right="1474" w:bottom="1984" w:left="1587" w:header="851" w:footer="992" w:gutter="0"/>
          <w:pgNumType w:fmt="numberInDash"/>
          <w:cols w:space="0"/>
          <w:docGrid w:type="lines" w:linePitch="435"/>
        </w:sectPr>
      </w:pPr>
      <w:r>
        <w:rPr>
          <w:rFonts w:ascii="Times New Roman" w:eastAsia="方正仿宋_GBK" w:hAnsi="方正仿宋_GBK" w:cs="仿宋_GB2312" w:hint="eastAsia"/>
          <w:sz w:val="32"/>
          <w:szCs w:val="32"/>
          <w:lang/>
        </w:rPr>
        <w:t>（此件公开发布）</w:t>
      </w:r>
    </w:p>
    <w:p w:rsidR="004F34A5" w:rsidRDefault="00631530">
      <w:pPr>
        <w:spacing w:line="0" w:lineRule="atLeast"/>
        <w:rPr>
          <w:rFonts w:eastAsia="方正黑体_GBK" w:cs="方正黑体_GBK"/>
          <w:szCs w:val="21"/>
        </w:rPr>
      </w:pPr>
      <w:r>
        <w:rPr>
          <w:rFonts w:ascii="方正黑体_GBK" w:eastAsia="方正黑体_GBK" w:cs="方正黑体_GBK" w:hint="eastAsia"/>
          <w:sz w:val="32"/>
          <w:szCs w:val="32"/>
          <w:lang/>
        </w:rPr>
        <w:lastRenderedPageBreak/>
        <w:t>附件</w:t>
      </w:r>
      <w:r>
        <w:rPr>
          <w:rFonts w:ascii="Times New Roman" w:eastAsia="方正黑体_GBK" w:hAnsi="Times New Roman" w:cs="方正黑体_GBK"/>
          <w:sz w:val="32"/>
          <w:szCs w:val="32"/>
          <w:lang/>
        </w:rPr>
        <w:t>1</w:t>
      </w:r>
      <w:r>
        <w:rPr>
          <w:rFonts w:ascii="Times New Roman" w:eastAsia="方正黑体_GBK" w:hAnsi="Times New Roman" w:cs="方正黑体_GBK"/>
          <w:sz w:val="32"/>
          <w:szCs w:val="32"/>
          <w:lang/>
        </w:rPr>
        <w:tab/>
      </w:r>
    </w:p>
    <w:p w:rsidR="004F34A5" w:rsidRDefault="00631530">
      <w:pPr>
        <w:spacing w:line="0" w:lineRule="atLeast"/>
        <w:jc w:val="center"/>
        <w:rPr>
          <w:rFonts w:ascii="方正小标宋_GBK" w:eastAsia="方正小标宋_GBK" w:cs="方正小标宋_GBK"/>
          <w:sz w:val="44"/>
          <w:szCs w:val="44"/>
          <w:lang/>
        </w:rPr>
      </w:pPr>
      <w:r>
        <w:rPr>
          <w:rFonts w:ascii="方正小标宋_GBK" w:eastAsia="方正小标宋_GBK" w:cs="方正小标宋_GBK" w:hint="eastAsia"/>
          <w:sz w:val="44"/>
          <w:szCs w:val="44"/>
          <w:lang/>
        </w:rPr>
        <w:t>重庆市口腔种植医疗服务项目价格表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2"/>
        <w:gridCol w:w="1659"/>
        <w:gridCol w:w="1659"/>
        <w:gridCol w:w="1497"/>
        <w:gridCol w:w="2420"/>
        <w:gridCol w:w="4208"/>
        <w:gridCol w:w="1048"/>
        <w:gridCol w:w="915"/>
        <w:gridCol w:w="1293"/>
        <w:gridCol w:w="2703"/>
        <w:gridCol w:w="1339"/>
        <w:gridCol w:w="1397"/>
      </w:tblGrid>
      <w:tr w:rsidR="004F34A5">
        <w:trPr>
          <w:trHeight w:val="975"/>
          <w:tblHeader/>
        </w:trPr>
        <w:tc>
          <w:tcPr>
            <w:tcW w:w="157"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bookmarkStart w:id="0" w:name="_GoBack"/>
            <w:bookmarkEnd w:id="0"/>
            <w:r>
              <w:rPr>
                <w:rFonts w:ascii="Times New Roman" w:hAnsi="Times New Roman" w:cs="宋体" w:hint="eastAsia"/>
                <w:color w:val="000000"/>
                <w:kern w:val="0"/>
                <w:sz w:val="20"/>
                <w:szCs w:val="20"/>
                <w:lang/>
              </w:rPr>
              <w:t>序号</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国家项目编码</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国家项目名称</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项目编码</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项目名称</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项目内涵</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除外内容</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计价单位</w:t>
            </w:r>
          </w:p>
        </w:tc>
        <w:tc>
          <w:tcPr>
            <w:tcW w:w="311"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政府指导价（二级医疗机构）</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说明</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医保属性</w:t>
            </w:r>
          </w:p>
        </w:tc>
        <w:tc>
          <w:tcPr>
            <w:tcW w:w="33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归集口径</w:t>
            </w:r>
          </w:p>
        </w:tc>
      </w:tr>
      <w:tr w:rsidR="004F34A5">
        <w:trPr>
          <w:trHeight w:val="1902"/>
        </w:trPr>
        <w:tc>
          <w:tcPr>
            <w:tcW w:w="157" w:type="pct"/>
            <w:vMerge w:val="restar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013306</w:t>
            </w:r>
            <w:r>
              <w:rPr>
                <w:rFonts w:ascii="Times New Roman" w:hAnsi="Times New Roman" w:cs="宋体" w:hint="eastAsia"/>
                <w:color w:val="000000"/>
                <w:kern w:val="0"/>
                <w:sz w:val="20"/>
                <w:szCs w:val="20"/>
                <w:lang/>
              </w:rPr>
              <w:t>090010000</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种植体植入费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单颗</w:t>
            </w:r>
            <w:r>
              <w:rPr>
                <w:rFonts w:ascii="Times New Roman" w:hAnsi="Times New Roman" w:cs="宋体" w:hint="eastAsia"/>
                <w:color w:val="000000"/>
                <w:kern w:val="0"/>
                <w:sz w:val="20"/>
                <w:szCs w:val="20"/>
                <w:lang/>
              </w:rPr>
              <w:t>)</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330609014</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种植体植入费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单颗</w:t>
            </w:r>
            <w:r>
              <w:rPr>
                <w:rFonts w:ascii="Times New Roman" w:hAnsi="Times New Roman" w:cs="宋体" w:hint="eastAsia"/>
                <w:color w:val="000000"/>
                <w:kern w:val="0"/>
                <w:sz w:val="20"/>
                <w:szCs w:val="20"/>
                <w:lang/>
              </w:rPr>
              <w:t>)</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服务产出</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实现口腔单颗种植体植入。价格构成</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涵盖方案设计、术前准备，备洞，种植体植入，二期手术，术后处理，手术复查等步骤人力资源和基本物资消耗。</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牙位</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1358</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w:t>
            </w:r>
            <w:r>
              <w:rPr>
                <w:rFonts w:ascii="Times New Roman" w:hAnsi="Times New Roman" w:cs="宋体" w:hint="eastAsia"/>
                <w:color w:val="000000"/>
                <w:kern w:val="0"/>
                <w:sz w:val="20"/>
                <w:szCs w:val="20"/>
                <w:lang/>
              </w:rPr>
              <w:t>种植体即刻种植每牙位加收</w:t>
            </w:r>
            <w:r>
              <w:rPr>
                <w:rFonts w:ascii="Times New Roman" w:hAnsi="Times New Roman" w:cs="宋体" w:hint="eastAsia"/>
                <w:color w:val="000000"/>
                <w:kern w:val="0"/>
                <w:sz w:val="20"/>
                <w:szCs w:val="20"/>
                <w:lang/>
              </w:rPr>
              <w:t>30%</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br/>
              <w:t>2.</w:t>
            </w:r>
            <w:r>
              <w:rPr>
                <w:rFonts w:ascii="Times New Roman" w:hAnsi="Times New Roman" w:cs="宋体" w:hint="eastAsia"/>
                <w:color w:val="000000"/>
                <w:kern w:val="0"/>
                <w:sz w:val="20"/>
                <w:szCs w:val="20"/>
                <w:lang/>
              </w:rPr>
              <w:t>颅颌面种植体植入每牙位加收</w:t>
            </w:r>
            <w:r>
              <w:rPr>
                <w:rFonts w:ascii="Times New Roman" w:hAnsi="Times New Roman" w:cs="宋体" w:hint="eastAsia"/>
                <w:color w:val="000000"/>
                <w:kern w:val="0"/>
                <w:sz w:val="20"/>
                <w:szCs w:val="20"/>
                <w:lang/>
              </w:rPr>
              <w:t>60%</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br/>
              <w:t>3.</w:t>
            </w:r>
            <w:r>
              <w:rPr>
                <w:rFonts w:ascii="Times New Roman" w:hAnsi="Times New Roman" w:cs="宋体" w:hint="eastAsia"/>
                <w:color w:val="000000"/>
                <w:kern w:val="0"/>
                <w:sz w:val="20"/>
                <w:szCs w:val="20"/>
                <w:lang/>
              </w:rPr>
              <w:t>该项目纳入单颗常规种植牙医疗服务价格调控目标。说明所列情况不纳入调控目标范围。</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手术费</w:t>
            </w:r>
          </w:p>
        </w:tc>
      </w:tr>
      <w:tr w:rsidR="004F34A5">
        <w:trPr>
          <w:trHeight w:val="480"/>
        </w:trPr>
        <w:tc>
          <w:tcPr>
            <w:tcW w:w="157" w:type="pct"/>
            <w:vMerge/>
            <w:shd w:val="clear" w:color="000000" w:fill="FFFFFF"/>
            <w:tcMar>
              <w:top w:w="15" w:type="dxa"/>
              <w:left w:w="15" w:type="dxa"/>
              <w:right w:w="15" w:type="dxa"/>
            </w:tcMar>
            <w:vAlign w:val="center"/>
          </w:tcPr>
          <w:p w:rsidR="004F34A5" w:rsidRDefault="004F34A5">
            <w:pPr>
              <w:widowControl/>
              <w:spacing w:line="0" w:lineRule="atLeast"/>
              <w:jc w:val="center"/>
              <w:rPr>
                <w:rFonts w:ascii="Times New Roman" w:hAnsi="Times New Roman" w:cs="宋体"/>
                <w:color w:val="000000"/>
                <w:kern w:val="0"/>
                <w:sz w:val="20"/>
                <w:szCs w:val="20"/>
                <w:lang/>
              </w:rPr>
            </w:pP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013306090010001</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种植体植入费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单颗</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种植体即刻种植加收</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33060</w:t>
            </w:r>
            <w:r>
              <w:rPr>
                <w:rFonts w:ascii="Times New Roman" w:hAnsi="Times New Roman" w:cs="宋体" w:hint="eastAsia"/>
                <w:color w:val="000000"/>
                <w:kern w:val="0"/>
                <w:sz w:val="20"/>
                <w:szCs w:val="20"/>
                <w:lang/>
              </w:rPr>
              <w:t>9014.01</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种植体植入费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单颗</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种植体即刻种植加收</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指拔牙或牙齿缺失当日完成口腔单颗种植体植入的加收。</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牙位</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407.4</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手术费</w:t>
            </w:r>
          </w:p>
        </w:tc>
      </w:tr>
      <w:tr w:rsidR="004F34A5">
        <w:trPr>
          <w:trHeight w:val="675"/>
        </w:trPr>
        <w:tc>
          <w:tcPr>
            <w:tcW w:w="157" w:type="pct"/>
            <w:vMerge/>
            <w:shd w:val="clear" w:color="000000" w:fill="FFFFFF"/>
            <w:tcMar>
              <w:top w:w="15" w:type="dxa"/>
              <w:left w:w="15" w:type="dxa"/>
              <w:right w:w="15" w:type="dxa"/>
            </w:tcMar>
            <w:vAlign w:val="center"/>
          </w:tcPr>
          <w:p w:rsidR="004F34A5" w:rsidRDefault="004F34A5">
            <w:pPr>
              <w:widowControl/>
              <w:spacing w:line="0" w:lineRule="atLeast"/>
              <w:jc w:val="center"/>
              <w:rPr>
                <w:rFonts w:ascii="Times New Roman" w:hAnsi="Times New Roman" w:cs="宋体"/>
                <w:color w:val="000000"/>
                <w:kern w:val="0"/>
                <w:sz w:val="20"/>
                <w:szCs w:val="20"/>
                <w:lang/>
              </w:rPr>
            </w:pP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013306090010002</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种植体植入费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单颗</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颅颌面种植体植入加收</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330609014.02</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种植体植入费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单颗</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颅颌面种植体植入加收</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指口腔单颗颅颌面种植体植入的加收。</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牙位</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814.8</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手术费</w:t>
            </w:r>
          </w:p>
        </w:tc>
      </w:tr>
      <w:tr w:rsidR="004F34A5">
        <w:trPr>
          <w:trHeight w:val="1665"/>
        </w:trPr>
        <w:tc>
          <w:tcPr>
            <w:tcW w:w="157"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2</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013306090020000</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种植体植入费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全牙弓</w:t>
            </w:r>
            <w:r>
              <w:rPr>
                <w:rFonts w:ascii="Times New Roman" w:hAnsi="Times New Roman" w:cs="宋体" w:hint="eastAsia"/>
                <w:color w:val="000000"/>
                <w:kern w:val="0"/>
                <w:sz w:val="20"/>
                <w:szCs w:val="20"/>
                <w:lang/>
              </w:rPr>
              <w:t>)</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330609015</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种植体植入费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全牙弓</w:t>
            </w:r>
            <w:r>
              <w:rPr>
                <w:rFonts w:ascii="Times New Roman" w:hAnsi="Times New Roman" w:cs="宋体" w:hint="eastAsia"/>
                <w:color w:val="000000"/>
                <w:kern w:val="0"/>
                <w:sz w:val="20"/>
                <w:szCs w:val="20"/>
                <w:lang/>
              </w:rPr>
              <w:t>)</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服务产出</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对范围超过一个象限以上的连续牙齿缺失进行种植体的植入以实现桥式修复。价格构成</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涵盖方案设计、术前准备，备洞，种植体植入，二期手术，术后处理，手术复查等步骤人力资源和基本物资消耗。</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例</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市场调节价</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上下颌各为一例，分别计价收费。</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手术费</w:t>
            </w:r>
          </w:p>
        </w:tc>
      </w:tr>
      <w:tr w:rsidR="004F34A5">
        <w:trPr>
          <w:trHeight w:val="1542"/>
        </w:trPr>
        <w:tc>
          <w:tcPr>
            <w:tcW w:w="157" w:type="pct"/>
            <w:vMerge w:val="restar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013105170010000</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种植牙冠修复置入费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单颗</w:t>
            </w:r>
            <w:r>
              <w:rPr>
                <w:rFonts w:ascii="Times New Roman" w:hAnsi="Times New Roman" w:cs="宋体" w:hint="eastAsia"/>
                <w:color w:val="000000"/>
                <w:kern w:val="0"/>
                <w:sz w:val="20"/>
                <w:szCs w:val="20"/>
                <w:lang/>
              </w:rPr>
              <w:t>)</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310517011</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种植牙冠修复置入费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单颗</w:t>
            </w:r>
            <w:r>
              <w:rPr>
                <w:rFonts w:ascii="Times New Roman" w:hAnsi="Times New Roman" w:cs="宋体" w:hint="eastAsia"/>
                <w:color w:val="000000"/>
                <w:kern w:val="0"/>
                <w:sz w:val="20"/>
                <w:szCs w:val="20"/>
                <w:lang/>
              </w:rPr>
              <w:t>)</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服务产出</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实现种植体上部固定义齿的修复置入。</w:t>
            </w:r>
            <w:r>
              <w:rPr>
                <w:rFonts w:ascii="Times New Roman" w:hAnsi="Times New Roman" w:cs="宋体" w:hint="eastAsia"/>
                <w:color w:val="000000"/>
                <w:kern w:val="0"/>
                <w:sz w:val="20"/>
                <w:szCs w:val="20"/>
                <w:lang/>
              </w:rPr>
              <w:t xml:space="preserve"> </w:t>
            </w:r>
            <w:r>
              <w:rPr>
                <w:rFonts w:ascii="Times New Roman" w:hAnsi="Times New Roman" w:cs="宋体" w:hint="eastAsia"/>
                <w:color w:val="000000"/>
                <w:kern w:val="0"/>
                <w:sz w:val="20"/>
                <w:szCs w:val="20"/>
                <w:lang/>
              </w:rPr>
              <w:t>价格构成</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涵盖方案设计、印模制取、颌位确定、位置转移、模型制作、试排牙、戴入、调改、宣教等人力资源和基本物</w:t>
            </w:r>
            <w:r>
              <w:rPr>
                <w:rFonts w:ascii="Times New Roman" w:hAnsi="Times New Roman" w:cs="宋体" w:hint="eastAsia"/>
                <w:color w:val="000000"/>
                <w:kern w:val="0"/>
                <w:sz w:val="20"/>
                <w:szCs w:val="20"/>
                <w:lang/>
              </w:rPr>
              <w:t>资消耗。</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牙位</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1412</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w:t>
            </w:r>
            <w:r>
              <w:rPr>
                <w:rFonts w:ascii="Times New Roman" w:hAnsi="Times New Roman" w:cs="宋体" w:hint="eastAsia"/>
                <w:color w:val="000000"/>
                <w:kern w:val="0"/>
                <w:sz w:val="20"/>
                <w:szCs w:val="20"/>
                <w:lang/>
              </w:rPr>
              <w:t>即刻修复置入加收</w:t>
            </w:r>
            <w:r>
              <w:rPr>
                <w:rFonts w:ascii="Times New Roman" w:hAnsi="Times New Roman" w:cs="宋体" w:hint="eastAsia"/>
                <w:color w:val="000000"/>
                <w:kern w:val="0"/>
                <w:sz w:val="20"/>
                <w:szCs w:val="20"/>
                <w:lang/>
              </w:rPr>
              <w:t>20%</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br/>
              <w:t>2.</w:t>
            </w:r>
            <w:r>
              <w:rPr>
                <w:rFonts w:ascii="Times New Roman" w:hAnsi="Times New Roman" w:cs="宋体" w:hint="eastAsia"/>
                <w:color w:val="000000"/>
                <w:kern w:val="0"/>
                <w:sz w:val="20"/>
                <w:szCs w:val="20"/>
                <w:lang/>
              </w:rPr>
              <w:t>临时冠修复置入按</w:t>
            </w:r>
            <w:r>
              <w:rPr>
                <w:rFonts w:ascii="Times New Roman" w:hAnsi="Times New Roman" w:cs="宋体" w:hint="eastAsia"/>
                <w:color w:val="000000"/>
                <w:kern w:val="0"/>
                <w:sz w:val="20"/>
                <w:szCs w:val="20"/>
                <w:lang/>
              </w:rPr>
              <w:t>30%</w:t>
            </w:r>
            <w:r>
              <w:rPr>
                <w:rFonts w:ascii="Times New Roman" w:hAnsi="Times New Roman" w:cs="宋体" w:hint="eastAsia"/>
                <w:color w:val="000000"/>
                <w:kern w:val="0"/>
                <w:sz w:val="20"/>
                <w:szCs w:val="20"/>
                <w:lang/>
              </w:rPr>
              <w:t>收取；</w:t>
            </w:r>
            <w:r>
              <w:rPr>
                <w:rFonts w:ascii="Times New Roman" w:hAnsi="Times New Roman" w:cs="宋体" w:hint="eastAsia"/>
                <w:color w:val="000000"/>
                <w:kern w:val="0"/>
                <w:sz w:val="20"/>
                <w:szCs w:val="20"/>
                <w:lang/>
              </w:rPr>
              <w:br/>
              <w:t>3.</w:t>
            </w:r>
            <w:r>
              <w:rPr>
                <w:rFonts w:ascii="Times New Roman" w:hAnsi="Times New Roman" w:cs="宋体" w:hint="eastAsia"/>
                <w:color w:val="000000"/>
                <w:kern w:val="0"/>
                <w:sz w:val="20"/>
                <w:szCs w:val="20"/>
                <w:lang/>
              </w:rPr>
              <w:t>该项目纳入单颗常规种植牙医疗服务价格调控目标。说明所列情况不纳入调控目标范围。</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治疗费</w:t>
            </w:r>
          </w:p>
        </w:tc>
      </w:tr>
      <w:tr w:rsidR="004F34A5">
        <w:trPr>
          <w:trHeight w:val="799"/>
        </w:trPr>
        <w:tc>
          <w:tcPr>
            <w:tcW w:w="157" w:type="pct"/>
            <w:vMerge/>
            <w:shd w:val="clear" w:color="000000" w:fill="FFFFFF"/>
            <w:tcMar>
              <w:top w:w="15" w:type="dxa"/>
              <w:left w:w="15" w:type="dxa"/>
              <w:right w:w="15" w:type="dxa"/>
            </w:tcMar>
            <w:vAlign w:val="center"/>
          </w:tcPr>
          <w:p w:rsidR="004F34A5" w:rsidRDefault="004F34A5">
            <w:pPr>
              <w:widowControl/>
              <w:spacing w:line="0" w:lineRule="atLeast"/>
              <w:jc w:val="center"/>
              <w:rPr>
                <w:rFonts w:ascii="Times New Roman" w:hAnsi="Times New Roman" w:cs="宋体"/>
                <w:color w:val="000000"/>
                <w:kern w:val="0"/>
                <w:sz w:val="20"/>
                <w:szCs w:val="20"/>
                <w:lang/>
              </w:rPr>
            </w:pP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013105170010001</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种植牙冠修复置入费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单颗</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即刻修复置入加收</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310517011.01</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种植牙冠修复置入费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单颗</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即刻修复置入加收</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指种植体植入后</w:t>
            </w:r>
            <w:r>
              <w:rPr>
                <w:rFonts w:ascii="Times New Roman" w:hAnsi="Times New Roman" w:cs="宋体" w:hint="eastAsia"/>
                <w:color w:val="000000"/>
                <w:kern w:val="0"/>
                <w:sz w:val="20"/>
                <w:szCs w:val="20"/>
                <w:lang/>
              </w:rPr>
              <w:t>1</w:t>
            </w:r>
            <w:r>
              <w:rPr>
                <w:rFonts w:ascii="Times New Roman" w:hAnsi="Times New Roman" w:cs="宋体" w:hint="eastAsia"/>
                <w:color w:val="000000"/>
                <w:kern w:val="0"/>
                <w:sz w:val="20"/>
                <w:szCs w:val="20"/>
                <w:lang/>
              </w:rPr>
              <w:t>周以内完成牙冠置入的加收。</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牙位</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282.4</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治疗费</w:t>
            </w:r>
          </w:p>
        </w:tc>
      </w:tr>
      <w:tr w:rsidR="004F34A5">
        <w:trPr>
          <w:trHeight w:val="660"/>
        </w:trPr>
        <w:tc>
          <w:tcPr>
            <w:tcW w:w="157" w:type="pct"/>
            <w:vMerge/>
            <w:shd w:val="clear" w:color="000000" w:fill="FFFFFF"/>
            <w:tcMar>
              <w:top w:w="15" w:type="dxa"/>
              <w:left w:w="15" w:type="dxa"/>
              <w:right w:w="15" w:type="dxa"/>
            </w:tcMar>
            <w:vAlign w:val="center"/>
          </w:tcPr>
          <w:p w:rsidR="004F34A5" w:rsidRDefault="004F34A5">
            <w:pPr>
              <w:widowControl/>
              <w:spacing w:line="0" w:lineRule="atLeast"/>
              <w:jc w:val="center"/>
              <w:rPr>
                <w:rFonts w:ascii="Times New Roman" w:hAnsi="Times New Roman" w:cs="宋体"/>
                <w:color w:val="000000"/>
                <w:kern w:val="0"/>
                <w:sz w:val="20"/>
                <w:szCs w:val="20"/>
                <w:lang/>
              </w:rPr>
            </w:pP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013105170010002</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种植牙冠修复置入费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单颗</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临时冠修复置入收取</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310517011.02</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种植牙冠修复置入费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单颗</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临时冠修复置入收取</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指种植体上部固定义齿的临时冠修复置入。</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牙位</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423.6</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治疗费</w:t>
            </w:r>
          </w:p>
        </w:tc>
      </w:tr>
      <w:tr w:rsidR="004F34A5">
        <w:trPr>
          <w:trHeight w:val="960"/>
        </w:trPr>
        <w:tc>
          <w:tcPr>
            <w:tcW w:w="157" w:type="pct"/>
            <w:vMerge w:val="restar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4</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013105170020000</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种植牙冠修复置入费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连续冠桥修复</w:t>
            </w:r>
            <w:r>
              <w:rPr>
                <w:rFonts w:ascii="Times New Roman" w:hAnsi="Times New Roman" w:cs="宋体" w:hint="eastAsia"/>
                <w:color w:val="000000"/>
                <w:kern w:val="0"/>
                <w:sz w:val="20"/>
                <w:szCs w:val="20"/>
                <w:lang/>
              </w:rPr>
              <w:t>)</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310517012</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种植牙冠修复置入费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连续冠桥修复</w:t>
            </w:r>
            <w:r>
              <w:rPr>
                <w:rFonts w:ascii="Times New Roman" w:hAnsi="Times New Roman" w:cs="宋体" w:hint="eastAsia"/>
                <w:color w:val="000000"/>
                <w:kern w:val="0"/>
                <w:sz w:val="20"/>
                <w:szCs w:val="20"/>
                <w:lang/>
              </w:rPr>
              <w:t>)</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服务产出</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实现种植体上部不超过一个象限的连续固定义齿的修复置入。价格构成</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涵盖方案设计、印模制取、颌位确定、位置转移、模型制作、试排牙、戴入、调改、宣教等人力资源和基本物资消耗。</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牙位</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1795</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w:t>
            </w:r>
            <w:r>
              <w:rPr>
                <w:rFonts w:ascii="Times New Roman" w:hAnsi="Times New Roman" w:cs="宋体" w:hint="eastAsia"/>
                <w:color w:val="000000"/>
                <w:kern w:val="0"/>
                <w:sz w:val="20"/>
                <w:szCs w:val="20"/>
                <w:lang/>
              </w:rPr>
              <w:t>即刻修复置入加收</w:t>
            </w:r>
            <w:r>
              <w:rPr>
                <w:rFonts w:ascii="Times New Roman" w:hAnsi="Times New Roman" w:cs="宋体" w:hint="eastAsia"/>
                <w:color w:val="000000"/>
                <w:kern w:val="0"/>
                <w:sz w:val="20"/>
                <w:szCs w:val="20"/>
                <w:lang/>
              </w:rPr>
              <w:t>20%</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br/>
              <w:t>2.</w:t>
            </w:r>
            <w:r>
              <w:rPr>
                <w:rFonts w:ascii="Times New Roman" w:hAnsi="Times New Roman" w:cs="宋体" w:hint="eastAsia"/>
                <w:color w:val="000000"/>
                <w:kern w:val="0"/>
                <w:sz w:val="20"/>
                <w:szCs w:val="20"/>
                <w:lang/>
              </w:rPr>
              <w:t>临时冠修复置入按</w:t>
            </w:r>
            <w:r>
              <w:rPr>
                <w:rFonts w:ascii="Times New Roman" w:hAnsi="Times New Roman" w:cs="宋体" w:hint="eastAsia"/>
                <w:color w:val="000000"/>
                <w:kern w:val="0"/>
                <w:sz w:val="20"/>
                <w:szCs w:val="20"/>
                <w:lang/>
              </w:rPr>
              <w:t>30%</w:t>
            </w:r>
            <w:r>
              <w:rPr>
                <w:rFonts w:ascii="Times New Roman" w:hAnsi="Times New Roman" w:cs="宋体" w:hint="eastAsia"/>
                <w:color w:val="000000"/>
                <w:kern w:val="0"/>
                <w:sz w:val="20"/>
                <w:szCs w:val="20"/>
                <w:lang/>
              </w:rPr>
              <w:t>收取。</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治疗费</w:t>
            </w:r>
          </w:p>
        </w:tc>
      </w:tr>
      <w:tr w:rsidR="004F34A5">
        <w:trPr>
          <w:trHeight w:val="675"/>
        </w:trPr>
        <w:tc>
          <w:tcPr>
            <w:tcW w:w="157" w:type="pct"/>
            <w:vMerge/>
            <w:shd w:val="clear" w:color="000000" w:fill="FFFFFF"/>
            <w:tcMar>
              <w:top w:w="15" w:type="dxa"/>
              <w:left w:w="15" w:type="dxa"/>
              <w:right w:w="15" w:type="dxa"/>
            </w:tcMar>
            <w:vAlign w:val="center"/>
          </w:tcPr>
          <w:p w:rsidR="004F34A5" w:rsidRDefault="004F34A5">
            <w:pPr>
              <w:widowControl/>
              <w:spacing w:line="0" w:lineRule="atLeast"/>
              <w:jc w:val="center"/>
              <w:rPr>
                <w:rFonts w:ascii="Times New Roman" w:hAnsi="Times New Roman" w:cs="宋体"/>
                <w:color w:val="000000"/>
                <w:kern w:val="0"/>
                <w:sz w:val="20"/>
                <w:szCs w:val="20"/>
                <w:lang/>
              </w:rPr>
            </w:pP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013105170020001</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种植牙冠修复置入费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连续冠桥修复</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即刻修复置入加收</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310517012.01</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种植牙冠修复置入费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连续冠桥修复</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即刻修复置入加收</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指种植体植入后</w:t>
            </w:r>
            <w:r>
              <w:rPr>
                <w:rFonts w:ascii="Times New Roman" w:hAnsi="Times New Roman" w:cs="宋体" w:hint="eastAsia"/>
                <w:color w:val="000000"/>
                <w:kern w:val="0"/>
                <w:sz w:val="20"/>
                <w:szCs w:val="20"/>
                <w:lang/>
              </w:rPr>
              <w:t>1</w:t>
            </w:r>
            <w:r>
              <w:rPr>
                <w:rFonts w:ascii="Times New Roman" w:hAnsi="Times New Roman" w:cs="宋体" w:hint="eastAsia"/>
                <w:color w:val="000000"/>
                <w:kern w:val="0"/>
                <w:sz w:val="20"/>
                <w:szCs w:val="20"/>
                <w:lang/>
              </w:rPr>
              <w:t>周以内完成牙冠置入的加收。</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牙位</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359</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治疗费</w:t>
            </w:r>
          </w:p>
        </w:tc>
      </w:tr>
      <w:tr w:rsidR="004F34A5">
        <w:trPr>
          <w:trHeight w:val="675"/>
        </w:trPr>
        <w:tc>
          <w:tcPr>
            <w:tcW w:w="157" w:type="pct"/>
            <w:vMerge/>
            <w:shd w:val="clear" w:color="000000" w:fill="FFFFFF"/>
            <w:tcMar>
              <w:top w:w="15" w:type="dxa"/>
              <w:left w:w="15" w:type="dxa"/>
              <w:right w:w="15" w:type="dxa"/>
            </w:tcMar>
            <w:vAlign w:val="center"/>
          </w:tcPr>
          <w:p w:rsidR="004F34A5" w:rsidRDefault="004F34A5">
            <w:pPr>
              <w:widowControl/>
              <w:spacing w:line="0" w:lineRule="atLeast"/>
              <w:jc w:val="center"/>
              <w:rPr>
                <w:rFonts w:ascii="Times New Roman" w:hAnsi="Times New Roman" w:cs="宋体"/>
                <w:color w:val="000000"/>
                <w:kern w:val="0"/>
                <w:sz w:val="20"/>
                <w:szCs w:val="20"/>
                <w:lang/>
              </w:rPr>
            </w:pP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013105170020002</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种植牙冠修复置入费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连续冠桥修复</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临时冠修复置入收取</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310517012.02</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种植牙冠修复置入费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连续冠桥修复</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临时冠修复置入收取</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指种植体上部不超过一个象限的连续固定义齿的临时冠修复置入。</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牙位</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538.5</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治疗费</w:t>
            </w:r>
          </w:p>
        </w:tc>
      </w:tr>
      <w:tr w:rsidR="004F34A5">
        <w:trPr>
          <w:trHeight w:val="1200"/>
        </w:trPr>
        <w:tc>
          <w:tcPr>
            <w:tcW w:w="157"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5</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013105170030000</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种植牙冠修复置入费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固定咬合重建</w:t>
            </w:r>
            <w:r>
              <w:rPr>
                <w:rFonts w:ascii="Times New Roman" w:hAnsi="Times New Roman" w:cs="宋体" w:hint="eastAsia"/>
                <w:color w:val="000000"/>
                <w:kern w:val="0"/>
                <w:sz w:val="20"/>
                <w:szCs w:val="20"/>
                <w:lang/>
              </w:rPr>
              <w:t>)</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310517013</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种植牙冠修复置入费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固定咬合重建</w:t>
            </w:r>
            <w:r>
              <w:rPr>
                <w:rFonts w:ascii="Times New Roman" w:hAnsi="Times New Roman" w:cs="宋体" w:hint="eastAsia"/>
                <w:color w:val="000000"/>
                <w:kern w:val="0"/>
                <w:sz w:val="20"/>
                <w:szCs w:val="20"/>
                <w:lang/>
              </w:rPr>
              <w:t>)</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服务产出</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实现对咬合支持丧失、半口牙齿缺失或全口牙齿缺失的种植体上部固定义齿的修复置入。价格构成</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涵盖方案设计、印模制取、颌位确定、位置转移、模型制作、试排牙、戴入、调改、宣教等人力资源和基本物资消耗。</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件</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市场调节价</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“件”为半口，不足半口按半口标准计价。</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治疗费</w:t>
            </w:r>
          </w:p>
        </w:tc>
      </w:tr>
      <w:tr w:rsidR="004F34A5">
        <w:trPr>
          <w:trHeight w:val="1695"/>
        </w:trPr>
        <w:tc>
          <w:tcPr>
            <w:tcW w:w="157"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6</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w:t>
            </w:r>
            <w:r>
              <w:rPr>
                <w:rFonts w:ascii="Times New Roman" w:hAnsi="Times New Roman" w:cs="宋体" w:hint="eastAsia"/>
                <w:color w:val="000000"/>
                <w:kern w:val="0"/>
                <w:sz w:val="20"/>
                <w:szCs w:val="20"/>
                <w:lang/>
              </w:rPr>
              <w:t>3105230010000</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种植可摘修复置入费</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310523008</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种植可摘修复置入费</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服务产出</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实现种植体上部可摘修复体的置入。价格构成</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涵盖方案设计、印模制取、颌位确定、位置转移、试排牙、模型制作、戴入、调改、宣教等人力资源和基本物资消耗。</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件</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市场调节价</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“件”为半口，不足半口按半口标准计价。</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治疗费</w:t>
            </w:r>
          </w:p>
        </w:tc>
      </w:tr>
      <w:tr w:rsidR="004F34A5">
        <w:trPr>
          <w:trHeight w:val="1590"/>
        </w:trPr>
        <w:tc>
          <w:tcPr>
            <w:tcW w:w="157"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7</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w:t>
            </w:r>
            <w:r>
              <w:rPr>
                <w:rFonts w:ascii="Times New Roman" w:hAnsi="Times New Roman" w:cs="宋体" w:hint="eastAsia"/>
                <w:color w:val="000000"/>
                <w:kern w:val="0"/>
                <w:sz w:val="20"/>
                <w:szCs w:val="20"/>
                <w:lang/>
              </w:rPr>
              <w:t>3306090030000</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口腔内植骨费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简单</w:t>
            </w:r>
            <w:r>
              <w:rPr>
                <w:rFonts w:ascii="Times New Roman" w:hAnsi="Times New Roman" w:cs="宋体" w:hint="eastAsia"/>
                <w:color w:val="000000"/>
                <w:kern w:val="0"/>
                <w:sz w:val="20"/>
                <w:szCs w:val="20"/>
                <w:lang/>
              </w:rPr>
              <w:t>)</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330609016</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口腔内植骨费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简单</w:t>
            </w:r>
            <w:r>
              <w:rPr>
                <w:rFonts w:ascii="Times New Roman" w:hAnsi="Times New Roman" w:cs="宋体" w:hint="eastAsia"/>
                <w:color w:val="000000"/>
                <w:kern w:val="0"/>
                <w:sz w:val="20"/>
                <w:szCs w:val="20"/>
                <w:lang/>
              </w:rPr>
              <w:t>)</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服务产出</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通过手术方式，对轻度牙槽嵴萎缩骨量增加，达到可种植条件。价格构成</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涵盖方案设计、术前准备、手术入路，组织切开，植骨，关闭缝合受植区等手术步骤及术后复查处置等人力资源和基本物资消耗。</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牙位</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1231</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甲类</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手术费</w:t>
            </w:r>
          </w:p>
        </w:tc>
      </w:tr>
      <w:tr w:rsidR="004F34A5">
        <w:trPr>
          <w:trHeight w:val="1515"/>
        </w:trPr>
        <w:tc>
          <w:tcPr>
            <w:tcW w:w="157"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8</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w:t>
            </w:r>
            <w:r>
              <w:rPr>
                <w:rFonts w:ascii="Times New Roman" w:hAnsi="Times New Roman" w:cs="宋体" w:hint="eastAsia"/>
                <w:color w:val="000000"/>
                <w:kern w:val="0"/>
                <w:sz w:val="20"/>
                <w:szCs w:val="20"/>
                <w:lang/>
              </w:rPr>
              <w:t>3306090040000</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口腔内植骨费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一般</w:t>
            </w:r>
            <w:r>
              <w:rPr>
                <w:rFonts w:ascii="Times New Roman" w:hAnsi="Times New Roman" w:cs="宋体" w:hint="eastAsia"/>
                <w:color w:val="000000"/>
                <w:kern w:val="0"/>
                <w:sz w:val="20"/>
                <w:szCs w:val="20"/>
                <w:lang/>
              </w:rPr>
              <w:t>)</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330609017</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口腔内植骨费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一般</w:t>
            </w:r>
            <w:r>
              <w:rPr>
                <w:rFonts w:ascii="Times New Roman" w:hAnsi="Times New Roman" w:cs="宋体" w:hint="eastAsia"/>
                <w:color w:val="000000"/>
                <w:kern w:val="0"/>
                <w:sz w:val="20"/>
                <w:szCs w:val="20"/>
                <w:lang/>
              </w:rPr>
              <w:t>)</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服务产出</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通过手术方式，对中度牙槽嵴萎缩骨量增加，达到可种植条件。价格构成</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涵盖方案设计、术前准备、手术入路，组织切开，骨劈开</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骨挤压，植骨，关闭缝合受植区等手术步骤及术后复查处置等人力资源和基本物资消耗。</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牙位</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2068</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甲类</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手术费</w:t>
            </w:r>
          </w:p>
        </w:tc>
      </w:tr>
      <w:tr w:rsidR="004F34A5">
        <w:trPr>
          <w:trHeight w:val="1530"/>
        </w:trPr>
        <w:tc>
          <w:tcPr>
            <w:tcW w:w="157" w:type="pct"/>
            <w:vMerge w:val="restar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9</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013306090050000</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口腔内植骨费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复杂</w:t>
            </w:r>
            <w:r>
              <w:rPr>
                <w:rFonts w:ascii="Times New Roman" w:hAnsi="Times New Roman" w:cs="宋体" w:hint="eastAsia"/>
                <w:color w:val="000000"/>
                <w:kern w:val="0"/>
                <w:sz w:val="20"/>
                <w:szCs w:val="20"/>
                <w:lang/>
              </w:rPr>
              <w:t>)</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330609018</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口腔内植骨费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复杂</w:t>
            </w:r>
            <w:r>
              <w:rPr>
                <w:rFonts w:ascii="Times New Roman" w:hAnsi="Times New Roman" w:cs="宋体" w:hint="eastAsia"/>
                <w:color w:val="000000"/>
                <w:kern w:val="0"/>
                <w:sz w:val="20"/>
                <w:szCs w:val="20"/>
                <w:lang/>
              </w:rPr>
              <w:t>)</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服务产出</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通过手术方式，对重度牙槽嵴萎缩或上颌窦底骨量增加，达到可种植条件。价格构成</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涵盖方案设计、术前准备、手术入路，组织切开，自体骨移植、植骨，关闭缝合受植区等手术步骤及术后复查处置等人力资源和基本物资消耗。</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牙位</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3033</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w:t>
            </w:r>
            <w:r>
              <w:rPr>
                <w:rFonts w:ascii="Times New Roman" w:hAnsi="Times New Roman" w:cs="宋体" w:hint="eastAsia"/>
                <w:color w:val="000000"/>
                <w:kern w:val="0"/>
                <w:sz w:val="20"/>
                <w:szCs w:val="20"/>
                <w:lang/>
              </w:rPr>
              <w:t>上颌窦囊肿摘除加收</w:t>
            </w:r>
            <w:r>
              <w:rPr>
                <w:rFonts w:ascii="Times New Roman" w:hAnsi="Times New Roman" w:cs="宋体" w:hint="eastAsia"/>
                <w:color w:val="000000"/>
                <w:kern w:val="0"/>
                <w:sz w:val="20"/>
                <w:szCs w:val="20"/>
                <w:lang/>
              </w:rPr>
              <w:t>25%</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br/>
              <w:t>2.</w:t>
            </w:r>
            <w:r>
              <w:rPr>
                <w:rFonts w:ascii="Times New Roman" w:hAnsi="Times New Roman" w:cs="宋体" w:hint="eastAsia"/>
                <w:color w:val="000000"/>
                <w:kern w:val="0"/>
                <w:sz w:val="20"/>
                <w:szCs w:val="20"/>
                <w:lang/>
              </w:rPr>
              <w:t>口腔以外其他部位取骨加收</w:t>
            </w:r>
            <w:r>
              <w:rPr>
                <w:rFonts w:ascii="Times New Roman" w:hAnsi="Times New Roman" w:cs="宋体" w:hint="eastAsia"/>
                <w:color w:val="000000"/>
                <w:kern w:val="0"/>
                <w:sz w:val="20"/>
                <w:szCs w:val="20"/>
                <w:lang/>
              </w:rPr>
              <w:t>40%</w:t>
            </w:r>
            <w:r>
              <w:rPr>
                <w:rFonts w:ascii="Times New Roman" w:hAnsi="Times New Roman" w:cs="宋体" w:hint="eastAsia"/>
                <w:color w:val="000000"/>
                <w:kern w:val="0"/>
                <w:sz w:val="20"/>
                <w:szCs w:val="20"/>
                <w:lang/>
              </w:rPr>
              <w:t>。</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乙类</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手术费</w:t>
            </w:r>
          </w:p>
        </w:tc>
      </w:tr>
      <w:tr w:rsidR="004F34A5">
        <w:trPr>
          <w:trHeight w:val="480"/>
        </w:trPr>
        <w:tc>
          <w:tcPr>
            <w:tcW w:w="157" w:type="pct"/>
            <w:vMerge/>
            <w:shd w:val="clear" w:color="000000" w:fill="FFFFFF"/>
            <w:tcMar>
              <w:top w:w="15" w:type="dxa"/>
              <w:left w:w="15" w:type="dxa"/>
              <w:right w:w="15" w:type="dxa"/>
            </w:tcMar>
            <w:vAlign w:val="center"/>
          </w:tcPr>
          <w:p w:rsidR="004F34A5" w:rsidRDefault="004F34A5">
            <w:pPr>
              <w:widowControl/>
              <w:spacing w:line="0" w:lineRule="atLeast"/>
              <w:jc w:val="center"/>
              <w:rPr>
                <w:rFonts w:ascii="Times New Roman" w:hAnsi="Times New Roman" w:cs="宋体"/>
                <w:color w:val="000000"/>
                <w:kern w:val="0"/>
                <w:sz w:val="20"/>
                <w:szCs w:val="20"/>
                <w:lang/>
              </w:rPr>
            </w:pP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013306090050001</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口腔内植骨费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复杂</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上颌窦囊肿摘除加收</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330609018.01</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口腔内植骨费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复杂</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上颌窦囊肿摘除加收</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指上颌窦囊肿摘除的加收。</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次</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758.3</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乙类</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手术费</w:t>
            </w:r>
          </w:p>
        </w:tc>
      </w:tr>
      <w:tr w:rsidR="004F34A5">
        <w:trPr>
          <w:trHeight w:val="675"/>
        </w:trPr>
        <w:tc>
          <w:tcPr>
            <w:tcW w:w="157" w:type="pct"/>
            <w:vMerge/>
            <w:shd w:val="clear" w:color="000000" w:fill="FFFFFF"/>
            <w:tcMar>
              <w:top w:w="15" w:type="dxa"/>
              <w:left w:w="15" w:type="dxa"/>
              <w:right w:w="15" w:type="dxa"/>
            </w:tcMar>
            <w:vAlign w:val="center"/>
          </w:tcPr>
          <w:p w:rsidR="004F34A5" w:rsidRDefault="004F34A5">
            <w:pPr>
              <w:widowControl/>
              <w:spacing w:line="0" w:lineRule="atLeast"/>
              <w:jc w:val="center"/>
              <w:rPr>
                <w:rFonts w:ascii="Times New Roman" w:hAnsi="Times New Roman" w:cs="宋体"/>
                <w:color w:val="000000"/>
                <w:kern w:val="0"/>
                <w:sz w:val="20"/>
                <w:szCs w:val="20"/>
                <w:lang/>
              </w:rPr>
            </w:pP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013306090050002</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口腔内植骨费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复杂</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口腔以外其他部位取骨加收</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330609018.02</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口腔内植骨费</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复杂</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口腔以外其他部位取骨加收</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指口腔以外其他部位取骨进行的骨移植，以达到可种植条件的加收。含取骨术。</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次</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1213.2</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乙类</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手术费</w:t>
            </w:r>
          </w:p>
        </w:tc>
      </w:tr>
      <w:tr w:rsidR="004F34A5">
        <w:trPr>
          <w:trHeight w:val="1200"/>
        </w:trPr>
        <w:tc>
          <w:tcPr>
            <w:tcW w:w="157"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lastRenderedPageBreak/>
              <w:t>10</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013306090060000</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种植体周软组织移植费</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330609019</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种植体周软组织移植费</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服务产出</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通过局部软组织移植，改善治疗部位及周围软组织状况，达到治疗所需软组织条件。价格构成</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涵盖方案设计、术前准备、切开、翻瓣、供软组织制备、组织固定、缝合及处置等手术步骤人力资源和基本物资消耗。</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牙位</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931</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手术费</w:t>
            </w:r>
          </w:p>
        </w:tc>
      </w:tr>
      <w:tr w:rsidR="004F34A5">
        <w:trPr>
          <w:trHeight w:val="825"/>
        </w:trPr>
        <w:tc>
          <w:tcPr>
            <w:tcW w:w="157"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11</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013306090070000</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种植体取出费</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330609020</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种植体取出费</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服务产出</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拆除患者口腔内已植入且无法继续使用的种植体。价格构成</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涵盖种植体拆除操作步骤的人力资源和基本物资消耗</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牙位</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500</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手术费</w:t>
            </w:r>
          </w:p>
        </w:tc>
      </w:tr>
      <w:tr w:rsidR="004F34A5">
        <w:trPr>
          <w:trHeight w:val="1275"/>
        </w:trPr>
        <w:tc>
          <w:tcPr>
            <w:tcW w:w="157"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12</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013105190010000</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种植牙冠修理费</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310519027</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种植牙冠修理费</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服务产出</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对产品保质保修条件外，种植牙冠脱落、崩瓷、嵌食、断裂等机械性或器质性损坏进行修理，恢复正常使用。价格构成</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涵盖种植修复置入体的检查、拆卸、修补、置入等人力资源和基本物资消耗。</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牙位</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550</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治疗费</w:t>
            </w:r>
          </w:p>
        </w:tc>
      </w:tr>
      <w:tr w:rsidR="004F34A5">
        <w:trPr>
          <w:trHeight w:val="1815"/>
        </w:trPr>
        <w:tc>
          <w:tcPr>
            <w:tcW w:w="157"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13</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w:t>
            </w:r>
            <w:r>
              <w:rPr>
                <w:rFonts w:ascii="Times New Roman" w:hAnsi="Times New Roman" w:cs="宋体" w:hint="eastAsia"/>
                <w:color w:val="000000"/>
                <w:kern w:val="0"/>
                <w:sz w:val="20"/>
                <w:szCs w:val="20"/>
                <w:lang/>
              </w:rPr>
              <w:t>13105170040000</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医学</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建模</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口腔</w:t>
            </w:r>
            <w:r>
              <w:rPr>
                <w:rFonts w:ascii="Times New Roman" w:hAnsi="Times New Roman" w:cs="宋体" w:hint="eastAsia"/>
                <w:color w:val="000000"/>
                <w:kern w:val="0"/>
                <w:sz w:val="20"/>
                <w:szCs w:val="20"/>
                <w:lang/>
              </w:rPr>
              <w:t>)</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310517015</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医学</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建模</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口腔</w:t>
            </w:r>
            <w:r>
              <w:rPr>
                <w:rFonts w:ascii="Times New Roman" w:hAnsi="Times New Roman" w:cs="宋体" w:hint="eastAsia"/>
                <w:color w:val="000000"/>
                <w:kern w:val="0"/>
                <w:sz w:val="20"/>
                <w:szCs w:val="20"/>
                <w:lang/>
              </w:rPr>
              <w:t>)</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服务产出</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利用医学影像检查等手段获得患者特定部位的真实信息。通过数字技术构建的虚拟</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模型、真实再现口腔及颌面特定部位的形态，能够满足疾病诊断、手术规划、治疗及导板设计的需要。价格构成</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涵盖数字化扫描、建模、存储、传输，装置设计等步骤的人力资源和基本物资消耗。</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例</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235</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该项目纳入单颗常规种植牙医疗服务价格调控目标。</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乙类</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治疗费</w:t>
            </w:r>
          </w:p>
        </w:tc>
      </w:tr>
      <w:tr w:rsidR="004F34A5">
        <w:trPr>
          <w:trHeight w:val="1302"/>
        </w:trPr>
        <w:tc>
          <w:tcPr>
            <w:tcW w:w="157"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14</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013105230020000</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医学</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模型打印</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口腔</w:t>
            </w:r>
            <w:r>
              <w:rPr>
                <w:rFonts w:ascii="Times New Roman" w:hAnsi="Times New Roman" w:cs="宋体" w:hint="eastAsia"/>
                <w:color w:val="000000"/>
                <w:kern w:val="0"/>
                <w:sz w:val="20"/>
                <w:szCs w:val="20"/>
                <w:lang/>
              </w:rPr>
              <w:t>)</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310523009</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医</w:t>
            </w:r>
            <w:r>
              <w:rPr>
                <w:rFonts w:ascii="Times New Roman" w:hAnsi="Times New Roman" w:cs="宋体" w:hint="eastAsia"/>
                <w:color w:val="000000"/>
                <w:kern w:val="0"/>
                <w:sz w:val="20"/>
                <w:szCs w:val="20"/>
                <w:lang/>
              </w:rPr>
              <w:t>学</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模型打印</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口腔</w:t>
            </w:r>
            <w:r>
              <w:rPr>
                <w:rFonts w:ascii="Times New Roman" w:hAnsi="Times New Roman" w:cs="宋体" w:hint="eastAsia"/>
                <w:color w:val="000000"/>
                <w:kern w:val="0"/>
                <w:sz w:val="20"/>
                <w:szCs w:val="20"/>
                <w:lang/>
              </w:rPr>
              <w:t>)</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服务产出</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将虚拟</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模型打印或切削制作成仅用于口腔疾病诊断、手术规划、治疗及导板设计的实体模型。价格构成</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涵盖</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打印或切削制作的人力资源和基本物资消耗。</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件</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406</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w:t>
            </w:r>
            <w:r>
              <w:rPr>
                <w:rFonts w:ascii="Times New Roman" w:hAnsi="Times New Roman" w:cs="宋体" w:hint="eastAsia"/>
                <w:color w:val="000000"/>
                <w:kern w:val="0"/>
                <w:sz w:val="20"/>
                <w:szCs w:val="20"/>
                <w:lang/>
              </w:rPr>
              <w:t>单颗常规种植应用医学</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模型打印按</w:t>
            </w:r>
            <w:r>
              <w:rPr>
                <w:rFonts w:ascii="Times New Roman" w:hAnsi="Times New Roman" w:cs="宋体" w:hint="eastAsia"/>
                <w:color w:val="000000"/>
                <w:kern w:val="0"/>
                <w:sz w:val="20"/>
                <w:szCs w:val="20"/>
                <w:lang/>
              </w:rPr>
              <w:t>7%</w:t>
            </w:r>
            <w:r>
              <w:rPr>
                <w:rFonts w:ascii="Times New Roman" w:hAnsi="Times New Roman" w:cs="宋体" w:hint="eastAsia"/>
                <w:color w:val="000000"/>
                <w:kern w:val="0"/>
                <w:sz w:val="20"/>
                <w:szCs w:val="20"/>
                <w:lang/>
              </w:rPr>
              <w:t>收取；</w:t>
            </w:r>
            <w:r>
              <w:rPr>
                <w:rFonts w:ascii="Times New Roman" w:hAnsi="Times New Roman" w:cs="宋体" w:hint="eastAsia"/>
                <w:color w:val="000000"/>
                <w:kern w:val="0"/>
                <w:sz w:val="20"/>
                <w:szCs w:val="20"/>
                <w:lang/>
              </w:rPr>
              <w:br/>
              <w:t>2.</w:t>
            </w:r>
            <w:r>
              <w:rPr>
                <w:rFonts w:ascii="Times New Roman" w:hAnsi="Times New Roman" w:cs="宋体" w:hint="eastAsia"/>
                <w:color w:val="000000"/>
                <w:kern w:val="0"/>
                <w:sz w:val="20"/>
                <w:szCs w:val="20"/>
                <w:lang/>
              </w:rPr>
              <w:t>该项目说明所列内容计入单颗常规种植牙医疗服务价格调控目标。</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治疗费</w:t>
            </w:r>
          </w:p>
        </w:tc>
      </w:tr>
      <w:tr w:rsidR="004F34A5">
        <w:trPr>
          <w:trHeight w:val="1403"/>
        </w:trPr>
        <w:tc>
          <w:tcPr>
            <w:tcW w:w="157"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15</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0</w:t>
            </w:r>
            <w:r>
              <w:rPr>
                <w:rFonts w:ascii="Times New Roman" w:hAnsi="Times New Roman" w:cs="宋体" w:hint="eastAsia"/>
                <w:color w:val="000000"/>
                <w:kern w:val="0"/>
                <w:sz w:val="20"/>
                <w:szCs w:val="20"/>
                <w:lang/>
              </w:rPr>
              <w:t>13105230030000</w:t>
            </w:r>
          </w:p>
        </w:tc>
        <w:tc>
          <w:tcPr>
            <w:tcW w:w="399"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医学</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导板打印</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口腔</w:t>
            </w:r>
            <w:r>
              <w:rPr>
                <w:rFonts w:ascii="Times New Roman" w:hAnsi="Times New Roman" w:cs="宋体" w:hint="eastAsia"/>
                <w:color w:val="000000"/>
                <w:kern w:val="0"/>
                <w:sz w:val="20"/>
                <w:szCs w:val="20"/>
                <w:lang/>
              </w:rPr>
              <w:t>)</w:t>
            </w:r>
          </w:p>
        </w:tc>
        <w:tc>
          <w:tcPr>
            <w:tcW w:w="36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310523010</w:t>
            </w:r>
          </w:p>
        </w:tc>
        <w:tc>
          <w:tcPr>
            <w:tcW w:w="58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医学</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导板打印</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口腔</w:t>
            </w:r>
            <w:r>
              <w:rPr>
                <w:rFonts w:ascii="Times New Roman" w:hAnsi="Times New Roman" w:cs="宋体" w:hint="eastAsia"/>
                <w:color w:val="000000"/>
                <w:kern w:val="0"/>
                <w:sz w:val="20"/>
                <w:szCs w:val="20"/>
                <w:lang/>
              </w:rPr>
              <w:t>)</w:t>
            </w:r>
          </w:p>
        </w:tc>
        <w:tc>
          <w:tcPr>
            <w:tcW w:w="1012"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服务产出</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将虚拟</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模型打印或切削制作成用于治疗部位、确保植</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置</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入物精准到达和处理预定位置的实物模板或手术操作对治疗部位进行精确处理。价格构成</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涵盖</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打印或切削制作的人力资源和基本物资消耗。</w:t>
            </w:r>
          </w:p>
        </w:tc>
        <w:tc>
          <w:tcPr>
            <w:tcW w:w="25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 xml:space="preserve">　</w:t>
            </w:r>
          </w:p>
        </w:tc>
        <w:tc>
          <w:tcPr>
            <w:tcW w:w="220"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件</w:t>
            </w:r>
          </w:p>
        </w:tc>
        <w:tc>
          <w:tcPr>
            <w:tcW w:w="311"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1255</w:t>
            </w:r>
          </w:p>
        </w:tc>
        <w:tc>
          <w:tcPr>
            <w:tcW w:w="650" w:type="pct"/>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w:t>
            </w:r>
            <w:r>
              <w:rPr>
                <w:rFonts w:ascii="Times New Roman" w:hAnsi="Times New Roman" w:cs="宋体" w:hint="eastAsia"/>
                <w:color w:val="000000"/>
                <w:kern w:val="0"/>
                <w:sz w:val="20"/>
                <w:szCs w:val="20"/>
                <w:lang/>
              </w:rPr>
              <w:t>单颗常规种植应用医学</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导板打印按</w:t>
            </w:r>
            <w:r>
              <w:rPr>
                <w:rFonts w:ascii="Times New Roman" w:hAnsi="Times New Roman" w:cs="宋体" w:hint="eastAsia"/>
                <w:color w:val="000000"/>
                <w:kern w:val="0"/>
                <w:sz w:val="20"/>
                <w:szCs w:val="20"/>
                <w:lang/>
              </w:rPr>
              <w:t>7%</w:t>
            </w:r>
            <w:r>
              <w:rPr>
                <w:rFonts w:ascii="Times New Roman" w:hAnsi="Times New Roman" w:cs="宋体" w:hint="eastAsia"/>
                <w:color w:val="000000"/>
                <w:kern w:val="0"/>
                <w:sz w:val="20"/>
                <w:szCs w:val="20"/>
                <w:lang/>
              </w:rPr>
              <w:t>收取；</w:t>
            </w:r>
            <w:r>
              <w:rPr>
                <w:rFonts w:ascii="Times New Roman" w:hAnsi="Times New Roman" w:cs="宋体" w:hint="eastAsia"/>
                <w:color w:val="000000"/>
                <w:kern w:val="0"/>
                <w:sz w:val="20"/>
                <w:szCs w:val="20"/>
                <w:lang/>
              </w:rPr>
              <w:br/>
              <w:t>2.</w:t>
            </w:r>
            <w:r>
              <w:rPr>
                <w:rFonts w:ascii="Times New Roman" w:hAnsi="Times New Roman" w:cs="宋体" w:hint="eastAsia"/>
                <w:color w:val="000000"/>
                <w:kern w:val="0"/>
                <w:sz w:val="20"/>
                <w:szCs w:val="20"/>
                <w:lang/>
              </w:rPr>
              <w:t>该项目说明所列内容计入单颗常规种植牙医疗服务价格调控目标。</w:t>
            </w:r>
          </w:p>
        </w:tc>
        <w:tc>
          <w:tcPr>
            <w:tcW w:w="322" w:type="pct"/>
            <w:shd w:val="clear" w:color="000000" w:fill="FFFFFF"/>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自费</w:t>
            </w:r>
          </w:p>
        </w:tc>
        <w:tc>
          <w:tcPr>
            <w:tcW w:w="330" w:type="pct"/>
            <w:shd w:val="clear" w:color="000000" w:fill="FFFFFF"/>
            <w:noWrap/>
            <w:tcMar>
              <w:top w:w="15" w:type="dxa"/>
              <w:left w:w="15" w:type="dxa"/>
              <w:right w:w="15" w:type="dxa"/>
            </w:tcMar>
            <w:vAlign w:val="center"/>
          </w:tcPr>
          <w:p w:rsidR="004F34A5" w:rsidRDefault="00631530">
            <w:pPr>
              <w:widowControl/>
              <w:spacing w:line="0" w:lineRule="atLeast"/>
              <w:jc w:val="center"/>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治疗费</w:t>
            </w:r>
          </w:p>
        </w:tc>
      </w:tr>
      <w:tr w:rsidR="004F34A5">
        <w:trPr>
          <w:trHeight w:val="282"/>
        </w:trPr>
        <w:tc>
          <w:tcPr>
            <w:tcW w:w="5000" w:type="pct"/>
            <w:gridSpan w:val="12"/>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使用说明：</w:t>
            </w:r>
          </w:p>
        </w:tc>
      </w:tr>
      <w:tr w:rsidR="004F34A5">
        <w:trPr>
          <w:trHeight w:val="960"/>
        </w:trPr>
        <w:tc>
          <w:tcPr>
            <w:tcW w:w="5000" w:type="pct"/>
            <w:gridSpan w:val="12"/>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w:t>
            </w:r>
            <w:r>
              <w:rPr>
                <w:rFonts w:ascii="Times New Roman" w:hAnsi="Times New Roman" w:cs="宋体" w:hint="eastAsia"/>
                <w:color w:val="000000"/>
                <w:kern w:val="0"/>
                <w:sz w:val="20"/>
                <w:szCs w:val="20"/>
                <w:lang/>
              </w:rPr>
              <w:t>本项目价格表“政府指导价”为二级公立医疗机构收费标准，三级公立医疗机构收费标准上浮</w:t>
            </w:r>
            <w:r>
              <w:rPr>
                <w:rFonts w:ascii="Times New Roman" w:hAnsi="Times New Roman" w:cs="宋体" w:hint="eastAsia"/>
                <w:color w:val="000000"/>
                <w:kern w:val="0"/>
                <w:sz w:val="20"/>
                <w:szCs w:val="20"/>
                <w:lang/>
              </w:rPr>
              <w:t>10%</w:t>
            </w:r>
            <w:r>
              <w:rPr>
                <w:rFonts w:ascii="Times New Roman" w:hAnsi="Times New Roman" w:cs="宋体" w:hint="eastAsia"/>
                <w:color w:val="000000"/>
                <w:kern w:val="0"/>
                <w:sz w:val="20"/>
                <w:szCs w:val="20"/>
                <w:lang/>
              </w:rPr>
              <w:t>执行；一级公立医疗机构收费标准下浮</w:t>
            </w:r>
            <w:r>
              <w:rPr>
                <w:rFonts w:ascii="Times New Roman" w:hAnsi="Times New Roman" w:cs="宋体" w:hint="eastAsia"/>
                <w:color w:val="000000"/>
                <w:kern w:val="0"/>
                <w:sz w:val="20"/>
                <w:szCs w:val="20"/>
                <w:lang/>
              </w:rPr>
              <w:t>5%</w:t>
            </w:r>
            <w:r>
              <w:rPr>
                <w:rFonts w:ascii="Times New Roman" w:hAnsi="Times New Roman" w:cs="宋体" w:hint="eastAsia"/>
                <w:color w:val="000000"/>
                <w:kern w:val="0"/>
                <w:sz w:val="20"/>
                <w:szCs w:val="20"/>
                <w:lang/>
              </w:rPr>
              <w:t>执行，其他公立医疗机构收费标准下浮</w:t>
            </w:r>
            <w:r>
              <w:rPr>
                <w:rFonts w:ascii="Times New Roman" w:hAnsi="Times New Roman" w:cs="宋体" w:hint="eastAsia"/>
                <w:color w:val="000000"/>
                <w:kern w:val="0"/>
                <w:sz w:val="20"/>
                <w:szCs w:val="20"/>
                <w:lang/>
              </w:rPr>
              <w:t>10%</w:t>
            </w:r>
            <w:r>
              <w:rPr>
                <w:rFonts w:ascii="Times New Roman" w:hAnsi="Times New Roman" w:cs="宋体" w:hint="eastAsia"/>
                <w:color w:val="000000"/>
                <w:kern w:val="0"/>
                <w:sz w:val="20"/>
                <w:szCs w:val="20"/>
                <w:lang/>
              </w:rPr>
              <w:t>执行。“种植体植入费（单颗）”、“种植牙冠修复置入费（单颗）”</w:t>
            </w:r>
            <w:r>
              <w:rPr>
                <w:rFonts w:ascii="Times New Roman" w:hAnsi="Times New Roman" w:cs="宋体" w:hint="eastAsia"/>
                <w:color w:val="000000"/>
                <w:kern w:val="0"/>
                <w:sz w:val="20"/>
                <w:szCs w:val="20"/>
                <w:lang/>
              </w:rPr>
              <w:t>2</w:t>
            </w:r>
            <w:r>
              <w:rPr>
                <w:rFonts w:ascii="Times New Roman" w:hAnsi="Times New Roman" w:cs="宋体" w:hint="eastAsia"/>
                <w:color w:val="000000"/>
                <w:kern w:val="0"/>
                <w:sz w:val="20"/>
                <w:szCs w:val="20"/>
                <w:lang/>
              </w:rPr>
              <w:t>个项目价格：</w:t>
            </w:r>
            <w:r>
              <w:rPr>
                <w:rFonts w:ascii="Times New Roman" w:hAnsi="Times New Roman" w:cs="宋体" w:hint="eastAsia"/>
                <w:color w:val="000000"/>
                <w:kern w:val="0"/>
                <w:sz w:val="20"/>
                <w:szCs w:val="20"/>
                <w:lang/>
              </w:rPr>
              <w:t>(1)</w:t>
            </w:r>
            <w:r>
              <w:rPr>
                <w:rFonts w:ascii="Times New Roman" w:hAnsi="Times New Roman" w:cs="宋体" w:hint="eastAsia"/>
                <w:color w:val="000000"/>
                <w:kern w:val="0"/>
                <w:sz w:val="20"/>
                <w:szCs w:val="20"/>
                <w:lang/>
              </w:rPr>
              <w:t>国家口腔医学中心</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口腔种植专业列入国家临床重点专科的医疗机构按其对应标准上浮</w:t>
            </w:r>
            <w:r>
              <w:rPr>
                <w:rFonts w:ascii="Times New Roman" w:hAnsi="Times New Roman" w:cs="宋体" w:hint="eastAsia"/>
                <w:color w:val="000000"/>
                <w:kern w:val="0"/>
                <w:sz w:val="20"/>
                <w:szCs w:val="20"/>
                <w:lang/>
              </w:rPr>
              <w:t>10%</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(2)</w:t>
            </w:r>
            <w:r>
              <w:rPr>
                <w:rFonts w:ascii="Times New Roman" w:hAnsi="Times New Roman" w:cs="宋体" w:hint="eastAsia"/>
                <w:color w:val="000000"/>
                <w:kern w:val="0"/>
                <w:sz w:val="20"/>
                <w:szCs w:val="20"/>
                <w:lang/>
              </w:rPr>
              <w:t>符合口腔种植成功率高，公开服务质量信息、承诺接受监督和检查的医疗机构按其对应标准上浮</w:t>
            </w:r>
            <w:r>
              <w:rPr>
                <w:rFonts w:ascii="Times New Roman" w:hAnsi="Times New Roman" w:cs="宋体" w:hint="eastAsia"/>
                <w:color w:val="000000"/>
                <w:kern w:val="0"/>
                <w:sz w:val="20"/>
                <w:szCs w:val="20"/>
                <w:lang/>
              </w:rPr>
              <w:t>10%</w:t>
            </w:r>
            <w:r>
              <w:rPr>
                <w:rFonts w:ascii="Times New Roman" w:hAnsi="Times New Roman" w:cs="宋体" w:hint="eastAsia"/>
                <w:color w:val="000000"/>
                <w:kern w:val="0"/>
                <w:sz w:val="20"/>
                <w:szCs w:val="20"/>
                <w:lang/>
              </w:rPr>
              <w:t>。</w:t>
            </w:r>
          </w:p>
        </w:tc>
      </w:tr>
      <w:tr w:rsidR="004F34A5">
        <w:trPr>
          <w:trHeight w:val="642"/>
        </w:trPr>
        <w:tc>
          <w:tcPr>
            <w:tcW w:w="5000" w:type="pct"/>
            <w:gridSpan w:val="12"/>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2.</w:t>
            </w:r>
            <w:r>
              <w:rPr>
                <w:rFonts w:ascii="Times New Roman" w:hAnsi="Times New Roman" w:cs="宋体" w:hint="eastAsia"/>
                <w:color w:val="000000"/>
                <w:kern w:val="0"/>
                <w:sz w:val="20"/>
                <w:szCs w:val="20"/>
                <w:lang/>
              </w:rPr>
              <w:t>本项目价格表所指植入体为种植体、基台等植入牙床、包裹在牙龈内的医用耗材</w:t>
            </w:r>
            <w:r>
              <w:rPr>
                <w:rFonts w:ascii="Times New Roman" w:hAnsi="Times New Roman" w:cs="宋体" w:hint="eastAsia"/>
                <w:color w:val="000000"/>
                <w:kern w:val="0"/>
                <w:sz w:val="20"/>
                <w:szCs w:val="20"/>
                <w:lang/>
              </w:rPr>
              <w:t>，置入体是指种植牙冠、义齿等安置在口腔内、暴露在牙龈之外，不与人体组织直接结合的医用耗材。</w:t>
            </w:r>
          </w:p>
        </w:tc>
      </w:tr>
      <w:tr w:rsidR="004F34A5">
        <w:trPr>
          <w:trHeight w:val="882"/>
        </w:trPr>
        <w:tc>
          <w:tcPr>
            <w:tcW w:w="5000" w:type="pct"/>
            <w:gridSpan w:val="12"/>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3.</w:t>
            </w:r>
            <w:r>
              <w:rPr>
                <w:rFonts w:ascii="Times New Roman" w:hAnsi="Times New Roman" w:cs="宋体" w:hint="eastAsia"/>
                <w:color w:val="000000"/>
                <w:kern w:val="0"/>
                <w:sz w:val="20"/>
                <w:szCs w:val="20"/>
                <w:lang/>
              </w:rPr>
              <w:t>本项目价格表项目内涵所称“价格构成”，指制定项目价格应涵盖的各类资源消耗，医疗机构实际提供服务时，“价格构成”的个别要素因患者个体差异可以不发生的，除另有政策规定外，应允许医疗机构收费适用相应的项目和价格政策。此外，“价格构成”用于确定计价单元的边界，不应作为临床技术标准理解，不是医疗服务实际操作方式、路径、步骤、程序的强制性要求。</w:t>
            </w:r>
          </w:p>
        </w:tc>
      </w:tr>
      <w:tr w:rsidR="004F34A5">
        <w:trPr>
          <w:trHeight w:val="660"/>
        </w:trPr>
        <w:tc>
          <w:tcPr>
            <w:tcW w:w="5000" w:type="pct"/>
            <w:gridSpan w:val="12"/>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4.</w:t>
            </w:r>
            <w:r>
              <w:rPr>
                <w:rFonts w:ascii="Times New Roman" w:hAnsi="Times New Roman" w:cs="宋体" w:hint="eastAsia"/>
                <w:color w:val="000000"/>
                <w:kern w:val="0"/>
                <w:sz w:val="20"/>
                <w:szCs w:val="20"/>
                <w:lang/>
              </w:rPr>
              <w:t>“加收项”指同一项目以不同方式提供或在不同场景应用时，确有必要制定差异化收费标准而细分的一类子项，包括在原项目价格基础上增加或减少收费的情况；实际应用中，同时涉及多个加收项的，以项目单价为基础计算各项的加</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减收水平后，求和得出加</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减收金额。</w:t>
            </w:r>
          </w:p>
        </w:tc>
      </w:tr>
      <w:tr w:rsidR="004F34A5">
        <w:trPr>
          <w:trHeight w:val="439"/>
        </w:trPr>
        <w:tc>
          <w:tcPr>
            <w:tcW w:w="5000" w:type="pct"/>
            <w:gridSpan w:val="12"/>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lastRenderedPageBreak/>
              <w:t>5.</w:t>
            </w:r>
            <w:r>
              <w:rPr>
                <w:rFonts w:ascii="Times New Roman" w:hAnsi="Times New Roman" w:cs="宋体" w:hint="eastAsia"/>
                <w:color w:val="000000"/>
                <w:kern w:val="0"/>
                <w:sz w:val="20"/>
                <w:szCs w:val="20"/>
                <w:lang/>
              </w:rPr>
              <w:t>“扩展项”指同一项目下以不同方式提供或在不同场景应用时，只扩展价格项目适用范围、不额外加价的一类子项，子项的价格按主项目执行。</w:t>
            </w:r>
          </w:p>
        </w:tc>
      </w:tr>
      <w:tr w:rsidR="004F34A5">
        <w:trPr>
          <w:trHeight w:val="1302"/>
        </w:trPr>
        <w:tc>
          <w:tcPr>
            <w:tcW w:w="5000" w:type="pct"/>
            <w:gridSpan w:val="12"/>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6.</w:t>
            </w:r>
            <w:r>
              <w:rPr>
                <w:rFonts w:ascii="Times New Roman" w:hAnsi="Times New Roman" w:cs="宋体" w:hint="eastAsia"/>
                <w:color w:val="000000"/>
                <w:kern w:val="0"/>
                <w:sz w:val="20"/>
                <w:szCs w:val="20"/>
                <w:lang/>
              </w:rPr>
              <w:t>本项目价格表所称“基本物耗”指原则上限于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垫</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、护垫、衬垫、手术巾</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单</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、治疗巾</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单</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、治疗护理盘</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包</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、注射器、压舌板、滑石粉、防渗漏垫、标签、操作器具、冲洗工具。基本物耗成本计入项目价格，不</w:t>
            </w:r>
            <w:r>
              <w:rPr>
                <w:rFonts w:ascii="Times New Roman" w:hAnsi="Times New Roman" w:cs="宋体" w:hint="eastAsia"/>
                <w:color w:val="000000"/>
                <w:kern w:val="0"/>
                <w:sz w:val="20"/>
                <w:szCs w:val="20"/>
                <w:lang/>
              </w:rPr>
              <w:t>另行收费。除基本物耗以外的其他耗材，按照实际采购价格零差率销售。收取医学</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模型打印（口腔）、医学</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导板打印（口腔）费用的，不得将“</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打印材料”作为一次性医用耗材另行收费。</w:t>
            </w:r>
          </w:p>
        </w:tc>
      </w:tr>
      <w:tr w:rsidR="004F34A5">
        <w:trPr>
          <w:trHeight w:val="480"/>
        </w:trPr>
        <w:tc>
          <w:tcPr>
            <w:tcW w:w="5000" w:type="pct"/>
            <w:gridSpan w:val="12"/>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7.</w:t>
            </w:r>
            <w:r>
              <w:rPr>
                <w:rFonts w:ascii="Times New Roman" w:hAnsi="Times New Roman" w:cs="宋体" w:hint="eastAsia"/>
                <w:color w:val="000000"/>
                <w:kern w:val="0"/>
                <w:sz w:val="20"/>
                <w:szCs w:val="20"/>
                <w:lang/>
              </w:rPr>
              <w:t>即刻种植指拔牙或牙齿缺失当日完成种植体植入的情况；即刻修复指种植体植入后</w:t>
            </w:r>
            <w:r>
              <w:rPr>
                <w:rFonts w:ascii="Times New Roman" w:hAnsi="Times New Roman" w:cs="宋体" w:hint="eastAsia"/>
                <w:color w:val="000000"/>
                <w:kern w:val="0"/>
                <w:sz w:val="20"/>
                <w:szCs w:val="20"/>
                <w:lang/>
              </w:rPr>
              <w:t>1</w:t>
            </w:r>
            <w:r>
              <w:rPr>
                <w:rFonts w:ascii="Times New Roman" w:hAnsi="Times New Roman" w:cs="宋体" w:hint="eastAsia"/>
                <w:color w:val="000000"/>
                <w:kern w:val="0"/>
                <w:sz w:val="20"/>
                <w:szCs w:val="20"/>
                <w:lang/>
              </w:rPr>
              <w:t>周以内完成牙冠置入的情形。</w:t>
            </w:r>
          </w:p>
        </w:tc>
      </w:tr>
      <w:tr w:rsidR="004F34A5">
        <w:trPr>
          <w:trHeight w:val="600"/>
        </w:trPr>
        <w:tc>
          <w:tcPr>
            <w:tcW w:w="5000" w:type="pct"/>
            <w:gridSpan w:val="12"/>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8.</w:t>
            </w:r>
            <w:r>
              <w:rPr>
                <w:rFonts w:ascii="Times New Roman" w:hAnsi="Times New Roman" w:cs="宋体" w:hint="eastAsia"/>
                <w:color w:val="000000"/>
                <w:kern w:val="0"/>
                <w:sz w:val="20"/>
                <w:szCs w:val="20"/>
                <w:lang/>
              </w:rPr>
              <w:t>口腔内简单植骨指通过骨替代材料引导骨再生或填充牙槽嵴骨量；口腔内复杂植骨包括上颌窦外提升植骨、牙槽嵴块状自体骨移植；口腔内一般植骨指简单植骨与复杂植骨以外各类形式的植骨技术。</w:t>
            </w:r>
          </w:p>
        </w:tc>
      </w:tr>
      <w:tr w:rsidR="004F34A5">
        <w:trPr>
          <w:trHeight w:val="462"/>
        </w:trPr>
        <w:tc>
          <w:tcPr>
            <w:tcW w:w="5000" w:type="pct"/>
            <w:gridSpan w:val="12"/>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9.</w:t>
            </w:r>
            <w:r>
              <w:rPr>
                <w:rFonts w:ascii="Times New Roman" w:hAnsi="Times New Roman" w:cs="宋体" w:hint="eastAsia"/>
                <w:color w:val="000000"/>
                <w:kern w:val="0"/>
                <w:sz w:val="20"/>
                <w:szCs w:val="20"/>
                <w:lang/>
              </w:rPr>
              <w:t>医疗机构应对本院施治的口腔内牙齿缺失植入体、置入体进行保质保修，保修范围内出现损坏，医疗机构应免费进行修理、再制作，不得向患者收取费用。</w:t>
            </w:r>
          </w:p>
        </w:tc>
      </w:tr>
      <w:tr w:rsidR="004F34A5">
        <w:trPr>
          <w:trHeight w:val="600"/>
        </w:trPr>
        <w:tc>
          <w:tcPr>
            <w:tcW w:w="5000" w:type="pct"/>
            <w:gridSpan w:val="12"/>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10.</w:t>
            </w:r>
            <w:r>
              <w:rPr>
                <w:rFonts w:ascii="Times New Roman" w:hAnsi="Times New Roman" w:cs="宋体" w:hint="eastAsia"/>
                <w:color w:val="000000"/>
                <w:kern w:val="0"/>
                <w:sz w:val="20"/>
                <w:szCs w:val="20"/>
                <w:lang/>
              </w:rPr>
              <w:t>本项目价格表所列的口腔医学</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项目，是指为口腔种植手术方案设计、导航定位等提供辅助的服务。医疗机构自行制作牙冠所进行的</w:t>
            </w:r>
            <w:r>
              <w:rPr>
                <w:rFonts w:ascii="Times New Roman" w:hAnsi="Times New Roman" w:cs="宋体" w:hint="eastAsia"/>
                <w:color w:val="000000"/>
                <w:kern w:val="0"/>
                <w:sz w:val="20"/>
                <w:szCs w:val="20"/>
                <w:lang/>
              </w:rPr>
              <w:t>3D</w:t>
            </w:r>
            <w:r>
              <w:rPr>
                <w:rFonts w:ascii="Times New Roman" w:hAnsi="Times New Roman" w:cs="宋体" w:hint="eastAsia"/>
                <w:color w:val="000000"/>
                <w:kern w:val="0"/>
                <w:sz w:val="20"/>
                <w:szCs w:val="20"/>
                <w:lang/>
              </w:rPr>
              <w:t>扫描设计、打印切削，以及翻模精修、烧结上釉、上色调改等具体操作，作为成本要素计入种植牙牙冠价格，不再将上述牙冠加工制作的具体操作步骤作为医疗服务价格项目向患者收费。</w:t>
            </w:r>
          </w:p>
        </w:tc>
      </w:tr>
      <w:tr w:rsidR="004F34A5">
        <w:trPr>
          <w:trHeight w:val="480"/>
        </w:trPr>
        <w:tc>
          <w:tcPr>
            <w:tcW w:w="5000" w:type="pct"/>
            <w:gridSpan w:val="12"/>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11.</w:t>
            </w:r>
            <w:r>
              <w:rPr>
                <w:rFonts w:ascii="Times New Roman" w:hAnsi="Times New Roman" w:cs="宋体" w:hint="eastAsia"/>
                <w:color w:val="000000"/>
                <w:kern w:val="0"/>
                <w:sz w:val="20"/>
                <w:szCs w:val="20"/>
                <w:lang/>
              </w:rPr>
              <w:t>以“例”“件”为计价单位，不再区分牙齿颗数或牙位数。</w:t>
            </w:r>
          </w:p>
        </w:tc>
      </w:tr>
      <w:tr w:rsidR="004F34A5">
        <w:trPr>
          <w:trHeight w:val="480"/>
        </w:trPr>
        <w:tc>
          <w:tcPr>
            <w:tcW w:w="5000" w:type="pct"/>
            <w:gridSpan w:val="12"/>
            <w:shd w:val="clear" w:color="000000" w:fill="FFFFFF"/>
            <w:tcMar>
              <w:top w:w="15" w:type="dxa"/>
              <w:left w:w="15" w:type="dxa"/>
              <w:right w:w="15" w:type="dxa"/>
            </w:tcMar>
            <w:vAlign w:val="center"/>
          </w:tcPr>
          <w:p w:rsidR="004F34A5" w:rsidRDefault="00631530">
            <w:pPr>
              <w:widowControl/>
              <w:spacing w:line="0" w:lineRule="atLeast"/>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12.</w:t>
            </w:r>
            <w:r>
              <w:rPr>
                <w:rFonts w:ascii="Times New Roman" w:hAnsi="Times New Roman" w:cs="宋体" w:hint="eastAsia"/>
                <w:color w:val="000000"/>
                <w:kern w:val="0"/>
                <w:sz w:val="20"/>
                <w:szCs w:val="20"/>
                <w:lang/>
              </w:rPr>
              <w:t>本项目价格表所新增医疗服务价格项目的其他事项参照现行各级分类“说明”执行。</w:t>
            </w:r>
          </w:p>
        </w:tc>
      </w:tr>
    </w:tbl>
    <w:p w:rsidR="004F34A5" w:rsidRDefault="004F34A5">
      <w:pPr>
        <w:spacing w:line="0" w:lineRule="atLeast"/>
        <w:jc w:val="left"/>
        <w:rPr>
          <w:rFonts w:ascii="方正小标宋_GBK" w:eastAsia="方正小标宋_GBK" w:cs="方正小标宋_GBK"/>
          <w:sz w:val="44"/>
          <w:szCs w:val="44"/>
          <w:lang/>
        </w:rPr>
      </w:pPr>
    </w:p>
    <w:p w:rsidR="004F34A5" w:rsidRDefault="004F34A5">
      <w:pPr>
        <w:spacing w:line="0" w:lineRule="atLeast"/>
        <w:jc w:val="center"/>
        <w:rPr>
          <w:rFonts w:ascii="方正小标宋_GBK" w:eastAsia="方正小标宋_GBK" w:cs="方正小标宋_GBK"/>
          <w:sz w:val="44"/>
          <w:szCs w:val="44"/>
          <w:lang/>
        </w:rPr>
      </w:pPr>
    </w:p>
    <w:p w:rsidR="004F34A5" w:rsidRDefault="004F34A5">
      <w:pPr>
        <w:widowControl/>
        <w:spacing w:line="0" w:lineRule="atLeast"/>
        <w:jc w:val="left"/>
        <w:textAlignment w:val="center"/>
        <w:rPr>
          <w:rFonts w:cs="宋体"/>
          <w:color w:val="000000"/>
          <w:kern w:val="0"/>
          <w:sz w:val="20"/>
          <w:szCs w:val="20"/>
          <w:lang/>
        </w:rPr>
      </w:pPr>
    </w:p>
    <w:p w:rsidR="004F34A5" w:rsidRDefault="004F34A5"/>
    <w:p w:rsidR="004F34A5" w:rsidRDefault="004F34A5">
      <w:pPr>
        <w:pStyle w:val="a7"/>
        <w:spacing w:after="120"/>
      </w:pPr>
    </w:p>
    <w:p w:rsidR="004F34A5" w:rsidRDefault="004F34A5"/>
    <w:p w:rsidR="004F34A5" w:rsidRDefault="004F34A5">
      <w:pPr>
        <w:pStyle w:val="a7"/>
        <w:spacing w:after="120"/>
      </w:pPr>
    </w:p>
    <w:p w:rsidR="004F34A5" w:rsidRDefault="004F34A5">
      <w:pPr>
        <w:pStyle w:val="a7"/>
        <w:spacing w:after="120"/>
      </w:pPr>
    </w:p>
    <w:p w:rsidR="004F34A5" w:rsidRDefault="004F34A5">
      <w:pPr>
        <w:pStyle w:val="a7"/>
        <w:spacing w:after="120"/>
      </w:pPr>
    </w:p>
    <w:p w:rsidR="004F34A5" w:rsidRDefault="004F34A5">
      <w:pPr>
        <w:pStyle w:val="a7"/>
        <w:spacing w:after="120"/>
      </w:pPr>
    </w:p>
    <w:p w:rsidR="004F34A5" w:rsidRDefault="004F34A5">
      <w:pPr>
        <w:pStyle w:val="a7"/>
        <w:spacing w:after="120"/>
      </w:pPr>
    </w:p>
    <w:p w:rsidR="004F34A5" w:rsidRDefault="004F34A5">
      <w:pPr>
        <w:pStyle w:val="a7"/>
        <w:spacing w:after="120"/>
      </w:pPr>
    </w:p>
    <w:p w:rsidR="004F34A5" w:rsidRDefault="004F34A5"/>
    <w:p w:rsidR="004F34A5" w:rsidRDefault="00631530">
      <w:pPr>
        <w:spacing w:line="0" w:lineRule="atLeast"/>
        <w:rPr>
          <w:rFonts w:eastAsia="方正黑体_GBK" w:cs="方正黑体_GBK"/>
        </w:rPr>
      </w:pPr>
      <w:r>
        <w:rPr>
          <w:rFonts w:ascii="Times New Roman" w:eastAsia="方正黑体_GBK" w:hAnsi="方正黑体_GBK" w:cs="方正黑体_GBK" w:hint="eastAsia"/>
          <w:sz w:val="32"/>
          <w:szCs w:val="32"/>
          <w:lang/>
        </w:rPr>
        <w:t>附件</w:t>
      </w:r>
      <w:r>
        <w:rPr>
          <w:rFonts w:ascii="Times New Roman" w:eastAsia="方正黑体_GBK" w:hAnsi="Times New Roman" w:cs="方正黑体_GBK"/>
          <w:sz w:val="32"/>
          <w:szCs w:val="32"/>
          <w:lang/>
        </w:rPr>
        <w:t>2</w:t>
      </w:r>
    </w:p>
    <w:p w:rsidR="004F34A5" w:rsidRDefault="00631530">
      <w:pPr>
        <w:spacing w:line="0" w:lineRule="atLeast"/>
        <w:jc w:val="center"/>
        <w:rPr>
          <w:rFonts w:eastAsia="方正小标宋_GBK" w:cs="方正小标宋_GBK"/>
          <w:sz w:val="44"/>
          <w:szCs w:val="44"/>
        </w:rPr>
      </w:pPr>
      <w:r>
        <w:rPr>
          <w:rFonts w:ascii="Times New Roman" w:eastAsia="方正小标宋_GBK" w:hAnsi="方正小标宋_GBK" w:cs="方正小标宋_GBK" w:hint="eastAsia"/>
          <w:sz w:val="44"/>
          <w:szCs w:val="44"/>
          <w:lang/>
        </w:rPr>
        <w:t>重庆市修订部分医疗服务项目价格表</w:t>
      </w:r>
    </w:p>
    <w:tbl>
      <w:tblPr>
        <w:tblW w:w="5000" w:type="pct"/>
        <w:jc w:val="center"/>
        <w:tblLook w:val="04A0"/>
      </w:tblPr>
      <w:tblGrid>
        <w:gridCol w:w="633"/>
        <w:gridCol w:w="1413"/>
        <w:gridCol w:w="2135"/>
        <w:gridCol w:w="4603"/>
        <w:gridCol w:w="2002"/>
        <w:gridCol w:w="932"/>
        <w:gridCol w:w="1624"/>
        <w:gridCol w:w="2010"/>
        <w:gridCol w:w="848"/>
        <w:gridCol w:w="890"/>
        <w:gridCol w:w="1716"/>
        <w:gridCol w:w="2178"/>
      </w:tblGrid>
      <w:tr w:rsidR="004F34A5">
        <w:trPr>
          <w:trHeight w:val="681"/>
          <w:jc w:val="center"/>
        </w:trPr>
        <w:tc>
          <w:tcPr>
            <w:tcW w:w="151" w:type="pct"/>
            <w:tcBorders>
              <w:top w:val="single" w:sz="4" w:space="0" w:color="auto"/>
              <w:left w:val="single" w:sz="4" w:space="0" w:color="auto"/>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b/>
                <w:color w:val="000000"/>
                <w:kern w:val="0"/>
                <w:sz w:val="18"/>
                <w:szCs w:val="18"/>
              </w:rPr>
            </w:pPr>
            <w:r>
              <w:rPr>
                <w:rFonts w:ascii="Times New Roman" w:hAnsi="Times New Roman" w:cs="宋体" w:hint="eastAsia"/>
                <w:b/>
                <w:color w:val="000000"/>
                <w:kern w:val="0"/>
                <w:sz w:val="18"/>
                <w:szCs w:val="18"/>
                <w:lang/>
              </w:rPr>
              <w:t>序号</w:t>
            </w:r>
          </w:p>
        </w:tc>
        <w:tc>
          <w:tcPr>
            <w:tcW w:w="337" w:type="pct"/>
            <w:tcBorders>
              <w:top w:val="single" w:sz="4" w:space="0" w:color="auto"/>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b/>
                <w:color w:val="000000"/>
                <w:kern w:val="0"/>
                <w:sz w:val="20"/>
                <w:szCs w:val="20"/>
              </w:rPr>
            </w:pPr>
            <w:r>
              <w:rPr>
                <w:rFonts w:ascii="Times New Roman" w:hAnsi="Times New Roman" w:cs="宋体" w:hint="eastAsia"/>
                <w:b/>
                <w:color w:val="000000"/>
                <w:kern w:val="0"/>
                <w:sz w:val="20"/>
                <w:szCs w:val="20"/>
                <w:lang/>
              </w:rPr>
              <w:t>项目编码</w:t>
            </w:r>
          </w:p>
        </w:tc>
        <w:tc>
          <w:tcPr>
            <w:tcW w:w="509" w:type="pct"/>
            <w:tcBorders>
              <w:top w:val="single" w:sz="4" w:space="0" w:color="auto"/>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b/>
                <w:color w:val="000000"/>
                <w:kern w:val="0"/>
                <w:sz w:val="18"/>
                <w:szCs w:val="18"/>
              </w:rPr>
            </w:pPr>
            <w:r>
              <w:rPr>
                <w:rFonts w:ascii="Times New Roman" w:hAnsi="Times New Roman" w:cs="宋体" w:hint="eastAsia"/>
                <w:b/>
                <w:color w:val="000000"/>
                <w:kern w:val="0"/>
                <w:sz w:val="18"/>
                <w:szCs w:val="18"/>
                <w:lang/>
              </w:rPr>
              <w:t>项目名称</w:t>
            </w:r>
          </w:p>
        </w:tc>
        <w:tc>
          <w:tcPr>
            <w:tcW w:w="1097" w:type="pct"/>
            <w:tcBorders>
              <w:top w:val="single" w:sz="4" w:space="0" w:color="auto"/>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b/>
                <w:color w:val="000000"/>
                <w:kern w:val="0"/>
                <w:sz w:val="18"/>
                <w:szCs w:val="18"/>
              </w:rPr>
            </w:pPr>
            <w:r>
              <w:rPr>
                <w:rFonts w:ascii="Times New Roman" w:hAnsi="Times New Roman" w:cs="宋体" w:hint="eastAsia"/>
                <w:b/>
                <w:color w:val="000000"/>
                <w:kern w:val="0"/>
                <w:sz w:val="18"/>
                <w:szCs w:val="18"/>
                <w:lang/>
              </w:rPr>
              <w:t>项目内涵</w:t>
            </w:r>
          </w:p>
        </w:tc>
        <w:tc>
          <w:tcPr>
            <w:tcW w:w="477" w:type="pct"/>
            <w:tcBorders>
              <w:top w:val="single" w:sz="4" w:space="0" w:color="auto"/>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b/>
                <w:color w:val="000000"/>
                <w:kern w:val="0"/>
                <w:sz w:val="18"/>
                <w:szCs w:val="18"/>
              </w:rPr>
            </w:pPr>
            <w:r>
              <w:rPr>
                <w:rFonts w:ascii="Times New Roman" w:hAnsi="Times New Roman" w:cs="宋体" w:hint="eastAsia"/>
                <w:b/>
                <w:color w:val="000000"/>
                <w:kern w:val="0"/>
                <w:sz w:val="18"/>
                <w:szCs w:val="18"/>
                <w:lang/>
              </w:rPr>
              <w:t>除外内容</w:t>
            </w:r>
          </w:p>
        </w:tc>
        <w:tc>
          <w:tcPr>
            <w:tcW w:w="222" w:type="pct"/>
            <w:tcBorders>
              <w:top w:val="single" w:sz="4" w:space="0" w:color="auto"/>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b/>
                <w:color w:val="000000"/>
                <w:kern w:val="0"/>
                <w:sz w:val="18"/>
                <w:szCs w:val="18"/>
                <w:lang/>
              </w:rPr>
            </w:pPr>
            <w:r>
              <w:rPr>
                <w:rFonts w:ascii="Times New Roman" w:hAnsi="Times New Roman" w:cs="宋体" w:hint="eastAsia"/>
                <w:b/>
                <w:color w:val="000000"/>
                <w:kern w:val="0"/>
                <w:sz w:val="18"/>
                <w:szCs w:val="18"/>
                <w:lang/>
              </w:rPr>
              <w:t>计价</w:t>
            </w:r>
          </w:p>
          <w:p w:rsidR="004F34A5" w:rsidRDefault="00631530">
            <w:pPr>
              <w:widowControl/>
              <w:spacing w:line="0" w:lineRule="atLeast"/>
              <w:jc w:val="center"/>
              <w:rPr>
                <w:rFonts w:ascii="Times New Roman" w:hAnsi="Times New Roman" w:cs="宋体"/>
                <w:b/>
                <w:color w:val="000000"/>
                <w:kern w:val="0"/>
                <w:sz w:val="18"/>
                <w:szCs w:val="18"/>
              </w:rPr>
            </w:pPr>
            <w:r>
              <w:rPr>
                <w:rFonts w:ascii="Times New Roman" w:hAnsi="Times New Roman" w:cs="宋体" w:hint="eastAsia"/>
                <w:b/>
                <w:color w:val="000000"/>
                <w:kern w:val="0"/>
                <w:sz w:val="18"/>
                <w:szCs w:val="18"/>
                <w:lang/>
              </w:rPr>
              <w:t>单位</w:t>
            </w:r>
          </w:p>
        </w:tc>
        <w:tc>
          <w:tcPr>
            <w:tcW w:w="387" w:type="pct"/>
            <w:tcBorders>
              <w:top w:val="single" w:sz="4" w:space="0" w:color="auto"/>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b/>
                <w:color w:val="000000"/>
                <w:kern w:val="0"/>
                <w:sz w:val="18"/>
                <w:szCs w:val="18"/>
                <w:lang/>
              </w:rPr>
            </w:pPr>
            <w:r>
              <w:rPr>
                <w:rFonts w:ascii="Times New Roman" w:hAnsi="Times New Roman" w:cs="宋体" w:hint="eastAsia"/>
                <w:b/>
                <w:color w:val="000000"/>
                <w:kern w:val="0"/>
                <w:sz w:val="18"/>
                <w:szCs w:val="18"/>
                <w:lang/>
              </w:rPr>
              <w:t>政府指导价</w:t>
            </w:r>
          </w:p>
          <w:p w:rsidR="004F34A5" w:rsidRDefault="00631530">
            <w:pPr>
              <w:widowControl/>
              <w:spacing w:line="0" w:lineRule="atLeast"/>
              <w:jc w:val="center"/>
              <w:rPr>
                <w:rFonts w:ascii="Times New Roman" w:hAnsi="Times New Roman" w:cs="宋体"/>
                <w:b/>
                <w:color w:val="000000"/>
                <w:kern w:val="0"/>
                <w:sz w:val="18"/>
                <w:szCs w:val="18"/>
              </w:rPr>
            </w:pPr>
            <w:r>
              <w:rPr>
                <w:rFonts w:ascii="Times New Roman" w:hAnsi="Times New Roman" w:cs="宋体" w:hint="eastAsia"/>
                <w:b/>
                <w:color w:val="000000"/>
                <w:kern w:val="0"/>
                <w:sz w:val="18"/>
                <w:szCs w:val="18"/>
                <w:lang/>
              </w:rPr>
              <w:t>（</w:t>
            </w:r>
            <w:r>
              <w:rPr>
                <w:rFonts w:ascii="Times New Roman" w:hAnsi="Times New Roman" w:cs="宋体" w:hint="eastAsia"/>
                <w:b/>
                <w:color w:val="000000"/>
                <w:kern w:val="0"/>
                <w:sz w:val="18"/>
                <w:szCs w:val="18"/>
                <w:lang/>
              </w:rPr>
              <w:t>二级医疗机构</w:t>
            </w:r>
            <w:r>
              <w:rPr>
                <w:rFonts w:ascii="Times New Roman" w:hAnsi="Times New Roman" w:cs="宋体" w:hint="eastAsia"/>
                <w:b/>
                <w:color w:val="000000"/>
                <w:kern w:val="0"/>
                <w:sz w:val="18"/>
                <w:szCs w:val="18"/>
                <w:lang/>
              </w:rPr>
              <w:t>）</w:t>
            </w:r>
          </w:p>
        </w:tc>
        <w:tc>
          <w:tcPr>
            <w:tcW w:w="479" w:type="pct"/>
            <w:tcBorders>
              <w:top w:val="single" w:sz="4" w:space="0" w:color="auto"/>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b/>
                <w:color w:val="000000"/>
                <w:kern w:val="0"/>
                <w:sz w:val="18"/>
                <w:szCs w:val="18"/>
              </w:rPr>
            </w:pPr>
            <w:r>
              <w:rPr>
                <w:rFonts w:ascii="Times New Roman" w:hAnsi="Times New Roman" w:cs="宋体" w:hint="eastAsia"/>
                <w:b/>
                <w:color w:val="000000"/>
                <w:kern w:val="0"/>
                <w:sz w:val="18"/>
                <w:szCs w:val="18"/>
                <w:lang/>
              </w:rPr>
              <w:t>说明</w:t>
            </w:r>
          </w:p>
        </w:tc>
        <w:tc>
          <w:tcPr>
            <w:tcW w:w="202" w:type="pct"/>
            <w:tcBorders>
              <w:top w:val="single" w:sz="4" w:space="0" w:color="auto"/>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b/>
                <w:color w:val="000000"/>
                <w:kern w:val="0"/>
                <w:sz w:val="18"/>
                <w:szCs w:val="18"/>
                <w:lang/>
              </w:rPr>
            </w:pPr>
            <w:r>
              <w:rPr>
                <w:rFonts w:ascii="Times New Roman" w:hAnsi="Times New Roman" w:cs="宋体" w:hint="eastAsia"/>
                <w:b/>
                <w:color w:val="000000"/>
                <w:kern w:val="0"/>
                <w:sz w:val="18"/>
                <w:szCs w:val="18"/>
                <w:lang/>
              </w:rPr>
              <w:t>医保</w:t>
            </w:r>
          </w:p>
          <w:p w:rsidR="004F34A5" w:rsidRDefault="00631530">
            <w:pPr>
              <w:widowControl/>
              <w:spacing w:line="0" w:lineRule="atLeast"/>
              <w:jc w:val="center"/>
              <w:rPr>
                <w:rFonts w:ascii="Times New Roman" w:hAnsi="Times New Roman" w:cs="宋体"/>
                <w:b/>
                <w:color w:val="000000"/>
                <w:kern w:val="0"/>
                <w:sz w:val="18"/>
                <w:szCs w:val="18"/>
              </w:rPr>
            </w:pPr>
            <w:r>
              <w:rPr>
                <w:rFonts w:ascii="Times New Roman" w:hAnsi="Times New Roman" w:cs="宋体" w:hint="eastAsia"/>
                <w:b/>
                <w:color w:val="000000"/>
                <w:kern w:val="0"/>
                <w:sz w:val="18"/>
                <w:szCs w:val="18"/>
                <w:lang/>
              </w:rPr>
              <w:t>属性</w:t>
            </w:r>
          </w:p>
        </w:tc>
        <w:tc>
          <w:tcPr>
            <w:tcW w:w="212" w:type="pct"/>
            <w:tcBorders>
              <w:top w:val="single" w:sz="4" w:space="0" w:color="auto"/>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b/>
                <w:color w:val="000000"/>
                <w:kern w:val="0"/>
                <w:sz w:val="18"/>
                <w:szCs w:val="18"/>
                <w:lang/>
              </w:rPr>
            </w:pPr>
            <w:r>
              <w:rPr>
                <w:rFonts w:ascii="Times New Roman" w:hAnsi="Times New Roman" w:cs="宋体" w:hint="eastAsia"/>
                <w:b/>
                <w:color w:val="000000"/>
                <w:kern w:val="0"/>
                <w:sz w:val="18"/>
                <w:szCs w:val="18"/>
                <w:lang/>
              </w:rPr>
              <w:t>归集</w:t>
            </w:r>
          </w:p>
          <w:p w:rsidR="004F34A5" w:rsidRDefault="00631530">
            <w:pPr>
              <w:widowControl/>
              <w:spacing w:line="0" w:lineRule="atLeast"/>
              <w:jc w:val="center"/>
              <w:rPr>
                <w:rFonts w:ascii="Times New Roman" w:hAnsi="Times New Roman" w:cs="宋体"/>
                <w:b/>
                <w:color w:val="000000"/>
                <w:kern w:val="0"/>
                <w:sz w:val="18"/>
                <w:szCs w:val="18"/>
              </w:rPr>
            </w:pPr>
            <w:r>
              <w:rPr>
                <w:rFonts w:ascii="Times New Roman" w:hAnsi="Times New Roman" w:cs="宋体" w:hint="eastAsia"/>
                <w:b/>
                <w:color w:val="000000"/>
                <w:kern w:val="0"/>
                <w:sz w:val="18"/>
                <w:szCs w:val="18"/>
                <w:lang/>
              </w:rPr>
              <w:t>口径</w:t>
            </w:r>
          </w:p>
        </w:tc>
        <w:tc>
          <w:tcPr>
            <w:tcW w:w="408" w:type="pct"/>
            <w:tcBorders>
              <w:top w:val="single" w:sz="4" w:space="0" w:color="auto"/>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b/>
                <w:color w:val="000000"/>
                <w:kern w:val="0"/>
                <w:sz w:val="18"/>
                <w:szCs w:val="18"/>
              </w:rPr>
            </w:pPr>
            <w:r>
              <w:rPr>
                <w:rFonts w:ascii="Times New Roman" w:hAnsi="Times New Roman" w:cs="宋体" w:hint="eastAsia"/>
                <w:b/>
                <w:color w:val="000000"/>
                <w:kern w:val="0"/>
                <w:sz w:val="18"/>
                <w:szCs w:val="18"/>
                <w:lang/>
              </w:rPr>
              <w:t>国家项目编码</w:t>
            </w:r>
          </w:p>
        </w:tc>
        <w:tc>
          <w:tcPr>
            <w:tcW w:w="513" w:type="pct"/>
            <w:tcBorders>
              <w:top w:val="single" w:sz="4" w:space="0" w:color="auto"/>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b/>
                <w:color w:val="000000"/>
                <w:kern w:val="0"/>
                <w:sz w:val="18"/>
                <w:szCs w:val="18"/>
              </w:rPr>
            </w:pPr>
            <w:r>
              <w:rPr>
                <w:rFonts w:ascii="Times New Roman" w:hAnsi="Times New Roman" w:cs="宋体" w:hint="eastAsia"/>
                <w:b/>
                <w:color w:val="000000"/>
                <w:kern w:val="0"/>
                <w:sz w:val="18"/>
                <w:szCs w:val="18"/>
                <w:lang/>
              </w:rPr>
              <w:t>国家项目名称</w:t>
            </w:r>
          </w:p>
        </w:tc>
      </w:tr>
      <w:tr w:rsidR="004F34A5">
        <w:trPr>
          <w:trHeight w:val="584"/>
          <w:jc w:val="center"/>
        </w:trPr>
        <w:tc>
          <w:tcPr>
            <w:tcW w:w="151" w:type="pct"/>
            <w:vMerge w:val="restart"/>
            <w:tcBorders>
              <w:top w:val="nil"/>
              <w:left w:val="single" w:sz="4" w:space="0" w:color="auto"/>
              <w:bottom w:val="single" w:sz="4" w:space="0" w:color="auto"/>
              <w:right w:val="single" w:sz="4" w:space="0" w:color="auto"/>
            </w:tcBorders>
            <w:shd w:val="clear" w:color="auto" w:fill="FFFFFF"/>
            <w:noWrap/>
            <w:vAlign w:val="center"/>
          </w:tcPr>
          <w:p w:rsidR="004F34A5" w:rsidRDefault="00631530">
            <w:pPr>
              <w:widowControl/>
              <w:spacing w:line="0" w:lineRule="atLeast"/>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1</w:t>
            </w:r>
          </w:p>
        </w:tc>
        <w:tc>
          <w:tcPr>
            <w:tcW w:w="33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310508001</w:t>
            </w:r>
          </w:p>
        </w:tc>
        <w:tc>
          <w:tcPr>
            <w:tcW w:w="509"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光颌仪检查</w:t>
            </w:r>
          </w:p>
        </w:tc>
        <w:tc>
          <w:tcPr>
            <w:tcW w:w="109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包括光颌仪颌力测量、牙列颌接触状态检查、咬合仪检查</w:t>
            </w:r>
          </w:p>
        </w:tc>
        <w:tc>
          <w:tcPr>
            <w:tcW w:w="47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kern w:val="0"/>
                <w:sz w:val="20"/>
                <w:szCs w:val="20"/>
              </w:rPr>
            </w:pPr>
          </w:p>
        </w:tc>
        <w:tc>
          <w:tcPr>
            <w:tcW w:w="222"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kern w:val="0"/>
                <w:sz w:val="20"/>
                <w:szCs w:val="20"/>
              </w:rPr>
            </w:pPr>
            <w:r>
              <w:rPr>
                <w:rFonts w:ascii="Times New Roman" w:hAnsi="Times New Roman" w:cs="宋体" w:hint="eastAsia"/>
                <w:kern w:val="0"/>
                <w:sz w:val="20"/>
                <w:szCs w:val="20"/>
                <w:lang/>
              </w:rPr>
              <w:t>次</w:t>
            </w:r>
          </w:p>
        </w:tc>
        <w:tc>
          <w:tcPr>
            <w:tcW w:w="38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36</w:t>
            </w:r>
          </w:p>
        </w:tc>
        <w:tc>
          <w:tcPr>
            <w:tcW w:w="479"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color w:val="000000"/>
                <w:kern w:val="0"/>
                <w:sz w:val="20"/>
                <w:szCs w:val="20"/>
              </w:rPr>
            </w:pPr>
          </w:p>
        </w:tc>
        <w:tc>
          <w:tcPr>
            <w:tcW w:w="20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自费</w:t>
            </w:r>
          </w:p>
        </w:tc>
        <w:tc>
          <w:tcPr>
            <w:tcW w:w="21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检查费</w:t>
            </w:r>
          </w:p>
        </w:tc>
        <w:tc>
          <w:tcPr>
            <w:tcW w:w="408"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003105080010000</w:t>
            </w:r>
          </w:p>
        </w:tc>
        <w:tc>
          <w:tcPr>
            <w:tcW w:w="513"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光颌仪检查</w:t>
            </w:r>
          </w:p>
        </w:tc>
      </w:tr>
      <w:tr w:rsidR="004F34A5">
        <w:trPr>
          <w:trHeight w:val="584"/>
          <w:jc w:val="center"/>
        </w:trPr>
        <w:tc>
          <w:tcPr>
            <w:tcW w:w="151" w:type="pct"/>
            <w:vMerge/>
            <w:tcBorders>
              <w:top w:val="nil"/>
              <w:left w:val="single" w:sz="4" w:space="0" w:color="auto"/>
              <w:bottom w:val="single" w:sz="4" w:space="0" w:color="auto"/>
              <w:right w:val="single" w:sz="4" w:space="0" w:color="auto"/>
            </w:tcBorders>
            <w:shd w:val="clear" w:color="auto" w:fill="FFFFFF"/>
            <w:noWrap/>
            <w:vAlign w:val="center"/>
          </w:tcPr>
          <w:p w:rsidR="004F34A5" w:rsidRDefault="004F34A5">
            <w:pPr>
              <w:rPr>
                <w:rFonts w:ascii="Times New Roman" w:hAnsi="Times New Roman"/>
                <w:sz w:val="20"/>
                <w:szCs w:val="20"/>
              </w:rPr>
            </w:pPr>
          </w:p>
        </w:tc>
        <w:tc>
          <w:tcPr>
            <w:tcW w:w="33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310508001.10</w:t>
            </w:r>
          </w:p>
        </w:tc>
        <w:tc>
          <w:tcPr>
            <w:tcW w:w="509"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光颌仪检查</w:t>
            </w:r>
            <w:r>
              <w:rPr>
                <w:rFonts w:ascii="Times New Roman" w:hAnsi="Times New Roman" w:cs="宋体" w:hint="eastAsia"/>
                <w:kern w:val="0"/>
                <w:sz w:val="20"/>
                <w:szCs w:val="20"/>
                <w:lang/>
              </w:rPr>
              <w:t>(</w:t>
            </w:r>
            <w:r>
              <w:rPr>
                <w:rFonts w:ascii="Times New Roman" w:hAnsi="Times New Roman" w:cs="宋体" w:hint="eastAsia"/>
                <w:kern w:val="0"/>
                <w:sz w:val="20"/>
                <w:szCs w:val="20"/>
                <w:lang/>
              </w:rPr>
              <w:t>光颌仪颌力测量</w:t>
            </w:r>
            <w:r>
              <w:rPr>
                <w:rFonts w:ascii="Times New Roman" w:hAnsi="Times New Roman" w:cs="宋体" w:hint="eastAsia"/>
                <w:kern w:val="0"/>
                <w:sz w:val="20"/>
                <w:szCs w:val="20"/>
                <w:lang/>
              </w:rPr>
              <w:t>)</w:t>
            </w:r>
          </w:p>
        </w:tc>
        <w:tc>
          <w:tcPr>
            <w:tcW w:w="109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color w:val="000000"/>
                <w:kern w:val="0"/>
                <w:sz w:val="20"/>
                <w:szCs w:val="20"/>
              </w:rPr>
            </w:pPr>
          </w:p>
        </w:tc>
        <w:tc>
          <w:tcPr>
            <w:tcW w:w="47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color w:val="000000"/>
                <w:kern w:val="0"/>
                <w:sz w:val="20"/>
                <w:szCs w:val="20"/>
              </w:rPr>
            </w:pPr>
          </w:p>
        </w:tc>
        <w:tc>
          <w:tcPr>
            <w:tcW w:w="222"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kern w:val="0"/>
                <w:sz w:val="20"/>
                <w:szCs w:val="20"/>
              </w:rPr>
            </w:pPr>
            <w:r>
              <w:rPr>
                <w:rFonts w:ascii="Times New Roman" w:hAnsi="Times New Roman" w:cs="宋体" w:hint="eastAsia"/>
                <w:kern w:val="0"/>
                <w:sz w:val="20"/>
                <w:szCs w:val="20"/>
                <w:lang/>
              </w:rPr>
              <w:t>次</w:t>
            </w:r>
          </w:p>
        </w:tc>
        <w:tc>
          <w:tcPr>
            <w:tcW w:w="38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36</w:t>
            </w:r>
          </w:p>
        </w:tc>
        <w:tc>
          <w:tcPr>
            <w:tcW w:w="479"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color w:val="000000"/>
                <w:kern w:val="0"/>
                <w:sz w:val="20"/>
                <w:szCs w:val="20"/>
              </w:rPr>
            </w:pPr>
          </w:p>
        </w:tc>
        <w:tc>
          <w:tcPr>
            <w:tcW w:w="20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自费</w:t>
            </w:r>
          </w:p>
        </w:tc>
        <w:tc>
          <w:tcPr>
            <w:tcW w:w="21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检查费</w:t>
            </w:r>
          </w:p>
        </w:tc>
        <w:tc>
          <w:tcPr>
            <w:tcW w:w="408"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003105080010100</w:t>
            </w:r>
          </w:p>
        </w:tc>
        <w:tc>
          <w:tcPr>
            <w:tcW w:w="513"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光颌仪检查</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光颌仪颌力测量</w:t>
            </w:r>
            <w:r>
              <w:rPr>
                <w:rFonts w:ascii="Times New Roman" w:hAnsi="Times New Roman" w:cs="宋体" w:hint="eastAsia"/>
                <w:color w:val="000000"/>
                <w:kern w:val="0"/>
                <w:sz w:val="20"/>
                <w:szCs w:val="20"/>
                <w:lang/>
              </w:rPr>
              <w:t>)</w:t>
            </w:r>
          </w:p>
        </w:tc>
      </w:tr>
      <w:tr w:rsidR="004F34A5">
        <w:trPr>
          <w:trHeight w:val="584"/>
          <w:jc w:val="center"/>
        </w:trPr>
        <w:tc>
          <w:tcPr>
            <w:tcW w:w="151" w:type="pct"/>
            <w:vMerge/>
            <w:tcBorders>
              <w:top w:val="nil"/>
              <w:left w:val="single" w:sz="4" w:space="0" w:color="auto"/>
              <w:bottom w:val="single" w:sz="4" w:space="0" w:color="auto"/>
              <w:right w:val="single" w:sz="4" w:space="0" w:color="auto"/>
            </w:tcBorders>
            <w:shd w:val="clear" w:color="auto" w:fill="FFFFFF"/>
            <w:noWrap/>
            <w:vAlign w:val="center"/>
          </w:tcPr>
          <w:p w:rsidR="004F34A5" w:rsidRDefault="004F34A5">
            <w:pPr>
              <w:rPr>
                <w:rFonts w:ascii="Times New Roman" w:hAnsi="Times New Roman"/>
                <w:sz w:val="20"/>
                <w:szCs w:val="20"/>
              </w:rPr>
            </w:pPr>
          </w:p>
        </w:tc>
        <w:tc>
          <w:tcPr>
            <w:tcW w:w="33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310508001.20</w:t>
            </w:r>
          </w:p>
        </w:tc>
        <w:tc>
          <w:tcPr>
            <w:tcW w:w="509"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光颌仪检查</w:t>
            </w:r>
            <w:r>
              <w:rPr>
                <w:rFonts w:ascii="Times New Roman" w:hAnsi="Times New Roman" w:cs="宋体" w:hint="eastAsia"/>
                <w:kern w:val="0"/>
                <w:sz w:val="20"/>
                <w:szCs w:val="20"/>
                <w:lang/>
              </w:rPr>
              <w:t>(</w:t>
            </w:r>
            <w:r>
              <w:rPr>
                <w:rFonts w:ascii="Times New Roman" w:hAnsi="Times New Roman" w:cs="宋体" w:hint="eastAsia"/>
                <w:kern w:val="0"/>
                <w:sz w:val="20"/>
                <w:szCs w:val="20"/>
                <w:lang/>
              </w:rPr>
              <w:t>牙列颌接触状态检查</w:t>
            </w:r>
            <w:r>
              <w:rPr>
                <w:rFonts w:ascii="Times New Roman" w:hAnsi="Times New Roman" w:cs="宋体" w:hint="eastAsia"/>
                <w:kern w:val="0"/>
                <w:sz w:val="20"/>
                <w:szCs w:val="20"/>
                <w:lang/>
              </w:rPr>
              <w:t>)</w:t>
            </w:r>
          </w:p>
        </w:tc>
        <w:tc>
          <w:tcPr>
            <w:tcW w:w="109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color w:val="000000"/>
                <w:kern w:val="0"/>
                <w:sz w:val="20"/>
                <w:szCs w:val="20"/>
              </w:rPr>
            </w:pPr>
          </w:p>
        </w:tc>
        <w:tc>
          <w:tcPr>
            <w:tcW w:w="47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color w:val="000000"/>
                <w:kern w:val="0"/>
                <w:sz w:val="20"/>
                <w:szCs w:val="20"/>
              </w:rPr>
            </w:pPr>
          </w:p>
        </w:tc>
        <w:tc>
          <w:tcPr>
            <w:tcW w:w="222"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kern w:val="0"/>
                <w:sz w:val="20"/>
                <w:szCs w:val="20"/>
              </w:rPr>
            </w:pPr>
            <w:r>
              <w:rPr>
                <w:rFonts w:ascii="Times New Roman" w:hAnsi="Times New Roman" w:cs="宋体" w:hint="eastAsia"/>
                <w:kern w:val="0"/>
                <w:sz w:val="20"/>
                <w:szCs w:val="20"/>
                <w:lang/>
              </w:rPr>
              <w:t>次</w:t>
            </w:r>
          </w:p>
        </w:tc>
        <w:tc>
          <w:tcPr>
            <w:tcW w:w="38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36</w:t>
            </w:r>
          </w:p>
        </w:tc>
        <w:tc>
          <w:tcPr>
            <w:tcW w:w="479"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color w:val="000000"/>
                <w:kern w:val="0"/>
                <w:sz w:val="20"/>
                <w:szCs w:val="20"/>
              </w:rPr>
            </w:pPr>
          </w:p>
        </w:tc>
        <w:tc>
          <w:tcPr>
            <w:tcW w:w="20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自费</w:t>
            </w:r>
          </w:p>
        </w:tc>
        <w:tc>
          <w:tcPr>
            <w:tcW w:w="21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检查费</w:t>
            </w:r>
          </w:p>
        </w:tc>
        <w:tc>
          <w:tcPr>
            <w:tcW w:w="408"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003105080010200</w:t>
            </w:r>
          </w:p>
        </w:tc>
        <w:tc>
          <w:tcPr>
            <w:tcW w:w="513"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光颌仪检查</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牙列颌接触状态检查</w:t>
            </w:r>
            <w:r>
              <w:rPr>
                <w:rFonts w:ascii="Times New Roman" w:hAnsi="Times New Roman" w:cs="宋体" w:hint="eastAsia"/>
                <w:color w:val="000000"/>
                <w:kern w:val="0"/>
                <w:sz w:val="20"/>
                <w:szCs w:val="20"/>
                <w:lang/>
              </w:rPr>
              <w:t>)</w:t>
            </w:r>
          </w:p>
        </w:tc>
      </w:tr>
      <w:tr w:rsidR="004F34A5">
        <w:trPr>
          <w:trHeight w:val="584"/>
          <w:jc w:val="center"/>
        </w:trPr>
        <w:tc>
          <w:tcPr>
            <w:tcW w:w="151" w:type="pct"/>
            <w:vMerge/>
            <w:tcBorders>
              <w:top w:val="nil"/>
              <w:left w:val="single" w:sz="4" w:space="0" w:color="auto"/>
              <w:bottom w:val="single" w:sz="4" w:space="0" w:color="auto"/>
              <w:right w:val="single" w:sz="4" w:space="0" w:color="auto"/>
            </w:tcBorders>
            <w:shd w:val="clear" w:color="auto" w:fill="FFFFFF"/>
            <w:noWrap/>
            <w:vAlign w:val="center"/>
          </w:tcPr>
          <w:p w:rsidR="004F34A5" w:rsidRDefault="004F34A5">
            <w:pPr>
              <w:rPr>
                <w:rFonts w:ascii="Times New Roman" w:hAnsi="Times New Roman"/>
                <w:sz w:val="20"/>
                <w:szCs w:val="20"/>
              </w:rPr>
            </w:pPr>
          </w:p>
        </w:tc>
        <w:tc>
          <w:tcPr>
            <w:tcW w:w="33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310508001.30</w:t>
            </w:r>
          </w:p>
        </w:tc>
        <w:tc>
          <w:tcPr>
            <w:tcW w:w="509"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光颌仪检查</w:t>
            </w:r>
            <w:r>
              <w:rPr>
                <w:rFonts w:ascii="Times New Roman" w:hAnsi="Times New Roman" w:cs="宋体" w:hint="eastAsia"/>
                <w:kern w:val="0"/>
                <w:sz w:val="20"/>
                <w:szCs w:val="20"/>
                <w:lang/>
              </w:rPr>
              <w:t>(</w:t>
            </w:r>
            <w:r>
              <w:rPr>
                <w:rFonts w:ascii="Times New Roman" w:hAnsi="Times New Roman" w:cs="宋体" w:hint="eastAsia"/>
                <w:kern w:val="0"/>
                <w:sz w:val="20"/>
                <w:szCs w:val="20"/>
                <w:lang/>
              </w:rPr>
              <w:t>咬合仪检查</w:t>
            </w:r>
            <w:r>
              <w:rPr>
                <w:rFonts w:ascii="Times New Roman" w:hAnsi="Times New Roman" w:cs="宋体" w:hint="eastAsia"/>
                <w:kern w:val="0"/>
                <w:sz w:val="20"/>
                <w:szCs w:val="20"/>
                <w:lang/>
              </w:rPr>
              <w:t>)</w:t>
            </w:r>
          </w:p>
        </w:tc>
        <w:tc>
          <w:tcPr>
            <w:tcW w:w="109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color w:val="000000"/>
                <w:kern w:val="0"/>
                <w:sz w:val="20"/>
                <w:szCs w:val="20"/>
              </w:rPr>
            </w:pPr>
          </w:p>
        </w:tc>
        <w:tc>
          <w:tcPr>
            <w:tcW w:w="47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color w:val="000000"/>
                <w:kern w:val="0"/>
                <w:sz w:val="20"/>
                <w:szCs w:val="20"/>
              </w:rPr>
            </w:pPr>
          </w:p>
        </w:tc>
        <w:tc>
          <w:tcPr>
            <w:tcW w:w="222"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kern w:val="0"/>
                <w:sz w:val="20"/>
                <w:szCs w:val="20"/>
              </w:rPr>
            </w:pPr>
            <w:r>
              <w:rPr>
                <w:rFonts w:ascii="Times New Roman" w:hAnsi="Times New Roman" w:cs="宋体" w:hint="eastAsia"/>
                <w:kern w:val="0"/>
                <w:sz w:val="20"/>
                <w:szCs w:val="20"/>
                <w:lang/>
              </w:rPr>
              <w:t>次</w:t>
            </w:r>
          </w:p>
        </w:tc>
        <w:tc>
          <w:tcPr>
            <w:tcW w:w="38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36</w:t>
            </w:r>
          </w:p>
        </w:tc>
        <w:tc>
          <w:tcPr>
            <w:tcW w:w="479"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color w:val="000000"/>
                <w:kern w:val="0"/>
                <w:sz w:val="20"/>
                <w:szCs w:val="20"/>
              </w:rPr>
            </w:pPr>
          </w:p>
        </w:tc>
        <w:tc>
          <w:tcPr>
            <w:tcW w:w="20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自费</w:t>
            </w:r>
          </w:p>
        </w:tc>
        <w:tc>
          <w:tcPr>
            <w:tcW w:w="21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检查费</w:t>
            </w:r>
          </w:p>
        </w:tc>
        <w:tc>
          <w:tcPr>
            <w:tcW w:w="408"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003105080010300</w:t>
            </w:r>
          </w:p>
        </w:tc>
        <w:tc>
          <w:tcPr>
            <w:tcW w:w="513"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光颌仪检查</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咬颌仪检查</w:t>
            </w:r>
            <w:r>
              <w:rPr>
                <w:rFonts w:ascii="Times New Roman" w:hAnsi="Times New Roman" w:cs="宋体" w:hint="eastAsia"/>
                <w:color w:val="000000"/>
                <w:kern w:val="0"/>
                <w:sz w:val="20"/>
                <w:szCs w:val="20"/>
                <w:lang/>
              </w:rPr>
              <w:t>)</w:t>
            </w:r>
          </w:p>
        </w:tc>
      </w:tr>
      <w:tr w:rsidR="004F34A5">
        <w:trPr>
          <w:trHeight w:val="584"/>
          <w:jc w:val="center"/>
        </w:trPr>
        <w:tc>
          <w:tcPr>
            <w:tcW w:w="151" w:type="pct"/>
            <w:tcBorders>
              <w:top w:val="nil"/>
              <w:left w:val="single" w:sz="4" w:space="0" w:color="auto"/>
              <w:bottom w:val="single" w:sz="4" w:space="0" w:color="auto"/>
              <w:right w:val="single" w:sz="4" w:space="0" w:color="auto"/>
            </w:tcBorders>
            <w:shd w:val="clear" w:color="auto" w:fill="FFFFFF"/>
            <w:noWrap/>
            <w:vAlign w:val="center"/>
          </w:tcPr>
          <w:p w:rsidR="004F34A5" w:rsidRDefault="00631530">
            <w:pPr>
              <w:widowControl/>
              <w:spacing w:line="0" w:lineRule="atLeast"/>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2</w:t>
            </w:r>
          </w:p>
        </w:tc>
        <w:tc>
          <w:tcPr>
            <w:tcW w:w="33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310508002</w:t>
            </w:r>
          </w:p>
        </w:tc>
        <w:tc>
          <w:tcPr>
            <w:tcW w:w="509"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测色仪检查</w:t>
            </w:r>
          </w:p>
        </w:tc>
        <w:tc>
          <w:tcPr>
            <w:tcW w:w="109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指固定修复中牙的比色</w:t>
            </w:r>
          </w:p>
        </w:tc>
        <w:tc>
          <w:tcPr>
            <w:tcW w:w="47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kern w:val="0"/>
                <w:sz w:val="20"/>
                <w:szCs w:val="20"/>
              </w:rPr>
            </w:pPr>
          </w:p>
        </w:tc>
        <w:tc>
          <w:tcPr>
            <w:tcW w:w="222"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kern w:val="0"/>
                <w:sz w:val="20"/>
                <w:szCs w:val="20"/>
              </w:rPr>
            </w:pPr>
            <w:r>
              <w:rPr>
                <w:rFonts w:ascii="Times New Roman" w:hAnsi="Times New Roman" w:cs="宋体" w:hint="eastAsia"/>
                <w:kern w:val="0"/>
                <w:sz w:val="20"/>
                <w:szCs w:val="20"/>
                <w:lang/>
              </w:rPr>
              <w:t>次</w:t>
            </w:r>
          </w:p>
        </w:tc>
        <w:tc>
          <w:tcPr>
            <w:tcW w:w="38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9</w:t>
            </w:r>
          </w:p>
        </w:tc>
        <w:tc>
          <w:tcPr>
            <w:tcW w:w="479"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kern w:val="0"/>
                <w:sz w:val="20"/>
                <w:szCs w:val="20"/>
              </w:rPr>
            </w:pPr>
          </w:p>
        </w:tc>
        <w:tc>
          <w:tcPr>
            <w:tcW w:w="20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自费</w:t>
            </w:r>
          </w:p>
        </w:tc>
        <w:tc>
          <w:tcPr>
            <w:tcW w:w="21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检查费</w:t>
            </w:r>
          </w:p>
        </w:tc>
        <w:tc>
          <w:tcPr>
            <w:tcW w:w="408"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003105080020000</w:t>
            </w:r>
          </w:p>
        </w:tc>
        <w:tc>
          <w:tcPr>
            <w:tcW w:w="513"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测色仪检查</w:t>
            </w:r>
          </w:p>
        </w:tc>
      </w:tr>
      <w:tr w:rsidR="004F34A5">
        <w:trPr>
          <w:trHeight w:val="584"/>
          <w:jc w:val="center"/>
        </w:trPr>
        <w:tc>
          <w:tcPr>
            <w:tcW w:w="151" w:type="pct"/>
            <w:tcBorders>
              <w:top w:val="nil"/>
              <w:left w:val="single" w:sz="4" w:space="0" w:color="auto"/>
              <w:bottom w:val="single" w:sz="4" w:space="0" w:color="auto"/>
              <w:right w:val="single" w:sz="4" w:space="0" w:color="auto"/>
            </w:tcBorders>
            <w:shd w:val="clear" w:color="auto" w:fill="FFFFFF"/>
            <w:noWrap/>
            <w:vAlign w:val="center"/>
          </w:tcPr>
          <w:p w:rsidR="004F34A5" w:rsidRDefault="00631530">
            <w:pPr>
              <w:widowControl/>
              <w:spacing w:line="0" w:lineRule="atLeast"/>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3</w:t>
            </w:r>
          </w:p>
        </w:tc>
        <w:tc>
          <w:tcPr>
            <w:tcW w:w="33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310508003</w:t>
            </w:r>
          </w:p>
        </w:tc>
        <w:tc>
          <w:tcPr>
            <w:tcW w:w="509"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义齿压痛定位仪检查</w:t>
            </w:r>
          </w:p>
        </w:tc>
        <w:tc>
          <w:tcPr>
            <w:tcW w:w="109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kern w:val="0"/>
                <w:sz w:val="20"/>
                <w:szCs w:val="20"/>
              </w:rPr>
            </w:pPr>
          </w:p>
        </w:tc>
        <w:tc>
          <w:tcPr>
            <w:tcW w:w="47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kern w:val="0"/>
                <w:sz w:val="20"/>
                <w:szCs w:val="20"/>
              </w:rPr>
            </w:pPr>
          </w:p>
        </w:tc>
        <w:tc>
          <w:tcPr>
            <w:tcW w:w="222"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kern w:val="0"/>
                <w:sz w:val="20"/>
                <w:szCs w:val="20"/>
              </w:rPr>
            </w:pPr>
            <w:r>
              <w:rPr>
                <w:rFonts w:ascii="Times New Roman" w:hAnsi="Times New Roman" w:cs="宋体" w:hint="eastAsia"/>
                <w:kern w:val="0"/>
                <w:sz w:val="20"/>
                <w:szCs w:val="20"/>
                <w:lang/>
              </w:rPr>
              <w:t>每牙</w:t>
            </w:r>
          </w:p>
        </w:tc>
        <w:tc>
          <w:tcPr>
            <w:tcW w:w="38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9</w:t>
            </w:r>
          </w:p>
        </w:tc>
        <w:tc>
          <w:tcPr>
            <w:tcW w:w="479"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kern w:val="0"/>
                <w:sz w:val="20"/>
                <w:szCs w:val="20"/>
              </w:rPr>
            </w:pPr>
          </w:p>
        </w:tc>
        <w:tc>
          <w:tcPr>
            <w:tcW w:w="20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自费</w:t>
            </w:r>
          </w:p>
        </w:tc>
        <w:tc>
          <w:tcPr>
            <w:tcW w:w="21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检查费</w:t>
            </w:r>
          </w:p>
        </w:tc>
        <w:tc>
          <w:tcPr>
            <w:tcW w:w="408"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003105080030000</w:t>
            </w:r>
          </w:p>
        </w:tc>
        <w:tc>
          <w:tcPr>
            <w:tcW w:w="513"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义齿压痛定位仪检查</w:t>
            </w:r>
          </w:p>
        </w:tc>
      </w:tr>
      <w:tr w:rsidR="004F34A5">
        <w:trPr>
          <w:trHeight w:val="584"/>
          <w:jc w:val="center"/>
        </w:trPr>
        <w:tc>
          <w:tcPr>
            <w:tcW w:w="151" w:type="pct"/>
            <w:vMerge w:val="restart"/>
            <w:tcBorders>
              <w:top w:val="nil"/>
              <w:left w:val="single" w:sz="4" w:space="0" w:color="auto"/>
              <w:bottom w:val="single" w:sz="4" w:space="0" w:color="auto"/>
              <w:right w:val="single" w:sz="4" w:space="0" w:color="auto"/>
            </w:tcBorders>
            <w:shd w:val="clear" w:color="auto" w:fill="FFFFFF"/>
            <w:noWrap/>
            <w:vAlign w:val="center"/>
          </w:tcPr>
          <w:p w:rsidR="004F34A5" w:rsidRDefault="00631530">
            <w:pPr>
              <w:widowControl/>
              <w:spacing w:line="0" w:lineRule="atLeast"/>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4</w:t>
            </w:r>
          </w:p>
        </w:tc>
        <w:tc>
          <w:tcPr>
            <w:tcW w:w="33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310517007</w:t>
            </w:r>
          </w:p>
        </w:tc>
        <w:tc>
          <w:tcPr>
            <w:tcW w:w="509"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固定修复计算机辅助设计</w:t>
            </w:r>
          </w:p>
        </w:tc>
        <w:tc>
          <w:tcPr>
            <w:tcW w:w="109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包括计算机辅助设计制作全冠、嵌体、固定桥</w:t>
            </w:r>
          </w:p>
        </w:tc>
        <w:tc>
          <w:tcPr>
            <w:tcW w:w="47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kern w:val="0"/>
                <w:sz w:val="20"/>
                <w:szCs w:val="20"/>
              </w:rPr>
            </w:pPr>
          </w:p>
        </w:tc>
        <w:tc>
          <w:tcPr>
            <w:tcW w:w="222"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kern w:val="0"/>
                <w:sz w:val="20"/>
                <w:szCs w:val="20"/>
              </w:rPr>
            </w:pPr>
            <w:r>
              <w:rPr>
                <w:rFonts w:ascii="Times New Roman" w:hAnsi="Times New Roman" w:cs="宋体" w:hint="eastAsia"/>
                <w:kern w:val="0"/>
                <w:sz w:val="20"/>
                <w:szCs w:val="20"/>
                <w:lang/>
              </w:rPr>
              <w:t>例</w:t>
            </w:r>
          </w:p>
        </w:tc>
        <w:tc>
          <w:tcPr>
            <w:tcW w:w="38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90</w:t>
            </w:r>
          </w:p>
        </w:tc>
        <w:tc>
          <w:tcPr>
            <w:tcW w:w="479"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color w:val="000000"/>
                <w:kern w:val="0"/>
                <w:sz w:val="20"/>
                <w:szCs w:val="20"/>
              </w:rPr>
            </w:pPr>
          </w:p>
        </w:tc>
        <w:tc>
          <w:tcPr>
            <w:tcW w:w="20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自费</w:t>
            </w:r>
          </w:p>
        </w:tc>
        <w:tc>
          <w:tcPr>
            <w:tcW w:w="21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治疗费</w:t>
            </w:r>
          </w:p>
        </w:tc>
        <w:tc>
          <w:tcPr>
            <w:tcW w:w="408"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003105170070000</w:t>
            </w:r>
          </w:p>
        </w:tc>
        <w:tc>
          <w:tcPr>
            <w:tcW w:w="513"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固定修复计算机辅助设计</w:t>
            </w:r>
          </w:p>
        </w:tc>
      </w:tr>
      <w:tr w:rsidR="004F34A5">
        <w:trPr>
          <w:trHeight w:val="584"/>
          <w:jc w:val="center"/>
        </w:trPr>
        <w:tc>
          <w:tcPr>
            <w:tcW w:w="151" w:type="pct"/>
            <w:vMerge/>
            <w:tcBorders>
              <w:top w:val="nil"/>
              <w:left w:val="single" w:sz="4" w:space="0" w:color="auto"/>
              <w:bottom w:val="single" w:sz="4" w:space="0" w:color="auto"/>
              <w:right w:val="single" w:sz="4" w:space="0" w:color="auto"/>
            </w:tcBorders>
            <w:shd w:val="clear" w:color="auto" w:fill="FFFFFF"/>
            <w:noWrap/>
            <w:vAlign w:val="center"/>
          </w:tcPr>
          <w:p w:rsidR="004F34A5" w:rsidRDefault="004F34A5">
            <w:pPr>
              <w:rPr>
                <w:rFonts w:ascii="Times New Roman" w:hAnsi="Times New Roman"/>
                <w:sz w:val="20"/>
                <w:szCs w:val="20"/>
              </w:rPr>
            </w:pPr>
          </w:p>
        </w:tc>
        <w:tc>
          <w:tcPr>
            <w:tcW w:w="33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310517007.10</w:t>
            </w:r>
          </w:p>
        </w:tc>
        <w:tc>
          <w:tcPr>
            <w:tcW w:w="509"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固定修复计算机辅助设计</w:t>
            </w:r>
            <w:r>
              <w:rPr>
                <w:rFonts w:ascii="Times New Roman" w:hAnsi="Times New Roman" w:cs="宋体" w:hint="eastAsia"/>
                <w:kern w:val="0"/>
                <w:sz w:val="20"/>
                <w:szCs w:val="20"/>
                <w:lang/>
              </w:rPr>
              <w:t>(</w:t>
            </w:r>
            <w:r>
              <w:rPr>
                <w:rFonts w:ascii="Times New Roman" w:hAnsi="Times New Roman" w:cs="宋体" w:hint="eastAsia"/>
                <w:kern w:val="0"/>
                <w:sz w:val="20"/>
                <w:szCs w:val="20"/>
                <w:lang/>
              </w:rPr>
              <w:t>全冠</w:t>
            </w:r>
            <w:r>
              <w:rPr>
                <w:rFonts w:ascii="Times New Roman" w:hAnsi="Times New Roman" w:cs="宋体" w:hint="eastAsia"/>
                <w:kern w:val="0"/>
                <w:sz w:val="20"/>
                <w:szCs w:val="20"/>
                <w:lang/>
              </w:rPr>
              <w:t>)</w:t>
            </w:r>
          </w:p>
        </w:tc>
        <w:tc>
          <w:tcPr>
            <w:tcW w:w="109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kern w:val="0"/>
                <w:sz w:val="20"/>
                <w:szCs w:val="20"/>
              </w:rPr>
            </w:pPr>
          </w:p>
        </w:tc>
        <w:tc>
          <w:tcPr>
            <w:tcW w:w="47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kern w:val="0"/>
                <w:sz w:val="20"/>
                <w:szCs w:val="20"/>
              </w:rPr>
            </w:pPr>
          </w:p>
        </w:tc>
        <w:tc>
          <w:tcPr>
            <w:tcW w:w="222"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kern w:val="0"/>
                <w:sz w:val="20"/>
                <w:szCs w:val="20"/>
              </w:rPr>
            </w:pPr>
            <w:r>
              <w:rPr>
                <w:rFonts w:ascii="Times New Roman" w:hAnsi="Times New Roman" w:cs="宋体" w:hint="eastAsia"/>
                <w:kern w:val="0"/>
                <w:sz w:val="20"/>
                <w:szCs w:val="20"/>
                <w:lang/>
              </w:rPr>
              <w:t>例</w:t>
            </w:r>
          </w:p>
        </w:tc>
        <w:tc>
          <w:tcPr>
            <w:tcW w:w="38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90</w:t>
            </w:r>
          </w:p>
        </w:tc>
        <w:tc>
          <w:tcPr>
            <w:tcW w:w="479"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color w:val="000000"/>
                <w:kern w:val="0"/>
                <w:sz w:val="20"/>
                <w:szCs w:val="20"/>
              </w:rPr>
            </w:pPr>
          </w:p>
        </w:tc>
        <w:tc>
          <w:tcPr>
            <w:tcW w:w="20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自费</w:t>
            </w:r>
          </w:p>
        </w:tc>
        <w:tc>
          <w:tcPr>
            <w:tcW w:w="21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治疗费</w:t>
            </w:r>
          </w:p>
        </w:tc>
        <w:tc>
          <w:tcPr>
            <w:tcW w:w="408"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003105170070100</w:t>
            </w:r>
          </w:p>
        </w:tc>
        <w:tc>
          <w:tcPr>
            <w:tcW w:w="513"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固定修复计算机辅助设计</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全冠</w:t>
            </w:r>
            <w:r>
              <w:rPr>
                <w:rFonts w:ascii="Times New Roman" w:hAnsi="Times New Roman" w:cs="宋体" w:hint="eastAsia"/>
                <w:color w:val="000000"/>
                <w:kern w:val="0"/>
                <w:sz w:val="20"/>
                <w:szCs w:val="20"/>
                <w:lang/>
              </w:rPr>
              <w:t>)</w:t>
            </w:r>
          </w:p>
        </w:tc>
      </w:tr>
      <w:tr w:rsidR="004F34A5">
        <w:trPr>
          <w:trHeight w:val="584"/>
          <w:jc w:val="center"/>
        </w:trPr>
        <w:tc>
          <w:tcPr>
            <w:tcW w:w="151" w:type="pct"/>
            <w:vMerge/>
            <w:tcBorders>
              <w:top w:val="nil"/>
              <w:left w:val="single" w:sz="4" w:space="0" w:color="auto"/>
              <w:bottom w:val="single" w:sz="4" w:space="0" w:color="auto"/>
              <w:right w:val="single" w:sz="4" w:space="0" w:color="auto"/>
            </w:tcBorders>
            <w:shd w:val="clear" w:color="auto" w:fill="FFFFFF"/>
            <w:noWrap/>
            <w:vAlign w:val="center"/>
          </w:tcPr>
          <w:p w:rsidR="004F34A5" w:rsidRDefault="004F34A5">
            <w:pPr>
              <w:rPr>
                <w:rFonts w:ascii="Times New Roman" w:hAnsi="Times New Roman"/>
                <w:sz w:val="20"/>
                <w:szCs w:val="20"/>
              </w:rPr>
            </w:pPr>
          </w:p>
        </w:tc>
        <w:tc>
          <w:tcPr>
            <w:tcW w:w="33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310517007.20</w:t>
            </w:r>
          </w:p>
        </w:tc>
        <w:tc>
          <w:tcPr>
            <w:tcW w:w="509"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固定修复计算机辅助设计</w:t>
            </w:r>
            <w:r>
              <w:rPr>
                <w:rFonts w:ascii="Times New Roman" w:hAnsi="Times New Roman" w:cs="宋体" w:hint="eastAsia"/>
                <w:kern w:val="0"/>
                <w:sz w:val="20"/>
                <w:szCs w:val="20"/>
                <w:lang/>
              </w:rPr>
              <w:t>(</w:t>
            </w:r>
            <w:r>
              <w:rPr>
                <w:rFonts w:ascii="Times New Roman" w:hAnsi="Times New Roman" w:cs="宋体" w:hint="eastAsia"/>
                <w:kern w:val="0"/>
                <w:sz w:val="20"/>
                <w:szCs w:val="20"/>
                <w:lang/>
              </w:rPr>
              <w:t>嵌体</w:t>
            </w:r>
            <w:r>
              <w:rPr>
                <w:rFonts w:ascii="Times New Roman" w:hAnsi="Times New Roman" w:cs="宋体" w:hint="eastAsia"/>
                <w:kern w:val="0"/>
                <w:sz w:val="20"/>
                <w:szCs w:val="20"/>
                <w:lang/>
              </w:rPr>
              <w:t>)</w:t>
            </w:r>
          </w:p>
        </w:tc>
        <w:tc>
          <w:tcPr>
            <w:tcW w:w="109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kern w:val="0"/>
                <w:sz w:val="20"/>
                <w:szCs w:val="20"/>
              </w:rPr>
            </w:pPr>
          </w:p>
        </w:tc>
        <w:tc>
          <w:tcPr>
            <w:tcW w:w="47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kern w:val="0"/>
                <w:sz w:val="20"/>
                <w:szCs w:val="20"/>
              </w:rPr>
            </w:pPr>
          </w:p>
        </w:tc>
        <w:tc>
          <w:tcPr>
            <w:tcW w:w="222"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kern w:val="0"/>
                <w:sz w:val="20"/>
                <w:szCs w:val="20"/>
              </w:rPr>
            </w:pPr>
            <w:r>
              <w:rPr>
                <w:rFonts w:ascii="Times New Roman" w:hAnsi="Times New Roman" w:cs="宋体" w:hint="eastAsia"/>
                <w:kern w:val="0"/>
                <w:sz w:val="20"/>
                <w:szCs w:val="20"/>
                <w:lang/>
              </w:rPr>
              <w:t>例</w:t>
            </w:r>
          </w:p>
        </w:tc>
        <w:tc>
          <w:tcPr>
            <w:tcW w:w="38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90</w:t>
            </w:r>
          </w:p>
        </w:tc>
        <w:tc>
          <w:tcPr>
            <w:tcW w:w="479"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color w:val="000000"/>
                <w:kern w:val="0"/>
                <w:sz w:val="20"/>
                <w:szCs w:val="20"/>
              </w:rPr>
            </w:pPr>
          </w:p>
        </w:tc>
        <w:tc>
          <w:tcPr>
            <w:tcW w:w="20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自费</w:t>
            </w:r>
          </w:p>
        </w:tc>
        <w:tc>
          <w:tcPr>
            <w:tcW w:w="21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治疗费</w:t>
            </w:r>
          </w:p>
        </w:tc>
        <w:tc>
          <w:tcPr>
            <w:tcW w:w="408"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003105170070200</w:t>
            </w:r>
          </w:p>
        </w:tc>
        <w:tc>
          <w:tcPr>
            <w:tcW w:w="513"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固定修复计算机辅助设计</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嵌体</w:t>
            </w:r>
            <w:r>
              <w:rPr>
                <w:rFonts w:ascii="Times New Roman" w:hAnsi="Times New Roman" w:cs="宋体" w:hint="eastAsia"/>
                <w:color w:val="000000"/>
                <w:kern w:val="0"/>
                <w:sz w:val="20"/>
                <w:szCs w:val="20"/>
                <w:lang/>
              </w:rPr>
              <w:t>)</w:t>
            </w:r>
          </w:p>
        </w:tc>
      </w:tr>
      <w:tr w:rsidR="004F34A5">
        <w:trPr>
          <w:trHeight w:val="584"/>
          <w:jc w:val="center"/>
        </w:trPr>
        <w:tc>
          <w:tcPr>
            <w:tcW w:w="151" w:type="pct"/>
            <w:vMerge/>
            <w:tcBorders>
              <w:top w:val="nil"/>
              <w:left w:val="single" w:sz="4" w:space="0" w:color="auto"/>
              <w:bottom w:val="single" w:sz="4" w:space="0" w:color="auto"/>
              <w:right w:val="single" w:sz="4" w:space="0" w:color="auto"/>
            </w:tcBorders>
            <w:shd w:val="clear" w:color="auto" w:fill="FFFFFF"/>
            <w:noWrap/>
            <w:vAlign w:val="center"/>
          </w:tcPr>
          <w:p w:rsidR="004F34A5" w:rsidRDefault="004F34A5">
            <w:pPr>
              <w:rPr>
                <w:rFonts w:ascii="Times New Roman" w:hAnsi="Times New Roman"/>
                <w:sz w:val="20"/>
                <w:szCs w:val="20"/>
              </w:rPr>
            </w:pPr>
          </w:p>
        </w:tc>
        <w:tc>
          <w:tcPr>
            <w:tcW w:w="33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310517007.30</w:t>
            </w:r>
          </w:p>
        </w:tc>
        <w:tc>
          <w:tcPr>
            <w:tcW w:w="509"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kern w:val="0"/>
                <w:sz w:val="20"/>
                <w:szCs w:val="20"/>
              </w:rPr>
            </w:pPr>
            <w:r>
              <w:rPr>
                <w:rFonts w:ascii="Times New Roman" w:hAnsi="Times New Roman" w:cs="宋体" w:hint="eastAsia"/>
                <w:kern w:val="0"/>
                <w:sz w:val="20"/>
                <w:szCs w:val="20"/>
                <w:lang/>
              </w:rPr>
              <w:t>固定修复计算机辅助设计</w:t>
            </w:r>
            <w:r>
              <w:rPr>
                <w:rFonts w:ascii="Times New Roman" w:hAnsi="Times New Roman" w:cs="宋体" w:hint="eastAsia"/>
                <w:kern w:val="0"/>
                <w:sz w:val="20"/>
                <w:szCs w:val="20"/>
                <w:lang/>
              </w:rPr>
              <w:t>(</w:t>
            </w:r>
            <w:r>
              <w:rPr>
                <w:rFonts w:ascii="Times New Roman" w:hAnsi="Times New Roman" w:cs="宋体" w:hint="eastAsia"/>
                <w:kern w:val="0"/>
                <w:sz w:val="20"/>
                <w:szCs w:val="20"/>
                <w:lang/>
              </w:rPr>
              <w:t>固定桥</w:t>
            </w:r>
            <w:r>
              <w:rPr>
                <w:rFonts w:ascii="Times New Roman" w:hAnsi="Times New Roman" w:cs="宋体" w:hint="eastAsia"/>
                <w:kern w:val="0"/>
                <w:sz w:val="20"/>
                <w:szCs w:val="20"/>
                <w:lang/>
              </w:rPr>
              <w:t>)</w:t>
            </w:r>
          </w:p>
        </w:tc>
        <w:tc>
          <w:tcPr>
            <w:tcW w:w="109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color w:val="000000"/>
                <w:kern w:val="0"/>
                <w:sz w:val="20"/>
                <w:szCs w:val="20"/>
              </w:rPr>
            </w:pPr>
          </w:p>
        </w:tc>
        <w:tc>
          <w:tcPr>
            <w:tcW w:w="477"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color w:val="000000"/>
                <w:kern w:val="0"/>
                <w:sz w:val="20"/>
                <w:szCs w:val="20"/>
              </w:rPr>
            </w:pPr>
          </w:p>
        </w:tc>
        <w:tc>
          <w:tcPr>
            <w:tcW w:w="222"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kern w:val="0"/>
                <w:sz w:val="20"/>
                <w:szCs w:val="20"/>
              </w:rPr>
            </w:pPr>
            <w:r>
              <w:rPr>
                <w:rFonts w:ascii="Times New Roman" w:hAnsi="Times New Roman" w:cs="宋体" w:hint="eastAsia"/>
                <w:kern w:val="0"/>
                <w:sz w:val="20"/>
                <w:szCs w:val="20"/>
                <w:lang/>
              </w:rPr>
              <w:t>例</w:t>
            </w:r>
          </w:p>
        </w:tc>
        <w:tc>
          <w:tcPr>
            <w:tcW w:w="387"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90</w:t>
            </w:r>
          </w:p>
        </w:tc>
        <w:tc>
          <w:tcPr>
            <w:tcW w:w="479" w:type="pct"/>
            <w:tcBorders>
              <w:top w:val="nil"/>
              <w:left w:val="nil"/>
              <w:bottom w:val="single" w:sz="4" w:space="0" w:color="auto"/>
              <w:right w:val="single" w:sz="4" w:space="0" w:color="auto"/>
            </w:tcBorders>
            <w:shd w:val="clear" w:color="auto" w:fill="FFFFFF"/>
            <w:vAlign w:val="center"/>
          </w:tcPr>
          <w:p w:rsidR="004F34A5" w:rsidRDefault="004F34A5">
            <w:pPr>
              <w:widowControl/>
              <w:spacing w:line="0" w:lineRule="atLeast"/>
              <w:jc w:val="left"/>
              <w:rPr>
                <w:rFonts w:ascii="Times New Roman" w:hAnsi="Times New Roman" w:cs="宋体"/>
                <w:color w:val="000000"/>
                <w:kern w:val="0"/>
                <w:sz w:val="20"/>
                <w:szCs w:val="20"/>
              </w:rPr>
            </w:pPr>
          </w:p>
        </w:tc>
        <w:tc>
          <w:tcPr>
            <w:tcW w:w="20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自费</w:t>
            </w:r>
          </w:p>
        </w:tc>
        <w:tc>
          <w:tcPr>
            <w:tcW w:w="212" w:type="pct"/>
            <w:tcBorders>
              <w:top w:val="nil"/>
              <w:left w:val="nil"/>
              <w:bottom w:val="single" w:sz="4" w:space="0" w:color="auto"/>
              <w:right w:val="single" w:sz="4" w:space="0" w:color="auto"/>
            </w:tcBorders>
            <w:shd w:val="clear" w:color="auto" w:fill="FFFFFF"/>
            <w:noWrap/>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治疗费</w:t>
            </w:r>
          </w:p>
        </w:tc>
        <w:tc>
          <w:tcPr>
            <w:tcW w:w="408"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003105170070300</w:t>
            </w:r>
          </w:p>
        </w:tc>
        <w:tc>
          <w:tcPr>
            <w:tcW w:w="513" w:type="pct"/>
            <w:tcBorders>
              <w:top w:val="nil"/>
              <w:left w:val="nil"/>
              <w:bottom w:val="single" w:sz="4" w:space="0" w:color="auto"/>
              <w:right w:val="single" w:sz="4" w:space="0" w:color="auto"/>
            </w:tcBorders>
            <w:shd w:val="clear" w:color="auto" w:fill="FFFFFF"/>
            <w:vAlign w:val="center"/>
          </w:tcPr>
          <w:p w:rsidR="004F34A5" w:rsidRDefault="00631530">
            <w:pPr>
              <w:widowControl/>
              <w:spacing w:line="0" w:lineRule="atLeast"/>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lang/>
              </w:rPr>
              <w:t>固定修复计算机辅助设计</w:t>
            </w:r>
            <w:r>
              <w:rPr>
                <w:rFonts w:ascii="Times New Roman" w:hAnsi="Times New Roman" w:cs="宋体" w:hint="eastAsia"/>
                <w:color w:val="000000"/>
                <w:kern w:val="0"/>
                <w:sz w:val="20"/>
                <w:szCs w:val="20"/>
                <w:lang/>
              </w:rPr>
              <w:t>(</w:t>
            </w:r>
            <w:r>
              <w:rPr>
                <w:rFonts w:ascii="Times New Roman" w:hAnsi="Times New Roman" w:cs="宋体" w:hint="eastAsia"/>
                <w:color w:val="000000"/>
                <w:kern w:val="0"/>
                <w:sz w:val="20"/>
                <w:szCs w:val="20"/>
                <w:lang/>
              </w:rPr>
              <w:t>固定桥</w:t>
            </w:r>
            <w:r>
              <w:rPr>
                <w:rFonts w:ascii="Times New Roman" w:hAnsi="Times New Roman" w:cs="宋体" w:hint="eastAsia"/>
                <w:color w:val="000000"/>
                <w:kern w:val="0"/>
                <w:sz w:val="20"/>
                <w:szCs w:val="20"/>
                <w:lang/>
              </w:rPr>
              <w:t>)</w:t>
            </w:r>
          </w:p>
        </w:tc>
      </w:tr>
      <w:tr w:rsidR="004F34A5">
        <w:trPr>
          <w:trHeight w:val="584"/>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noWrap/>
            <w:vAlign w:val="center"/>
          </w:tcPr>
          <w:p w:rsidR="004F34A5" w:rsidRDefault="00631530">
            <w:pPr>
              <w:widowControl/>
              <w:spacing w:line="0" w:lineRule="atLeast"/>
              <w:ind w:firstLineChars="400" w:firstLine="800"/>
              <w:jc w:val="left"/>
              <w:rPr>
                <w:rFonts w:ascii="Times New Roman" w:hAnsi="Times New Roman" w:cs="宋体"/>
                <w:color w:val="000000"/>
                <w:kern w:val="0"/>
                <w:sz w:val="20"/>
                <w:szCs w:val="20"/>
                <w:lang/>
              </w:rPr>
            </w:pPr>
            <w:r>
              <w:rPr>
                <w:rFonts w:ascii="Times New Roman" w:hAnsi="Times New Roman" w:cs="宋体" w:hint="eastAsia"/>
                <w:color w:val="000000"/>
                <w:kern w:val="0"/>
                <w:sz w:val="20"/>
                <w:szCs w:val="20"/>
                <w:lang/>
              </w:rPr>
              <w:t>本项目价格表“政府指导价”为二级公立医疗机构收费标准，三级公立医疗机构收费标准上浮</w:t>
            </w:r>
            <w:r>
              <w:rPr>
                <w:rFonts w:ascii="Times New Roman" w:hAnsi="Times New Roman" w:cs="宋体" w:hint="eastAsia"/>
                <w:color w:val="000000"/>
                <w:kern w:val="0"/>
                <w:sz w:val="20"/>
                <w:szCs w:val="20"/>
                <w:lang/>
              </w:rPr>
              <w:t>10%</w:t>
            </w:r>
            <w:r>
              <w:rPr>
                <w:rFonts w:ascii="Times New Roman" w:hAnsi="Times New Roman" w:cs="宋体" w:hint="eastAsia"/>
                <w:color w:val="000000"/>
                <w:kern w:val="0"/>
                <w:sz w:val="20"/>
                <w:szCs w:val="20"/>
                <w:lang/>
              </w:rPr>
              <w:t>执行；一级公立医疗机构收费标准下浮</w:t>
            </w:r>
            <w:r>
              <w:rPr>
                <w:rFonts w:ascii="Times New Roman" w:hAnsi="Times New Roman" w:cs="宋体" w:hint="eastAsia"/>
                <w:color w:val="000000"/>
                <w:kern w:val="0"/>
                <w:sz w:val="20"/>
                <w:szCs w:val="20"/>
                <w:lang/>
              </w:rPr>
              <w:t>5%</w:t>
            </w:r>
            <w:r>
              <w:rPr>
                <w:rFonts w:ascii="Times New Roman" w:hAnsi="Times New Roman" w:cs="宋体" w:hint="eastAsia"/>
                <w:color w:val="000000"/>
                <w:kern w:val="0"/>
                <w:sz w:val="20"/>
                <w:szCs w:val="20"/>
                <w:lang/>
              </w:rPr>
              <w:t>执行，其他公立医疗机构收费标准下浮</w:t>
            </w:r>
            <w:r>
              <w:rPr>
                <w:rFonts w:ascii="Times New Roman" w:hAnsi="Times New Roman" w:cs="宋体" w:hint="eastAsia"/>
                <w:color w:val="000000"/>
                <w:kern w:val="0"/>
                <w:sz w:val="20"/>
                <w:szCs w:val="20"/>
                <w:lang/>
              </w:rPr>
              <w:t>10%</w:t>
            </w:r>
            <w:r>
              <w:rPr>
                <w:rFonts w:ascii="Times New Roman" w:hAnsi="Times New Roman" w:cs="宋体" w:hint="eastAsia"/>
                <w:color w:val="000000"/>
                <w:kern w:val="0"/>
                <w:sz w:val="20"/>
                <w:szCs w:val="20"/>
                <w:lang/>
              </w:rPr>
              <w:t>执行。</w:t>
            </w:r>
          </w:p>
        </w:tc>
      </w:tr>
    </w:tbl>
    <w:p w:rsidR="004F34A5" w:rsidRDefault="004F34A5">
      <w:pPr>
        <w:rPr>
          <w:rFonts w:ascii="方正仿宋_GBK" w:eastAsia="方正仿宋_GBK"/>
          <w:sz w:val="32"/>
          <w:szCs w:val="32"/>
          <w:lang/>
        </w:rPr>
        <w:sectPr w:rsidR="004F34A5">
          <w:pgSz w:w="23830" w:h="16840" w:orient="landscape"/>
          <w:pgMar w:top="2098" w:right="1474" w:bottom="1985" w:left="1588" w:header="851" w:footer="992" w:gutter="0"/>
          <w:pgNumType w:fmt="numberInDash"/>
          <w:cols w:space="0"/>
          <w:docGrid w:type="lines" w:linePitch="435"/>
        </w:sectPr>
      </w:pPr>
    </w:p>
    <w:p w:rsidR="004F34A5" w:rsidRDefault="004F34A5"/>
    <w:p w:rsidR="004F34A5" w:rsidRDefault="004F34A5"/>
    <w:p w:rsidR="004F34A5" w:rsidRDefault="004F34A5"/>
    <w:p w:rsidR="004F34A5" w:rsidRDefault="004F34A5"/>
    <w:p w:rsidR="004F34A5" w:rsidRDefault="004F34A5"/>
    <w:p w:rsidR="004F34A5" w:rsidRDefault="004F34A5"/>
    <w:p w:rsidR="004F34A5" w:rsidRDefault="004F34A5"/>
    <w:p w:rsidR="004F34A5" w:rsidRDefault="004F34A5"/>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p w:rsidR="004F34A5" w:rsidRDefault="004F34A5">
      <w:pPr>
        <w:pStyle w:val="a3"/>
        <w:snapToGrid w:val="0"/>
        <w:spacing w:line="144" w:lineRule="auto"/>
        <w:rPr>
          <w:rFonts w:eastAsia="方正仿宋_GBK" w:cs="方正仿宋_GBK"/>
          <w:sz w:val="32"/>
        </w:rPr>
      </w:pPr>
    </w:p>
    <w:tbl>
      <w:tblPr>
        <w:tblW w:w="0" w:type="auto"/>
        <w:tblInd w:w="108" w:type="dxa"/>
        <w:tblBorders>
          <w:bottom w:val="single" w:sz="4" w:space="0" w:color="auto"/>
          <w:insideH w:val="single" w:sz="4" w:space="0" w:color="auto"/>
          <w:insideV w:val="single" w:sz="4" w:space="0" w:color="auto"/>
        </w:tblBorders>
        <w:tblLayout w:type="fixed"/>
        <w:tblLook w:val="04A0"/>
      </w:tblPr>
      <w:tblGrid>
        <w:gridCol w:w="8595"/>
        <w:gridCol w:w="240"/>
      </w:tblGrid>
      <w:tr w:rsidR="004F34A5">
        <w:trPr>
          <w:trHeight w:val="591"/>
        </w:trPr>
        <w:tc>
          <w:tcPr>
            <w:tcW w:w="8595" w:type="dxa"/>
            <w:tcBorders>
              <w:top w:val="single" w:sz="4" w:space="0" w:color="auto"/>
              <w:left w:val="nil"/>
              <w:bottom w:val="single" w:sz="4" w:space="0" w:color="auto"/>
              <w:right w:val="nil"/>
            </w:tcBorders>
            <w:vAlign w:val="center"/>
          </w:tcPr>
          <w:p w:rsidR="004F34A5" w:rsidRDefault="00631530">
            <w:pPr>
              <w:snapToGrid w:val="0"/>
              <w:spacing w:line="600" w:lineRule="exact"/>
              <w:ind w:firstLineChars="100" w:firstLine="280"/>
              <w:rPr>
                <w:rFonts w:eastAsia="方正仿宋_GBK"/>
                <w:sz w:val="28"/>
                <w:szCs w:val="28"/>
              </w:rPr>
            </w:pPr>
            <w:r>
              <w:rPr>
                <w:rFonts w:eastAsia="方正仿宋_GBK" w:hint="eastAsia"/>
                <w:sz w:val="28"/>
                <w:szCs w:val="28"/>
              </w:rPr>
              <w:t>抄送：国家医疗保障局医药价格和招标采购司，市财政局，市卫生</w:t>
            </w:r>
          </w:p>
          <w:p w:rsidR="004F34A5" w:rsidRDefault="00631530">
            <w:pPr>
              <w:snapToGrid w:val="0"/>
              <w:spacing w:line="600" w:lineRule="exact"/>
              <w:ind w:firstLineChars="400" w:firstLine="1120"/>
              <w:rPr>
                <w:rFonts w:eastAsia="方正仿宋_GBK"/>
                <w:sz w:val="28"/>
                <w:szCs w:val="28"/>
              </w:rPr>
            </w:pPr>
            <w:r>
              <w:rPr>
                <w:rFonts w:eastAsia="方正仿宋_GBK" w:hint="eastAsia"/>
                <w:sz w:val="28"/>
                <w:szCs w:val="28"/>
              </w:rPr>
              <w:t>健康委，市市场监管局，市医保事务中心，市医保监测中心。</w:t>
            </w:r>
          </w:p>
        </w:tc>
        <w:tc>
          <w:tcPr>
            <w:tcW w:w="240" w:type="dxa"/>
            <w:tcBorders>
              <w:top w:val="single" w:sz="4" w:space="0" w:color="auto"/>
              <w:left w:val="nil"/>
              <w:bottom w:val="single" w:sz="4" w:space="0" w:color="auto"/>
              <w:right w:val="nil"/>
            </w:tcBorders>
            <w:vAlign w:val="center"/>
          </w:tcPr>
          <w:p w:rsidR="004F34A5" w:rsidRDefault="004F34A5">
            <w:pPr>
              <w:spacing w:line="600" w:lineRule="exact"/>
              <w:rPr>
                <w:rFonts w:eastAsia="方正仿宋_GBK"/>
                <w:sz w:val="28"/>
                <w:szCs w:val="28"/>
              </w:rPr>
            </w:pPr>
          </w:p>
        </w:tc>
      </w:tr>
      <w:tr w:rsidR="004F34A5">
        <w:trPr>
          <w:trHeight w:val="591"/>
        </w:trPr>
        <w:tc>
          <w:tcPr>
            <w:tcW w:w="8595" w:type="dxa"/>
            <w:tcBorders>
              <w:top w:val="single" w:sz="4" w:space="0" w:color="auto"/>
              <w:left w:val="nil"/>
              <w:bottom w:val="single" w:sz="4" w:space="0" w:color="auto"/>
              <w:right w:val="nil"/>
            </w:tcBorders>
            <w:vAlign w:val="center"/>
          </w:tcPr>
          <w:p w:rsidR="004F34A5" w:rsidRDefault="00631530">
            <w:pPr>
              <w:snapToGrid w:val="0"/>
              <w:spacing w:line="600" w:lineRule="exact"/>
              <w:ind w:firstLineChars="100" w:firstLine="280"/>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重庆市医疗保障局办公室</w:t>
            </w:r>
            <w:r>
              <w:rPr>
                <w:rFonts w:ascii="Times New Roman" w:eastAsia="方正仿宋_GBK" w:hAnsi="Times New Roman" w:cs="方正仿宋_GBK" w:hint="eastAsia"/>
                <w:sz w:val="28"/>
                <w:szCs w:val="28"/>
              </w:rPr>
              <w:t xml:space="preserve">                2023</w:t>
            </w:r>
            <w:r>
              <w:rPr>
                <w:rFonts w:ascii="Times New Roman" w:eastAsia="方正仿宋_GBK" w:hAnsi="Times New Roman" w:cs="方正仿宋_GBK" w:hint="eastAsia"/>
                <w:sz w:val="28"/>
                <w:szCs w:val="28"/>
              </w:rPr>
              <w:t>年</w:t>
            </w:r>
            <w:r>
              <w:rPr>
                <w:rFonts w:ascii="Times New Roman" w:eastAsia="方正仿宋_GBK" w:hAnsi="Times New Roman" w:cs="方正仿宋_GBK" w:hint="eastAsia"/>
                <w:sz w:val="28"/>
                <w:szCs w:val="28"/>
              </w:rPr>
              <w:t>4</w:t>
            </w:r>
            <w:r>
              <w:rPr>
                <w:rFonts w:ascii="Times New Roman" w:eastAsia="方正仿宋_GBK" w:hAnsi="Times New Roman" w:cs="方正仿宋_GBK" w:hint="eastAsia"/>
                <w:sz w:val="28"/>
                <w:szCs w:val="28"/>
              </w:rPr>
              <w:t>月</w:t>
            </w:r>
            <w:r>
              <w:rPr>
                <w:rFonts w:ascii="Times New Roman" w:eastAsia="方正仿宋_GBK" w:hAnsi="Times New Roman" w:cs="方正仿宋_GBK" w:hint="eastAsia"/>
                <w:sz w:val="28"/>
                <w:szCs w:val="28"/>
              </w:rPr>
              <w:t>18</w:t>
            </w:r>
            <w:r>
              <w:rPr>
                <w:rFonts w:ascii="Times New Roman" w:eastAsia="方正仿宋_GBK" w:hAnsi="Times New Roman" w:cs="方正仿宋_GBK" w:hint="eastAsia"/>
                <w:sz w:val="28"/>
                <w:szCs w:val="28"/>
              </w:rPr>
              <w:t>日印发</w:t>
            </w:r>
          </w:p>
        </w:tc>
        <w:tc>
          <w:tcPr>
            <w:tcW w:w="240" w:type="dxa"/>
            <w:tcBorders>
              <w:top w:val="single" w:sz="4" w:space="0" w:color="auto"/>
              <w:left w:val="nil"/>
              <w:bottom w:val="single" w:sz="4" w:space="0" w:color="auto"/>
              <w:right w:val="nil"/>
            </w:tcBorders>
            <w:vAlign w:val="center"/>
          </w:tcPr>
          <w:p w:rsidR="004F34A5" w:rsidRDefault="004F34A5">
            <w:pPr>
              <w:spacing w:line="600" w:lineRule="exact"/>
              <w:rPr>
                <w:rFonts w:ascii="Times New Roman" w:eastAsia="方正仿宋_GBK" w:hAnsi="Times New Roman" w:cs="方正仿宋_GBK"/>
                <w:sz w:val="28"/>
                <w:szCs w:val="28"/>
              </w:rPr>
            </w:pPr>
          </w:p>
        </w:tc>
      </w:tr>
    </w:tbl>
    <w:p w:rsidR="004F34A5" w:rsidRDefault="004F34A5">
      <w:pPr>
        <w:rPr>
          <w:vanish/>
        </w:rPr>
      </w:pPr>
    </w:p>
    <w:p w:rsidR="004F34A5" w:rsidRDefault="004F34A5">
      <w:pPr>
        <w:rPr>
          <w:vanish/>
        </w:rPr>
      </w:pPr>
    </w:p>
    <w:p w:rsidR="004F34A5" w:rsidRDefault="004F34A5">
      <w:pPr>
        <w:rPr>
          <w:vanish/>
        </w:rPr>
      </w:pPr>
    </w:p>
    <w:p w:rsidR="004F34A5" w:rsidRDefault="004F34A5">
      <w:pPr>
        <w:rPr>
          <w:vanish/>
        </w:rPr>
      </w:pPr>
    </w:p>
    <w:p w:rsidR="004F34A5" w:rsidRDefault="004F34A5">
      <w:pPr>
        <w:rPr>
          <w:vanish/>
        </w:rPr>
      </w:pPr>
    </w:p>
    <w:p w:rsidR="004F34A5" w:rsidRDefault="004F34A5">
      <w:pPr>
        <w:rPr>
          <w:vanish/>
        </w:rPr>
      </w:pPr>
    </w:p>
    <w:p w:rsidR="004F34A5" w:rsidRDefault="004F34A5">
      <w:pPr>
        <w:rPr>
          <w:vanish/>
        </w:rPr>
      </w:pPr>
    </w:p>
    <w:p w:rsidR="004F34A5" w:rsidRDefault="004F34A5">
      <w:pPr>
        <w:rPr>
          <w:vanish/>
        </w:rPr>
      </w:pPr>
    </w:p>
    <w:p w:rsidR="004F34A5" w:rsidRDefault="004F34A5">
      <w:pPr>
        <w:rPr>
          <w:vanish/>
        </w:rPr>
      </w:pPr>
    </w:p>
    <w:p w:rsidR="004F34A5" w:rsidRDefault="004F34A5">
      <w:pPr>
        <w:rPr>
          <w:vanish/>
        </w:rPr>
      </w:pPr>
    </w:p>
    <w:p w:rsidR="004F34A5" w:rsidRDefault="004F34A5">
      <w:pPr>
        <w:rPr>
          <w:vanish/>
        </w:rPr>
      </w:pPr>
    </w:p>
    <w:p w:rsidR="004F34A5" w:rsidRDefault="004F34A5">
      <w:pPr>
        <w:rPr>
          <w:rFonts w:ascii="方正仿宋_GBK" w:eastAsia="方正仿宋_GBK"/>
          <w:vanish/>
        </w:rPr>
      </w:pPr>
    </w:p>
    <w:sectPr w:rsidR="004F34A5" w:rsidSect="004F34A5">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530" w:rsidRDefault="00631530" w:rsidP="004F34A5">
      <w:r>
        <w:separator/>
      </w:r>
    </w:p>
  </w:endnote>
  <w:endnote w:type="continuationSeparator" w:id="1">
    <w:p w:rsidR="00631530" w:rsidRDefault="00631530" w:rsidP="004F3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A5" w:rsidRDefault="004F34A5">
    <w:pPr>
      <w:pStyle w:val="a5"/>
    </w:pPr>
    <w:r w:rsidRPr="004F34A5">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F34A5" w:rsidRDefault="004F34A5">
                <w:pPr>
                  <w:pStyle w:val="a5"/>
                  <w:rPr>
                    <w:rFonts w:ascii="宋体" w:hAnsi="宋体" w:cs="宋体"/>
                    <w:sz w:val="28"/>
                    <w:szCs w:val="28"/>
                  </w:rPr>
                </w:pPr>
                <w:r>
                  <w:rPr>
                    <w:rFonts w:ascii="宋体" w:hAnsi="宋体" w:cs="宋体" w:hint="eastAsia"/>
                    <w:sz w:val="28"/>
                    <w:szCs w:val="28"/>
                  </w:rPr>
                  <w:fldChar w:fldCharType="begin"/>
                </w:r>
                <w:r w:rsidR="00631530">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56513">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530" w:rsidRDefault="00631530" w:rsidP="004F34A5">
      <w:r>
        <w:separator/>
      </w:r>
    </w:p>
  </w:footnote>
  <w:footnote w:type="continuationSeparator" w:id="1">
    <w:p w:rsidR="00631530" w:rsidRDefault="00631530" w:rsidP="004F34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9F1"/>
    <w:rsid w:val="001B29FD"/>
    <w:rsid w:val="001E62AC"/>
    <w:rsid w:val="00256513"/>
    <w:rsid w:val="00256583"/>
    <w:rsid w:val="00287718"/>
    <w:rsid w:val="002958C0"/>
    <w:rsid w:val="00336BD7"/>
    <w:rsid w:val="004375A7"/>
    <w:rsid w:val="00465ED9"/>
    <w:rsid w:val="004F34A5"/>
    <w:rsid w:val="006236DB"/>
    <w:rsid w:val="006251EB"/>
    <w:rsid w:val="00627C57"/>
    <w:rsid w:val="00631530"/>
    <w:rsid w:val="006761A9"/>
    <w:rsid w:val="006C28A5"/>
    <w:rsid w:val="006C716A"/>
    <w:rsid w:val="00800B09"/>
    <w:rsid w:val="008A1FBB"/>
    <w:rsid w:val="009569E5"/>
    <w:rsid w:val="00A8021B"/>
    <w:rsid w:val="00BB0F49"/>
    <w:rsid w:val="00BD59F1"/>
    <w:rsid w:val="00C02CA9"/>
    <w:rsid w:val="00D822F4"/>
    <w:rsid w:val="00E10AF5"/>
    <w:rsid w:val="00E95DD5"/>
    <w:rsid w:val="00EC1B42"/>
    <w:rsid w:val="00F65B11"/>
    <w:rsid w:val="00F713B4"/>
    <w:rsid w:val="01FC35D4"/>
    <w:rsid w:val="02133338"/>
    <w:rsid w:val="043F2EF5"/>
    <w:rsid w:val="08815C1B"/>
    <w:rsid w:val="08FE7C34"/>
    <w:rsid w:val="09110C6F"/>
    <w:rsid w:val="0B195B80"/>
    <w:rsid w:val="0B5F0460"/>
    <w:rsid w:val="0E5319BD"/>
    <w:rsid w:val="0EFE5DEC"/>
    <w:rsid w:val="121F315A"/>
    <w:rsid w:val="1A3B46C9"/>
    <w:rsid w:val="1EA64897"/>
    <w:rsid w:val="220F0519"/>
    <w:rsid w:val="2C0679BF"/>
    <w:rsid w:val="2C5D3C0D"/>
    <w:rsid w:val="2E2158A5"/>
    <w:rsid w:val="2E593E6B"/>
    <w:rsid w:val="30B33376"/>
    <w:rsid w:val="31667E06"/>
    <w:rsid w:val="34401AC8"/>
    <w:rsid w:val="34A83082"/>
    <w:rsid w:val="356016FC"/>
    <w:rsid w:val="361F132E"/>
    <w:rsid w:val="3CC11305"/>
    <w:rsid w:val="3E661EED"/>
    <w:rsid w:val="3E682E4E"/>
    <w:rsid w:val="42323D35"/>
    <w:rsid w:val="47EF2122"/>
    <w:rsid w:val="48B056A0"/>
    <w:rsid w:val="4A9F2515"/>
    <w:rsid w:val="54E36229"/>
    <w:rsid w:val="5B811A6D"/>
    <w:rsid w:val="5C856AA2"/>
    <w:rsid w:val="5D6F2E7D"/>
    <w:rsid w:val="5F124B25"/>
    <w:rsid w:val="5F78236B"/>
    <w:rsid w:val="61D73BBE"/>
    <w:rsid w:val="64237930"/>
    <w:rsid w:val="67102406"/>
    <w:rsid w:val="6896214A"/>
    <w:rsid w:val="6ABD51E2"/>
    <w:rsid w:val="745A5491"/>
    <w:rsid w:val="790238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34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4F34A5"/>
    <w:pPr>
      <w:jc w:val="center"/>
    </w:pPr>
    <w:rPr>
      <w:lang w:val="zh-CN"/>
    </w:rPr>
  </w:style>
  <w:style w:type="paragraph" w:styleId="a4">
    <w:name w:val="Block Text"/>
    <w:basedOn w:val="a"/>
    <w:qFormat/>
    <w:rsid w:val="004F34A5"/>
    <w:pPr>
      <w:autoSpaceDE w:val="0"/>
      <w:autoSpaceDN w:val="0"/>
      <w:adjustRightInd w:val="0"/>
      <w:ind w:left="142" w:right="6" w:firstLineChars="196" w:firstLine="706"/>
    </w:pPr>
    <w:rPr>
      <w:rFonts w:asciiTheme="minorHAnsi" w:eastAsiaTheme="minorEastAsia" w:hAnsiTheme="minorHAnsi" w:cstheme="minorBidi"/>
      <w:kern w:val="0"/>
      <w:sz w:val="36"/>
      <w:szCs w:val="36"/>
    </w:rPr>
  </w:style>
  <w:style w:type="paragraph" w:styleId="a5">
    <w:name w:val="footer"/>
    <w:basedOn w:val="a"/>
    <w:link w:val="Char"/>
    <w:qFormat/>
    <w:rsid w:val="004F34A5"/>
    <w:pPr>
      <w:tabs>
        <w:tab w:val="center" w:pos="4153"/>
        <w:tab w:val="right" w:pos="8306"/>
      </w:tabs>
      <w:snapToGrid w:val="0"/>
      <w:jc w:val="left"/>
    </w:pPr>
    <w:rPr>
      <w:kern w:val="0"/>
      <w:sz w:val="18"/>
      <w:szCs w:val="18"/>
      <w:lang w:val="zh-CN"/>
    </w:rPr>
  </w:style>
  <w:style w:type="paragraph" w:styleId="a6">
    <w:name w:val="header"/>
    <w:basedOn w:val="a"/>
    <w:link w:val="Char0"/>
    <w:qFormat/>
    <w:rsid w:val="004F34A5"/>
    <w:pPr>
      <w:pBdr>
        <w:bottom w:val="single" w:sz="6" w:space="1" w:color="auto"/>
      </w:pBdr>
      <w:tabs>
        <w:tab w:val="center" w:pos="4153"/>
        <w:tab w:val="right" w:pos="8306"/>
      </w:tabs>
      <w:snapToGrid w:val="0"/>
      <w:jc w:val="center"/>
    </w:pPr>
    <w:rPr>
      <w:kern w:val="0"/>
      <w:sz w:val="18"/>
      <w:szCs w:val="18"/>
      <w:lang w:val="zh-CN"/>
    </w:rPr>
  </w:style>
  <w:style w:type="paragraph" w:styleId="a7">
    <w:name w:val="Normal (Web)"/>
    <w:basedOn w:val="a"/>
    <w:uiPriority w:val="99"/>
    <w:semiHidden/>
    <w:unhideWhenUsed/>
    <w:qFormat/>
    <w:rsid w:val="004F34A5"/>
    <w:rPr>
      <w:sz w:val="24"/>
    </w:rPr>
  </w:style>
  <w:style w:type="character" w:customStyle="1" w:styleId="Char0">
    <w:name w:val="页眉 Char"/>
    <w:link w:val="a6"/>
    <w:uiPriority w:val="99"/>
    <w:qFormat/>
    <w:rsid w:val="004F34A5"/>
    <w:rPr>
      <w:sz w:val="18"/>
      <w:szCs w:val="18"/>
    </w:rPr>
  </w:style>
  <w:style w:type="character" w:customStyle="1" w:styleId="Char">
    <w:name w:val="页脚 Char"/>
    <w:link w:val="a5"/>
    <w:uiPriority w:val="99"/>
    <w:qFormat/>
    <w:rsid w:val="004F34A5"/>
    <w:rPr>
      <w:sz w:val="18"/>
      <w:szCs w:val="18"/>
    </w:rPr>
  </w:style>
  <w:style w:type="character" w:customStyle="1" w:styleId="Char2">
    <w:name w:val="正文文本 Char"/>
    <w:uiPriority w:val="99"/>
    <w:semiHidden/>
    <w:qFormat/>
    <w:rsid w:val="004F34A5"/>
    <w:rPr>
      <w:kern w:val="2"/>
      <w:sz w:val="21"/>
      <w:szCs w:val="22"/>
    </w:rPr>
  </w:style>
  <w:style w:type="character" w:customStyle="1" w:styleId="Char1">
    <w:name w:val="正文文本 Char1"/>
    <w:link w:val="a3"/>
    <w:qFormat/>
    <w:rsid w:val="004F34A5"/>
    <w:rPr>
      <w:rFonts w:ascii="Times New Roman" w:eastAsia="仿宋_GB2312" w:hAnsi="Times New Roman"/>
      <w:b/>
      <w:color w:val="FF0000"/>
      <w:kern w:val="2"/>
      <w:sz w:val="44"/>
      <w:szCs w:val="32"/>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1321</Words>
  <Characters>7534</Characters>
  <Application>Microsoft Office Word</Application>
  <DocSecurity>0</DocSecurity>
  <Lines>62</Lines>
  <Paragraphs>17</Paragraphs>
  <ScaleCrop>false</ScaleCrop>
  <Company>Microsoft</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2023-04-25T05:13:00Z</cp:lastPrinted>
  <dcterms:created xsi:type="dcterms:W3CDTF">2023-03-31T07:49:00Z</dcterms:created>
  <dcterms:modified xsi:type="dcterms:W3CDTF">2023-04-26T07:58:00Z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