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lang w:bidi="zh-CN"/>
        </w:rPr>
      </w:pPr>
      <w:r>
        <w:rPr>
          <w:rFonts w:hint="eastAsia" w:ascii="仿宋" w:hAnsi="仿宋" w:eastAsia="仿宋" w:cs="方正小标宋简体"/>
          <w:b/>
          <w:bCs/>
          <w:color w:val="auto"/>
          <w:kern w:val="0"/>
          <w:sz w:val="52"/>
          <w:szCs w:val="52"/>
          <w:lang w:bidi="zh-CN"/>
        </w:rPr>
        <w:t xml:space="preserve"> </w:t>
      </w:r>
    </w:p>
    <w:p>
      <w:pPr>
        <w:pStyle w:val="2"/>
        <w:spacing w:before="0" w:line="560" w:lineRule="exact"/>
        <w:rPr>
          <w:rFonts w:ascii="仿宋" w:hAnsi="仿宋" w:eastAsia="仿宋" w:cs="方正小标宋简体"/>
          <w:b/>
          <w:bCs/>
          <w:color w:val="auto"/>
          <w:kern w:val="0"/>
          <w:sz w:val="52"/>
          <w:szCs w:val="52"/>
          <w:lang w:val="zh-CN" w:bidi="zh-CN"/>
        </w:rPr>
      </w:pPr>
    </w:p>
    <w:p>
      <w:pPr>
        <w:spacing w:line="560" w:lineRule="exact"/>
        <w:rPr>
          <w:rFonts w:ascii="仿宋" w:hAnsi="仿宋" w:eastAsia="仿宋"/>
          <w:color w:val="auto"/>
          <w:lang w:val="zh-CN"/>
        </w:rPr>
      </w:pPr>
    </w:p>
    <w:p>
      <w:pPr>
        <w:pStyle w:val="2"/>
        <w:spacing w:before="0" w:line="800" w:lineRule="exact"/>
        <w:rPr>
          <w:rFonts w:ascii="仿宋" w:hAnsi="仿宋" w:eastAsia="仿宋"/>
          <w:color w:val="auto"/>
          <w:lang w:val="zh-CN"/>
        </w:rPr>
      </w:pPr>
    </w:p>
    <w:p>
      <w:pPr>
        <w:autoSpaceDE w:val="0"/>
        <w:autoSpaceDN w:val="0"/>
        <w:spacing w:line="800" w:lineRule="exact"/>
        <w:jc w:val="center"/>
        <w:rPr>
          <w:rFonts w:ascii="宋体" w:hAnsi="宋体" w:cs="方正小标宋简体"/>
          <w:b/>
          <w:bCs/>
          <w:color w:val="auto"/>
          <w:kern w:val="0"/>
          <w:sz w:val="72"/>
          <w:szCs w:val="72"/>
          <w:lang w:bidi="zh-CN"/>
        </w:rPr>
      </w:pPr>
      <w:r>
        <w:rPr>
          <w:rFonts w:hint="eastAsia" w:ascii="宋体" w:hAnsi="宋体" w:cs="方正小标宋简体"/>
          <w:b/>
          <w:bCs/>
          <w:color w:val="auto"/>
          <w:kern w:val="0"/>
          <w:sz w:val="72"/>
          <w:szCs w:val="72"/>
          <w:lang w:bidi="zh-CN"/>
        </w:rPr>
        <w:t>河北省牵头三明采购联盟医用耗材集中带量</w:t>
      </w:r>
    </w:p>
    <w:p>
      <w:pPr>
        <w:autoSpaceDE w:val="0"/>
        <w:autoSpaceDN w:val="0"/>
        <w:spacing w:line="800" w:lineRule="exact"/>
        <w:jc w:val="center"/>
        <w:rPr>
          <w:rFonts w:ascii="仿宋" w:hAnsi="仿宋" w:eastAsia="仿宋" w:cs="方正小标宋简体"/>
          <w:b/>
          <w:bCs/>
          <w:color w:val="auto"/>
          <w:kern w:val="0"/>
          <w:sz w:val="36"/>
          <w:szCs w:val="36"/>
          <w:lang w:val="zh-CN" w:bidi="zh-CN"/>
        </w:rPr>
      </w:pPr>
      <w:r>
        <w:rPr>
          <w:rFonts w:hint="eastAsia" w:ascii="宋体" w:hAnsi="宋体" w:cs="方正小标宋简体"/>
          <w:b/>
          <w:bCs/>
          <w:color w:val="auto"/>
          <w:kern w:val="0"/>
          <w:sz w:val="72"/>
          <w:szCs w:val="72"/>
          <w:lang w:bidi="zh-CN"/>
        </w:rPr>
        <w:t>采购文件</w:t>
      </w:r>
    </w:p>
    <w:p>
      <w:pPr>
        <w:autoSpaceDE w:val="0"/>
        <w:autoSpaceDN w:val="0"/>
        <w:spacing w:line="560" w:lineRule="exact"/>
        <w:jc w:val="center"/>
        <w:rPr>
          <w:rFonts w:ascii="楷体" w:hAnsi="楷体" w:eastAsia="楷体" w:cs="楷体"/>
          <w:b/>
          <w:bCs/>
          <w:color w:val="auto"/>
          <w:kern w:val="0"/>
          <w:sz w:val="36"/>
          <w:szCs w:val="36"/>
          <w:lang w:val="zh-CN" w:bidi="zh-CN"/>
        </w:rPr>
      </w:pPr>
      <w:r>
        <w:rPr>
          <w:rFonts w:hint="eastAsia" w:ascii="楷体" w:hAnsi="楷体" w:eastAsia="楷体" w:cs="楷体"/>
          <w:b/>
          <w:bCs/>
          <w:color w:val="auto"/>
          <w:kern w:val="0"/>
          <w:sz w:val="36"/>
          <w:szCs w:val="36"/>
          <w:lang w:val="zh-CN" w:bidi="zh-CN"/>
        </w:rPr>
        <w:t>﹝颅内支架（动脉瘤辅助）﹞</w:t>
      </w:r>
    </w:p>
    <w:p>
      <w:pPr>
        <w:autoSpaceDE w:val="0"/>
        <w:autoSpaceDN w:val="0"/>
        <w:spacing w:line="560" w:lineRule="exact"/>
        <w:jc w:val="center"/>
        <w:rPr>
          <w:rFonts w:ascii="仿宋" w:hAnsi="仿宋" w:eastAsia="仿宋" w:cs="楷体"/>
          <w:b/>
          <w:bCs/>
          <w:color w:val="auto"/>
          <w:kern w:val="0"/>
          <w:sz w:val="36"/>
          <w:szCs w:val="36"/>
          <w:lang w:val="zh-CN" w:bidi="zh-CN"/>
        </w:rPr>
      </w:pPr>
    </w:p>
    <w:p>
      <w:pPr>
        <w:spacing w:line="560" w:lineRule="exact"/>
        <w:rPr>
          <w:rFonts w:ascii="仿宋" w:hAnsi="仿宋" w:eastAsia="仿宋"/>
          <w:b/>
          <w:color w:val="auto"/>
          <w:sz w:val="44"/>
          <w:szCs w:val="44"/>
        </w:rPr>
      </w:pPr>
    </w:p>
    <w:p>
      <w:pPr>
        <w:pStyle w:val="2"/>
        <w:spacing w:before="0" w:line="560" w:lineRule="exact"/>
        <w:rPr>
          <w:rFonts w:ascii="仿宋" w:hAnsi="仿宋" w:eastAsia="仿宋"/>
          <w:b/>
          <w:color w:val="auto"/>
          <w:sz w:val="44"/>
          <w:szCs w:val="44"/>
        </w:rPr>
      </w:pPr>
    </w:p>
    <w:p>
      <w:pPr>
        <w:spacing w:line="560" w:lineRule="exact"/>
        <w:rPr>
          <w:rFonts w:ascii="仿宋" w:hAnsi="仿宋" w:eastAsia="仿宋"/>
          <w:color w:val="auto"/>
        </w:rPr>
      </w:pPr>
    </w:p>
    <w:p>
      <w:pPr>
        <w:pStyle w:val="2"/>
        <w:spacing w:before="0" w:line="560" w:lineRule="exact"/>
        <w:jc w:val="center"/>
        <w:rPr>
          <w:rFonts w:ascii="仿宋" w:hAnsi="仿宋" w:eastAsia="仿宋"/>
          <w:b/>
          <w:color w:val="auto"/>
          <w:sz w:val="44"/>
          <w:szCs w:val="44"/>
        </w:rPr>
      </w:pPr>
      <w:r>
        <w:rPr>
          <w:rFonts w:hint="eastAsia" w:ascii="仿宋" w:hAnsi="仿宋" w:eastAsia="仿宋" w:cs="仿宋"/>
          <w:b/>
          <w:color w:val="auto"/>
          <w:sz w:val="36"/>
          <w:szCs w:val="36"/>
        </w:rPr>
        <w:t>采购文件编号：SM-HCDL202</w:t>
      </w:r>
      <w:r>
        <w:rPr>
          <w:rFonts w:ascii="仿宋" w:hAnsi="仿宋" w:eastAsia="仿宋" w:cs="仿宋"/>
          <w:b/>
          <w:color w:val="auto"/>
          <w:sz w:val="36"/>
          <w:szCs w:val="36"/>
        </w:rPr>
        <w:t>3</w:t>
      </w:r>
      <w:r>
        <w:rPr>
          <w:rFonts w:hint="eastAsia" w:ascii="仿宋" w:hAnsi="仿宋" w:eastAsia="仿宋" w:cs="仿宋"/>
          <w:b/>
          <w:color w:val="auto"/>
          <w:sz w:val="36"/>
          <w:szCs w:val="36"/>
        </w:rPr>
        <w:t>-1</w:t>
      </w:r>
      <w:r>
        <w:rPr>
          <w:rFonts w:hint="eastAsia" w:ascii="仿宋" w:hAnsi="仿宋" w:eastAsia="仿宋" w:cs="仿宋"/>
          <w:b/>
          <w:color w:val="auto"/>
          <w:sz w:val="36"/>
          <w:szCs w:val="36"/>
          <w:lang w:val="en-US" w:eastAsia="zh-CN"/>
        </w:rPr>
        <w:t>1</w:t>
      </w:r>
    </w:p>
    <w:p>
      <w:pPr>
        <w:pStyle w:val="2"/>
        <w:spacing w:before="0" w:line="560" w:lineRule="exact"/>
        <w:rPr>
          <w:rFonts w:ascii="仿宋" w:hAnsi="仿宋" w:eastAsia="仿宋"/>
          <w:b/>
          <w:color w:val="auto"/>
          <w:sz w:val="44"/>
          <w:szCs w:val="44"/>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6"/>
          <w:szCs w:val="36"/>
        </w:rPr>
      </w:pPr>
    </w:p>
    <w:p>
      <w:pPr>
        <w:spacing w:line="560" w:lineRule="exact"/>
        <w:jc w:val="center"/>
        <w:rPr>
          <w:rFonts w:ascii="仿宋" w:hAnsi="仿宋" w:eastAsia="仿宋" w:cs="仿宋"/>
          <w:b/>
          <w:color w:val="auto"/>
          <w:sz w:val="36"/>
          <w:szCs w:val="36"/>
          <w:lang w:val="en"/>
        </w:rPr>
      </w:pPr>
      <w:r>
        <w:rPr>
          <w:rFonts w:hint="eastAsia" w:ascii="仿宋" w:hAnsi="仿宋" w:eastAsia="仿宋" w:cs="仿宋"/>
          <w:b/>
          <w:color w:val="auto"/>
          <w:sz w:val="36"/>
          <w:szCs w:val="36"/>
        </w:rPr>
        <w:t>三明采购联盟办公室</w:t>
      </w:r>
    </w:p>
    <w:p>
      <w:pPr>
        <w:spacing w:line="560" w:lineRule="exact"/>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2023年</w:t>
      </w:r>
      <w:r>
        <w:rPr>
          <w:rFonts w:hint="eastAsia" w:ascii="仿宋" w:hAnsi="仿宋" w:eastAsia="仿宋" w:cs="仿宋"/>
          <w:b/>
          <w:color w:val="auto"/>
          <w:sz w:val="36"/>
          <w:szCs w:val="36"/>
          <w:lang w:val="en-US" w:eastAsia="zh-CN"/>
        </w:rPr>
        <w:t>4</w:t>
      </w:r>
      <w:r>
        <w:rPr>
          <w:rFonts w:hint="eastAsia" w:ascii="仿宋" w:hAnsi="仿宋" w:eastAsia="仿宋" w:cs="仿宋"/>
          <w:b/>
          <w:color w:val="auto"/>
          <w:sz w:val="36"/>
          <w:szCs w:val="36"/>
        </w:rPr>
        <w:t>月</w:t>
      </w:r>
    </w:p>
    <w:p>
      <w:pPr>
        <w:pStyle w:val="2"/>
        <w:rPr>
          <w:rFonts w:hint="eastAsia" w:ascii="仿宋" w:hAnsi="仿宋" w:eastAsia="仿宋" w:cs="仿宋"/>
          <w:b/>
          <w:color w:val="auto"/>
          <w:sz w:val="36"/>
          <w:szCs w:val="36"/>
        </w:rPr>
      </w:pPr>
    </w:p>
    <w:p>
      <w:pPr>
        <w:rPr>
          <w:rFonts w:hint="eastAsia"/>
        </w:rPr>
      </w:pPr>
    </w:p>
    <w:p>
      <w:pPr>
        <w:rPr>
          <w:rFonts w:hint="eastAsia" w:ascii="仿宋" w:hAnsi="仿宋" w:eastAsia="仿宋" w:cs="仿宋"/>
          <w:b/>
          <w:color w:val="auto"/>
          <w:sz w:val="36"/>
          <w:szCs w:val="36"/>
        </w:rPr>
      </w:pPr>
    </w:p>
    <w:p>
      <w:pPr>
        <w:pStyle w:val="2"/>
      </w:pPr>
    </w:p>
    <w:p/>
    <w:p>
      <w:pPr>
        <w:spacing w:line="560" w:lineRule="exact"/>
        <w:jc w:val="center"/>
        <w:rPr>
          <w:rFonts w:ascii="宋体" w:hAnsi="宋体"/>
          <w:b/>
          <w:color w:val="auto"/>
          <w:sz w:val="44"/>
          <w:szCs w:val="44"/>
        </w:rPr>
      </w:pPr>
      <w:r>
        <w:rPr>
          <w:rFonts w:hint="eastAsia" w:ascii="宋体" w:hAnsi="宋体"/>
          <w:b/>
          <w:color w:val="auto"/>
          <w:sz w:val="44"/>
          <w:szCs w:val="44"/>
        </w:rPr>
        <w:t>第一部分 采购邀请</w:t>
      </w:r>
    </w:p>
    <w:p>
      <w:pPr>
        <w:spacing w:line="560" w:lineRule="exact"/>
        <w:jc w:val="center"/>
        <w:rPr>
          <w:rFonts w:ascii="仿宋" w:hAnsi="仿宋" w:eastAsia="仿宋" w:cs="仿宋"/>
          <w:color w:val="auto"/>
          <w:sz w:val="32"/>
          <w:szCs w:val="32"/>
        </w:rPr>
      </w:pPr>
    </w:p>
    <w:p>
      <w:pPr>
        <w:spacing w:line="560" w:lineRule="exact"/>
        <w:jc w:val="center"/>
        <w:rPr>
          <w:rFonts w:ascii="仿宋" w:hAnsi="仿宋" w:eastAsia="仿宋"/>
          <w:b/>
          <w:bCs/>
          <w:color w:val="auto"/>
        </w:rPr>
      </w:pPr>
      <w:r>
        <w:rPr>
          <w:rFonts w:hint="eastAsia" w:ascii="仿宋" w:hAnsi="仿宋" w:eastAsia="仿宋" w:cs="仿宋"/>
          <w:color w:val="auto"/>
          <w:sz w:val="32"/>
          <w:szCs w:val="32"/>
        </w:rPr>
        <w:t>医用耗材集中带量采购邀请函</w:t>
      </w:r>
    </w:p>
    <w:p>
      <w:pPr>
        <w:pStyle w:val="2"/>
        <w:spacing w:before="0" w:line="560" w:lineRule="exact"/>
        <w:jc w:val="center"/>
        <w:rPr>
          <w:rFonts w:ascii="仿宋" w:hAnsi="仿宋" w:eastAsia="仿宋" w:cs="仿宋"/>
          <w:color w:val="auto"/>
          <w:sz w:val="30"/>
          <w:szCs w:val="30"/>
        </w:rPr>
      </w:pPr>
      <w:r>
        <w:rPr>
          <w:rFonts w:hint="eastAsia" w:ascii="仿宋" w:hAnsi="仿宋" w:eastAsia="仿宋" w:cs="仿宋"/>
          <w:color w:val="auto"/>
          <w:sz w:val="30"/>
          <w:szCs w:val="30"/>
        </w:rPr>
        <w:t>（编号：SM-HCDL202</w:t>
      </w:r>
      <w:r>
        <w:rPr>
          <w:rFonts w:ascii="仿宋" w:hAnsi="仿宋" w:eastAsia="仿宋" w:cs="仿宋"/>
          <w:color w:val="auto"/>
          <w:sz w:val="30"/>
          <w:szCs w:val="30"/>
        </w:rPr>
        <w:t>3</w:t>
      </w: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w:t>
      </w:r>
    </w:p>
    <w:p>
      <w:pPr>
        <w:pStyle w:val="2"/>
        <w:spacing w:before="0" w:line="560" w:lineRule="exact"/>
        <w:rPr>
          <w:rFonts w:ascii="仿宋" w:hAnsi="仿宋" w:eastAsia="仿宋"/>
          <w:color w:val="auto"/>
        </w:rPr>
      </w:pPr>
      <w:r>
        <w:rPr>
          <w:rFonts w:hint="eastAsia" w:ascii="仿宋" w:hAnsi="仿宋" w:eastAsia="仿宋" w:cs="仿宋"/>
          <w:color w:val="auto"/>
          <w:sz w:val="32"/>
          <w:szCs w:val="32"/>
        </w:rPr>
        <w:t>各相关企业：</w:t>
      </w:r>
    </w:p>
    <w:p>
      <w:pPr>
        <w:spacing w:line="560" w:lineRule="exact"/>
        <w:ind w:firstLine="640" w:firstLineChars="200"/>
        <w:rPr>
          <w:color w:val="auto"/>
        </w:rPr>
      </w:pPr>
      <w:r>
        <w:rPr>
          <w:rFonts w:hint="eastAsia" w:ascii="仿宋" w:hAnsi="仿宋" w:eastAsia="仿宋" w:cs="仿宋"/>
          <w:color w:val="auto"/>
          <w:sz w:val="32"/>
          <w:szCs w:val="32"/>
        </w:rPr>
        <w:t>为进一步降低医用耗材虚高价格，保障临床需求，减轻群众就医负担，维护人民群众健康权益，根据</w:t>
      </w:r>
      <w:r>
        <w:rPr>
          <w:rFonts w:hint="eastAsia" w:ascii="仿宋" w:hAnsi="仿宋" w:eastAsia="仿宋" w:cs="仿宋"/>
          <w:color w:val="auto"/>
          <w:sz w:val="32"/>
          <w:szCs w:val="32"/>
          <w:shd w:val="clear" w:color="auto" w:fill="FFFFFF"/>
        </w:rPr>
        <w:t>中共中央国务院</w:t>
      </w:r>
      <w:r>
        <w:rPr>
          <w:rFonts w:hint="eastAsia" w:ascii="仿宋" w:hAnsi="仿宋" w:eastAsia="仿宋" w:cs="仿宋"/>
          <w:color w:val="auto"/>
          <w:sz w:val="32"/>
          <w:szCs w:val="32"/>
        </w:rPr>
        <w:t>《</w:t>
      </w:r>
      <w:r>
        <w:rPr>
          <w:rFonts w:hint="eastAsia" w:ascii="仿宋" w:hAnsi="仿宋" w:eastAsia="仿宋" w:cs="仿宋"/>
          <w:color w:val="auto"/>
          <w:sz w:val="32"/>
          <w:szCs w:val="32"/>
          <w:shd w:val="clear" w:color="auto" w:fill="FFFFFF"/>
        </w:rPr>
        <w:t>关于深化医疗保障制度改革的意见</w:t>
      </w:r>
      <w:r>
        <w:rPr>
          <w:rFonts w:hint="eastAsia" w:ascii="仿宋" w:hAnsi="仿宋" w:eastAsia="仿宋" w:cs="仿宋"/>
          <w:color w:val="auto"/>
          <w:sz w:val="32"/>
          <w:szCs w:val="32"/>
        </w:rPr>
        <w:t>》、</w:t>
      </w:r>
      <w:r>
        <w:rPr>
          <w:rFonts w:hint="eastAsia" w:ascii="仿宋" w:hAnsi="仿宋" w:eastAsia="仿宋" w:cs="仿宋"/>
          <w:color w:val="auto"/>
          <w:sz w:val="32"/>
          <w:szCs w:val="32"/>
          <w:shd w:val="clear" w:color="auto" w:fill="FFFFFF"/>
        </w:rPr>
        <w:t>国务院办公厅《关于印发治理高值医用耗材改革方案的通知》</w:t>
      </w:r>
      <w:r>
        <w:rPr>
          <w:rFonts w:hint="eastAsia" w:ascii="仿宋" w:hAnsi="仿宋" w:eastAsia="仿宋" w:cs="仿宋"/>
          <w:color w:val="auto"/>
          <w:sz w:val="32"/>
          <w:szCs w:val="32"/>
        </w:rPr>
        <w:t>等文件精神，开展医用耗材集中带量采购，现邀请符合条件的生产企业前来申报参加。</w:t>
      </w:r>
    </w:p>
    <w:p>
      <w:pPr>
        <w:pStyle w:val="16"/>
        <w:numPr>
          <w:ilvl w:val="0"/>
          <w:numId w:val="1"/>
        </w:numPr>
        <w:spacing w:line="560" w:lineRule="exact"/>
        <w:ind w:firstLineChars="0"/>
        <w:rPr>
          <w:rFonts w:ascii="黑体" w:hAnsi="黑体" w:eastAsia="黑体" w:cs="黑体"/>
          <w:color w:val="auto"/>
          <w:sz w:val="32"/>
          <w:szCs w:val="32"/>
        </w:rPr>
      </w:pPr>
      <w:r>
        <w:rPr>
          <w:rFonts w:hint="eastAsia" w:ascii="黑体" w:hAnsi="黑体" w:eastAsia="黑体" w:cs="黑体"/>
          <w:color w:val="auto"/>
          <w:sz w:val="32"/>
          <w:szCs w:val="32"/>
        </w:rPr>
        <w:t>采购品种及约定采购量</w:t>
      </w:r>
    </w:p>
    <w:p>
      <w:pPr>
        <w:wordWrap w:val="0"/>
        <w:spacing w:line="560" w:lineRule="exact"/>
        <w:ind w:firstLine="640" w:firstLineChars="200"/>
        <w:rPr>
          <w:rFonts w:ascii="仿宋" w:hAnsi="仿宋" w:eastAsia="仿宋"/>
          <w:color w:val="auto"/>
        </w:rPr>
      </w:pPr>
      <w:r>
        <w:rPr>
          <w:rFonts w:hint="eastAsia" w:ascii="仿宋" w:hAnsi="仿宋" w:eastAsia="仿宋" w:cs="仿宋"/>
          <w:color w:val="auto"/>
          <w:sz w:val="32"/>
          <w:szCs w:val="32"/>
        </w:rPr>
        <w:t>本次采购品种为颅内支架（动脉瘤辅助），国家医保局医保医用耗材编码前15位为</w:t>
      </w:r>
      <w:r>
        <w:rPr>
          <w:rFonts w:ascii="仿宋" w:hAnsi="仿宋" w:eastAsia="仿宋" w:cs="仿宋"/>
          <w:color w:val="auto"/>
          <w:sz w:val="32"/>
          <w:szCs w:val="32"/>
        </w:rPr>
        <w:t>C02050100100006</w:t>
      </w:r>
      <w:r>
        <w:rPr>
          <w:rFonts w:hint="eastAsia" w:ascii="仿宋" w:hAnsi="仿宋" w:eastAsia="仿宋" w:cs="仿宋"/>
          <w:color w:val="auto"/>
          <w:sz w:val="32"/>
          <w:szCs w:val="32"/>
        </w:rPr>
        <w:t>、</w:t>
      </w:r>
      <w:r>
        <w:rPr>
          <w:rFonts w:ascii="仿宋" w:hAnsi="仿宋" w:eastAsia="仿宋" w:cs="仿宋"/>
          <w:color w:val="auto"/>
          <w:sz w:val="32"/>
          <w:szCs w:val="32"/>
        </w:rPr>
        <w:t>C02050100100009</w:t>
      </w:r>
      <w:r>
        <w:rPr>
          <w:rFonts w:hint="eastAsia" w:ascii="仿宋" w:hAnsi="仿宋" w:eastAsia="仿宋" w:cs="仿宋"/>
          <w:color w:val="auto"/>
          <w:sz w:val="32"/>
          <w:szCs w:val="32"/>
        </w:rPr>
        <w:t>、</w:t>
      </w:r>
      <w:r>
        <w:rPr>
          <w:rFonts w:ascii="仿宋" w:hAnsi="仿宋" w:eastAsia="仿宋" w:cs="仿宋"/>
          <w:color w:val="auto"/>
          <w:sz w:val="32"/>
          <w:szCs w:val="32"/>
        </w:rPr>
        <w:t>C02050100100010</w:t>
      </w:r>
      <w:r>
        <w:rPr>
          <w:rFonts w:hint="eastAsia" w:ascii="仿宋" w:hAnsi="仿宋" w:eastAsia="仿宋" w:cs="仿宋"/>
          <w:color w:val="auto"/>
          <w:sz w:val="32"/>
          <w:szCs w:val="32"/>
        </w:rPr>
        <w:t>、</w:t>
      </w:r>
      <w:r>
        <w:rPr>
          <w:rFonts w:ascii="仿宋" w:hAnsi="仿宋" w:eastAsia="仿宋" w:cs="仿宋"/>
          <w:color w:val="auto"/>
          <w:sz w:val="32"/>
          <w:szCs w:val="32"/>
        </w:rPr>
        <w:t>C02050100100005</w:t>
      </w:r>
      <w:r>
        <w:rPr>
          <w:rFonts w:hint="eastAsia" w:ascii="仿宋" w:hAnsi="仿宋" w:eastAsia="仿宋" w:cs="仿宋"/>
          <w:color w:val="auto"/>
          <w:sz w:val="32"/>
          <w:szCs w:val="32"/>
        </w:rPr>
        <w:t>，同一产品分类包含所有规格型号，约定采购量由各医疗机构计算未来一个采购年度实际需求量的80%上报确定。具体如下：</w:t>
      </w:r>
    </w:p>
    <w:tbl>
      <w:tblPr>
        <w:tblStyle w:val="10"/>
        <w:tblpPr w:leftFromText="180" w:rightFromText="180" w:vertAnchor="text" w:horzAnchor="margin" w:tblpX="440" w:tblpY="204"/>
        <w:tblOverlap w:val="never"/>
        <w:tblW w:w="764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69"/>
        <w:gridCol w:w="3147"/>
        <w:gridCol w:w="2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2169" w:type="dxa"/>
            <w:vAlign w:val="center"/>
          </w:tcPr>
          <w:p>
            <w:pPr>
              <w:widowControl/>
              <w:spacing w:line="560" w:lineRule="exact"/>
              <w:jc w:val="center"/>
              <w:rPr>
                <w:rFonts w:ascii="仿宋" w:hAnsi="仿宋" w:eastAsia="仿宋" w:cs="宋体"/>
                <w:b/>
                <w:color w:val="auto"/>
                <w:sz w:val="24"/>
              </w:rPr>
            </w:pPr>
            <w:r>
              <w:rPr>
                <w:rFonts w:hint="eastAsia" w:ascii="仿宋" w:hAnsi="仿宋" w:eastAsia="仿宋" w:cs="宋体"/>
                <w:b/>
                <w:color w:val="auto"/>
                <w:sz w:val="24"/>
              </w:rPr>
              <w:t>采购品种</w:t>
            </w:r>
          </w:p>
        </w:tc>
        <w:tc>
          <w:tcPr>
            <w:tcW w:w="3147" w:type="dxa"/>
          </w:tcPr>
          <w:p>
            <w:pPr>
              <w:widowControl/>
              <w:spacing w:line="560" w:lineRule="exact"/>
              <w:jc w:val="center"/>
              <w:rPr>
                <w:rFonts w:ascii="仿宋" w:hAnsi="仿宋" w:eastAsia="仿宋" w:cs="宋体"/>
                <w:b/>
                <w:color w:val="auto"/>
                <w:sz w:val="24"/>
              </w:rPr>
            </w:pPr>
            <w:r>
              <w:rPr>
                <w:rFonts w:hint="eastAsia" w:ascii="仿宋" w:hAnsi="仿宋" w:eastAsia="仿宋" w:cs="宋体"/>
                <w:b/>
                <w:color w:val="auto"/>
                <w:sz w:val="24"/>
              </w:rPr>
              <w:t>产品要求</w:t>
            </w:r>
          </w:p>
        </w:tc>
        <w:tc>
          <w:tcPr>
            <w:tcW w:w="2331" w:type="dxa"/>
          </w:tcPr>
          <w:p>
            <w:pPr>
              <w:widowControl/>
              <w:spacing w:line="560" w:lineRule="exact"/>
              <w:jc w:val="center"/>
              <w:rPr>
                <w:rFonts w:ascii="仿宋" w:hAnsi="仿宋" w:eastAsia="仿宋" w:cs="宋体"/>
                <w:b/>
                <w:color w:val="auto"/>
                <w:sz w:val="24"/>
              </w:rPr>
            </w:pPr>
            <w:r>
              <w:rPr>
                <w:rFonts w:hint="eastAsia" w:ascii="仿宋" w:hAnsi="仿宋" w:eastAsia="仿宋" w:cs="宋体"/>
                <w:b/>
                <w:color w:val="auto"/>
                <w:sz w:val="24"/>
              </w:rPr>
              <w:t>约定采购量</w:t>
            </w:r>
            <w:r>
              <w:rPr>
                <w:rFonts w:hint="eastAsia" w:ascii="仿宋" w:hAnsi="仿宋" w:eastAsia="仿宋" w:cs="宋体"/>
                <w:b/>
                <w:color w:val="auto"/>
                <w:sz w:val="24"/>
                <w:lang w:eastAsia="zh-CN"/>
              </w:rPr>
              <w:t>（</w:t>
            </w:r>
            <w:r>
              <w:rPr>
                <w:rFonts w:hint="eastAsia" w:ascii="仿宋" w:hAnsi="仿宋" w:eastAsia="仿宋" w:cs="宋体"/>
                <w:b/>
                <w:color w:val="auto"/>
                <w:sz w:val="24"/>
                <w:lang w:val="en-US" w:eastAsia="zh-CN"/>
              </w:rPr>
              <w:t>套</w:t>
            </w:r>
            <w:r>
              <w:rPr>
                <w:rFonts w:hint="eastAsia" w:ascii="仿宋" w:hAnsi="仿宋" w:eastAsia="仿宋" w:cs="宋体"/>
                <w:b/>
                <w:color w:val="auto"/>
                <w:sz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69" w:hRule="atLeast"/>
        </w:trPr>
        <w:tc>
          <w:tcPr>
            <w:tcW w:w="2169" w:type="dxa"/>
            <w:vAlign w:val="center"/>
          </w:tcPr>
          <w:p>
            <w:pPr>
              <w:widowControl/>
              <w:snapToGrid w:val="0"/>
              <w:spacing w:line="56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颅内支架</w:t>
            </w:r>
          </w:p>
          <w:p>
            <w:pPr>
              <w:widowControl/>
              <w:snapToGrid w:val="0"/>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lang w:val="zh-CN"/>
              </w:rPr>
              <w:t>（动脉瘤辅助）</w:t>
            </w:r>
          </w:p>
        </w:tc>
        <w:tc>
          <w:tcPr>
            <w:tcW w:w="3147" w:type="dxa"/>
          </w:tcPr>
          <w:p>
            <w:pPr>
              <w:snapToGrid w:val="0"/>
              <w:spacing w:line="560" w:lineRule="exact"/>
              <w:jc w:val="left"/>
              <w:rPr>
                <w:rFonts w:ascii="仿宋" w:hAnsi="仿宋" w:eastAsia="仿宋" w:cs="仿宋"/>
                <w:color w:val="auto"/>
                <w:sz w:val="28"/>
                <w:szCs w:val="28"/>
              </w:rPr>
            </w:pPr>
            <w:r>
              <w:rPr>
                <w:rFonts w:hint="eastAsia" w:ascii="仿宋" w:hAnsi="仿宋" w:eastAsia="仿宋" w:cs="仿宋"/>
                <w:color w:val="auto"/>
                <w:sz w:val="28"/>
                <w:szCs w:val="28"/>
              </w:rPr>
              <w:t>不包含覆膜支架，</w:t>
            </w:r>
          </w:p>
          <w:p>
            <w:pPr>
              <w:snapToGrid w:val="0"/>
              <w:spacing w:line="560" w:lineRule="exact"/>
              <w:jc w:val="left"/>
              <w:rPr>
                <w:rFonts w:ascii="仿宋" w:hAnsi="仿宋" w:eastAsia="仿宋" w:cs="仿宋"/>
                <w:color w:val="auto"/>
                <w:sz w:val="28"/>
                <w:szCs w:val="28"/>
              </w:rPr>
            </w:pPr>
            <w:r>
              <w:rPr>
                <w:rFonts w:hint="eastAsia" w:ascii="仿宋" w:hAnsi="仿宋" w:eastAsia="仿宋" w:cs="仿宋"/>
                <w:color w:val="auto"/>
                <w:sz w:val="28"/>
                <w:szCs w:val="28"/>
              </w:rPr>
              <w:t>须包含该产品医疗器械注册证中用于输送的各种辅助配件</w:t>
            </w:r>
          </w:p>
        </w:tc>
        <w:tc>
          <w:tcPr>
            <w:tcW w:w="2331" w:type="dxa"/>
            <w:vAlign w:val="center"/>
          </w:tcPr>
          <w:p>
            <w:pPr>
              <w:pStyle w:val="2"/>
              <w:jc w:val="center"/>
              <w:rPr>
                <w:rFonts w:hint="default" w:ascii="仿宋" w:hAnsi="仿宋" w:eastAsia="仿宋"/>
                <w:color w:val="auto"/>
                <w:lang w:val="en-US" w:eastAsia="zh-CN"/>
              </w:rPr>
            </w:pPr>
            <w:r>
              <w:rPr>
                <w:rFonts w:hint="eastAsia" w:ascii="仿宋" w:hAnsi="仿宋" w:eastAsia="仿宋"/>
                <w:color w:val="auto"/>
                <w:lang w:val="en-US" w:eastAsia="zh-CN"/>
              </w:rPr>
              <w:t>7070</w:t>
            </w:r>
          </w:p>
        </w:tc>
      </w:tr>
    </w:tbl>
    <w:p>
      <w:pPr>
        <w:pStyle w:val="16"/>
        <w:spacing w:line="560" w:lineRule="exact"/>
        <w:ind w:left="640" w:firstLine="0" w:firstLineChars="0"/>
        <w:rPr>
          <w:rFonts w:ascii="黑体" w:hAnsi="黑体" w:eastAsia="黑体" w:cs="黑体"/>
          <w:color w:val="auto"/>
          <w:sz w:val="32"/>
          <w:szCs w:val="32"/>
        </w:rPr>
      </w:pPr>
      <w:r>
        <w:rPr>
          <w:rFonts w:hint="eastAsia" w:ascii="黑体" w:hAnsi="黑体" w:eastAsia="黑体" w:cs="黑体"/>
          <w:color w:val="auto"/>
          <w:sz w:val="32"/>
          <w:szCs w:val="32"/>
        </w:rPr>
        <w:t>二、采购主体</w:t>
      </w:r>
    </w:p>
    <w:p>
      <w:pPr>
        <w:wordWrap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联盟地区所有公立医疗机构和军队医疗机构作为医用耗材采购主体均应参加。医保定点社会办医疗机构</w:t>
      </w:r>
      <w:r>
        <w:rPr>
          <w:rFonts w:hint="eastAsia" w:ascii="仿宋" w:hAnsi="仿宋" w:eastAsia="仿宋" w:cs="仿宋"/>
          <w:color w:val="auto"/>
          <w:sz w:val="32"/>
          <w:szCs w:val="32"/>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三、采购周期</w:t>
      </w:r>
    </w:p>
    <w:p>
      <w:pPr>
        <w:snapToGrid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
          <w:color w:val="auto"/>
          <w:kern w:val="0"/>
          <w:sz w:val="32"/>
          <w:szCs w:val="32"/>
          <w:lang w:bidi="ar"/>
        </w:rPr>
        <w:t>本次集中带量采购以执行日起，2年为一个采购周期。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四、申报资格</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lang w:bidi="ar"/>
        </w:rPr>
      </w:pPr>
      <w:r>
        <w:rPr>
          <w:rFonts w:ascii="仿宋" w:hAnsi="仿宋" w:eastAsia="仿宋" w:cs="仿宋"/>
          <w:color w:val="auto"/>
          <w:sz w:val="32"/>
          <w:szCs w:val="32"/>
        </w:rPr>
        <w:t>本次</w:t>
      </w:r>
      <w:r>
        <w:rPr>
          <w:rFonts w:hint="eastAsia" w:ascii="仿宋" w:hAnsi="仿宋" w:eastAsia="仿宋" w:cs="仿宋"/>
          <w:color w:val="auto"/>
          <w:sz w:val="32"/>
          <w:szCs w:val="32"/>
        </w:rPr>
        <w:t>三明采购联盟</w:t>
      </w:r>
      <w:r>
        <w:rPr>
          <w:rFonts w:ascii="仿宋" w:hAnsi="仿宋" w:eastAsia="仿宋" w:cs="仿宋"/>
          <w:color w:val="auto"/>
          <w:sz w:val="32"/>
          <w:szCs w:val="32"/>
        </w:rPr>
        <w:t>医用耗材集中带量采购工作所有公告、</w:t>
      </w:r>
      <w:r>
        <w:rPr>
          <w:rFonts w:hint="eastAsia" w:ascii="仿宋" w:hAnsi="仿宋" w:eastAsia="仿宋" w:cs="仿宋"/>
          <w:color w:val="auto"/>
          <w:sz w:val="32"/>
          <w:szCs w:val="32"/>
        </w:rPr>
        <w:t>采购文件</w:t>
      </w:r>
      <w:r>
        <w:rPr>
          <w:rFonts w:ascii="仿宋" w:hAnsi="仿宋" w:eastAsia="仿宋" w:cs="仿宋"/>
          <w:color w:val="auto"/>
          <w:sz w:val="32"/>
          <w:szCs w:val="32"/>
        </w:rPr>
        <w:t>通过</w:t>
      </w:r>
      <w:r>
        <w:rPr>
          <w:rFonts w:hint="eastAsia" w:ascii="仿宋" w:hAnsi="仿宋" w:eastAsia="仿宋" w:cs="仿宋"/>
          <w:color w:val="auto"/>
          <w:sz w:val="32"/>
          <w:szCs w:val="32"/>
        </w:rPr>
        <w:t>“河北</w:t>
      </w:r>
      <w:r>
        <w:rPr>
          <w:rFonts w:ascii="仿宋" w:hAnsi="仿宋" w:eastAsia="仿宋" w:cs="仿宋"/>
          <w:color w:val="auto"/>
          <w:sz w:val="32"/>
          <w:szCs w:val="32"/>
        </w:rPr>
        <w:t>省医疗保障局官方网站</w:t>
      </w:r>
      <w:r>
        <w:rPr>
          <w:rFonts w:hint="eastAsia" w:ascii="仿宋" w:hAnsi="仿宋" w:eastAsia="仿宋" w:cs="仿宋"/>
          <w:color w:val="auto"/>
          <w:sz w:val="32"/>
          <w:szCs w:val="32"/>
        </w:rPr>
        <w:t>”</w:t>
      </w:r>
      <w:r>
        <w:rPr>
          <w:rFonts w:ascii="仿宋" w:hAnsi="仿宋" w:eastAsia="仿宋" w:cs="仿宋"/>
          <w:color w:val="auto"/>
          <w:sz w:val="32"/>
          <w:szCs w:val="32"/>
        </w:rPr>
        <w:t>（http://ylbzj.hebei.gov.cn/）及</w:t>
      </w:r>
      <w:r>
        <w:rPr>
          <w:rFonts w:hint="eastAsia" w:ascii="仿宋" w:hAnsi="仿宋" w:eastAsia="仿宋" w:cs="仿宋"/>
          <w:color w:val="auto"/>
          <w:kern w:val="0"/>
          <w:sz w:val="32"/>
          <w:szCs w:val="32"/>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本次集中带量采购申报企业资质、产品资质、申报价格采取全流程电子申报的方式，不接受其他方式。参与本次集中带量采购的生产企业（含境外产品的全国总代理）须办理CA数字证书，并持证书登录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lang w:bidi="ar"/>
        </w:rPr>
        <w:t>河北省医用器械集中采购平台</w:t>
      </w:r>
      <w:r>
        <w:rPr>
          <w:rFonts w:hint="eastAsia" w:ascii="仿宋" w:hAnsi="仿宋" w:eastAsia="仿宋" w:cs="仿宋"/>
          <w:color w:val="auto"/>
          <w:sz w:val="32"/>
          <w:szCs w:val="32"/>
        </w:rPr>
        <w:t>进行资质申报、报名等相关操作。请企业合理安排时间，及时办理CA数字证书和资质申报，未及时办理CA或未按时完成资质申报导致无法参与报名报价的，企业自行承担责任。</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申报网站地址：“河北省医用器械集中采购平台”（</w:t>
      </w:r>
      <w:r>
        <w:rPr>
          <w:color w:val="auto"/>
        </w:rPr>
        <w:fldChar w:fldCharType="begin"/>
      </w:r>
      <w:r>
        <w:rPr>
          <w:color w:val="auto"/>
        </w:rPr>
        <w:instrText xml:space="preserve"> HYPERLINK "http://hebei.udplat.com/" </w:instrText>
      </w:r>
      <w:r>
        <w:rPr>
          <w:color w:val="auto"/>
        </w:rPr>
        <w:fldChar w:fldCharType="separate"/>
      </w:r>
      <w:r>
        <w:rPr>
          <w:rFonts w:hint="eastAsia" w:ascii="仿宋" w:hAnsi="仿宋" w:eastAsia="仿宋" w:cs="仿宋"/>
          <w:color w:val="auto"/>
          <w:sz w:val="32"/>
          <w:szCs w:val="32"/>
        </w:rPr>
        <w:t>http://hebei.udplat.com/</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pPr>
        <w:snapToGrid w:val="0"/>
        <w:spacing w:line="560" w:lineRule="exact"/>
        <w:ind w:firstLine="640" w:firstLineChars="200"/>
        <w:jc w:val="left"/>
        <w:rPr>
          <w:rFonts w:ascii="黑体" w:hAnsi="黑体" w:eastAsia="黑体" w:cs="仿宋"/>
          <w:color w:val="auto"/>
          <w:kern w:val="0"/>
          <w:sz w:val="32"/>
          <w:szCs w:val="32"/>
          <w:lang w:bidi="ar"/>
        </w:rPr>
      </w:pPr>
      <w:r>
        <w:rPr>
          <w:rFonts w:hint="eastAsia" w:ascii="黑体" w:hAnsi="黑体" w:eastAsia="黑体" w:cs="黑体"/>
          <w:color w:val="auto"/>
          <w:kern w:val="0"/>
          <w:sz w:val="32"/>
          <w:szCs w:val="32"/>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月1</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17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autoSpaceDE w:val="0"/>
        <w:autoSpaceDN w:val="0"/>
        <w:spacing w:line="560" w:lineRule="exact"/>
        <w:ind w:firstLine="3834" w:firstLineChars="1155"/>
        <w:rPr>
          <w:rFonts w:ascii="仿宋" w:hAnsi="仿宋" w:eastAsia="仿宋" w:cs="仿宋_GB2312"/>
          <w:color w:val="auto"/>
          <w:spacing w:val="14"/>
          <w:w w:val="95"/>
          <w:sz w:val="32"/>
          <w:szCs w:val="32"/>
        </w:rPr>
      </w:pPr>
    </w:p>
    <w:p>
      <w:pPr>
        <w:pStyle w:val="2"/>
        <w:jc w:val="right"/>
        <w:rPr>
          <w:rFonts w:ascii="仿宋" w:hAnsi="仿宋" w:eastAsia="仿宋"/>
          <w:color w:val="auto"/>
        </w:rPr>
      </w:pP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三明采购联盟办公室</w:t>
      </w: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202</w:t>
      </w:r>
      <w:r>
        <w:rPr>
          <w:rFonts w:ascii="仿宋" w:hAnsi="仿宋" w:eastAsia="仿宋" w:cs="仿宋"/>
          <w:color w:val="auto"/>
          <w:sz w:val="32"/>
          <w:szCs w:val="32"/>
        </w:rPr>
        <w:t>3</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10</w:t>
      </w:r>
      <w:bookmarkStart w:id="7" w:name="_GoBack"/>
      <w:bookmarkEnd w:id="7"/>
      <w:r>
        <w:rPr>
          <w:rFonts w:hint="eastAsia" w:ascii="仿宋" w:hAnsi="仿宋" w:eastAsia="仿宋" w:cs="仿宋"/>
          <w:color w:val="auto"/>
          <w:sz w:val="32"/>
          <w:szCs w:val="32"/>
        </w:rPr>
        <w:t>日</w:t>
      </w:r>
    </w:p>
    <w:p>
      <w:pPr>
        <w:pStyle w:val="2"/>
        <w:spacing w:before="0" w:line="560" w:lineRule="exact"/>
        <w:jc w:val="center"/>
        <w:rPr>
          <w:rFonts w:ascii="仿宋" w:hAnsi="仿宋" w:eastAsia="仿宋" w:cs="宋体"/>
          <w:b/>
          <w:bCs/>
          <w:color w:val="auto"/>
          <w:sz w:val="44"/>
          <w:szCs w:val="44"/>
        </w:rPr>
      </w:pPr>
    </w:p>
    <w:p>
      <w:pPr>
        <w:pStyle w:val="2"/>
        <w:spacing w:before="0" w:line="560" w:lineRule="exact"/>
        <w:jc w:val="center"/>
        <w:rPr>
          <w:rFonts w:ascii="仿宋" w:hAnsi="仿宋" w:eastAsia="仿宋" w:cs="宋体"/>
          <w:b/>
          <w:bCs/>
          <w:color w:val="auto"/>
          <w:sz w:val="44"/>
          <w:szCs w:val="44"/>
        </w:rPr>
      </w:pPr>
    </w:p>
    <w:p>
      <w:pPr>
        <w:pStyle w:val="2"/>
        <w:spacing w:before="0" w:line="560" w:lineRule="exact"/>
        <w:rPr>
          <w:rFonts w:ascii="仿宋" w:hAnsi="仿宋" w:eastAsia="仿宋" w:cs="宋体"/>
          <w:b/>
          <w:bCs/>
          <w:color w:val="auto"/>
          <w:sz w:val="44"/>
          <w:szCs w:val="44"/>
        </w:rPr>
      </w:pPr>
    </w:p>
    <w:p>
      <w:pPr>
        <w:rPr>
          <w:rFonts w:ascii="仿宋" w:hAnsi="仿宋" w:eastAsia="仿宋"/>
          <w:color w:val="auto"/>
        </w:rPr>
      </w:pPr>
    </w:p>
    <w:p>
      <w:pPr>
        <w:rPr>
          <w:rFonts w:ascii="仿宋" w:hAnsi="仿宋" w:eastAsia="仿宋" w:cs="宋体"/>
          <w:b/>
          <w:bCs/>
          <w:color w:val="auto"/>
          <w:sz w:val="44"/>
          <w:szCs w:val="44"/>
        </w:rPr>
      </w:pPr>
    </w:p>
    <w:p>
      <w:pPr>
        <w:rPr>
          <w:rFonts w:ascii="仿宋" w:hAnsi="仿宋" w:eastAsia="仿宋"/>
          <w:color w:val="auto"/>
        </w:rPr>
      </w:pPr>
    </w:p>
    <w:p>
      <w:pPr>
        <w:pStyle w:val="2"/>
        <w:spacing w:before="0" w:line="560" w:lineRule="exact"/>
        <w:jc w:val="center"/>
        <w:rPr>
          <w:rFonts w:ascii="宋体" w:hAnsi="宋体" w:eastAsia="宋体" w:cs="黑体"/>
          <w:color w:val="auto"/>
          <w:sz w:val="44"/>
          <w:szCs w:val="44"/>
        </w:rPr>
      </w:pPr>
      <w:r>
        <w:rPr>
          <w:rFonts w:hint="eastAsia" w:ascii="宋体" w:hAnsi="宋体" w:eastAsia="宋体" w:cs="宋体"/>
          <w:b/>
          <w:bCs/>
          <w:color w:val="auto"/>
          <w:sz w:val="44"/>
          <w:szCs w:val="44"/>
        </w:rPr>
        <w:t>第二部分 申报企业须知</w:t>
      </w:r>
    </w:p>
    <w:p>
      <w:pPr>
        <w:pStyle w:val="2"/>
        <w:spacing w:before="0" w:line="560" w:lineRule="exact"/>
        <w:ind w:firstLine="640" w:firstLineChars="200"/>
        <w:rPr>
          <w:rFonts w:ascii="仿宋" w:hAnsi="仿宋" w:eastAsia="仿宋" w:cs="仿宋"/>
          <w:color w:val="auto"/>
          <w:sz w:val="32"/>
          <w:szCs w:val="32"/>
        </w:rPr>
      </w:pP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本采购文件仅适用于本次采购邀请函中所叙述的内容。</w:t>
      </w:r>
    </w:p>
    <w:p>
      <w:pPr>
        <w:pStyle w:val="2"/>
        <w:numPr>
          <w:ilvl w:val="0"/>
          <w:numId w:val="1"/>
        </w:numPr>
        <w:spacing w:before="0" w:line="560" w:lineRule="exact"/>
        <w:rPr>
          <w:rFonts w:ascii="黑体" w:hAnsi="黑体" w:eastAsia="黑体" w:cs="黑体"/>
          <w:color w:val="auto"/>
          <w:sz w:val="32"/>
          <w:szCs w:val="32"/>
        </w:rPr>
      </w:pPr>
      <w:r>
        <w:rPr>
          <w:rFonts w:hint="eastAsia" w:ascii="黑体" w:hAnsi="黑体" w:eastAsia="黑体" w:cs="黑体"/>
          <w:color w:val="auto"/>
          <w:sz w:val="32"/>
          <w:szCs w:val="32"/>
        </w:rPr>
        <w:t>申报资格及要求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（一）本次集中带量采购的颅内支架是指用于辅助弹簧圈治疗颅内动脉瘤的经腔放置的植入物，不包含覆膜支架；须包含该产品医疗器械注册证中用于输送的各种辅助配件。</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（二）截止采购文件发布之日，符合申报条件且在联盟地区有销售记录的颅内支架生产企业均须参加本次集中带量采购，如不参加，该企业的全部颅内支架类产品</w:t>
      </w:r>
      <w:r>
        <w:rPr>
          <w:rFonts w:hint="eastAsia" w:ascii="仿宋" w:hAnsi="仿宋" w:eastAsia="仿宋" w:cs="仿宋"/>
          <w:color w:val="auto"/>
          <w:sz w:val="32"/>
          <w:szCs w:val="32"/>
          <w:lang w:val="en-US" w:eastAsia="zh-CN"/>
        </w:rPr>
        <w:t>集</w:t>
      </w:r>
      <w:r>
        <w:rPr>
          <w:rFonts w:hint="eastAsia" w:ascii="仿宋" w:hAnsi="仿宋" w:eastAsia="仿宋" w:cs="仿宋"/>
          <w:color w:val="auto"/>
          <w:sz w:val="32"/>
          <w:szCs w:val="32"/>
        </w:rPr>
        <w:t>采周期内在联盟地区实行备案采购。申报企业符合申报条件且在联盟地区有销售的颅内支架产品均须进入《供应品种清单》，申报企业符合申报条件未在联盟地区销售且在生产的颅内支架产品也可以进入《供应品种清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（五）申报时企业未被国家和联盟地区依据医药价格和招采信用评价制度评定为“严重”或“特别严重”失信等级，未被列入现行《全国医药价格和招采失信企业风险警示名单》。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（七）申报企业须遵守《专利法》、《反不正当竞争法》等相关法律法规，并承担相关法律责任。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（八）申报产品须具有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。属于本次集中带量采购品种范围内获得有效国内</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的医用耗材产品。</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（九）同一企业生产的符合申报条件的颅内支架（动脉瘤辅助）产品，不同规格型号委托不同代理企业进行申报的，不予受理。</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申报企业不具备申报资格中规定的必须满足的全部要求，一经确认，将不接受其申报；提供虚假证明材料的，取消该医疗器械注册证涉及产品挂网资格，该企业2年内不允许参与联盟地区医用耗材集中带量采购。</w:t>
      </w: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三、网上申报材料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（一）申报材料的组成</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企业资质申报材料：</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1</w:t>
      </w:r>
      <w:r>
        <w:rPr>
          <w:rFonts w:hint="eastAsia" w:ascii="仿宋" w:hAnsi="仿宋" w:eastAsia="仿宋" w:cs="仿宋"/>
          <w:color w:val="auto"/>
          <w:sz w:val="32"/>
          <w:szCs w:val="32"/>
        </w:rPr>
        <w:t>.</w:t>
      </w:r>
      <w:r>
        <w:rPr>
          <w:rFonts w:ascii="仿宋" w:hAnsi="仿宋" w:eastAsia="仿宋" w:cs="仿宋"/>
          <w:color w:val="auto"/>
          <w:sz w:val="32"/>
          <w:szCs w:val="32"/>
        </w:rPr>
        <w:t>《企业营业执照》（副本）。若为“三证合一”的新证书，无需申报第 2、3 项；</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2</w:t>
      </w:r>
      <w:r>
        <w:rPr>
          <w:rFonts w:hint="eastAsia" w:ascii="仿宋" w:hAnsi="仿宋" w:eastAsia="仿宋" w:cs="仿宋"/>
          <w:color w:val="auto"/>
          <w:sz w:val="32"/>
          <w:szCs w:val="32"/>
        </w:rPr>
        <w:t>.</w:t>
      </w:r>
      <w:r>
        <w:rPr>
          <w:rFonts w:ascii="仿宋" w:hAnsi="仿宋" w:eastAsia="仿宋" w:cs="仿宋"/>
          <w:color w:val="auto"/>
          <w:sz w:val="32"/>
          <w:szCs w:val="32"/>
        </w:rPr>
        <w:t xml:space="preserve">《组织机构代码证》（统一社会信用代码）（副本）； </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w:t>
      </w:r>
      <w:r>
        <w:rPr>
          <w:rFonts w:ascii="仿宋" w:hAnsi="仿宋" w:eastAsia="仿宋" w:cs="仿宋"/>
          <w:color w:val="auto"/>
          <w:sz w:val="32"/>
          <w:szCs w:val="32"/>
        </w:rPr>
        <w:t>《税务登记证》（副本）；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4</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境内医用耗材生产企业或境外医用耗材《医疗器械注册 证》上指定的代理人或进口商（报关企业）</w:t>
      </w:r>
      <w:r>
        <w:rPr>
          <w:rFonts w:hint="eastAsia" w:ascii="仿宋" w:hAnsi="仿宋" w:eastAsia="仿宋" w:cs="仿宋"/>
          <w:color w:val="auto"/>
          <w:sz w:val="32"/>
          <w:szCs w:val="32"/>
        </w:rPr>
        <w:t>的</w:t>
      </w:r>
      <w:r>
        <w:rPr>
          <w:rFonts w:ascii="仿宋" w:hAnsi="仿宋" w:eastAsia="仿宋" w:cs="仿宋"/>
          <w:color w:val="auto"/>
          <w:sz w:val="32"/>
          <w:szCs w:val="32"/>
        </w:rPr>
        <w:t>法人身份证（正、反面）或护照；</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5</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境内医用耗材生产企业提供《医疗器械生产许可证》，境外医用耗材《医疗器械医疗器械注册证》上指定的代理人或进口商（报关企业）提供《医疗器械经营许可证》（副本）；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6</w:t>
      </w:r>
      <w:r>
        <w:rPr>
          <w:rFonts w:hint="eastAsia" w:ascii="仿宋" w:hAnsi="仿宋" w:eastAsia="仿宋" w:cs="仿宋"/>
          <w:color w:val="auto"/>
          <w:sz w:val="32"/>
          <w:szCs w:val="32"/>
        </w:rPr>
        <w:t>.</w:t>
      </w:r>
      <w:r>
        <w:rPr>
          <w:rFonts w:ascii="仿宋" w:hAnsi="仿宋" w:eastAsia="仿宋" w:cs="仿宋"/>
          <w:color w:val="auto"/>
          <w:sz w:val="32"/>
          <w:szCs w:val="32"/>
        </w:rPr>
        <w:t>境外医用耗材生产企业的《委托授权书》</w:t>
      </w:r>
      <w:r>
        <w:rPr>
          <w:rFonts w:hint="eastAsia" w:ascii="仿宋" w:hAnsi="仿宋" w:eastAsia="仿宋" w:cs="仿宋"/>
          <w:color w:val="auto"/>
          <w:sz w:val="32"/>
          <w:szCs w:val="32"/>
        </w:rPr>
        <w:t>〔</w:t>
      </w:r>
      <w:r>
        <w:rPr>
          <w:rFonts w:ascii="仿宋" w:hAnsi="仿宋" w:eastAsia="仿宋" w:cs="仿宋"/>
          <w:color w:val="auto"/>
          <w:sz w:val="32"/>
          <w:szCs w:val="32"/>
        </w:rPr>
        <w:t>境外医用耗材《医疗器械医疗器械注册证》上指定的代理人或进口商（报关企业）提供〕；</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7</w:t>
      </w:r>
      <w:r>
        <w:rPr>
          <w:rFonts w:hint="eastAsia" w:ascii="仿宋" w:hAnsi="仿宋" w:eastAsia="仿宋" w:cs="仿宋"/>
          <w:color w:val="auto"/>
          <w:sz w:val="32"/>
          <w:szCs w:val="32"/>
        </w:rPr>
        <w:t>.</w:t>
      </w:r>
      <w:r>
        <w:rPr>
          <w:rFonts w:ascii="仿宋" w:hAnsi="仿宋" w:eastAsia="仿宋" w:cs="仿宋"/>
          <w:color w:val="auto"/>
          <w:sz w:val="32"/>
          <w:szCs w:val="32"/>
        </w:rPr>
        <w:t>《医药企业价格和营销行为信用承诺书》；</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8</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境内医用耗材生产企业和境外医用耗材《医疗器械医疗器械注册证》上指定的代理人或进口商（报关企业）对企业授权代理人的《</w:t>
      </w:r>
      <w:r>
        <w:rPr>
          <w:rFonts w:hint="eastAsia" w:ascii="仿宋" w:hAnsi="仿宋" w:eastAsia="仿宋" w:cs="仿宋"/>
          <w:color w:val="auto"/>
          <w:sz w:val="32"/>
          <w:szCs w:val="32"/>
        </w:rPr>
        <w:t>法定代表人授权书</w:t>
      </w:r>
      <w:r>
        <w:rPr>
          <w:rFonts w:ascii="仿宋" w:hAnsi="仿宋" w:eastAsia="仿宋" w:cs="仿宋"/>
          <w:color w:val="auto"/>
          <w:sz w:val="32"/>
          <w:szCs w:val="32"/>
        </w:rPr>
        <w:t>》和企业</w:t>
      </w:r>
      <w:r>
        <w:rPr>
          <w:rFonts w:hint="eastAsia" w:ascii="仿宋" w:hAnsi="仿宋" w:eastAsia="仿宋" w:cs="仿宋"/>
          <w:color w:val="auto"/>
          <w:sz w:val="32"/>
          <w:szCs w:val="32"/>
        </w:rPr>
        <w:t>法定代表人、被</w:t>
      </w:r>
      <w:r>
        <w:rPr>
          <w:rFonts w:ascii="仿宋" w:hAnsi="仿宋" w:eastAsia="仿宋" w:cs="仿宋"/>
          <w:color w:val="auto"/>
          <w:sz w:val="32"/>
          <w:szCs w:val="32"/>
        </w:rPr>
        <w:t>授权</w:t>
      </w:r>
      <w:r>
        <w:rPr>
          <w:rFonts w:hint="eastAsia" w:ascii="仿宋" w:hAnsi="仿宋" w:eastAsia="仿宋" w:cs="仿宋"/>
          <w:color w:val="auto"/>
          <w:sz w:val="32"/>
          <w:szCs w:val="32"/>
        </w:rPr>
        <w:t>人</w:t>
      </w:r>
      <w:r>
        <w:rPr>
          <w:rFonts w:ascii="仿宋" w:hAnsi="仿宋" w:eastAsia="仿宋" w:cs="仿宋"/>
          <w:color w:val="auto"/>
          <w:sz w:val="32"/>
          <w:szCs w:val="32"/>
        </w:rPr>
        <w:t>代理人身份证</w:t>
      </w:r>
      <w:r>
        <w:rPr>
          <w:rFonts w:hint="eastAsia" w:ascii="仿宋" w:hAnsi="仿宋" w:eastAsia="仿宋" w:cs="仿宋"/>
          <w:color w:val="auto"/>
          <w:sz w:val="32"/>
          <w:szCs w:val="32"/>
        </w:rPr>
        <w:t>复印件</w:t>
      </w:r>
      <w:r>
        <w:rPr>
          <w:rFonts w:ascii="仿宋" w:hAnsi="仿宋" w:eastAsia="仿宋" w:cs="仿宋"/>
          <w:color w:val="auto"/>
          <w:sz w:val="32"/>
          <w:szCs w:val="32"/>
        </w:rPr>
        <w:t xml:space="preserve">（正、反面）（附件1）；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9.</w:t>
      </w:r>
      <w:r>
        <w:rPr>
          <w:rFonts w:ascii="仿宋" w:hAnsi="仿宋" w:eastAsia="仿宋" w:cs="仿宋"/>
          <w:color w:val="auto"/>
          <w:sz w:val="32"/>
          <w:szCs w:val="32"/>
        </w:rPr>
        <w:t>《</w:t>
      </w:r>
      <w:r>
        <w:rPr>
          <w:rFonts w:hint="eastAsia" w:ascii="仿宋" w:hAnsi="仿宋" w:eastAsia="仿宋" w:cs="仿宋"/>
          <w:color w:val="auto"/>
          <w:sz w:val="32"/>
          <w:szCs w:val="32"/>
        </w:rPr>
        <w:t>河北省牵头三明采购联盟颅内支架（动脉瘤辅助）集中带量采购企业承诺函</w:t>
      </w:r>
      <w:r>
        <w:rPr>
          <w:rFonts w:ascii="仿宋" w:hAnsi="仿宋" w:eastAsia="仿宋" w:cs="仿宋"/>
          <w:color w:val="auto"/>
          <w:sz w:val="32"/>
          <w:szCs w:val="32"/>
        </w:rPr>
        <w:t>》（附件</w:t>
      </w:r>
      <w:r>
        <w:rPr>
          <w:rFonts w:hint="eastAsia" w:ascii="仿宋" w:hAnsi="仿宋" w:eastAsia="仿宋" w:cs="仿宋"/>
          <w:color w:val="auto"/>
          <w:sz w:val="32"/>
          <w:szCs w:val="32"/>
        </w:rPr>
        <w:t>2</w:t>
      </w:r>
      <w:r>
        <w:rPr>
          <w:rFonts w:ascii="仿宋" w:hAnsi="仿宋" w:eastAsia="仿宋" w:cs="仿宋"/>
          <w:color w:val="auto"/>
          <w:sz w:val="32"/>
          <w:szCs w:val="32"/>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10.《企业基本情况表》(附件3)；</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11.《无违法、违规行为的证明材料》（附件4）；</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12.《产品不良记录》（附件5）；</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产品资质申报材料：</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供应品种清单》（附件6）。《供应品种清单》应包含申报企业拟在三明采购联盟供应的符合申报条件的所有临床使用产品。申报企业所有符合申报条件的颅内支架均须进入《供应品种清单》。申报企业如果中选，须向医疗机构提供《供应品种清单》内所有产品；</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2.《供应品种清单》内产品</w:t>
      </w:r>
      <w:r>
        <w:rPr>
          <w:rFonts w:ascii="仿宋" w:hAnsi="仿宋" w:eastAsia="仿宋" w:cs="仿宋"/>
          <w:color w:val="auto"/>
          <w:sz w:val="32"/>
          <w:szCs w:val="32"/>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rPr>
        <w:t>申</w:t>
      </w:r>
      <w:r>
        <w:rPr>
          <w:rFonts w:ascii="仿宋" w:hAnsi="仿宋" w:eastAsia="仿宋" w:cs="仿宋"/>
          <w:color w:val="auto"/>
          <w:sz w:val="32"/>
          <w:szCs w:val="32"/>
        </w:rPr>
        <w:t>报产品必须在其范围内；如医疗器械注册证正在办理延期手续的，需提供受理通知单</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3.《供应品种清单》内产品说明书；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4.《供应品种清单》内产品电子版图片（图片中的实物应与挂网后供应给医疗机构的医用耗材产品相一致）；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上述材料均需逐页加盖申报单位电子印章！</w:t>
      </w:r>
    </w:p>
    <w:p>
      <w:pPr>
        <w:pStyle w:val="2"/>
        <w:spacing w:before="0"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申报企业通过“河北省医用器械集中采购平台”（</w:t>
      </w:r>
      <w:r>
        <w:rPr>
          <w:rFonts w:ascii="仿宋" w:hAnsi="仿宋" w:eastAsia="仿宋" w:cs="仿宋"/>
          <w:color w:val="auto"/>
          <w:sz w:val="32"/>
          <w:szCs w:val="32"/>
        </w:rPr>
        <w:t>http://hebei.udplat.com/</w:t>
      </w:r>
      <w:r>
        <w:rPr>
          <w:rFonts w:hint="eastAsia" w:ascii="仿宋" w:hAnsi="仿宋" w:eastAsia="仿宋" w:cs="仿宋"/>
          <w:color w:val="auto"/>
          <w:sz w:val="32"/>
          <w:szCs w:val="32"/>
        </w:rPr>
        <w:t>）上传，无须现场递交纸质资料。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（二）申报资质材料要求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lang w:val="en-US" w:eastAsia="zh-CN"/>
        </w:rPr>
        <w:t>责任</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2.申报企业网上提交的所有文件材料及往来函电均使用中文(外文资料须提供相应的中文翻译文本)。</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3.网上提交的申报材料须清晰可辨，上传图片按照</w:t>
      </w:r>
      <w:r>
        <w:rPr>
          <w:rFonts w:ascii="仿宋" w:hAnsi="仿宋" w:eastAsia="仿宋" w:cs="仿宋"/>
          <w:color w:val="auto"/>
          <w:sz w:val="32"/>
          <w:szCs w:val="32"/>
        </w:rPr>
        <w:t>PDF</w:t>
      </w:r>
      <w:r>
        <w:rPr>
          <w:rFonts w:hint="eastAsia" w:ascii="仿宋" w:hAnsi="仿宋" w:eastAsia="仿宋" w:cs="仿宋"/>
          <w:color w:val="auto"/>
          <w:sz w:val="32"/>
          <w:szCs w:val="32"/>
        </w:rPr>
        <w:t>格式上传，单张不超过</w:t>
      </w:r>
      <w:r>
        <w:rPr>
          <w:rFonts w:ascii="仿宋" w:hAnsi="仿宋" w:eastAsia="仿宋" w:cs="仿宋"/>
          <w:color w:val="auto"/>
          <w:sz w:val="32"/>
          <w:szCs w:val="32"/>
        </w:rPr>
        <w:t>5</w:t>
      </w:r>
      <w:r>
        <w:rPr>
          <w:rFonts w:hint="eastAsia" w:ascii="仿宋" w:hAnsi="仿宋" w:eastAsia="仿宋" w:cs="仿宋"/>
          <w:color w:val="auto"/>
          <w:sz w:val="32"/>
          <w:szCs w:val="32"/>
        </w:rPr>
        <w:t>M。</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4.网上提交的申报材料须逐页加盖电子印章。</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5.网上提交的申报材料除针对错处做必要修改外，不允许有加行、涂抹或改写。申报材料因字迹潦草或表达不清所引起的后果由申报企业自行承担责任。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6.申报企业网上提交的各种文件材料均须在集中带量采购文件发布之日前生效，生效期在采购文件发布之日后的不予采纳。</w:t>
      </w:r>
    </w:p>
    <w:p>
      <w:p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四、报价要求</w:t>
      </w:r>
    </w:p>
    <w:p>
      <w:pPr>
        <w:pStyle w:val="2"/>
        <w:spacing w:before="0" w:line="560" w:lineRule="exact"/>
        <w:ind w:firstLine="640" w:firstLineChars="200"/>
        <w:rPr>
          <w:rFonts w:hint="eastAsia" w:ascii="仿宋" w:hAnsi="仿宋" w:eastAsia="仿宋" w:cs="仿宋"/>
          <w:color w:val="auto"/>
          <w:sz w:val="32"/>
          <w:szCs w:val="32"/>
          <w:highlight w:val="yellow"/>
          <w:u w:val="none"/>
        </w:rPr>
      </w:pPr>
      <w:r>
        <w:rPr>
          <w:rFonts w:hint="eastAsia" w:ascii="仿宋" w:hAnsi="仿宋" w:eastAsia="仿宋" w:cs="仿宋"/>
          <w:color w:val="auto"/>
          <w:sz w:val="32"/>
          <w:szCs w:val="32"/>
        </w:rPr>
        <w:t>（一）</w:t>
      </w:r>
      <w:r>
        <w:rPr>
          <w:rFonts w:hint="eastAsia" w:ascii="仿宋" w:hAnsi="仿宋" w:eastAsia="仿宋" w:cs="仿宋"/>
          <w:color w:val="auto"/>
          <w:sz w:val="32"/>
          <w:szCs w:val="32"/>
          <w:highlight w:val="none"/>
          <w:u w:val="none"/>
        </w:rPr>
        <w:t>本次集中</w:t>
      </w:r>
      <w:r>
        <w:rPr>
          <w:rFonts w:hint="eastAsia" w:ascii="仿宋" w:hAnsi="仿宋" w:eastAsia="仿宋" w:cs="仿宋"/>
          <w:color w:val="auto"/>
          <w:sz w:val="32"/>
          <w:szCs w:val="32"/>
          <w:highlight w:val="none"/>
          <w:u w:val="none"/>
          <w:lang w:eastAsia="zh-CN"/>
        </w:rPr>
        <w:t>带量</w:t>
      </w:r>
      <w:r>
        <w:rPr>
          <w:rFonts w:hint="eastAsia" w:ascii="仿宋" w:hAnsi="仿宋" w:eastAsia="仿宋" w:cs="仿宋"/>
          <w:color w:val="auto"/>
          <w:sz w:val="32"/>
          <w:szCs w:val="32"/>
          <w:highlight w:val="none"/>
          <w:u w:val="none"/>
        </w:rPr>
        <w:t>采购以医疗器械注册证为单位申报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同一医疗器械注册人（代理人）的同一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不得委托不同企业进行申报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不同医疗器械注册人（代理人）</w:t>
      </w:r>
      <w:r>
        <w:rPr>
          <w:rFonts w:hint="eastAsia" w:ascii="仿宋" w:hAnsi="仿宋" w:eastAsia="仿宋" w:cs="仿宋"/>
          <w:color w:val="auto"/>
          <w:sz w:val="32"/>
          <w:szCs w:val="32"/>
          <w:highlight w:val="none"/>
          <w:u w:val="none"/>
          <w:lang w:val="en-US" w:eastAsia="zh-CN"/>
        </w:rPr>
        <w:t>不得委托</w:t>
      </w:r>
      <w:r>
        <w:rPr>
          <w:rFonts w:hint="eastAsia" w:ascii="仿宋" w:hAnsi="仿宋" w:eastAsia="仿宋" w:cs="仿宋"/>
          <w:color w:val="auto"/>
          <w:sz w:val="32"/>
          <w:szCs w:val="32"/>
          <w:highlight w:val="none"/>
          <w:u w:val="none"/>
        </w:rPr>
        <w:t>同一家企业申报。</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w:t>
      </w:r>
      <w:bookmarkStart w:id="0" w:name="_Hlk117500248"/>
      <w:bookmarkStart w:id="1" w:name="_Hlk78988660"/>
      <w:r>
        <w:rPr>
          <w:rFonts w:hint="eastAsia" w:ascii="仿宋" w:hAnsi="仿宋" w:eastAsia="仿宋" w:cs="仿宋"/>
          <w:color w:val="auto"/>
          <w:sz w:val="32"/>
          <w:szCs w:val="32"/>
        </w:rPr>
        <w:t>每个医疗器械注册证产品只能申报一个价格。</w:t>
      </w:r>
      <w:bookmarkEnd w:id="0"/>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有多个符合申报条件医疗器械注册证的，不同医疗器械注册证产品可报同一价格，也可分别报不同价格；如中选，同一医疗器械注册证下所有产品不区分规格型号，以中选价格供应联盟地区。申报产品要求以外的其他辅助耗材由申报企业根据申报产品《医疗器械注册证》等因素自行决定是否配备，申报企业的报价中应包含上述辅助耗材的价格。</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w:t>
      </w:r>
      <w:bookmarkEnd w:id="1"/>
      <w:r>
        <w:rPr>
          <w:rFonts w:hint="eastAsia" w:ascii="仿宋" w:hAnsi="仿宋" w:eastAsia="仿宋" w:cs="仿宋"/>
          <w:color w:val="auto"/>
          <w:sz w:val="32"/>
          <w:szCs w:val="32"/>
        </w:rPr>
        <w:t>申报企业须在规定时间内，按要求完成报价，未在规定时间内完成报价视为自动放弃。在报价时间截止之后，申报企业不得撤回或修改其报价。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（五）企业申报的价格具有法律效力，申报企业承担相应责任。</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（六）企业申报医疗器械注册证产品的价格须不高于202</w:t>
      </w:r>
      <w:r>
        <w:rPr>
          <w:rFonts w:ascii="仿宋" w:hAnsi="仿宋" w:eastAsia="仿宋" w:cs="仿宋"/>
          <w:color w:val="auto"/>
          <w:sz w:val="32"/>
          <w:szCs w:val="32"/>
        </w:rPr>
        <w:t>2</w:t>
      </w:r>
      <w:r>
        <w:rPr>
          <w:rFonts w:hint="eastAsia" w:ascii="仿宋" w:hAnsi="仿宋" w:eastAsia="仿宋" w:cs="仿宋"/>
          <w:color w:val="auto"/>
          <w:sz w:val="32"/>
          <w:szCs w:val="32"/>
        </w:rPr>
        <w:t>年1月1日以来该医疗器械注册证所有符合申报条件产品在全国省级集中采购机构的最低有效采购（交易）价格，且不高于该医疗器械注册证所有符合申报条件产品在全国各级集中带量采购（含联盟）最低中选价格(含已产生中选结果未落地执行的价格)。</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 w:hAnsi="仿宋" w:eastAsia="仿宋" w:cs="仿宋"/>
          <w:color w:val="auto"/>
          <w:sz w:val="32"/>
          <w:szCs w:val="32"/>
        </w:rPr>
        <w:t>报价为0或未报价的视为自动放弃。</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（七）企业申报的价格使用货币及单位为人民币（元），价格单位为系统内申报产品的最小使用单位，申报价格保留到小数点后2位（即0.01），如超出小数点后2位，则四舍五入。</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企业申报价格须包括产品的设计、生产、包装、保险、运输、配送、检测、税费、验收、售后服务、伴随服务等一切费用。中选产品集中带量采购前免费提供的配套工具，本次集中带量采购中选后须继续免费提供。</w:t>
      </w:r>
    </w:p>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五、竞价分组</w:t>
      </w:r>
    </w:p>
    <w:p>
      <w:pPr>
        <w:pStyle w:val="2"/>
        <w:spacing w:before="0" w:line="560" w:lineRule="exact"/>
        <w:rPr>
          <w:rFonts w:ascii="仿宋" w:hAnsi="仿宋" w:eastAsia="仿宋"/>
          <w:color w:val="auto"/>
        </w:rPr>
      </w:pPr>
      <w:r>
        <w:rPr>
          <w:rFonts w:hint="eastAsia" w:ascii="仿宋" w:hAnsi="仿宋" w:eastAsia="仿宋"/>
          <w:color w:val="auto"/>
        </w:rPr>
        <w:t xml:space="preserve"> </w:t>
      </w:r>
      <w:r>
        <w:rPr>
          <w:rFonts w:ascii="仿宋" w:hAnsi="仿宋" w:eastAsia="仿宋"/>
          <w:color w:val="auto"/>
        </w:rPr>
        <w:t xml:space="preserve">     </w:t>
      </w:r>
      <w:r>
        <w:rPr>
          <w:rFonts w:hint="eastAsia" w:ascii="仿宋" w:hAnsi="仿宋" w:eastAsia="仿宋" w:cs="仿宋"/>
          <w:color w:val="auto"/>
          <w:sz w:val="32"/>
          <w:szCs w:val="32"/>
        </w:rPr>
        <w:t>根据颅内支架（动脉瘤辅助）产品情况，本次集中带量采购不再区分竞价组。</w:t>
      </w:r>
    </w:p>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六、拟中选规</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（一）产品排名</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1.按产品医疗器械注册证申报价格由低到高的顺序确定排名，申报价格最低的为第一名，次低的为第二名，以此类推。</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2.当出现申报价相同的情况，以需求量多的优先。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2" w:name="_Hlk118289749"/>
      <w:r>
        <w:rPr>
          <w:rFonts w:hint="eastAsia" w:ascii="楷体" w:hAnsi="楷体" w:eastAsia="楷体" w:cs="楷体"/>
          <w:color w:val="auto"/>
          <w:sz w:val="32"/>
          <w:szCs w:val="32"/>
          <w:highlight w:val="none"/>
        </w:rPr>
        <w:t>（二）拟中选规则</w:t>
      </w:r>
    </w:p>
    <w:p>
      <w:pPr>
        <w:spacing w:line="560" w:lineRule="exact"/>
        <w:ind w:firstLine="640" w:firstLineChars="200"/>
        <w:rPr>
          <w:rFonts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1.</w:t>
      </w:r>
      <w:r>
        <w:rPr>
          <w:rFonts w:ascii="仿宋" w:hAnsi="仿宋" w:eastAsia="仿宋" w:cs="仿宋"/>
          <w:color w:val="auto"/>
          <w:kern w:val="0"/>
          <w:sz w:val="32"/>
          <w:szCs w:val="32"/>
          <w:highlight w:val="none"/>
          <w:shd w:val="clear" w:color="auto" w:fill="FFFFFF"/>
          <w:lang w:bidi="ar"/>
        </w:rPr>
        <w:t>中选率</w:t>
      </w:r>
      <w:r>
        <w:rPr>
          <w:rFonts w:hint="eastAsia" w:ascii="仿宋" w:hAnsi="仿宋" w:eastAsia="仿宋" w:cs="仿宋"/>
          <w:color w:val="auto"/>
          <w:kern w:val="0"/>
          <w:sz w:val="32"/>
          <w:szCs w:val="32"/>
          <w:highlight w:val="none"/>
          <w:shd w:val="clear" w:color="auto" w:fill="FFFFFF"/>
          <w:lang w:bidi="ar"/>
        </w:rPr>
        <w:t>最高</w:t>
      </w:r>
      <w:r>
        <w:rPr>
          <w:rFonts w:ascii="仿宋" w:hAnsi="仿宋" w:eastAsia="仿宋" w:cs="仿宋"/>
          <w:color w:val="auto"/>
          <w:kern w:val="0"/>
          <w:sz w:val="32"/>
          <w:szCs w:val="32"/>
          <w:highlight w:val="none"/>
          <w:shd w:val="clear" w:color="auto" w:fill="FFFFFF"/>
          <w:lang w:bidi="ar"/>
        </w:rPr>
        <w:t>70%</w:t>
      </w:r>
      <w:r>
        <w:rPr>
          <w:rFonts w:hint="eastAsia" w:ascii="仿宋" w:hAnsi="仿宋" w:eastAsia="仿宋" w:cs="仿宋"/>
          <w:color w:val="auto"/>
          <w:kern w:val="0"/>
          <w:sz w:val="32"/>
          <w:szCs w:val="32"/>
          <w:highlight w:val="none"/>
          <w:shd w:val="clear" w:color="auto" w:fill="FFFFFF"/>
          <w:lang w:bidi="ar"/>
        </w:rPr>
        <w:t>。最多</w:t>
      </w:r>
      <w:r>
        <w:rPr>
          <w:rFonts w:ascii="仿宋" w:hAnsi="仿宋" w:eastAsia="仿宋" w:cs="仿宋"/>
          <w:color w:val="auto"/>
          <w:kern w:val="0"/>
          <w:sz w:val="32"/>
          <w:szCs w:val="32"/>
          <w:highlight w:val="none"/>
          <w:shd w:val="clear" w:color="auto" w:fill="FFFFFF"/>
          <w:lang w:bidi="ar"/>
        </w:rPr>
        <w:t>拟中选</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w:t>
      </w:r>
      <w:r>
        <w:rPr>
          <w:rFonts w:hint="eastAsia" w:ascii="仿宋" w:hAnsi="仿宋" w:eastAsia="仿宋" w:cs="仿宋"/>
          <w:color w:val="auto"/>
          <w:kern w:val="0"/>
          <w:sz w:val="32"/>
          <w:szCs w:val="32"/>
          <w:highlight w:val="none"/>
          <w:shd w:val="clear" w:color="auto" w:fill="FFFFFF"/>
          <w:lang w:bidi="ar"/>
        </w:rPr>
        <w:t>量</w:t>
      </w:r>
      <w:r>
        <w:rPr>
          <w:rFonts w:ascii="仿宋" w:hAnsi="仿宋" w:eastAsia="仿宋" w:cs="仿宋"/>
          <w:color w:val="auto"/>
          <w:kern w:val="0"/>
          <w:sz w:val="32"/>
          <w:szCs w:val="32"/>
          <w:highlight w:val="none"/>
          <w:shd w:val="clear" w:color="auto" w:fill="FFFFFF"/>
          <w:lang w:bidi="ar"/>
        </w:rPr>
        <w:t>依据</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数量确定，并四舍五入保留整数</w:t>
      </w:r>
      <w:r>
        <w:rPr>
          <w:rFonts w:hint="eastAsia" w:ascii="仿宋" w:hAnsi="仿宋" w:eastAsia="仿宋" w:cs="仿宋"/>
          <w:color w:val="auto"/>
          <w:kern w:val="0"/>
          <w:sz w:val="32"/>
          <w:szCs w:val="32"/>
          <w:highlight w:val="none"/>
          <w:shd w:val="clear" w:color="auto" w:fill="FFFFFF"/>
          <w:lang w:bidi="ar"/>
        </w:rPr>
        <w:t xml:space="preserve">。 </w:t>
      </w:r>
      <w:r>
        <w:rPr>
          <w:rFonts w:ascii="仿宋" w:hAnsi="仿宋" w:eastAsia="仿宋" w:cs="仿宋"/>
          <w:color w:val="auto"/>
          <w:kern w:val="0"/>
          <w:sz w:val="32"/>
          <w:szCs w:val="32"/>
          <w:highlight w:val="none"/>
          <w:shd w:val="clear" w:color="auto" w:fill="FFFFFF"/>
          <w:lang w:bidi="ar"/>
        </w:rPr>
        <w:t xml:space="preserve">          </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kern w:val="0"/>
          <w:sz w:val="32"/>
          <w:szCs w:val="32"/>
          <w:highlight w:val="none"/>
          <w:shd w:val="clear" w:color="auto" w:fill="FFFFFF"/>
          <w:lang w:bidi="ar"/>
        </w:rPr>
        <w:t>2.申报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采取竞价方式确定拟中选，最高拟中选</w:t>
      </w:r>
      <w:r>
        <w:rPr>
          <w:rFonts w:ascii="仿宋" w:hAnsi="仿宋" w:eastAsia="仿宋" w:cs="仿宋"/>
          <w:color w:val="auto"/>
          <w:kern w:val="0"/>
          <w:sz w:val="32"/>
          <w:szCs w:val="32"/>
          <w:highlight w:val="none"/>
          <w:shd w:val="clear" w:color="auto" w:fill="FFFFFF"/>
          <w:lang w:bidi="ar"/>
        </w:rPr>
        <w:t>价格</w:t>
      </w:r>
      <w:r>
        <w:rPr>
          <w:rFonts w:hint="eastAsia" w:ascii="仿宋" w:hAnsi="仿宋" w:eastAsia="仿宋" w:cs="仿宋"/>
          <w:color w:val="auto"/>
          <w:kern w:val="0"/>
          <w:sz w:val="32"/>
          <w:szCs w:val="32"/>
          <w:highlight w:val="none"/>
          <w:shd w:val="clear" w:color="auto" w:fill="FFFFFF"/>
          <w:lang w:bidi="ar"/>
        </w:rPr>
        <w:t>不得超过</w:t>
      </w:r>
      <w:r>
        <w:rPr>
          <w:rFonts w:ascii="仿宋" w:hAnsi="仿宋" w:eastAsia="仿宋" w:cs="仿宋"/>
          <w:color w:val="auto"/>
          <w:kern w:val="0"/>
          <w:sz w:val="32"/>
          <w:szCs w:val="32"/>
          <w:highlight w:val="none"/>
          <w:shd w:val="clear" w:color="auto" w:fill="FFFFFF"/>
          <w:lang w:bidi="ar"/>
        </w:rPr>
        <w:t>最低</w:t>
      </w:r>
      <w:r>
        <w:rPr>
          <w:rFonts w:hint="eastAsia" w:ascii="仿宋" w:hAnsi="仿宋" w:eastAsia="仿宋" w:cs="仿宋"/>
          <w:color w:val="auto"/>
          <w:kern w:val="0"/>
          <w:sz w:val="32"/>
          <w:szCs w:val="32"/>
          <w:highlight w:val="none"/>
          <w:shd w:val="clear" w:color="auto" w:fill="FFFFFF"/>
          <w:lang w:bidi="ar"/>
        </w:rPr>
        <w:t>拟中选价格</w:t>
      </w:r>
      <w:r>
        <w:rPr>
          <w:rFonts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kern w:val="0"/>
          <w:sz w:val="32"/>
          <w:szCs w:val="32"/>
          <w:highlight w:val="none"/>
          <w:shd w:val="clear" w:color="auto" w:fill="FFFFFF"/>
          <w:lang w:bidi="ar"/>
        </w:rPr>
        <w:t>5</w:t>
      </w:r>
      <w:r>
        <w:rPr>
          <w:rFonts w:ascii="仿宋" w:hAnsi="仿宋" w:eastAsia="仿宋" w:cs="仿宋"/>
          <w:color w:val="auto"/>
          <w:kern w:val="0"/>
          <w:sz w:val="32"/>
          <w:szCs w:val="32"/>
          <w:highlight w:val="none"/>
          <w:shd w:val="clear" w:color="auto" w:fill="FFFFFF"/>
          <w:lang w:bidi="ar"/>
        </w:rPr>
        <w:t>倍</w:t>
      </w:r>
      <w:r>
        <w:rPr>
          <w:rFonts w:hint="eastAsia" w:ascii="仿宋" w:hAnsi="仿宋" w:eastAsia="仿宋" w:cs="仿宋"/>
          <w:color w:val="auto"/>
          <w:kern w:val="0"/>
          <w:sz w:val="32"/>
          <w:szCs w:val="32"/>
          <w:highlight w:val="none"/>
          <w:shd w:val="clear" w:color="auto" w:fill="FFFFFF"/>
          <w:lang w:bidi="ar"/>
        </w:rPr>
        <w:t>，若高于最低拟中选价格1.5倍，则申报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产品</w:t>
      </w:r>
      <w:r>
        <w:rPr>
          <w:rFonts w:hint="eastAsia" w:ascii="仿宋" w:hAnsi="仿宋" w:eastAsia="仿宋" w:cs="仿宋"/>
          <w:color w:val="auto"/>
          <w:sz w:val="32"/>
          <w:szCs w:val="32"/>
          <w:highlight w:val="none"/>
          <w:lang w:eastAsia="zh-CN"/>
        </w:rPr>
        <w:t>为非中选产品。</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数</w:t>
      </w:r>
      <w:r>
        <w:rPr>
          <w:rFonts w:hint="eastAsia" w:ascii="仿宋" w:hAnsi="仿宋" w:eastAsia="仿宋" w:cs="仿宋"/>
          <w:color w:val="auto"/>
          <w:kern w:val="0"/>
          <w:sz w:val="32"/>
          <w:szCs w:val="32"/>
          <w:highlight w:val="none"/>
          <w:u w:val="none"/>
          <w:shd w:val="clear" w:color="auto" w:fill="FFFFFF"/>
          <w:lang w:val="en-US" w:eastAsia="zh-CN" w:bidi="ar"/>
        </w:rPr>
        <w:t>量</w:t>
      </w:r>
      <w:r>
        <w:rPr>
          <w:rFonts w:hint="eastAsia" w:ascii="仿宋" w:hAnsi="仿宋" w:eastAsia="仿宋" w:cs="仿宋"/>
          <w:color w:val="auto"/>
          <w:sz w:val="32"/>
          <w:szCs w:val="32"/>
          <w:highlight w:val="none"/>
          <w:lang w:val="en-US" w:eastAsia="zh-CN"/>
        </w:rPr>
        <w:t>为1个的，通过谈判议价确定拟中选</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Times New Roman"/>
          <w:color w:val="auto"/>
          <w:sz w:val="32"/>
          <w:szCs w:val="32"/>
          <w:highlight w:val="none"/>
          <w:u w:val="none"/>
          <w:lang w:val="en-US" w:eastAsia="zh-CN"/>
        </w:rPr>
        <w:t>数未达到70%中选率且小于等于2个时，即为熔断。触发熔断补救机制。</w:t>
      </w:r>
    </w:p>
    <w:p>
      <w:pPr>
        <w:kinsoku w:val="0"/>
        <w:overflowPunct w:val="0"/>
        <w:spacing w:line="560" w:lineRule="exact"/>
        <w:ind w:firstLine="640" w:firstLineChars="200"/>
        <w:rPr>
          <w:rFonts w:hint="eastAsia" w:ascii="仿宋" w:hAnsi="仿宋" w:eastAsia="仿宋" w:cs="仿宋"/>
          <w:b w:val="0"/>
          <w:bCs w:val="0"/>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w:t>
      </w:r>
      <w:r>
        <w:rPr>
          <w:rFonts w:hint="eastAsia" w:ascii="仿宋" w:hAnsi="仿宋" w:eastAsia="仿宋" w:cs="仿宋"/>
          <w:color w:val="auto"/>
          <w:kern w:val="0"/>
          <w:sz w:val="32"/>
          <w:szCs w:val="32"/>
          <w:shd w:val="clear" w:color="auto" w:fill="FFFFFF"/>
          <w:lang w:val="en-US" w:eastAsia="zh-CN" w:bidi="ar"/>
        </w:rPr>
        <w:t>未中选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shd w:val="clear" w:color="auto" w:fill="FFFFFF"/>
          <w:lang w:val="en-US" w:eastAsia="zh-CN" w:bidi="ar"/>
        </w:rPr>
        <w:t>，确认价格不高于最低拟中选价格1.5倍（含），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b w:val="0"/>
          <w:bCs w:val="0"/>
          <w:color w:val="auto"/>
          <w:kern w:val="0"/>
          <w:sz w:val="32"/>
          <w:szCs w:val="32"/>
          <w:shd w:val="clear" w:color="auto" w:fill="FFFFFF"/>
          <w:lang w:val="en-US" w:eastAsia="zh-CN" w:bidi="ar"/>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color w:val="auto"/>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strike w:val="0"/>
          <w:dstrike w:val="0"/>
          <w:color w:val="auto"/>
          <w:sz w:val="32"/>
          <w:szCs w:val="32"/>
          <w:highlight w:val="none"/>
          <w:u w:val="none"/>
          <w:lang w:val="en-US" w:eastAsia="zh-CN"/>
        </w:rPr>
        <w:t>。</w:t>
      </w:r>
      <w:r>
        <w:rPr>
          <w:rFonts w:ascii="仿宋" w:hAnsi="仿宋" w:eastAsia="仿宋" w:cs="仿宋"/>
          <w:color w:val="auto"/>
          <w:kern w:val="0"/>
          <w:sz w:val="32"/>
          <w:szCs w:val="32"/>
          <w:highlight w:val="none"/>
          <w:shd w:val="clear" w:color="auto" w:fill="FFFFFF"/>
          <w:lang w:bidi="ar"/>
        </w:rPr>
        <w:t xml:space="preserve"> </w:t>
      </w:r>
    </w:p>
    <w:bookmarkEnd w:id="2"/>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七、约定采购量分配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医疗机构按照采购文件的规定，分配给</w:t>
      </w:r>
      <w:r>
        <w:rPr>
          <w:rFonts w:hint="eastAsia" w:ascii="仿宋" w:hAnsi="仿宋" w:eastAsia="仿宋" w:cs="仿宋"/>
          <w:color w:val="auto"/>
          <w:sz w:val="32"/>
          <w:szCs w:val="32"/>
        </w:rPr>
        <w:t>最低价格</w:t>
      </w:r>
      <w:r>
        <w:rPr>
          <w:rFonts w:hint="eastAsia" w:ascii="仿宋" w:hAnsi="仿宋" w:eastAsia="仿宋" w:cs="仿宋"/>
          <w:color w:val="auto"/>
          <w:kern w:val="0"/>
          <w:sz w:val="32"/>
          <w:szCs w:val="32"/>
          <w:shd w:val="clear" w:color="auto" w:fill="FFFFFF"/>
          <w:lang w:bidi="ar"/>
        </w:rPr>
        <w:t>中选注册证产品</w:t>
      </w:r>
      <w:r>
        <w:rPr>
          <w:rFonts w:hint="eastAsia" w:ascii="仿宋" w:hAnsi="仿宋" w:eastAsia="仿宋" w:cs="仿宋"/>
          <w:color w:val="auto"/>
          <w:kern w:val="0"/>
          <w:sz w:val="32"/>
          <w:szCs w:val="32"/>
          <w:shd w:val="clear" w:color="auto" w:fill="FFFFFF"/>
          <w:lang w:val="en-US" w:eastAsia="zh-CN" w:bidi="ar"/>
        </w:rPr>
        <w:t>2</w:t>
      </w:r>
      <w:r>
        <w:rPr>
          <w:rFonts w:hint="eastAsia" w:ascii="仿宋" w:hAnsi="仿宋" w:eastAsia="仿宋" w:cs="仿宋"/>
          <w:color w:val="auto"/>
          <w:kern w:val="0"/>
          <w:sz w:val="32"/>
          <w:szCs w:val="32"/>
          <w:shd w:val="clear" w:color="auto" w:fill="FFFFFF"/>
          <w:lang w:bidi="ar"/>
        </w:rPr>
        <w:t>0%的约定采购量。剩余约定采购量按照以下规则分配：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（一）医疗机构报量产品若在中选范围，剩余采购量可分配给本医疗机构</w:t>
      </w:r>
      <w:r>
        <w:rPr>
          <w:rFonts w:hint="eastAsia" w:ascii="仿宋" w:hAnsi="仿宋" w:eastAsia="仿宋" w:cs="仿宋"/>
          <w:color w:val="auto"/>
          <w:sz w:val="32"/>
          <w:szCs w:val="32"/>
        </w:rPr>
        <w:t>报量的注册证</w:t>
      </w:r>
      <w:r>
        <w:rPr>
          <w:rFonts w:hint="eastAsia" w:ascii="仿宋" w:hAnsi="仿宋" w:eastAsia="仿宋" w:cs="仿宋"/>
          <w:color w:val="auto"/>
          <w:kern w:val="0"/>
          <w:sz w:val="32"/>
          <w:szCs w:val="32"/>
          <w:shd w:val="clear" w:color="auto" w:fill="FFFFFF"/>
          <w:lang w:bidi="ar"/>
        </w:rPr>
        <w:t>产品，也可分配给比</w:t>
      </w:r>
      <w:r>
        <w:rPr>
          <w:rFonts w:hint="eastAsia" w:ascii="仿宋" w:hAnsi="仿宋" w:eastAsia="仿宋" w:cs="仿宋"/>
          <w:color w:val="auto"/>
          <w:sz w:val="32"/>
          <w:szCs w:val="32"/>
        </w:rPr>
        <w:t>报量注册证产品</w:t>
      </w:r>
      <w:r>
        <w:rPr>
          <w:rFonts w:hint="eastAsia" w:ascii="仿宋" w:hAnsi="仿宋" w:eastAsia="仿宋" w:cs="仿宋"/>
          <w:color w:val="auto"/>
          <w:kern w:val="0"/>
          <w:sz w:val="32"/>
          <w:szCs w:val="32"/>
          <w:shd w:val="clear" w:color="auto" w:fill="FFFFFF"/>
          <w:lang w:bidi="ar"/>
        </w:rPr>
        <w:t>价格低的中选产品。</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（二）如医疗机构报量产品未在中选范围，医疗机构一般要选择价格较低的中选注册证产品。</w:t>
      </w:r>
    </w:p>
    <w:p>
      <w:pPr>
        <w:kinsoku w:val="0"/>
        <w:overflowPunct w:val="0"/>
        <w:spacing w:line="560" w:lineRule="exact"/>
        <w:ind w:firstLine="640" w:firstLineChars="200"/>
        <w:rPr>
          <w:rFonts w:ascii="仿宋" w:hAnsi="仿宋" w:eastAsia="仿宋"/>
          <w:color w:val="auto"/>
          <w:sz w:val="32"/>
          <w:szCs w:val="32"/>
        </w:rPr>
      </w:pPr>
      <w:r>
        <w:rPr>
          <w:rFonts w:hint="eastAsia" w:ascii="仿宋" w:hAnsi="仿宋" w:eastAsia="仿宋" w:cs="仿宋"/>
          <w:color w:val="auto"/>
          <w:kern w:val="0"/>
          <w:sz w:val="32"/>
          <w:szCs w:val="32"/>
          <w:shd w:val="clear" w:color="auto" w:fill="FFFFFF"/>
          <w:lang w:bidi="ar"/>
        </w:rPr>
        <w:t>（三）</w:t>
      </w:r>
      <w:r>
        <w:rPr>
          <w:rFonts w:hint="eastAsia" w:ascii="仿宋" w:hAnsi="仿宋" w:eastAsia="仿宋"/>
          <w:color w:val="auto"/>
          <w:sz w:val="32"/>
          <w:szCs w:val="32"/>
        </w:rPr>
        <w:t>参与本次集中带量采购的医疗机构，在完成约定采购量后，一般要继续使用该中选注册证产品，也可选择比该中选注册证产品价格低的其他中选注册证产品。</w:t>
      </w:r>
    </w:p>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八、中选结果确定</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（一）拟中选结果公示</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拟中选结果在</w:t>
      </w:r>
      <w:r>
        <w:rPr>
          <w:rFonts w:hint="eastAsia" w:ascii="仿宋" w:hAnsi="仿宋" w:eastAsia="仿宋" w:cs="仿宋_GB2312"/>
          <w:color w:val="auto"/>
          <w:sz w:val="32"/>
          <w:szCs w:val="32"/>
        </w:rPr>
        <w:t>“</w:t>
      </w:r>
      <w:r>
        <w:rPr>
          <w:rFonts w:hint="eastAsia" w:ascii="仿宋" w:hAnsi="仿宋" w:eastAsia="仿宋" w:cs="仿宋"/>
          <w:color w:val="auto"/>
          <w:sz w:val="32"/>
          <w:szCs w:val="32"/>
        </w:rPr>
        <w:t>河北</w:t>
      </w:r>
      <w:r>
        <w:rPr>
          <w:rFonts w:ascii="仿宋" w:hAnsi="仿宋" w:eastAsia="仿宋" w:cs="仿宋"/>
          <w:color w:val="auto"/>
          <w:sz w:val="32"/>
          <w:szCs w:val="32"/>
        </w:rPr>
        <w:t>省医疗保障局官方网站</w:t>
      </w:r>
      <w:r>
        <w:rPr>
          <w:rFonts w:hint="eastAsia" w:ascii="仿宋" w:hAnsi="仿宋" w:eastAsia="仿宋" w:cs="仿宋_GB2312"/>
          <w:color w:val="auto"/>
          <w:sz w:val="32"/>
          <w:szCs w:val="32"/>
        </w:rPr>
        <w:t>”</w:t>
      </w:r>
      <w:r>
        <w:rPr>
          <w:rFonts w:hint="eastAsia" w:ascii="仿宋" w:hAnsi="仿宋" w:eastAsia="仿宋" w:cs="仿宋"/>
          <w:color w:val="auto"/>
          <w:sz w:val="32"/>
          <w:szCs w:val="32"/>
        </w:rPr>
        <w:t>和“</w:t>
      </w:r>
      <w:r>
        <w:rPr>
          <w:rFonts w:hint="eastAsia" w:ascii="仿宋" w:hAnsi="仿宋" w:eastAsia="仿宋" w:cs="仿宋_GB2312"/>
          <w:color w:val="auto"/>
          <w:sz w:val="32"/>
          <w:szCs w:val="32"/>
        </w:rPr>
        <w:t>河北省医用药品器械集中采购中心网站</w:t>
      </w:r>
      <w:r>
        <w:rPr>
          <w:rFonts w:hint="eastAsia" w:ascii="仿宋" w:hAnsi="仿宋" w:eastAsia="仿宋" w:cs="仿宋"/>
          <w:color w:val="auto"/>
          <w:sz w:val="32"/>
          <w:szCs w:val="32"/>
        </w:rPr>
        <w:t>”予以公示，并接受质疑。</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（二）中选结果公布</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rPr>
      </w:pPr>
      <w:r>
        <w:rPr>
          <w:rFonts w:hint="eastAsia" w:ascii="黑体" w:hAnsi="黑体" w:eastAsia="黑体" w:cs="黑体"/>
          <w:b w:val="0"/>
          <w:bCs w:val="0"/>
          <w:color w:val="auto"/>
        </w:rPr>
        <w:t>九、中选结果管理</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（一）拟中选结果公示</w:t>
      </w:r>
    </w:p>
    <w:p>
      <w:pPr>
        <w:kinsoku w:val="0"/>
        <w:overflowPunct w:val="0"/>
        <w:spacing w:line="560" w:lineRule="exact"/>
        <w:ind w:firstLine="640" w:firstLineChars="200"/>
        <w:rPr>
          <w:rFonts w:ascii="仿宋" w:hAnsi="仿宋" w:eastAsia="仿宋"/>
          <w:color w:val="auto"/>
        </w:rPr>
      </w:pPr>
      <w:r>
        <w:rPr>
          <w:rFonts w:hint="eastAsia" w:ascii="仿宋" w:hAnsi="仿宋" w:eastAsia="仿宋" w:cs="仿宋"/>
          <w:color w:val="auto"/>
          <w:sz w:val="32"/>
          <w:szCs w:val="32"/>
        </w:rPr>
        <w:t>拟中选结果经确认后，在“河北省医疗保障局官方网站”和“河北省医用药品器械集中采购中心网站”进行公示，并接受复核申请。复核申请须在公示期间内提出，并依法依规提供合法有效证明材料，未提供相应证明材料的，原则上不予受理。经公示，如拟中选注册证产品被取消中选资格的，由非中选注册证产品价格最低的替补。</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（二）中选通知</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（三）非中选产品监控</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1.非中选产品全部纳入联盟地区医用药品器械监控管理，根据其与中选产品（或同类产品）的价格差距，进一步降低价格，并</w:t>
      </w:r>
      <w:r>
        <w:rPr>
          <w:rFonts w:hint="eastAsia" w:ascii="仿宋" w:hAnsi="仿宋" w:eastAsia="仿宋" w:cs="仿宋"/>
          <w:color w:val="auto"/>
          <w:sz w:val="32"/>
          <w:szCs w:val="32"/>
          <w:lang w:eastAsia="zh-CN"/>
        </w:rPr>
        <w:t>考察</w:t>
      </w:r>
      <w:r>
        <w:rPr>
          <w:rFonts w:hint="eastAsia" w:ascii="仿宋" w:hAnsi="仿宋" w:eastAsia="仿宋" w:cs="仿宋"/>
          <w:color w:val="auto"/>
          <w:sz w:val="32"/>
          <w:szCs w:val="32"/>
        </w:rPr>
        <w:t>考核临床合理使用情况。</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2.纳入监控目录的非中选产品的采购量不得高于中选产品的最低采购量，监测发现高于中选产品的最低采购量，联盟地区医保部门可暂停该非中选产品采购。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（四）签订三方协议</w:t>
      </w:r>
    </w:p>
    <w:p>
      <w:pPr>
        <w:pStyle w:val="5"/>
        <w:wordWrap w:val="0"/>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1.各联盟地区负责组织集中带量采购的落地实施，</w:t>
      </w:r>
      <w:r>
        <w:rPr>
          <w:rFonts w:ascii="仿宋" w:hAnsi="仿宋" w:eastAsia="仿宋" w:cs="仿宋"/>
          <w:color w:val="auto"/>
          <w:sz w:val="32"/>
          <w:szCs w:val="32"/>
          <w:lang w:val="en"/>
        </w:rPr>
        <w:t>河北省医用药品器械集中采购中心</w:t>
      </w:r>
      <w:r>
        <w:rPr>
          <w:rFonts w:hint="eastAsia" w:ascii="仿宋" w:hAnsi="仿宋" w:eastAsia="仿宋" w:cs="仿宋"/>
          <w:color w:val="auto"/>
          <w:sz w:val="32"/>
          <w:szCs w:val="32"/>
        </w:rPr>
        <w:t>发布中选通知后，联盟地区医保部门组织辖区医疗机构与中选企业按照中选价格，签订三方协议并在网上执行采购。</w:t>
      </w:r>
    </w:p>
    <w:p>
      <w:pPr>
        <w:pStyle w:val="5"/>
        <w:wordWrap w:val="0"/>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2.三方协议须如实反映实际供应价格和采购量，医疗机构须根据协议的约定及时回款，不得拖欠。</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3.三方协议签订后，医疗机构与中选企业不得再订立背离协议实质性内容的其他协议，或提出除协议之外的任何利益性要求。</w:t>
      </w:r>
    </w:p>
    <w:p>
      <w:pPr>
        <w:pStyle w:val="3"/>
        <w:autoSpaceDE w:val="0"/>
        <w:autoSpaceDN w:val="0"/>
        <w:spacing w:line="560" w:lineRule="exact"/>
        <w:ind w:left="0" w:firstLine="636" w:firstLineChars="200"/>
        <w:rPr>
          <w:rFonts w:ascii="黑体" w:hAnsi="黑体" w:eastAsia="黑体" w:cs="仿宋_GB2312"/>
          <w:b w:val="0"/>
          <w:bCs w:val="0"/>
          <w:color w:val="auto"/>
          <w:spacing w:val="-1"/>
        </w:rPr>
      </w:pPr>
      <w:bookmarkStart w:id="3" w:name="_TOC_250003"/>
      <w:bookmarkEnd w:id="3"/>
      <w:bookmarkStart w:id="4" w:name="_TOC_250001"/>
      <w:bookmarkEnd w:id="4"/>
      <w:r>
        <w:rPr>
          <w:rFonts w:hint="eastAsia" w:ascii="黑体" w:hAnsi="黑体" w:eastAsia="黑体" w:cs="黑体"/>
          <w:b w:val="0"/>
          <w:bCs w:val="0"/>
          <w:color w:val="auto"/>
          <w:spacing w:val="-1"/>
        </w:rPr>
        <w:t>十、其他事项</w:t>
      </w:r>
    </w:p>
    <w:p>
      <w:pPr>
        <w:overflowPunct w:val="0"/>
        <w:spacing w:line="560" w:lineRule="exact"/>
        <w:ind w:firstLine="640" w:firstLineChars="200"/>
        <w:rPr>
          <w:rFonts w:hint="eastAsia" w:ascii="仿宋" w:hAnsi="仿宋" w:eastAsia="仿宋" w:cs="仿宋"/>
          <w:color w:val="auto"/>
          <w:kern w:val="2"/>
          <w:sz w:val="32"/>
          <w:szCs w:val="32"/>
          <w:lang w:val="zh-CN" w:eastAsia="zh-CN" w:bidi="ar-SA"/>
        </w:rPr>
      </w:pPr>
      <w:r>
        <w:rPr>
          <w:rFonts w:hint="eastAsia" w:ascii="仿宋" w:hAnsi="仿宋" w:eastAsia="仿宋" w:cs="仿宋"/>
          <w:color w:val="auto"/>
          <w:kern w:val="2"/>
          <w:sz w:val="32"/>
          <w:szCs w:val="32"/>
          <w:lang w:val="zh-CN" w:eastAsia="zh-CN" w:bidi="ar-SA"/>
        </w:rPr>
        <w:t>（一）采购周期内，中选医疗器械注册证产品出现无法保证供应等情况，致使协议无法继续履行时，由各联盟地区医保部门按照就低不就高原则从</w:t>
      </w:r>
      <w:bookmarkStart w:id="5" w:name="_Hlk118290030"/>
      <w:r>
        <w:rPr>
          <w:rFonts w:hint="eastAsia" w:ascii="仿宋" w:hAnsi="仿宋" w:eastAsia="仿宋" w:cs="仿宋"/>
          <w:color w:val="auto"/>
          <w:kern w:val="2"/>
          <w:sz w:val="32"/>
          <w:szCs w:val="32"/>
          <w:lang w:val="zh-CN" w:eastAsia="zh-CN" w:bidi="ar-SA"/>
        </w:rPr>
        <w:t>本次集中带量采购其他非中选医疗器械注册证产品中确定替补。</w:t>
      </w:r>
      <w:r>
        <w:rPr>
          <w:rFonts w:hint="eastAsia" w:ascii="仿宋" w:hAnsi="仿宋" w:eastAsia="仿宋" w:cs="仿宋"/>
          <w:color w:val="auto"/>
          <w:kern w:val="2"/>
          <w:sz w:val="32"/>
          <w:szCs w:val="32"/>
          <w:lang w:val="en-US" w:eastAsia="zh-CN" w:bidi="ar-SA"/>
        </w:rPr>
        <w:t>无法履行协议的原中选医疗器械注册证产品所分配的采购量由医疗机构自行分配给其他中选医疗器械注册证产品。</w:t>
      </w:r>
      <w:bookmarkEnd w:id="5"/>
      <w:r>
        <w:rPr>
          <w:rFonts w:hint="eastAsia" w:ascii="仿宋" w:hAnsi="仿宋" w:eastAsia="仿宋" w:cs="仿宋"/>
          <w:color w:val="auto"/>
          <w:kern w:val="2"/>
          <w:sz w:val="32"/>
          <w:szCs w:val="32"/>
          <w:lang w:val="zh-CN" w:eastAsia="zh-CN" w:bidi="ar-SA"/>
        </w:rPr>
        <w:t>因保障供应产生的额外支出由无法履行协议的原中选企业承担，并且纳入医药企业信用记录。</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（二）采购周期内，对中选产品实行动态管理，包括取消中选资格、调整中选信息（价格）、递（替）补产品进入等。</w:t>
      </w:r>
      <w:bookmarkStart w:id="6" w:name="_Hlk118290057"/>
      <w:r>
        <w:rPr>
          <w:rFonts w:hint="eastAsia" w:ascii="仿宋" w:hAnsi="仿宋" w:eastAsia="仿宋" w:cs="仿宋"/>
          <w:color w:val="auto"/>
          <w:sz w:val="32"/>
          <w:szCs w:val="32"/>
          <w:lang w:val="zh-CN"/>
        </w:rPr>
        <w:t>如</w:t>
      </w:r>
      <w:r>
        <w:rPr>
          <w:rFonts w:hint="eastAsia" w:ascii="仿宋" w:hAnsi="仿宋" w:eastAsia="仿宋" w:cs="仿宋"/>
          <w:color w:val="auto"/>
          <w:sz w:val="32"/>
          <w:szCs w:val="32"/>
        </w:rPr>
        <w:t>同一医疗器械注册证中选产品在其他地区产生新的低价，中选企业须于15日内向</w:t>
      </w:r>
      <w:r>
        <w:rPr>
          <w:rFonts w:hint="eastAsia" w:ascii="仿宋" w:hAnsi="仿宋" w:eastAsia="仿宋" w:cs="仿宋"/>
          <w:color w:val="auto"/>
          <w:sz w:val="32"/>
          <w:szCs w:val="32"/>
          <w:lang w:val="en"/>
        </w:rPr>
        <w:t>河北省</w:t>
      </w:r>
      <w:r>
        <w:rPr>
          <w:rFonts w:ascii="仿宋" w:hAnsi="仿宋" w:eastAsia="仿宋" w:cs="仿宋"/>
          <w:color w:val="auto"/>
          <w:sz w:val="32"/>
          <w:szCs w:val="32"/>
          <w:lang w:val="en"/>
        </w:rPr>
        <w:t>医用药品器械集中采购中心</w:t>
      </w:r>
      <w:r>
        <w:rPr>
          <w:rFonts w:hint="eastAsia" w:ascii="仿宋" w:hAnsi="仿宋" w:eastAsia="仿宋" w:cs="仿宋"/>
          <w:color w:val="auto"/>
          <w:sz w:val="32"/>
          <w:szCs w:val="32"/>
        </w:rPr>
        <w:t>进行申报，中心将根据申报情况调整至新的低价。</w:t>
      </w:r>
      <w:bookmarkEnd w:id="6"/>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（三）患者使用中选产品因其质量问题造成的损失，按照相关规定，由中选企业承担全部赔偿责任。</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（四）在履行中选产品协议中如遇国家政策调整或不可抗力致使直接影响协议履行的，由签订三方协议的各方协商解决。</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zh-CN"/>
        </w:rPr>
        <w:t>提供虚假全国最低价格、证明材料、文献资料，或者以其他方式弄虚作假，骗取中选。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2.</w:t>
      </w:r>
      <w:r>
        <w:rPr>
          <w:rFonts w:hint="eastAsia" w:ascii="仿宋" w:hAnsi="仿宋" w:eastAsia="仿宋" w:cs="仿宋"/>
          <w:color w:val="auto"/>
          <w:sz w:val="32"/>
          <w:szCs w:val="32"/>
          <w:lang w:val="zh-CN"/>
        </w:rPr>
        <w:t>中选产品发生质量问题。</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3.</w:t>
      </w:r>
      <w:r>
        <w:rPr>
          <w:rFonts w:hint="eastAsia" w:ascii="仿宋" w:hAnsi="仿宋" w:eastAsia="仿宋" w:cs="仿宋"/>
          <w:color w:val="auto"/>
          <w:sz w:val="32"/>
          <w:szCs w:val="32"/>
          <w:lang w:val="zh-CN"/>
        </w:rPr>
        <w:t>除不可抗力因素外，不履行供货承诺，影响到临床使用。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4.</w:t>
      </w:r>
      <w:r>
        <w:rPr>
          <w:rFonts w:hint="eastAsia" w:ascii="仿宋" w:hAnsi="仿宋" w:eastAsia="仿宋" w:cs="仿宋"/>
          <w:color w:val="auto"/>
          <w:sz w:val="32"/>
          <w:szCs w:val="32"/>
          <w:lang w:val="zh-CN"/>
        </w:rPr>
        <w:t>提供回扣或其他商业贿赂，进行非法促销活动。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5.</w:t>
      </w:r>
      <w:r>
        <w:rPr>
          <w:rFonts w:hint="eastAsia" w:ascii="仿宋" w:hAnsi="仿宋" w:eastAsia="仿宋" w:cs="仿宋"/>
          <w:color w:val="auto"/>
          <w:sz w:val="32"/>
          <w:szCs w:val="32"/>
          <w:lang w:val="zh-CN"/>
        </w:rPr>
        <w:t>以低于成本的价格恶意申报，扰乱市场秩序。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6.</w:t>
      </w:r>
      <w:r>
        <w:rPr>
          <w:rFonts w:hint="eastAsia" w:ascii="仿宋" w:hAnsi="仿宋" w:eastAsia="仿宋" w:cs="仿宋"/>
          <w:color w:val="auto"/>
          <w:sz w:val="32"/>
          <w:szCs w:val="32"/>
          <w:lang w:val="zh-CN"/>
        </w:rPr>
        <w:t>相互串通申报，排斥其他申报企业的公平竞争，损害采购方或者其他申报企业的合法利益。</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7.</w:t>
      </w:r>
      <w:r>
        <w:rPr>
          <w:rFonts w:hint="eastAsia" w:ascii="仿宋" w:hAnsi="仿宋" w:eastAsia="仿宋" w:cs="仿宋"/>
          <w:color w:val="auto"/>
          <w:sz w:val="32"/>
          <w:szCs w:val="32"/>
          <w:lang w:val="zh-CN"/>
        </w:rPr>
        <w:t>以行贿等违法手段牟取中选。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8.</w:t>
      </w:r>
      <w:r>
        <w:rPr>
          <w:rFonts w:hint="eastAsia" w:ascii="仿宋" w:hAnsi="仿宋" w:eastAsia="仿宋" w:cs="仿宋"/>
          <w:color w:val="auto"/>
          <w:sz w:val="32"/>
          <w:szCs w:val="32"/>
          <w:lang w:val="zh-CN"/>
        </w:rPr>
        <w:t>蓄意干扰集中带量采购相关工作秩序。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9.</w:t>
      </w:r>
      <w:r>
        <w:rPr>
          <w:rFonts w:hint="eastAsia" w:ascii="仿宋" w:hAnsi="仿宋" w:eastAsia="仿宋" w:cs="仿宋"/>
          <w:color w:val="auto"/>
          <w:sz w:val="32"/>
          <w:szCs w:val="32"/>
          <w:lang w:val="zh-CN"/>
        </w:rPr>
        <w:t>在规定期限内不签订三方协议。</w:t>
      </w:r>
    </w:p>
    <w:p>
      <w:pPr>
        <w:pStyle w:val="2"/>
        <w:rPr>
          <w:rFonts w:ascii="仿宋" w:hAnsi="仿宋" w:eastAsia="仿宋"/>
          <w:color w:val="auto"/>
          <w:lang w:val="zh-CN"/>
        </w:rPr>
      </w:pPr>
      <w:r>
        <w:rPr>
          <w:rFonts w:hint="eastAsia" w:ascii="仿宋" w:hAnsi="仿宋" w:eastAsia="仿宋"/>
          <w:color w:val="auto"/>
          <w:lang w:val="zh-CN"/>
        </w:rPr>
        <w:t xml:space="preserve"> </w:t>
      </w:r>
      <w:r>
        <w:rPr>
          <w:rFonts w:ascii="仿宋" w:hAnsi="仿宋" w:eastAsia="仿宋"/>
          <w:color w:val="auto"/>
          <w:lang w:val="zh-CN"/>
        </w:rPr>
        <w:t xml:space="preserve">   </w:t>
      </w:r>
      <w:r>
        <w:rPr>
          <w:rFonts w:ascii="仿宋" w:hAnsi="仿宋" w:eastAsia="仿宋" w:cs="仿宋"/>
          <w:color w:val="auto"/>
          <w:sz w:val="32"/>
          <w:szCs w:val="32"/>
        </w:rPr>
        <w:t xml:space="preserve"> 10.</w:t>
      </w:r>
      <w:r>
        <w:rPr>
          <w:rFonts w:hint="eastAsia" w:ascii="仿宋" w:hAnsi="仿宋" w:eastAsia="仿宋" w:cs="仿宋"/>
          <w:color w:val="auto"/>
          <w:sz w:val="32"/>
          <w:szCs w:val="32"/>
        </w:rPr>
        <w:t>未按要求申报新的低价。</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1</w:t>
      </w:r>
      <w:r>
        <w:rPr>
          <w:rFonts w:ascii="仿宋" w:hAnsi="仿宋" w:eastAsia="仿宋" w:cs="仿宋"/>
          <w:color w:val="auto"/>
          <w:sz w:val="32"/>
          <w:szCs w:val="32"/>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中选企业、配送企业未按采购方及</w:t>
      </w:r>
      <w:r>
        <w:rPr>
          <w:rFonts w:hint="eastAsia" w:ascii="仿宋" w:hAnsi="仿宋" w:eastAsia="仿宋" w:cs="仿宋"/>
          <w:color w:val="auto"/>
          <w:sz w:val="32"/>
          <w:szCs w:val="32"/>
          <w:lang w:val="en-US" w:eastAsia="zh-CN"/>
        </w:rPr>
        <w:t>法律</w:t>
      </w:r>
      <w:r>
        <w:rPr>
          <w:rFonts w:hint="eastAsia" w:ascii="仿宋" w:hAnsi="仿宋" w:eastAsia="仿宋" w:cs="仿宋"/>
          <w:color w:val="auto"/>
          <w:sz w:val="32"/>
          <w:szCs w:val="32"/>
          <w:lang w:val="zh-CN"/>
        </w:rPr>
        <w:t>法规要求实行配送。</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1</w:t>
      </w:r>
      <w:r>
        <w:rPr>
          <w:rFonts w:ascii="仿宋" w:hAnsi="仿宋" w:eastAsia="仿宋" w:cs="仿宋"/>
          <w:color w:val="auto"/>
          <w:sz w:val="32"/>
          <w:szCs w:val="32"/>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中选后放弃中选资格。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ascii="仿宋" w:hAnsi="仿宋" w:eastAsia="仿宋" w:cs="仿宋"/>
          <w:color w:val="auto"/>
          <w:sz w:val="32"/>
          <w:szCs w:val="32"/>
          <w:lang w:val="zh-CN"/>
        </w:rPr>
        <w:t>3</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在抽检或飞行检查中发现中选企业严重违背在申报材料中作出的承诺。</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ascii="仿宋" w:hAnsi="仿宋" w:eastAsia="仿宋" w:cs="仿宋"/>
          <w:color w:val="auto"/>
          <w:sz w:val="32"/>
          <w:szCs w:val="32"/>
          <w:lang w:val="zh-CN"/>
        </w:rPr>
        <w:t>4</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通过恶意投诉等不正当手段竞争的企业。</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ascii="仿宋" w:hAnsi="仿宋" w:eastAsia="仿宋" w:cs="仿宋"/>
          <w:color w:val="auto"/>
          <w:sz w:val="32"/>
          <w:szCs w:val="32"/>
          <w:lang w:val="zh-CN"/>
        </w:rPr>
        <w:t>5</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其他违反法律法规的行为。</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（六）对本次集中带量采购中纳入“违规名单”的相关企业，按以下方式处理。</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申报企业列入“违规名单”的，取消该企业的申报资格；中选企业列入“违规名单”的，取消该企业的中选资格。同时取消上述企业在列入“违规名单”之日起2年内参与联盟地区医用耗材集中带量采购的资格。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配送企业列入“违规名单”的，取消该企业自列入“违规名单”之日起2年内参与河北省医用耗材集中带量采购配送资格。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（七）采购周期内，若中选产品配送企业被相关部门列入“违规名单”，联盟地区医保部门将组织中选企业选择其他配送企业，确保中选产品及时配送。</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（八）中选企业应每月向联盟地区医保部门报送中选产品医用耗材的库存数量。</w:t>
      </w:r>
    </w:p>
    <w:p>
      <w:pPr>
        <w:autoSpaceDE w:val="0"/>
        <w:autoSpaceDN w:val="0"/>
        <w:spacing w:line="560" w:lineRule="exact"/>
        <w:ind w:firstLine="667" w:firstLineChars="200"/>
        <w:rPr>
          <w:rFonts w:ascii="仿宋" w:hAnsi="仿宋" w:eastAsia="仿宋" w:cs="仿宋"/>
          <w:b/>
          <w:bCs/>
          <w:color w:val="auto"/>
          <w:spacing w:val="-3"/>
          <w:sz w:val="32"/>
        </w:rPr>
      </w:pPr>
      <w:r>
        <w:rPr>
          <w:rFonts w:hint="eastAsia" w:ascii="仿宋" w:hAnsi="仿宋" w:eastAsia="仿宋" w:cs="仿宋"/>
          <w:b/>
          <w:bCs/>
          <w:color w:val="auto"/>
          <w:spacing w:val="14"/>
          <w:w w:val="95"/>
          <w:sz w:val="32"/>
        </w:rPr>
        <w:t>本采购文件仅适用于本次集中</w:t>
      </w:r>
      <w:r>
        <w:rPr>
          <w:rFonts w:hint="eastAsia" w:ascii="仿宋" w:hAnsi="仿宋" w:eastAsia="仿宋" w:cs="仿宋"/>
          <w:b/>
          <w:bCs/>
          <w:color w:val="auto"/>
          <w:spacing w:val="-3"/>
          <w:sz w:val="32"/>
        </w:rPr>
        <w:t>带量采购所述项目的医用耗材及相关服务，最终解释权归三明采购联盟办公室，河北省医用药品器械集中采购中心负责具体实施。</w:t>
      </w:r>
    </w:p>
    <w:p>
      <w:pPr>
        <w:autoSpaceDE w:val="0"/>
        <w:autoSpaceDN w:val="0"/>
        <w:spacing w:line="560" w:lineRule="exact"/>
        <w:jc w:val="center"/>
        <w:rPr>
          <w:rFonts w:ascii="仿宋" w:hAnsi="仿宋" w:eastAsia="仿宋" w:cs="方正小标宋简体"/>
          <w:color w:val="auto"/>
          <w:sz w:val="44"/>
        </w:rPr>
      </w:pPr>
      <w:r>
        <w:rPr>
          <w:rFonts w:hint="eastAsia" w:ascii="仿宋" w:hAnsi="仿宋" w:eastAsia="仿宋" w:cs="黑体"/>
          <w:color w:val="auto"/>
          <w:spacing w:val="-3"/>
          <w:sz w:val="32"/>
        </w:rPr>
        <w:br w:type="page"/>
      </w:r>
      <w:r>
        <w:rPr>
          <w:rFonts w:hint="eastAsia" w:ascii="仿宋" w:hAnsi="仿宋" w:eastAsia="仿宋"/>
          <w:b/>
          <w:color w:val="auto"/>
          <w:sz w:val="44"/>
          <w:szCs w:val="44"/>
        </w:rPr>
        <w:t>第三部分   附件</w:t>
      </w: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1</w:t>
      </w:r>
    </w:p>
    <w:p>
      <w:pPr>
        <w:autoSpaceDE w:val="0"/>
        <w:autoSpaceDN w:val="0"/>
        <w:spacing w:line="560" w:lineRule="exact"/>
        <w:jc w:val="center"/>
        <w:rPr>
          <w:rFonts w:ascii="仿宋" w:hAnsi="仿宋" w:eastAsia="仿宋" w:cs="方正小标宋简体"/>
          <w:color w:val="auto"/>
          <w:sz w:val="44"/>
        </w:rPr>
      </w:pPr>
    </w:p>
    <w:p>
      <w:pPr>
        <w:autoSpaceDE w:val="0"/>
        <w:autoSpaceDN w:val="0"/>
        <w:spacing w:line="560" w:lineRule="exact"/>
        <w:jc w:val="center"/>
        <w:rPr>
          <w:rFonts w:ascii="仿宋" w:hAnsi="仿宋" w:eastAsia="仿宋" w:cs="方正小标宋简体"/>
          <w:b/>
          <w:color w:val="auto"/>
          <w:spacing w:val="-1"/>
          <w:sz w:val="36"/>
          <w:szCs w:val="36"/>
        </w:rPr>
      </w:pPr>
      <w:r>
        <w:rPr>
          <w:rFonts w:hint="eastAsia" w:ascii="宋体" w:hAnsi="宋体" w:cs="方正小标宋简体"/>
          <w:b/>
          <w:color w:val="auto"/>
          <w:spacing w:val="-1"/>
          <w:sz w:val="44"/>
          <w:szCs w:val="44"/>
        </w:rPr>
        <w:t>河北省牵头三明采购联盟</w:t>
      </w:r>
      <w:r>
        <w:rPr>
          <w:rFonts w:hint="eastAsia" w:ascii="仿宋" w:hAnsi="仿宋" w:eastAsia="仿宋" w:cs="方正小标宋简体"/>
          <w:b/>
          <w:color w:val="auto"/>
          <w:spacing w:val="-1"/>
          <w:sz w:val="44"/>
          <w:szCs w:val="44"/>
        </w:rPr>
        <w:t>颅内支架（动脉瘤辅助）集中带量采购法定代表人授权书</w:t>
      </w:r>
    </w:p>
    <w:p>
      <w:pPr>
        <w:pStyle w:val="2"/>
        <w:rPr>
          <w:color w:val="auto"/>
        </w:rPr>
      </w:pPr>
    </w:p>
    <w:p>
      <w:pPr>
        <w:pStyle w:val="5"/>
        <w:autoSpaceDE w:val="0"/>
        <w:autoSpaceDN w:val="0"/>
        <w:spacing w:line="440" w:lineRule="atLeast"/>
        <w:jc w:val="both"/>
        <w:rPr>
          <w:rFonts w:ascii="仿宋" w:hAnsi="仿宋" w:eastAsia="仿宋" w:cs="仿宋_GB2312"/>
          <w:color w:val="auto"/>
          <w:spacing w:val="-1"/>
          <w:sz w:val="24"/>
          <w:szCs w:val="24"/>
        </w:rPr>
      </w:pPr>
      <w:r>
        <w:rPr>
          <w:rFonts w:hint="eastAsia" w:ascii="仿宋" w:hAnsi="仿宋" w:eastAsia="仿宋" w:cs="仿宋_GB2312"/>
          <w:color w:val="auto"/>
          <w:spacing w:val="-1"/>
          <w:sz w:val="24"/>
          <w:szCs w:val="24"/>
        </w:rPr>
        <w:t>三明采购联盟办公室：</w:t>
      </w:r>
    </w:p>
    <w:p>
      <w:pPr>
        <w:tabs>
          <w:tab w:val="left" w:pos="9529"/>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声明</w:t>
      </w:r>
      <w:r>
        <w:rPr>
          <w:rFonts w:hint="eastAsia" w:ascii="仿宋" w:hAnsi="仿宋" w:eastAsia="仿宋" w:cs="仿宋_GB2312"/>
          <w:color w:val="auto"/>
          <w:spacing w:val="-3"/>
          <w:sz w:val="24"/>
        </w:rPr>
        <w:t>：位</w:t>
      </w:r>
      <w:r>
        <w:rPr>
          <w:rFonts w:hint="eastAsia" w:ascii="仿宋" w:hAnsi="仿宋" w:eastAsia="仿宋" w:cs="仿宋_GB2312"/>
          <w:color w:val="auto"/>
          <w:sz w:val="24"/>
        </w:rPr>
        <w:t>于</w:t>
      </w:r>
      <w:r>
        <w:rPr>
          <w:rFonts w:hint="eastAsia" w:ascii="仿宋" w:hAnsi="仿宋" w:eastAsia="仿宋" w:cs="仿宋_GB2312"/>
          <w:color w:val="auto"/>
          <w:sz w:val="24"/>
        </w:rPr>
        <w:tab/>
      </w:r>
    </w:p>
    <w:p>
      <w:pPr>
        <w:tabs>
          <w:tab w:val="left" w:pos="6064"/>
          <w:tab w:val="left" w:pos="9351"/>
        </w:tabs>
        <w:autoSpaceDE w:val="0"/>
        <w:autoSpaceDN w:val="0"/>
        <w:spacing w:line="560" w:lineRule="exact"/>
        <w:jc w:val="left"/>
        <w:rPr>
          <w:rFonts w:ascii="仿宋" w:hAnsi="仿宋" w:eastAsia="仿宋" w:cs="仿宋_GB2312"/>
          <w:color w:val="auto"/>
          <w:sz w:val="24"/>
        </w:rPr>
      </w:pPr>
      <w:r>
        <w:rPr>
          <w:rFonts w:hint="eastAsia" w:ascii="仿宋" w:hAnsi="仿宋" w:eastAsia="仿宋" w:cs="仿宋_GB2312"/>
          <w:color w:val="auto"/>
          <w:sz w:val="24"/>
        </w:rPr>
        <w:t>（企业</w:t>
      </w:r>
      <w:r>
        <w:rPr>
          <w:rFonts w:hint="eastAsia" w:ascii="仿宋" w:hAnsi="仿宋" w:eastAsia="仿宋" w:cs="仿宋_GB2312"/>
          <w:color w:val="auto"/>
          <w:spacing w:val="-3"/>
          <w:sz w:val="24"/>
        </w:rPr>
        <w:t>地</w:t>
      </w:r>
      <w:r>
        <w:rPr>
          <w:rFonts w:hint="eastAsia" w:ascii="仿宋" w:hAnsi="仿宋" w:eastAsia="仿宋" w:cs="仿宋_GB2312"/>
          <w:color w:val="auto"/>
          <w:sz w:val="24"/>
        </w:rPr>
        <w:t xml:space="preserve">址）的 </w:t>
      </w:r>
      <w:r>
        <w:rPr>
          <w:rFonts w:hint="eastAsia" w:ascii="仿宋" w:hAnsi="仿宋" w:eastAsia="仿宋" w:cs="仿宋_GB2312"/>
          <w:color w:val="auto"/>
          <w:sz w:val="24"/>
        </w:rPr>
        <w:tab/>
      </w:r>
      <w:r>
        <w:rPr>
          <w:rFonts w:hint="eastAsia" w:ascii="仿宋" w:hAnsi="仿宋" w:eastAsia="仿宋" w:cs="仿宋_GB2312"/>
          <w:color w:val="auto"/>
          <w:sz w:val="24"/>
        </w:rPr>
        <w:t>（企业名</w:t>
      </w:r>
      <w:r>
        <w:rPr>
          <w:rFonts w:hint="eastAsia" w:ascii="仿宋" w:hAnsi="仿宋" w:eastAsia="仿宋" w:cs="仿宋_GB2312"/>
          <w:color w:val="auto"/>
          <w:spacing w:val="-3"/>
          <w:sz w:val="24"/>
        </w:rPr>
        <w:t>称</w:t>
      </w:r>
      <w:r>
        <w:rPr>
          <w:rFonts w:hint="eastAsia" w:ascii="仿宋" w:hAnsi="仿宋" w:eastAsia="仿宋" w:cs="仿宋_GB2312"/>
          <w:color w:val="auto"/>
          <w:sz w:val="24"/>
        </w:rPr>
        <w:t xml:space="preserve">）的 </w:t>
      </w:r>
      <w:r>
        <w:rPr>
          <w:rFonts w:hint="eastAsia" w:ascii="仿宋" w:hAnsi="仿宋" w:eastAsia="仿宋" w:cs="仿宋_GB2312"/>
          <w:color w:val="auto"/>
          <w:sz w:val="24"/>
        </w:rPr>
        <w:tab/>
      </w:r>
    </w:p>
    <w:p>
      <w:pPr>
        <w:autoSpaceDE w:val="0"/>
        <w:autoSpaceDN w:val="0"/>
        <w:spacing w:line="560" w:lineRule="exact"/>
        <w:rPr>
          <w:rFonts w:ascii="仿宋" w:hAnsi="仿宋" w:eastAsia="仿宋" w:cs="仿宋_GB2312"/>
          <w:color w:val="auto"/>
          <w:sz w:val="24"/>
        </w:rPr>
      </w:pPr>
      <w:r>
        <w:rPr>
          <w:rFonts w:hint="eastAsia" w:ascii="仿宋" w:hAnsi="仿宋" w:eastAsia="仿宋" w:cs="仿宋_GB2312"/>
          <w:color w:val="auto"/>
          <w:sz w:val="24"/>
        </w:rPr>
        <w:t>（</w:t>
      </w:r>
      <w:r>
        <w:rPr>
          <w:rFonts w:hint="eastAsia" w:ascii="仿宋" w:hAnsi="仿宋" w:eastAsia="仿宋" w:cs="仿宋_GB2312"/>
          <w:color w:val="auto"/>
          <w:spacing w:val="-3"/>
          <w:sz w:val="24"/>
        </w:rPr>
        <w:t>法定代表人姓名</w:t>
      </w:r>
      <w:r>
        <w:rPr>
          <w:rFonts w:hint="eastAsia" w:ascii="仿宋" w:hAnsi="仿宋" w:eastAsia="仿宋" w:cs="仿宋_GB2312"/>
          <w:color w:val="auto"/>
          <w:spacing w:val="-34"/>
          <w:sz w:val="24"/>
        </w:rPr>
        <w:t>）</w:t>
      </w:r>
      <w:r>
        <w:rPr>
          <w:rFonts w:hint="eastAsia" w:ascii="仿宋" w:hAnsi="仿宋" w:eastAsia="仿宋" w:cs="仿宋_GB2312"/>
          <w:color w:val="auto"/>
          <w:spacing w:val="-1"/>
          <w:sz w:val="24"/>
        </w:rPr>
        <w:t>代表本企业授权</w:t>
      </w:r>
      <w:r>
        <w:rPr>
          <w:rFonts w:hint="eastAsia" w:ascii="仿宋" w:hAnsi="仿宋" w:eastAsia="仿宋" w:cs="仿宋_GB2312"/>
          <w:color w:val="auto"/>
          <w:spacing w:val="31"/>
          <w:sz w:val="24"/>
        </w:rPr>
        <w:t xml:space="preserve">    </w:t>
      </w:r>
      <w:r>
        <w:rPr>
          <w:rFonts w:hint="eastAsia" w:ascii="仿宋" w:hAnsi="仿宋" w:eastAsia="仿宋" w:cs="仿宋_GB2312"/>
          <w:color w:val="auto"/>
          <w:sz w:val="24"/>
        </w:rPr>
        <w:t>（</w:t>
      </w:r>
      <w:r>
        <w:rPr>
          <w:rFonts w:hint="eastAsia" w:ascii="仿宋" w:hAnsi="仿宋" w:eastAsia="仿宋" w:cs="仿宋_GB2312"/>
          <w:color w:val="auto"/>
          <w:spacing w:val="-2"/>
          <w:sz w:val="24"/>
        </w:rPr>
        <w:t>被授权人姓名</w:t>
      </w:r>
      <w:r>
        <w:rPr>
          <w:rFonts w:hint="eastAsia" w:ascii="仿宋" w:hAnsi="仿宋" w:eastAsia="仿宋" w:cs="仿宋_GB2312"/>
          <w:color w:val="auto"/>
          <w:spacing w:val="-34"/>
          <w:sz w:val="24"/>
        </w:rPr>
        <w:t>）</w:t>
      </w:r>
      <w:r>
        <w:rPr>
          <w:rFonts w:hint="eastAsia" w:ascii="仿宋" w:hAnsi="仿宋" w:eastAsia="仿宋" w:cs="仿宋_GB2312"/>
          <w:color w:val="auto"/>
          <w:spacing w:val="-5"/>
          <w:sz w:val="24"/>
        </w:rPr>
        <w:t>为本企</w:t>
      </w:r>
      <w:r>
        <w:rPr>
          <w:rFonts w:hint="eastAsia" w:ascii="仿宋" w:hAnsi="仿宋" w:eastAsia="仿宋" w:cs="仿宋_GB2312"/>
          <w:color w:val="auto"/>
          <w:spacing w:val="-8"/>
          <w:sz w:val="24"/>
        </w:rPr>
        <w:t>业的唯一合法代理人，就本企业生产</w:t>
      </w:r>
      <w:r>
        <w:rPr>
          <w:rFonts w:hint="eastAsia" w:ascii="仿宋" w:hAnsi="仿宋" w:eastAsia="仿宋" w:cs="仿宋_GB2312"/>
          <w:color w:val="auto"/>
          <w:sz w:val="24"/>
        </w:rPr>
        <w:t>（</w:t>
      </w:r>
      <w:r>
        <w:rPr>
          <w:rFonts w:hint="eastAsia" w:ascii="仿宋" w:hAnsi="仿宋" w:eastAsia="仿宋" w:cs="仿宋_GB2312"/>
          <w:color w:val="auto"/>
          <w:spacing w:val="-2"/>
          <w:sz w:val="24"/>
        </w:rPr>
        <w:t>经</w:t>
      </w:r>
      <w:r>
        <w:rPr>
          <w:rFonts w:hint="eastAsia" w:ascii="仿宋" w:hAnsi="仿宋" w:eastAsia="仿宋" w:cs="仿宋_GB2312"/>
          <w:color w:val="auto"/>
          <w:spacing w:val="-1"/>
          <w:sz w:val="24"/>
        </w:rPr>
        <w:t>营）的符合申报条件颅内支架（动脉瘤辅助）在三明采购联盟颅内支架（动脉瘤辅助）集中</w:t>
      </w:r>
      <w:r>
        <w:rPr>
          <w:rFonts w:hint="eastAsia" w:ascii="仿宋" w:hAnsi="仿宋" w:eastAsia="仿宋" w:cs="仿宋_GB2312"/>
          <w:color w:val="auto"/>
          <w:spacing w:val="-3"/>
          <w:sz w:val="24"/>
        </w:rPr>
        <w:t>带量采购中进行申</w:t>
      </w:r>
      <w:r>
        <w:rPr>
          <w:rFonts w:hint="eastAsia" w:ascii="仿宋" w:hAnsi="仿宋" w:eastAsia="仿宋" w:cs="仿宋_GB2312"/>
          <w:color w:val="auto"/>
          <w:spacing w:val="-12"/>
          <w:sz w:val="24"/>
        </w:rPr>
        <w:t>报，并在整个集中带量采购活动中，以本企业名义全权处理包括企业</w:t>
      </w:r>
      <w:r>
        <w:rPr>
          <w:rFonts w:hint="eastAsia" w:ascii="仿宋" w:hAnsi="仿宋" w:eastAsia="仿宋" w:cs="仿宋_GB2312"/>
          <w:color w:val="auto"/>
          <w:spacing w:val="-8"/>
          <w:sz w:val="24"/>
        </w:rPr>
        <w:t>材料申报及价格谈判等一切与之有关的事务，并保证所提供的资质证</w:t>
      </w:r>
      <w:r>
        <w:rPr>
          <w:rFonts w:hint="eastAsia" w:ascii="仿宋" w:hAnsi="仿宋" w:eastAsia="仿宋" w:cs="仿宋_GB2312"/>
          <w:color w:val="auto"/>
          <w:spacing w:val="-13"/>
          <w:sz w:val="24"/>
        </w:rPr>
        <w:t>明材料真实、合法、完整。本企业认可，被授权人的签字与本企业公</w:t>
      </w:r>
      <w:r>
        <w:rPr>
          <w:rFonts w:hint="eastAsia" w:ascii="仿宋" w:hAnsi="仿宋" w:eastAsia="仿宋" w:cs="仿宋_GB2312"/>
          <w:color w:val="auto"/>
          <w:spacing w:val="-11"/>
          <w:sz w:val="24"/>
        </w:rPr>
        <w:t>章具有相同的法律效力，授权期限内无特殊情况将不变更合法代理人</w:t>
      </w:r>
      <w:r>
        <w:rPr>
          <w:rFonts w:hint="eastAsia" w:ascii="仿宋" w:hAnsi="仿宋" w:eastAsia="仿宋" w:cs="仿宋_GB2312"/>
          <w:color w:val="auto"/>
          <w:sz w:val="24"/>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 xml:space="preserve">于          年 </w:t>
      </w:r>
      <w:r>
        <w:rPr>
          <w:rFonts w:hint="eastAsia" w:ascii="仿宋" w:hAnsi="仿宋" w:eastAsia="仿宋" w:cs="仿宋_GB2312"/>
          <w:color w:val="auto"/>
          <w:sz w:val="24"/>
        </w:rPr>
        <w:tab/>
      </w:r>
      <w:r>
        <w:rPr>
          <w:rFonts w:hint="eastAsia" w:ascii="仿宋" w:hAnsi="仿宋" w:eastAsia="仿宋" w:cs="仿宋_GB2312"/>
          <w:color w:val="auto"/>
          <w:sz w:val="24"/>
        </w:rPr>
        <w:t xml:space="preserve"> 月 </w:t>
      </w:r>
      <w:r>
        <w:rPr>
          <w:rFonts w:hint="eastAsia" w:ascii="仿宋" w:hAnsi="仿宋" w:eastAsia="仿宋" w:cs="仿宋_GB2312"/>
          <w:color w:val="auto"/>
          <w:sz w:val="24"/>
        </w:rPr>
        <w:tab/>
      </w:r>
      <w:r>
        <w:rPr>
          <w:rFonts w:hint="eastAsia" w:ascii="仿宋" w:hAnsi="仿宋" w:eastAsia="仿宋" w:cs="仿宋_GB2312"/>
          <w:color w:val="auto"/>
          <w:sz w:val="24"/>
        </w:rPr>
        <w:t xml:space="preserve">       日签</w:t>
      </w:r>
      <w:r>
        <w:rPr>
          <w:rFonts w:hint="eastAsia" w:ascii="仿宋" w:hAnsi="仿宋" w:eastAsia="仿宋" w:cs="仿宋_GB2312"/>
          <w:color w:val="auto"/>
          <w:spacing w:val="-3"/>
          <w:sz w:val="24"/>
        </w:rPr>
        <w:t>字</w:t>
      </w:r>
      <w:r>
        <w:rPr>
          <w:rFonts w:hint="eastAsia" w:ascii="仿宋" w:hAnsi="仿宋" w:eastAsia="仿宋" w:cs="仿宋_GB2312"/>
          <w:color w:val="auto"/>
          <w:sz w:val="24"/>
        </w:rPr>
        <w:t>生效，</w:t>
      </w:r>
      <w:r>
        <w:rPr>
          <w:rFonts w:hint="eastAsia" w:ascii="仿宋" w:hAnsi="仿宋" w:eastAsia="仿宋" w:cs="仿宋_GB2312"/>
          <w:color w:val="auto"/>
          <w:spacing w:val="-3"/>
          <w:sz w:val="24"/>
        </w:rPr>
        <w:t>特</w:t>
      </w:r>
      <w:r>
        <w:rPr>
          <w:rFonts w:hint="eastAsia" w:ascii="仿宋" w:hAnsi="仿宋" w:eastAsia="仿宋" w:cs="仿宋_GB2312"/>
          <w:color w:val="auto"/>
          <w:sz w:val="24"/>
        </w:rPr>
        <w:t>此声</w:t>
      </w:r>
      <w:r>
        <w:rPr>
          <w:rFonts w:hint="eastAsia" w:ascii="仿宋" w:hAnsi="仿宋" w:eastAsia="仿宋" w:cs="仿宋_GB2312"/>
          <w:color w:val="auto"/>
          <w:spacing w:val="-3"/>
          <w:sz w:val="24"/>
        </w:rPr>
        <w:t>明</w:t>
      </w:r>
      <w:r>
        <w:rPr>
          <w:rFonts w:hint="eastAsia" w:ascii="仿宋" w:hAnsi="仿宋" w:eastAsia="仿宋" w:cs="仿宋_GB2312"/>
          <w:color w:val="auto"/>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pacing w:val="-15"/>
          <w:sz w:val="24"/>
        </w:rPr>
      </w:pPr>
      <w:r>
        <w:rPr>
          <w:rFonts w:hint="eastAsia" w:ascii="仿宋" w:hAnsi="仿宋" w:eastAsia="仿宋" w:cs="仿宋_GB2312"/>
          <w:color w:val="auto"/>
          <w:sz w:val="24"/>
        </w:rPr>
        <w:t>授权期</w:t>
      </w:r>
      <w:r>
        <w:rPr>
          <w:rFonts w:hint="eastAsia" w:ascii="仿宋" w:hAnsi="仿宋" w:eastAsia="仿宋" w:cs="仿宋_GB2312"/>
          <w:color w:val="auto"/>
          <w:spacing w:val="-3"/>
          <w:sz w:val="24"/>
        </w:rPr>
        <w:t>限</w:t>
      </w:r>
      <w:r>
        <w:rPr>
          <w:rFonts w:hint="eastAsia" w:ascii="仿宋" w:hAnsi="仿宋" w:eastAsia="仿宋" w:cs="仿宋_GB2312"/>
          <w:color w:val="auto"/>
          <w:sz w:val="24"/>
        </w:rPr>
        <w:t>为：202</w:t>
      </w:r>
      <w:r>
        <w:rPr>
          <w:rFonts w:ascii="仿宋" w:hAnsi="仿宋" w:eastAsia="仿宋" w:cs="仿宋_GB2312"/>
          <w:color w:val="auto"/>
          <w:sz w:val="24"/>
        </w:rPr>
        <w:t>3</w:t>
      </w:r>
      <w:r>
        <w:rPr>
          <w:rFonts w:hint="eastAsia" w:ascii="仿宋" w:hAnsi="仿宋" w:eastAsia="仿宋" w:cs="仿宋_GB2312"/>
          <w:color w:val="auto"/>
          <w:sz w:val="24"/>
        </w:rPr>
        <w:t xml:space="preserve">年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月起</w:t>
      </w:r>
      <w:r>
        <w:rPr>
          <w:rFonts w:hint="eastAsia" w:ascii="仿宋" w:hAnsi="仿宋" w:eastAsia="仿宋" w:cs="仿宋_GB2312"/>
          <w:color w:val="auto"/>
          <w:spacing w:val="-3"/>
          <w:sz w:val="24"/>
        </w:rPr>
        <w:t>至</w:t>
      </w:r>
      <w:r>
        <w:rPr>
          <w:rFonts w:hint="eastAsia" w:ascii="仿宋" w:hAnsi="仿宋" w:eastAsia="仿宋" w:cs="仿宋_GB2312"/>
          <w:color w:val="auto"/>
          <w:sz w:val="24"/>
        </w:rPr>
        <w:t>本次</w:t>
      </w:r>
      <w:r>
        <w:rPr>
          <w:rFonts w:hint="eastAsia" w:ascii="仿宋" w:hAnsi="仿宋" w:eastAsia="仿宋" w:cs="仿宋_GB2312"/>
          <w:color w:val="auto"/>
          <w:spacing w:val="-3"/>
          <w:sz w:val="24"/>
        </w:rPr>
        <w:t>集</w:t>
      </w:r>
      <w:r>
        <w:rPr>
          <w:rFonts w:hint="eastAsia" w:ascii="仿宋" w:hAnsi="仿宋" w:eastAsia="仿宋" w:cs="仿宋_GB2312"/>
          <w:color w:val="auto"/>
          <w:sz w:val="24"/>
        </w:rPr>
        <w:t>中带量</w:t>
      </w:r>
      <w:r>
        <w:rPr>
          <w:rFonts w:hint="eastAsia" w:ascii="仿宋" w:hAnsi="仿宋" w:eastAsia="仿宋" w:cs="仿宋_GB2312"/>
          <w:color w:val="auto"/>
          <w:spacing w:val="-3"/>
          <w:sz w:val="24"/>
        </w:rPr>
        <w:t>采</w:t>
      </w:r>
      <w:r>
        <w:rPr>
          <w:rFonts w:hint="eastAsia" w:ascii="仿宋" w:hAnsi="仿宋" w:eastAsia="仿宋" w:cs="仿宋_GB2312"/>
          <w:color w:val="auto"/>
          <w:sz w:val="24"/>
        </w:rPr>
        <w:t>购期</w:t>
      </w:r>
      <w:r>
        <w:rPr>
          <w:rFonts w:hint="eastAsia" w:ascii="仿宋" w:hAnsi="仿宋" w:eastAsia="仿宋" w:cs="仿宋_GB2312"/>
          <w:color w:val="auto"/>
          <w:spacing w:val="-3"/>
          <w:sz w:val="24"/>
        </w:rPr>
        <w:t>结束</w:t>
      </w:r>
      <w:r>
        <w:rPr>
          <w:rFonts w:hint="eastAsia" w:ascii="仿宋" w:hAnsi="仿宋" w:eastAsia="仿宋" w:cs="仿宋_GB2312"/>
          <w:color w:val="auto"/>
          <w:spacing w:val="-15"/>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法定代</w:t>
      </w:r>
      <w:r>
        <w:rPr>
          <w:rFonts w:hint="eastAsia" w:ascii="仿宋" w:hAnsi="仿宋" w:eastAsia="仿宋" w:cs="仿宋_GB2312"/>
          <w:color w:val="auto"/>
          <w:spacing w:val="-3"/>
          <w:sz w:val="24"/>
        </w:rPr>
        <w:t>表</w:t>
      </w:r>
      <w:r>
        <w:rPr>
          <w:rFonts w:hint="eastAsia" w:ascii="仿宋" w:hAnsi="仿宋" w:eastAsia="仿宋" w:cs="仿宋_GB2312"/>
          <w:color w:val="auto"/>
          <w:sz w:val="24"/>
        </w:rPr>
        <w:t>人签</w:t>
      </w:r>
      <w:r>
        <w:rPr>
          <w:rFonts w:hint="eastAsia" w:ascii="仿宋" w:hAnsi="仿宋" w:eastAsia="仿宋" w:cs="仿宋_GB2312"/>
          <w:color w:val="auto"/>
          <w:spacing w:val="-3"/>
          <w:sz w:val="24"/>
        </w:rPr>
        <w:t>字或</w:t>
      </w:r>
      <w:r>
        <w:rPr>
          <w:rFonts w:hint="eastAsia" w:ascii="仿宋" w:hAnsi="仿宋" w:eastAsia="仿宋" w:cs="仿宋_GB2312"/>
          <w:color w:val="auto"/>
          <w:sz w:val="24"/>
        </w:rPr>
        <w:t xml:space="preserve">盖章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ab/>
      </w:r>
    </w:p>
    <w:p>
      <w:pPr>
        <w:tabs>
          <w:tab w:val="left" w:pos="7807"/>
        </w:tabs>
        <w:autoSpaceDE w:val="0"/>
        <w:autoSpaceDN w:val="0"/>
        <w:spacing w:line="560" w:lineRule="exact"/>
        <w:rPr>
          <w:rFonts w:ascii="仿宋" w:hAnsi="仿宋" w:eastAsia="仿宋" w:cs="仿宋_GB2312"/>
          <w:color w:val="auto"/>
          <w:sz w:val="24"/>
        </w:rPr>
      </w:pPr>
      <w:r>
        <w:rPr>
          <w:rFonts w:hint="eastAsia" w:ascii="仿宋" w:hAnsi="仿宋" w:eastAsia="仿宋" w:cs="仿宋_GB2312"/>
          <w:color w:val="auto"/>
          <w:sz w:val="24"/>
        </w:rPr>
        <w:t>联系电话</w:t>
      </w:r>
      <w:r>
        <w:rPr>
          <w:rFonts w:hint="eastAsia" w:ascii="仿宋" w:hAnsi="仿宋" w:eastAsia="仿宋" w:cs="仿宋_GB2312"/>
          <w:color w:val="auto"/>
          <w:sz w:val="24"/>
        </w:rPr>
        <w:tab/>
      </w:r>
      <w:r>
        <w:rPr>
          <w:rFonts w:hint="eastAsia" w:ascii="仿宋" w:hAnsi="仿宋" w:eastAsia="仿宋" w:cs="仿宋_GB2312"/>
          <w:color w:val="auto"/>
          <w:sz w:val="24"/>
        </w:rPr>
        <w:t xml:space="preserve">                                  授权单</w:t>
      </w:r>
      <w:r>
        <w:rPr>
          <w:rFonts w:hint="eastAsia" w:ascii="仿宋" w:hAnsi="仿宋" w:eastAsia="仿宋" w:cs="仿宋_GB2312"/>
          <w:color w:val="auto"/>
          <w:spacing w:val="-3"/>
          <w:sz w:val="24"/>
        </w:rPr>
        <w:t>位</w:t>
      </w:r>
      <w:r>
        <w:rPr>
          <w:rFonts w:hint="eastAsia" w:ascii="仿宋" w:hAnsi="仿宋" w:eastAsia="仿宋" w:cs="仿宋_GB2312"/>
          <w:color w:val="auto"/>
          <w:sz w:val="24"/>
        </w:rPr>
        <w:t>名称</w:t>
      </w:r>
      <w:r>
        <w:rPr>
          <w:rFonts w:hint="eastAsia" w:ascii="仿宋" w:hAnsi="仿宋" w:eastAsia="仿宋" w:cs="仿宋_GB2312"/>
          <w:color w:val="auto"/>
          <w:spacing w:val="-3"/>
          <w:sz w:val="24"/>
        </w:rPr>
        <w:t>和盖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签字</w:t>
      </w:r>
      <w:r>
        <w:rPr>
          <w:rFonts w:hint="eastAsia" w:ascii="仿宋" w:hAnsi="仿宋" w:eastAsia="仿宋" w:cs="仿宋_GB2312"/>
          <w:color w:val="auto"/>
          <w:spacing w:val="-3"/>
          <w:sz w:val="24"/>
        </w:rPr>
        <w:t>或盖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 xml:space="preserve">手机 </w:t>
      </w:r>
      <w:r>
        <w:rPr>
          <w:rFonts w:hint="eastAsia" w:ascii="仿宋" w:hAnsi="仿宋" w:eastAsia="仿宋" w:cs="仿宋_GB2312"/>
          <w:color w:val="auto"/>
          <w:sz w:val="24"/>
        </w:rPr>
        <w:tab/>
      </w:r>
      <w:r>
        <w:rPr>
          <w:rFonts w:hint="eastAsia" w:ascii="仿宋" w:hAnsi="仿宋" w:eastAsia="仿宋" w:cs="仿宋_GB2312"/>
          <w:color w:val="auto"/>
          <w:sz w:val="24"/>
        </w:rPr>
        <w:t xml:space="preserve">      </w:t>
      </w:r>
    </w:p>
    <w:p>
      <w:pPr>
        <w:pStyle w:val="5"/>
        <w:autoSpaceDE w:val="0"/>
        <w:autoSpaceDN w:val="0"/>
        <w:spacing w:line="560" w:lineRule="exact"/>
        <w:ind w:firstLine="420" w:firstLineChars="200"/>
        <w:rPr>
          <w:rFonts w:ascii="仿宋" w:hAnsi="仿宋" w:eastAsia="仿宋"/>
          <w:color w:val="auto"/>
          <w:sz w:val="20"/>
        </w:rPr>
      </w:pPr>
      <w:r>
        <w:rPr>
          <w:rFonts w:ascii="仿宋" w:hAnsi="仿宋" w:eastAsia="仿宋"/>
          <w:color w:val="auto"/>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olor w:val="auto"/>
          <w:sz w:val="28"/>
          <w:szCs w:val="28"/>
        </w:rPr>
      </w:pPr>
      <w:r>
        <w:rPr>
          <w:rFonts w:hint="eastAsia" w:ascii="仿宋" w:hAnsi="仿宋" w:eastAsia="仿宋" w:cs="仿宋"/>
          <w:color w:val="auto"/>
          <w:sz w:val="32"/>
          <w:szCs w:val="32"/>
        </w:rPr>
        <w:t>附件2</w:t>
      </w:r>
    </w:p>
    <w:p>
      <w:pPr>
        <w:autoSpaceDE w:val="0"/>
        <w:autoSpaceDN w:val="0"/>
        <w:spacing w:line="440" w:lineRule="atLeast"/>
        <w:jc w:val="center"/>
        <w:rPr>
          <w:rFonts w:ascii="仿宋" w:hAnsi="仿宋" w:eastAsia="仿宋" w:cs="方正小标宋简体"/>
          <w:b/>
          <w:color w:val="auto"/>
          <w:sz w:val="44"/>
        </w:rPr>
      </w:pPr>
      <w:r>
        <w:rPr>
          <w:rFonts w:hint="eastAsia" w:ascii="仿宋" w:hAnsi="仿宋" w:eastAsia="仿宋" w:cs="方正小标宋简体"/>
          <w:b/>
          <w:color w:val="auto"/>
          <w:spacing w:val="-1"/>
          <w:sz w:val="44"/>
        </w:rPr>
        <w:t>河北省牵头三明采购联盟</w:t>
      </w:r>
      <w:r>
        <w:rPr>
          <w:rFonts w:hint="eastAsia" w:ascii="仿宋" w:hAnsi="仿宋" w:eastAsia="仿宋" w:cs="方正小标宋简体"/>
          <w:b/>
          <w:color w:val="auto"/>
          <w:sz w:val="44"/>
        </w:rPr>
        <w:t>颅内支架（动脉瘤辅助）集中带量采购企业承诺函</w:t>
      </w:r>
    </w:p>
    <w:p>
      <w:pPr>
        <w:pStyle w:val="5"/>
        <w:autoSpaceDE w:val="0"/>
        <w:autoSpaceDN w:val="0"/>
        <w:spacing w:line="440" w:lineRule="atLeast"/>
        <w:ind w:firstLine="460" w:firstLineChars="200"/>
        <w:rPr>
          <w:rFonts w:ascii="仿宋" w:hAnsi="仿宋" w:eastAsia="仿宋"/>
          <w:color w:val="auto"/>
          <w:sz w:val="23"/>
        </w:rPr>
      </w:pPr>
    </w:p>
    <w:p>
      <w:pPr>
        <w:pStyle w:val="5"/>
        <w:autoSpaceDE w:val="0"/>
        <w:autoSpaceDN w:val="0"/>
        <w:spacing w:line="440" w:lineRule="atLeast"/>
        <w:jc w:val="both"/>
        <w:rPr>
          <w:rFonts w:ascii="仿宋" w:hAnsi="仿宋" w:eastAsia="仿宋" w:cs="仿宋_GB2312"/>
          <w:color w:val="auto"/>
          <w:sz w:val="32"/>
          <w:szCs w:val="32"/>
        </w:rPr>
      </w:pPr>
      <w:r>
        <w:rPr>
          <w:rFonts w:hint="eastAsia" w:ascii="仿宋" w:hAnsi="仿宋" w:eastAsia="仿宋" w:cs="仿宋_GB2312"/>
          <w:color w:val="auto"/>
          <w:sz w:val="32"/>
          <w:szCs w:val="32"/>
        </w:rPr>
        <w:t>三明采购联盟办公室：</w:t>
      </w:r>
    </w:p>
    <w:p>
      <w:pPr>
        <w:pStyle w:val="5"/>
        <w:autoSpaceDE w:val="0"/>
        <w:autoSpaceDN w:val="0"/>
        <w:spacing w:line="440" w:lineRule="atLeast"/>
        <w:ind w:firstLine="664" w:firstLineChars="200"/>
        <w:jc w:val="both"/>
        <w:rPr>
          <w:rFonts w:ascii="仿宋" w:hAnsi="仿宋" w:eastAsia="仿宋" w:cs="仿宋_GB2312"/>
          <w:color w:val="auto"/>
          <w:sz w:val="32"/>
          <w:szCs w:val="32"/>
        </w:rPr>
      </w:pPr>
      <w:r>
        <w:rPr>
          <w:rFonts w:hint="eastAsia" w:ascii="仿宋" w:hAnsi="仿宋" w:eastAsia="仿宋" w:cs="仿宋_GB2312"/>
          <w:color w:val="auto"/>
          <w:spacing w:val="14"/>
          <w:w w:val="95"/>
          <w:sz w:val="32"/>
          <w:szCs w:val="32"/>
        </w:rPr>
        <w:t>本企业自愿参与</w:t>
      </w:r>
      <w:r>
        <w:rPr>
          <w:rFonts w:hint="eastAsia" w:ascii="仿宋" w:hAnsi="仿宋" w:eastAsia="仿宋" w:cs="仿宋_GB2312"/>
          <w:color w:val="auto"/>
          <w:spacing w:val="-3"/>
          <w:sz w:val="32"/>
          <w:szCs w:val="32"/>
          <w:lang w:val="zh-CN" w:bidi="zh-CN"/>
        </w:rPr>
        <w:t>本次三明采购联盟</w:t>
      </w:r>
      <w:r>
        <w:rPr>
          <w:rFonts w:hint="eastAsia" w:ascii="仿宋" w:hAnsi="仿宋" w:eastAsia="仿宋" w:cs="仿宋_GB2312"/>
          <w:color w:val="auto"/>
          <w:spacing w:val="14"/>
          <w:w w:val="95"/>
          <w:sz w:val="32"/>
          <w:szCs w:val="32"/>
        </w:rPr>
        <w:t>颅内支架（动脉瘤辅助）</w:t>
      </w:r>
      <w:r>
        <w:rPr>
          <w:rFonts w:hint="eastAsia" w:ascii="仿宋" w:hAnsi="仿宋" w:eastAsia="仿宋" w:cs="仿宋_GB2312"/>
          <w:color w:val="auto"/>
          <w:spacing w:val="-3"/>
          <w:sz w:val="32"/>
          <w:szCs w:val="32"/>
          <w:lang w:val="zh-CN" w:bidi="zh-CN"/>
        </w:rPr>
        <w:t>集中带量采购项目，在整个集中带量采购过程中，我企业做出如</w:t>
      </w:r>
      <w:r>
        <w:rPr>
          <w:rFonts w:hint="eastAsia" w:ascii="仿宋" w:hAnsi="仿宋" w:eastAsia="仿宋" w:cs="仿宋_GB2312"/>
          <w:color w:val="auto"/>
          <w:spacing w:val="-3"/>
          <w:sz w:val="32"/>
          <w:szCs w:val="32"/>
        </w:rPr>
        <w:t>下承诺：</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1.</w:t>
      </w:r>
      <w:r>
        <w:rPr>
          <w:rFonts w:hint="eastAsia" w:ascii="仿宋" w:hAnsi="仿宋" w:eastAsia="仿宋" w:cs="仿宋_GB2312"/>
          <w:color w:val="auto"/>
          <w:spacing w:val="-3"/>
          <w:sz w:val="32"/>
          <w:szCs w:val="32"/>
        </w:rPr>
        <w:t>保证提供的所有材料均真实、有效及合法，不会在集中带量采购过程中发生任何违法违规行为。</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lang w:val="en-US"/>
        </w:rPr>
      </w:pPr>
      <w:r>
        <w:rPr>
          <w:rFonts w:hint="eastAsia" w:ascii="仿宋" w:hAnsi="仿宋" w:eastAsia="仿宋" w:cs="仿宋_GB2312"/>
          <w:color w:val="auto"/>
          <w:spacing w:val="-3"/>
          <w:sz w:val="32"/>
          <w:szCs w:val="32"/>
          <w:lang w:val="en-US"/>
        </w:rPr>
        <w:t>2.本企业</w:t>
      </w:r>
      <w:r>
        <w:rPr>
          <w:rFonts w:hint="eastAsia" w:ascii="仿宋" w:hAnsi="仿宋" w:eastAsia="仿宋" w:cs="仿宋_GB2312"/>
          <w:color w:val="auto"/>
          <w:spacing w:val="-3"/>
          <w:sz w:val="32"/>
          <w:szCs w:val="32"/>
        </w:rPr>
        <w:t>所有符合申报条件且在联盟地区有销售的产品均已申报进入《供应品种清单》。</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3.</w:t>
      </w:r>
      <w:r>
        <w:rPr>
          <w:rFonts w:hint="eastAsia" w:ascii="仿宋" w:hAnsi="仿宋" w:eastAsia="仿宋" w:cs="仿宋_GB2312"/>
          <w:color w:val="auto"/>
          <w:spacing w:val="-3"/>
          <w:sz w:val="32"/>
          <w:szCs w:val="32"/>
        </w:rPr>
        <w:t>保证按照本项目规定的时间和工作要求参加集中带量采购活动，如因自身原因未能在规定时间内递交申报材料等而造成的申报失败，责任由我方承担。</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4.</w:t>
      </w:r>
      <w:r>
        <w:rPr>
          <w:rFonts w:hint="eastAsia" w:ascii="仿宋" w:hAnsi="仿宋" w:eastAsia="仿宋" w:cs="仿宋_GB2312"/>
          <w:color w:val="auto"/>
          <w:spacing w:val="-3"/>
          <w:sz w:val="32"/>
          <w:szCs w:val="32"/>
        </w:rPr>
        <w:t>在本次采购周期内能够连续生产中选产品，保证货源充足，能够及时足量供应。除遇不可抗力外，如出现断供情况，自愿承担一切损失。</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5.</w:t>
      </w:r>
      <w:r>
        <w:rPr>
          <w:rFonts w:hint="eastAsia" w:ascii="仿宋" w:hAnsi="仿宋" w:eastAsia="仿宋" w:cs="仿宋_GB2312"/>
          <w:color w:val="auto"/>
          <w:spacing w:val="-3"/>
          <w:sz w:val="32"/>
          <w:szCs w:val="32"/>
        </w:rPr>
        <w:t>本企业申报的产品如能获得中选资格，保证按照中选的产品信息、产品质量标准提供合格医用耗材，有效期符合有关规定。</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6.</w:t>
      </w:r>
      <w:r>
        <w:rPr>
          <w:rFonts w:hint="eastAsia" w:ascii="仿宋" w:hAnsi="仿宋" w:eastAsia="仿宋" w:cs="仿宋_GB2312"/>
          <w:color w:val="auto"/>
          <w:spacing w:val="-3"/>
          <w:sz w:val="32"/>
          <w:szCs w:val="32"/>
        </w:rPr>
        <w:t>不论医疗机构路程远近及采购数量和金额多少，均按照合同要求保证及时供货并提供全面、完善的服务。</w:t>
      </w:r>
    </w:p>
    <w:p>
      <w:pPr>
        <w:pStyle w:val="5"/>
        <w:tabs>
          <w:tab w:val="left" w:pos="3884"/>
          <w:tab w:val="left" w:pos="9538"/>
        </w:tabs>
        <w:autoSpaceDE w:val="0"/>
        <w:autoSpaceDN w:val="0"/>
        <w:spacing w:line="440" w:lineRule="atLeast"/>
        <w:jc w:val="both"/>
        <w:rPr>
          <w:rFonts w:ascii="仿宋" w:hAnsi="仿宋" w:eastAsia="仿宋" w:cs="仿宋_GB2312"/>
          <w:color w:val="auto"/>
          <w:sz w:val="32"/>
          <w:szCs w:val="32"/>
        </w:rPr>
      </w:pPr>
      <w:r>
        <w:rPr>
          <w:rFonts w:hint="eastAsia" w:ascii="仿宋" w:hAnsi="仿宋" w:eastAsia="仿宋" w:cs="仿宋_GB2312"/>
          <w:color w:val="auto"/>
          <w:w w:val="95"/>
          <w:sz w:val="32"/>
          <w:szCs w:val="32"/>
        </w:rPr>
        <w:t>生产企业（盖章）：</w:t>
      </w:r>
      <w:r>
        <w:rPr>
          <w:rFonts w:hint="eastAsia" w:ascii="仿宋" w:hAnsi="仿宋" w:eastAsia="仿宋" w:cs="仿宋_GB2312"/>
          <w:color w:val="auto"/>
          <w:w w:val="95"/>
          <w:sz w:val="32"/>
          <w:szCs w:val="32"/>
        </w:rPr>
        <w:tab/>
      </w:r>
      <w:r>
        <w:rPr>
          <w:rFonts w:hint="eastAsia" w:ascii="仿宋" w:hAnsi="仿宋" w:eastAsia="仿宋" w:cs="仿宋_GB2312"/>
          <w:color w:val="auto"/>
          <w:w w:val="95"/>
          <w:sz w:val="32"/>
          <w:szCs w:val="32"/>
        </w:rPr>
        <w:t xml:space="preserve">                             </w:t>
      </w:r>
      <w:r>
        <w:rPr>
          <w:rFonts w:hint="eastAsia" w:ascii="仿宋" w:hAnsi="仿宋" w:eastAsia="仿宋" w:cs="仿宋_GB2312"/>
          <w:color w:val="auto"/>
          <w:sz w:val="32"/>
          <w:szCs w:val="32"/>
        </w:rPr>
        <w:t>法定代表人（签字或盖章）：</w:t>
      </w:r>
      <w:r>
        <w:rPr>
          <w:rFonts w:hint="eastAsia" w:ascii="仿宋" w:hAnsi="仿宋" w:eastAsia="仿宋" w:cs="仿宋_GB2312"/>
          <w:color w:val="auto"/>
          <w:w w:val="99"/>
          <w:sz w:val="32"/>
          <w:szCs w:val="32"/>
        </w:rPr>
        <w:t xml:space="preserve">                           </w:t>
      </w:r>
    </w:p>
    <w:p>
      <w:pPr>
        <w:pStyle w:val="5"/>
        <w:tabs>
          <w:tab w:val="left" w:pos="3884"/>
          <w:tab w:val="left" w:pos="9538"/>
        </w:tabs>
        <w:autoSpaceDE w:val="0"/>
        <w:autoSpaceDN w:val="0"/>
        <w:spacing w:line="440" w:lineRule="atLeast"/>
        <w:jc w:val="both"/>
        <w:rPr>
          <w:rFonts w:ascii="仿宋" w:hAnsi="仿宋" w:eastAsia="仿宋" w:cs="仿宋_GB2312"/>
          <w:color w:val="auto"/>
          <w:spacing w:val="10"/>
          <w:sz w:val="32"/>
          <w:szCs w:val="32"/>
          <w:lang w:bidi="zh-CN"/>
        </w:rPr>
      </w:pPr>
      <w:r>
        <w:rPr>
          <w:rFonts w:hint="eastAsia" w:ascii="仿宋" w:hAnsi="仿宋" w:eastAsia="仿宋" w:cs="仿宋_GB2312"/>
          <w:color w:val="auto"/>
          <w:spacing w:val="10"/>
          <w:sz w:val="32"/>
          <w:szCs w:val="32"/>
          <w:lang w:val="zh-CN" w:bidi="zh-CN"/>
        </w:rPr>
        <w:t>被授权人（签字或盖章）：</w:t>
      </w:r>
      <w:r>
        <w:rPr>
          <w:rFonts w:hint="eastAsia" w:ascii="仿宋" w:hAnsi="仿宋" w:eastAsia="仿宋" w:cs="仿宋_GB2312"/>
          <w:color w:val="auto"/>
          <w:w w:val="99"/>
          <w:sz w:val="32"/>
          <w:szCs w:val="32"/>
        </w:rPr>
        <w:t xml:space="preserve">                            </w:t>
      </w:r>
      <w:r>
        <w:rPr>
          <w:rFonts w:hint="eastAsia" w:ascii="仿宋" w:hAnsi="仿宋" w:eastAsia="仿宋" w:cs="仿宋_GB2312"/>
          <w:color w:val="auto"/>
          <w:spacing w:val="10"/>
          <w:sz w:val="32"/>
          <w:szCs w:val="32"/>
          <w:lang w:bidi="zh-CN"/>
        </w:rPr>
        <w:t xml:space="preserve">                          </w:t>
      </w:r>
    </w:p>
    <w:p>
      <w:pPr>
        <w:pStyle w:val="5"/>
        <w:tabs>
          <w:tab w:val="left" w:pos="3884"/>
          <w:tab w:val="left" w:pos="9538"/>
        </w:tabs>
        <w:autoSpaceDE w:val="0"/>
        <w:autoSpaceDN w:val="0"/>
        <w:spacing w:line="440" w:lineRule="atLeast"/>
        <w:ind w:firstLine="3400" w:firstLineChars="1000"/>
        <w:jc w:val="both"/>
        <w:rPr>
          <w:rFonts w:ascii="仿宋" w:hAnsi="仿宋" w:eastAsia="仿宋" w:cs="仿宋_GB2312"/>
          <w:color w:val="auto"/>
          <w:spacing w:val="10"/>
          <w:sz w:val="32"/>
          <w:szCs w:val="32"/>
          <w:lang w:val="zh-CN" w:bidi="zh-CN"/>
        </w:rPr>
      </w:pPr>
      <w:r>
        <w:rPr>
          <w:rFonts w:hint="eastAsia" w:ascii="仿宋" w:hAnsi="仿宋" w:eastAsia="仿宋" w:cs="仿宋_GB2312"/>
          <w:color w:val="auto"/>
          <w:spacing w:val="10"/>
          <w:sz w:val="32"/>
          <w:szCs w:val="32"/>
          <w:lang w:val="zh-CN" w:bidi="zh-CN"/>
        </w:rPr>
        <w:t xml:space="preserve">日期：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年</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月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日</w:t>
      </w:r>
    </w:p>
    <w:p>
      <w:pPr>
        <w:autoSpaceDE w:val="0"/>
        <w:autoSpaceDN w:val="0"/>
        <w:spacing w:line="440" w:lineRule="atLeast"/>
        <w:ind w:firstLine="680" w:firstLineChars="200"/>
        <w:rPr>
          <w:rFonts w:ascii="仿宋" w:hAnsi="仿宋" w:eastAsia="仿宋" w:cs="仿宋_GB2312"/>
          <w:color w:val="auto"/>
          <w:spacing w:val="10"/>
          <w:sz w:val="32"/>
          <w:szCs w:val="32"/>
          <w:lang w:val="zh-CN" w:bidi="zh-CN"/>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3</w:t>
      </w: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企业基本情况表</w:t>
      </w:r>
    </w:p>
    <w:p>
      <w:pPr>
        <w:pStyle w:val="5"/>
        <w:autoSpaceDE w:val="0"/>
        <w:autoSpaceDN w:val="0"/>
        <w:spacing w:line="560" w:lineRule="exact"/>
        <w:ind w:firstLine="200" w:firstLineChars="200"/>
        <w:rPr>
          <w:rFonts w:ascii="仿宋" w:hAnsi="仿宋" w:eastAsia="仿宋"/>
          <w:color w:val="auto"/>
          <w:sz w:val="10"/>
        </w:rPr>
      </w:pPr>
    </w:p>
    <w:p>
      <w:pPr>
        <w:pStyle w:val="5"/>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企业名称：（中/英文）</w:t>
      </w:r>
    </w:p>
    <w:p>
      <w:pPr>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授权代表(手写签</w:t>
      </w:r>
      <w:r>
        <w:rPr>
          <w:rFonts w:hint="eastAsia" w:ascii="仿宋" w:hAnsi="仿宋" w:eastAsia="仿宋" w:cs="仿宋_GB2312"/>
          <w:color w:val="auto"/>
          <w:spacing w:val="4"/>
          <w:sz w:val="32"/>
          <w:szCs w:val="32"/>
        </w:rPr>
        <w:t>字</w:t>
      </w:r>
      <w:r>
        <w:rPr>
          <w:rFonts w:hint="eastAsia" w:ascii="仿宋" w:hAnsi="仿宋" w:eastAsia="仿宋" w:cs="仿宋_GB2312"/>
          <w:color w:val="auto"/>
          <w:sz w:val="32"/>
          <w:szCs w:val="32"/>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2</w:t>
      </w:r>
      <w:r>
        <w:rPr>
          <w:rFonts w:hint="eastAsia" w:ascii="仿宋" w:hAnsi="仿宋" w:eastAsia="仿宋" w:cs="仿宋_GB2312"/>
          <w:color w:val="auto"/>
          <w:spacing w:val="-83"/>
          <w:sz w:val="32"/>
          <w:szCs w:val="32"/>
        </w:rPr>
        <w:t xml:space="preserve"> </w:t>
      </w:r>
      <w:r>
        <w:rPr>
          <w:rFonts w:hint="eastAsia" w:ascii="仿宋" w:hAnsi="仿宋" w:eastAsia="仿宋" w:cs="仿宋_GB2312"/>
          <w:color w:val="auto"/>
          <w:sz w:val="32"/>
          <w:szCs w:val="32"/>
        </w:rPr>
        <w:t>年度增值税应纳税额（万元）：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ab/>
      </w:r>
      <w:r>
        <w:rPr>
          <w:rFonts w:hint="eastAsia" w:ascii="仿宋" w:hAnsi="仿宋" w:eastAsia="仿宋" w:cs="仿宋_GB2312"/>
          <w:color w:val="auto"/>
          <w:spacing w:val="-17"/>
          <w:sz w:val="32"/>
          <w:szCs w:val="32"/>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 xml:space="preserve">        对应销售金额（万元）：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w:t>
      </w:r>
    </w:p>
    <w:p>
      <w:pPr>
        <w:pStyle w:val="5"/>
        <w:autoSpaceDE w:val="0"/>
        <w:autoSpaceDN w:val="0"/>
        <w:spacing w:line="560" w:lineRule="exact"/>
        <w:rPr>
          <w:rFonts w:ascii="仿宋" w:hAnsi="仿宋" w:eastAsia="仿宋" w:cs="仿宋_GB2312"/>
          <w:color w:val="auto"/>
          <w:sz w:val="32"/>
          <w:szCs w:val="32"/>
        </w:rPr>
      </w:pPr>
      <w:r>
        <w:rPr>
          <w:rFonts w:hint="eastAsia" w:ascii="仿宋" w:hAnsi="仿宋" w:eastAsia="仿宋" w:cs="仿宋_GB2312"/>
          <w:color w:val="auto"/>
          <w:sz w:val="32"/>
          <w:szCs w:val="32"/>
        </w:rPr>
        <w:t>（以202</w:t>
      </w:r>
      <w:r>
        <w:rPr>
          <w:rFonts w:ascii="仿宋" w:hAnsi="仿宋" w:eastAsia="仿宋" w:cs="仿宋_GB2312"/>
          <w:color w:val="auto"/>
          <w:sz w:val="32"/>
          <w:szCs w:val="32"/>
        </w:rPr>
        <w:t>2</w:t>
      </w:r>
      <w:r>
        <w:rPr>
          <w:rFonts w:hint="eastAsia" w:ascii="仿宋" w:hAnsi="仿宋" w:eastAsia="仿宋" w:cs="仿宋_GB2312"/>
          <w:color w:val="auto"/>
          <w:sz w:val="32"/>
          <w:szCs w:val="32"/>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0"/>
          <w:sz w:val="32"/>
          <w:szCs w:val="32"/>
        </w:rPr>
        <w:t>年成立的企业按</w:t>
      </w: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2"/>
          <w:sz w:val="32"/>
          <w:szCs w:val="32"/>
        </w:rPr>
        <w:t>年最近月份纳税报表数据填报</w:t>
      </w:r>
      <w:r>
        <w:rPr>
          <w:rFonts w:hint="eastAsia" w:ascii="仿宋" w:hAnsi="仿宋" w:eastAsia="仿宋" w:cs="仿宋_GB2312"/>
          <w:color w:val="auto"/>
          <w:sz w:val="32"/>
          <w:szCs w:val="32"/>
        </w:rPr>
        <w:t xml:space="preserve">） </w:t>
      </w:r>
    </w:p>
    <w:p>
      <w:pPr>
        <w:autoSpaceDE w:val="0"/>
        <w:autoSpaceDN w:val="0"/>
        <w:spacing w:line="560" w:lineRule="exact"/>
        <w:ind w:firstLine="643" w:firstLineChars="200"/>
        <w:jc w:val="left"/>
        <w:rPr>
          <w:rFonts w:ascii="仿宋" w:hAnsi="仿宋" w:eastAsia="仿宋" w:cs="仿宋_GB2312"/>
          <w:color w:val="auto"/>
          <w:sz w:val="32"/>
          <w:szCs w:val="32"/>
        </w:rPr>
      </w:pPr>
      <w:r>
        <w:rPr>
          <w:rFonts w:hint="eastAsia" w:ascii="仿宋" w:hAnsi="仿宋" w:eastAsia="仿宋" w:cs="仿宋_GB2312"/>
          <w:b/>
          <w:bCs/>
          <w:color w:val="auto"/>
          <w:sz w:val="32"/>
          <w:szCs w:val="32"/>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单位盖章：</w:t>
      </w:r>
    </w:p>
    <w:p>
      <w:pPr>
        <w:pStyle w:val="5"/>
        <w:autoSpaceDE w:val="0"/>
        <w:autoSpaceDN w:val="0"/>
        <w:spacing w:line="560" w:lineRule="exact"/>
        <w:ind w:firstLine="3840" w:firstLineChars="1200"/>
        <w:jc w:val="both"/>
        <w:rPr>
          <w:rFonts w:ascii="仿宋" w:hAnsi="仿宋" w:eastAsia="仿宋"/>
          <w:color w:val="auto"/>
        </w:rPr>
      </w:pPr>
      <w:r>
        <w:rPr>
          <w:rFonts w:hint="eastAsia" w:ascii="仿宋" w:hAnsi="仿宋" w:eastAsia="仿宋" w:cs="仿宋_GB2312"/>
          <w:color w:val="auto"/>
          <w:sz w:val="32"/>
          <w:szCs w:val="32"/>
        </w:rPr>
        <w:t>日期：</w:t>
      </w:r>
    </w:p>
    <w:p>
      <w:pPr>
        <w:autoSpaceDE w:val="0"/>
        <w:autoSpaceDN w:val="0"/>
        <w:spacing w:line="560" w:lineRule="exact"/>
        <w:ind w:firstLine="420" w:firstLineChars="200"/>
        <w:rPr>
          <w:rFonts w:ascii="仿宋" w:hAnsi="仿宋" w:eastAsia="仿宋"/>
          <w:color w:val="auto"/>
        </w:rPr>
      </w:pPr>
    </w:p>
    <w:p>
      <w:pPr>
        <w:autoSpaceDE w:val="0"/>
        <w:autoSpaceDN w:val="0"/>
        <w:spacing w:line="560" w:lineRule="exact"/>
        <w:ind w:firstLine="420" w:firstLineChars="200"/>
        <w:rPr>
          <w:rFonts w:ascii="仿宋" w:hAnsi="仿宋" w:eastAsia="仿宋"/>
          <w:color w:val="auto"/>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4</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1．</w:t>
      </w:r>
      <w:r>
        <w:rPr>
          <w:rFonts w:hint="eastAsia" w:ascii="仿宋" w:hAnsi="仿宋" w:eastAsia="仿宋" w:cs="仿宋_GB2312"/>
          <w:color w:val="auto"/>
          <w:sz w:val="32"/>
        </w:rPr>
        <w:t>企业提供“信用中国”（</w:t>
      </w:r>
      <w:r>
        <w:rPr>
          <w:color w:val="auto"/>
        </w:rPr>
        <w:fldChar w:fldCharType="begin"/>
      </w:r>
      <w:r>
        <w:rPr>
          <w:color w:val="auto"/>
        </w:rPr>
        <w:instrText xml:space="preserve"> HYPERLINK "http://www.creditchina.gov.cn/" \h </w:instrText>
      </w:r>
      <w:r>
        <w:rPr>
          <w:color w:val="auto"/>
        </w:rPr>
        <w:fldChar w:fldCharType="separate"/>
      </w:r>
      <w:r>
        <w:rPr>
          <w:rFonts w:hint="eastAsia" w:ascii="仿宋" w:hAnsi="仿宋" w:eastAsia="仿宋" w:cs="仿宋_GB2312"/>
          <w:color w:val="auto"/>
          <w:sz w:val="32"/>
        </w:rPr>
        <w:t>http://www.creditchina.gov.cn/</w:t>
      </w:r>
      <w:r>
        <w:rPr>
          <w:rFonts w:hint="eastAsia" w:ascii="仿宋" w:hAnsi="仿宋" w:eastAsia="仿宋" w:cs="仿宋_GB2312"/>
          <w:color w:val="auto"/>
          <w:sz w:val="32"/>
        </w:rPr>
        <w:fldChar w:fldCharType="end"/>
      </w:r>
      <w:r>
        <w:rPr>
          <w:rFonts w:hint="eastAsia" w:ascii="仿宋" w:hAnsi="仿宋" w:eastAsia="仿宋" w:cs="仿宋_GB2312"/>
          <w:color w:val="auto"/>
          <w:sz w:val="32"/>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逐页加盖申报企业电子印章。</w:t>
      </w:r>
    </w:p>
    <w:p>
      <w:pPr>
        <w:pStyle w:val="5"/>
        <w:autoSpaceDE w:val="0"/>
        <w:autoSpaceDN w:val="0"/>
        <w:spacing w:line="560" w:lineRule="exact"/>
        <w:ind w:firstLine="420" w:firstLineChars="200"/>
        <w:rPr>
          <w:rFonts w:ascii="仿宋" w:hAnsi="仿宋" w:eastAsia="仿宋"/>
          <w:color w:val="auto"/>
        </w:rPr>
      </w:pPr>
    </w:p>
    <w:p>
      <w:pPr>
        <w:pStyle w:val="5"/>
        <w:autoSpaceDE w:val="0"/>
        <w:autoSpaceDN w:val="0"/>
        <w:spacing w:line="560" w:lineRule="exact"/>
        <w:ind w:firstLine="840" w:firstLineChars="200"/>
        <w:rPr>
          <w:rFonts w:ascii="仿宋" w:hAnsi="仿宋" w:eastAsia="仿宋"/>
          <w:color w:val="auto"/>
          <w:sz w:val="42"/>
        </w:rPr>
      </w:pPr>
    </w:p>
    <w:p>
      <w:pPr>
        <w:autoSpaceDE w:val="0"/>
        <w:autoSpaceDN w:val="0"/>
        <w:spacing w:line="560" w:lineRule="exact"/>
        <w:jc w:val="center"/>
        <w:rPr>
          <w:rFonts w:ascii="仿宋" w:hAnsi="仿宋" w:eastAsia="仿宋"/>
          <w:color w:val="auto"/>
          <w:sz w:val="44"/>
        </w:rPr>
      </w:pPr>
      <w:r>
        <w:rPr>
          <w:rFonts w:hint="eastAsia" w:ascii="仿宋" w:hAnsi="仿宋" w:eastAsia="仿宋" w:cs="方正小标宋简体"/>
          <w:color w:val="auto"/>
          <w:sz w:val="44"/>
        </w:rPr>
        <w:t>（彩色复印件）</w:t>
      </w:r>
    </w:p>
    <w:p>
      <w:pPr>
        <w:autoSpaceDE w:val="0"/>
        <w:autoSpaceDN w:val="0"/>
        <w:spacing w:line="560" w:lineRule="exact"/>
        <w:ind w:firstLine="880" w:firstLineChars="200"/>
        <w:jc w:val="center"/>
        <w:rPr>
          <w:rFonts w:ascii="仿宋" w:hAnsi="仿宋" w:eastAsia="仿宋"/>
          <w:color w:val="auto"/>
          <w:sz w:val="44"/>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5</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产品不良记录</w:t>
      </w:r>
    </w:p>
    <w:p>
      <w:pPr>
        <w:pStyle w:val="5"/>
        <w:autoSpaceDE w:val="0"/>
        <w:autoSpaceDN w:val="0"/>
        <w:spacing w:line="560" w:lineRule="exact"/>
        <w:ind w:firstLine="440" w:firstLineChars="200"/>
        <w:rPr>
          <w:rFonts w:ascii="仿宋" w:hAnsi="仿宋" w:eastAsia="仿宋"/>
          <w:color w:val="auto"/>
          <w:sz w:val="22"/>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lang w:val="zh-CN" w:bidi="zh-CN"/>
        </w:rPr>
      </w:pPr>
      <w:r>
        <w:rPr>
          <w:rFonts w:hint="eastAsia" w:ascii="仿宋" w:hAnsi="仿宋" w:eastAsia="仿宋" w:cs="仿宋_GB2312"/>
          <w:color w:val="auto"/>
          <w:spacing w:val="-1"/>
          <w:sz w:val="32"/>
          <w:szCs w:val="24"/>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rPr>
      </w:pPr>
      <w:r>
        <w:rPr>
          <w:rFonts w:hint="eastAsia" w:ascii="仿宋" w:hAnsi="仿宋" w:eastAsia="仿宋" w:cs="仿宋_GB2312"/>
          <w:color w:val="auto"/>
          <w:spacing w:val="-1"/>
          <w:sz w:val="32"/>
          <w:lang w:val="en-US"/>
        </w:rPr>
        <w:t>1．</w:t>
      </w:r>
      <w:r>
        <w:rPr>
          <w:rFonts w:hint="eastAsia" w:ascii="仿宋" w:hAnsi="仿宋" w:eastAsia="仿宋" w:cs="仿宋_GB2312"/>
          <w:color w:val="auto"/>
          <w:spacing w:val="-1"/>
          <w:sz w:val="32"/>
        </w:rPr>
        <w:t>省级及以上药品监督管理部门产品抽查结果为不合格</w:t>
      </w:r>
      <w:r>
        <w:rPr>
          <w:rFonts w:hint="eastAsia" w:ascii="仿宋" w:hAnsi="仿宋" w:eastAsia="仿宋" w:cs="仿宋_GB2312"/>
          <w:color w:val="auto"/>
          <w:sz w:val="32"/>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企业自行申报的产品不良反应报告复印件。</w:t>
      </w:r>
    </w:p>
    <w:p>
      <w:pPr>
        <w:pStyle w:val="18"/>
        <w:ind w:left="0" w:firstLine="566" w:firstLineChars="177"/>
        <w:jc w:val="left"/>
        <w:rPr>
          <w:rFonts w:ascii="仿宋" w:hAnsi="仿宋" w:eastAsia="仿宋" w:cs="仿宋_GB2312"/>
          <w:color w:val="auto"/>
          <w:sz w:val="32"/>
          <w:lang w:val="en-US"/>
        </w:rPr>
      </w:pPr>
      <w:r>
        <w:rPr>
          <w:rFonts w:hint="eastAsia" w:ascii="仿宋" w:hAnsi="仿宋" w:eastAsia="仿宋" w:cs="仿宋_GB2312"/>
          <w:color w:val="auto"/>
          <w:sz w:val="32"/>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w:t>附件6</w:t>
      </w:r>
    </w:p>
    <w:p>
      <w:pPr>
        <w:pStyle w:val="5"/>
        <w:autoSpaceDE w:val="0"/>
        <w:autoSpaceDN w:val="0"/>
        <w:spacing w:line="560" w:lineRule="exact"/>
        <w:rPr>
          <w:rFonts w:ascii="仿宋" w:hAnsi="仿宋" w:eastAsia="仿宋" w:cs="仿宋"/>
          <w:b/>
          <w:color w:val="auto"/>
          <w:sz w:val="44"/>
          <w:szCs w:val="44"/>
        </w:rPr>
      </w:pPr>
      <w:r>
        <w:rPr>
          <w:rFonts w:ascii="仿宋" w:hAnsi="仿宋" w:eastAsia="仿宋" w:cs="仿宋"/>
          <w:b/>
          <w:color w:val="auto"/>
          <w:sz w:val="44"/>
          <w:szCs w:val="44"/>
        </w:rPr>
        <w:t>供应品种清单</w:t>
      </w:r>
    </w:p>
    <w:p>
      <w:pPr>
        <w:pStyle w:val="5"/>
        <w:autoSpaceDE w:val="0"/>
        <w:autoSpaceDN w:val="0"/>
        <w:spacing w:line="560" w:lineRule="exact"/>
        <w:rPr>
          <w:rFonts w:ascii="仿宋" w:hAnsi="仿宋" w:eastAsia="仿宋" w:cs="仿宋"/>
          <w:b/>
          <w:color w:val="auto"/>
          <w:sz w:val="44"/>
          <w:szCs w:val="44"/>
        </w:rPr>
      </w:pPr>
    </w:p>
    <w:tbl>
      <w:tblPr>
        <w:tblStyle w:val="10"/>
        <w:tblW w:w="9952"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99"/>
        <w:gridCol w:w="1417"/>
        <w:gridCol w:w="15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产品名称</w:t>
            </w:r>
          </w:p>
        </w:tc>
        <w:tc>
          <w:tcPr>
            <w:tcW w:w="1299"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医疗器械注册证号</w:t>
            </w:r>
          </w:p>
        </w:tc>
        <w:tc>
          <w:tcPr>
            <w:tcW w:w="1417"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型号</w:t>
            </w:r>
          </w:p>
        </w:tc>
        <w:tc>
          <w:tcPr>
            <w:tcW w:w="1560"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规格</w:t>
            </w:r>
          </w:p>
        </w:tc>
        <w:tc>
          <w:tcPr>
            <w:tcW w:w="2409"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1</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2</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3</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4</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5</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6</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7</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8</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99" w:type="dxa"/>
            <w:vAlign w:val="center"/>
          </w:tcPr>
          <w:p>
            <w:pPr>
              <w:pStyle w:val="5"/>
              <w:autoSpaceDE w:val="0"/>
              <w:autoSpaceDN w:val="0"/>
              <w:spacing w:line="560" w:lineRule="exact"/>
              <w:rPr>
                <w:rFonts w:ascii="仿宋" w:hAnsi="仿宋" w:eastAsia="仿宋" w:cs="仿宋"/>
                <w:color w:val="auto"/>
                <w:sz w:val="24"/>
                <w:szCs w:val="24"/>
              </w:rPr>
            </w:pPr>
          </w:p>
        </w:tc>
        <w:tc>
          <w:tcPr>
            <w:tcW w:w="1417" w:type="dxa"/>
            <w:vAlign w:val="center"/>
          </w:tcPr>
          <w:p>
            <w:pPr>
              <w:pStyle w:val="5"/>
              <w:autoSpaceDE w:val="0"/>
              <w:autoSpaceDN w:val="0"/>
              <w:spacing w:line="560" w:lineRule="exact"/>
              <w:rPr>
                <w:rFonts w:ascii="仿宋" w:hAnsi="仿宋" w:eastAsia="仿宋" w:cs="仿宋"/>
                <w:color w:val="auto"/>
                <w:sz w:val="24"/>
                <w:szCs w:val="24"/>
              </w:rPr>
            </w:pPr>
          </w:p>
        </w:tc>
        <w:tc>
          <w:tcPr>
            <w:tcW w:w="1560" w:type="dxa"/>
          </w:tcPr>
          <w:p>
            <w:pPr>
              <w:pStyle w:val="5"/>
              <w:autoSpaceDE w:val="0"/>
              <w:autoSpaceDN w:val="0"/>
              <w:spacing w:line="560" w:lineRule="exact"/>
              <w:rPr>
                <w:rFonts w:ascii="仿宋" w:hAnsi="仿宋" w:eastAsia="仿宋" w:cs="仿宋"/>
                <w:color w:val="auto"/>
                <w:sz w:val="24"/>
                <w:szCs w:val="24"/>
              </w:rPr>
            </w:pPr>
          </w:p>
        </w:tc>
        <w:tc>
          <w:tcPr>
            <w:tcW w:w="2409" w:type="dxa"/>
          </w:tcPr>
          <w:p>
            <w:pPr>
              <w:pStyle w:val="5"/>
              <w:autoSpaceDE w:val="0"/>
              <w:autoSpaceDN w:val="0"/>
              <w:spacing w:line="560" w:lineRule="exact"/>
              <w:rPr>
                <w:rFonts w:ascii="仿宋" w:hAnsi="仿宋" w:eastAsia="仿宋" w:cs="仿宋"/>
                <w:color w:val="auto"/>
                <w:sz w:val="24"/>
                <w:szCs w:val="24"/>
              </w:rPr>
            </w:pPr>
          </w:p>
        </w:tc>
      </w:tr>
    </w:tbl>
    <w:p>
      <w:pPr>
        <w:pStyle w:val="5"/>
        <w:autoSpaceDE w:val="0"/>
        <w:autoSpaceDN w:val="0"/>
        <w:spacing w:line="560" w:lineRule="exact"/>
        <w:rPr>
          <w:rFonts w:ascii="仿宋" w:hAnsi="仿宋" w:eastAsia="仿宋" w:cs="仿宋"/>
          <w:bCs/>
          <w:color w:val="auto"/>
          <w:sz w:val="44"/>
          <w:szCs w:val="44"/>
        </w:rPr>
      </w:pPr>
    </w:p>
    <w:p>
      <w:pPr>
        <w:pStyle w:val="5"/>
        <w:autoSpaceDE w:val="0"/>
        <w:autoSpaceDN w:val="0"/>
        <w:spacing w:line="560" w:lineRule="exact"/>
        <w:ind w:left="1120" w:hanging="1120" w:hangingChars="350"/>
        <w:jc w:val="both"/>
        <w:rPr>
          <w:rFonts w:ascii="仿宋" w:hAnsi="仿宋" w:eastAsia="仿宋" w:cs="仿宋"/>
          <w:color w:val="auto"/>
          <w:sz w:val="32"/>
          <w:szCs w:val="32"/>
        </w:rPr>
      </w:pPr>
      <w:r>
        <w:rPr>
          <w:rFonts w:hint="eastAsia" w:ascii="仿宋" w:hAnsi="仿宋" w:eastAsia="仿宋" w:cs="仿宋"/>
          <w:color w:val="auto"/>
          <w:sz w:val="32"/>
          <w:szCs w:val="32"/>
        </w:rPr>
        <w:t>注：1. 申报企业如果中选，须向医疗机构提供《供应品种清单》内所有规格型号产品。</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商品编号填写产品报名中的商品编号。</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每个注册证须单独填写一张表格。如企业同时申报2个注册证产品须分别填写2张供应品种清单。</w:t>
      </w:r>
    </w:p>
    <w:p>
      <w:pPr>
        <w:pStyle w:val="5"/>
        <w:autoSpaceDE w:val="0"/>
        <w:autoSpaceDN w:val="0"/>
        <w:spacing w:line="560" w:lineRule="exact"/>
        <w:ind w:firstLine="707" w:firstLineChars="221"/>
        <w:jc w:val="both"/>
        <w:rPr>
          <w:rFonts w:ascii="仿宋" w:hAnsi="仿宋" w:eastAsia="仿宋" w:cs="仿宋"/>
          <w:color w:val="auto"/>
          <w:sz w:val="32"/>
          <w:szCs w:val="32"/>
        </w:rPr>
      </w:pPr>
    </w:p>
    <w:p>
      <w:pPr>
        <w:pStyle w:val="5"/>
        <w:autoSpaceDE w:val="0"/>
        <w:autoSpaceDN w:val="0"/>
        <w:spacing w:line="560" w:lineRule="exact"/>
        <w:ind w:left="1118"/>
        <w:jc w:val="both"/>
        <w:rPr>
          <w:rFonts w:ascii="仿宋" w:hAnsi="仿宋" w:eastAsia="仿宋" w:cs="仿宋"/>
          <w:color w:val="auto"/>
          <w:sz w:val="32"/>
          <w:szCs w:val="32"/>
        </w:rPr>
      </w:pPr>
    </w:p>
    <w:p>
      <w:pPr>
        <w:pStyle w:val="5"/>
        <w:autoSpaceDE w:val="0"/>
        <w:autoSpaceDN w:val="0"/>
        <w:spacing w:line="560" w:lineRule="exact"/>
        <w:ind w:firstLine="4160" w:firstLineChars="1300"/>
        <w:jc w:val="both"/>
        <w:rPr>
          <w:rFonts w:ascii="仿宋" w:hAnsi="仿宋" w:eastAsia="仿宋" w:cs="仿宋"/>
          <w:color w:val="auto"/>
          <w:sz w:val="32"/>
          <w:szCs w:val="32"/>
        </w:rPr>
      </w:pPr>
      <w:r>
        <w:rPr>
          <w:rFonts w:ascii="仿宋" w:hAnsi="仿宋" w:eastAsia="仿宋" w:cs="仿宋"/>
          <w:color w:val="auto"/>
          <w:sz w:val="32"/>
          <w:szCs w:val="32"/>
        </w:rPr>
        <w:t>申报企业（盖章）：</w:t>
      </w:r>
    </w:p>
    <w:p>
      <w:pPr>
        <w:pStyle w:val="18"/>
        <w:ind w:firstLine="2892" w:firstLineChars="904"/>
        <w:jc w:val="left"/>
        <w:rPr>
          <w:rFonts w:ascii="仿宋" w:hAnsi="仿宋" w:eastAsia="仿宋"/>
          <w:color w:val="auto"/>
        </w:rPr>
      </w:pPr>
      <w:r>
        <w:rPr>
          <w:rFonts w:ascii="仿宋" w:hAnsi="仿宋" w:eastAsia="仿宋" w:cs="仿宋"/>
          <w:color w:val="auto"/>
          <w:sz w:val="32"/>
          <w:szCs w:val="32"/>
        </w:rPr>
        <w:t xml:space="preserve">日期： </w:t>
      </w:r>
      <w:r>
        <w:rPr>
          <w:rFonts w:hint="eastAsia" w:ascii="仿宋" w:hAnsi="仿宋" w:eastAsia="仿宋" w:cs="仿宋"/>
          <w:color w:val="auto"/>
          <w:sz w:val="32"/>
          <w:szCs w:val="32"/>
        </w:rPr>
        <w:t xml:space="preserve">   </w:t>
      </w:r>
      <w:r>
        <w:rPr>
          <w:rFonts w:ascii="仿宋" w:hAnsi="仿宋" w:eastAsia="仿宋" w:cs="仿宋"/>
          <w:color w:val="auto"/>
          <w:sz w:val="32"/>
          <w:szCs w:val="32"/>
        </w:rPr>
        <w:t xml:space="preserve">年 </w:t>
      </w:r>
      <w:r>
        <w:rPr>
          <w:rFonts w:hint="eastAsia" w:ascii="仿宋" w:hAnsi="仿宋" w:eastAsia="仿宋" w:cs="仿宋"/>
          <w:color w:val="auto"/>
          <w:sz w:val="32"/>
          <w:szCs w:val="32"/>
        </w:rPr>
        <w:t xml:space="preserve">   月</w:t>
      </w:r>
      <w:r>
        <w:rPr>
          <w:rFonts w:ascii="仿宋" w:hAnsi="仿宋" w:eastAsia="仿宋" w:cs="仿宋"/>
          <w:color w:val="auto"/>
          <w:sz w:val="32"/>
          <w:szCs w:val="32"/>
        </w:rPr>
        <w:t xml:space="preserve"> </w:t>
      </w:r>
      <w:r>
        <w:rPr>
          <w:rFonts w:hint="eastAsia" w:ascii="仿宋" w:hAnsi="仿宋" w:eastAsia="仿宋" w:cs="仿宋"/>
          <w:color w:val="auto"/>
          <w:sz w:val="32"/>
          <w:szCs w:val="32"/>
        </w:rPr>
        <w:t xml:space="preserve">   </w:t>
      </w:r>
      <w:r>
        <w:rPr>
          <w:rFonts w:ascii="仿宋" w:hAnsi="仿宋" w:eastAsia="仿宋" w:cs="仿宋"/>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F5E40"/>
    <w:multiLevelType w:val="multilevel"/>
    <w:tmpl w:val="1AFF5E4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AAC1B7A"/>
    <w:multiLevelType w:val="singleLevel"/>
    <w:tmpl w:val="5AAC1B7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8067FB"/>
    <w:rsid w:val="066A2BF5"/>
    <w:rsid w:val="07466DB0"/>
    <w:rsid w:val="07B178A8"/>
    <w:rsid w:val="0ADEB715"/>
    <w:rsid w:val="0CD97582"/>
    <w:rsid w:val="0E5D3FD2"/>
    <w:rsid w:val="0F9750B9"/>
    <w:rsid w:val="1137BE08"/>
    <w:rsid w:val="13880370"/>
    <w:rsid w:val="1577F41F"/>
    <w:rsid w:val="16A7CB2F"/>
    <w:rsid w:val="174C7453"/>
    <w:rsid w:val="185D7EED"/>
    <w:rsid w:val="1EFC35A3"/>
    <w:rsid w:val="1FFF492E"/>
    <w:rsid w:val="211B4B78"/>
    <w:rsid w:val="264E7B9B"/>
    <w:rsid w:val="28B96D84"/>
    <w:rsid w:val="298D3AA6"/>
    <w:rsid w:val="2A3E4CBC"/>
    <w:rsid w:val="2B1517CD"/>
    <w:rsid w:val="2E3B8954"/>
    <w:rsid w:val="2FFE2C0B"/>
    <w:rsid w:val="331053A2"/>
    <w:rsid w:val="331E3B9B"/>
    <w:rsid w:val="337E0244"/>
    <w:rsid w:val="340824FC"/>
    <w:rsid w:val="35EC51A3"/>
    <w:rsid w:val="360A1AA8"/>
    <w:rsid w:val="377625D0"/>
    <w:rsid w:val="378F6424"/>
    <w:rsid w:val="38B477AA"/>
    <w:rsid w:val="3A0F9A44"/>
    <w:rsid w:val="3B9F0850"/>
    <w:rsid w:val="3D7F7475"/>
    <w:rsid w:val="3DFDF604"/>
    <w:rsid w:val="3EAF4FBA"/>
    <w:rsid w:val="3EB785CF"/>
    <w:rsid w:val="3EF232A2"/>
    <w:rsid w:val="3EFFA0AE"/>
    <w:rsid w:val="3F5FAEE1"/>
    <w:rsid w:val="3FDD0562"/>
    <w:rsid w:val="3FF338B6"/>
    <w:rsid w:val="3FF43178"/>
    <w:rsid w:val="3FF907EE"/>
    <w:rsid w:val="436F0C38"/>
    <w:rsid w:val="4BFFF486"/>
    <w:rsid w:val="4DB1278A"/>
    <w:rsid w:val="4E585ADE"/>
    <w:rsid w:val="4EAFA25E"/>
    <w:rsid w:val="51FD48CA"/>
    <w:rsid w:val="526F72EF"/>
    <w:rsid w:val="52D90E94"/>
    <w:rsid w:val="53563EAE"/>
    <w:rsid w:val="53F19E42"/>
    <w:rsid w:val="53F34ABB"/>
    <w:rsid w:val="53FF535D"/>
    <w:rsid w:val="54736D2D"/>
    <w:rsid w:val="56BEE7E3"/>
    <w:rsid w:val="57DF5051"/>
    <w:rsid w:val="58174780"/>
    <w:rsid w:val="589A43DC"/>
    <w:rsid w:val="59EB03A7"/>
    <w:rsid w:val="5BC71DC7"/>
    <w:rsid w:val="5C4F5FFE"/>
    <w:rsid w:val="5CD86465"/>
    <w:rsid w:val="5DBB5701"/>
    <w:rsid w:val="5DD54C2A"/>
    <w:rsid w:val="5FDE27C1"/>
    <w:rsid w:val="5FFD9184"/>
    <w:rsid w:val="5FFDC63F"/>
    <w:rsid w:val="637ECA53"/>
    <w:rsid w:val="64180140"/>
    <w:rsid w:val="66152B9D"/>
    <w:rsid w:val="66A82BFF"/>
    <w:rsid w:val="677E15E1"/>
    <w:rsid w:val="67EF6805"/>
    <w:rsid w:val="67FFF7C0"/>
    <w:rsid w:val="6B8D8F41"/>
    <w:rsid w:val="6CB879E8"/>
    <w:rsid w:val="6D3FF0A1"/>
    <w:rsid w:val="6DBC17DE"/>
    <w:rsid w:val="6EEE348E"/>
    <w:rsid w:val="6EF40367"/>
    <w:rsid w:val="6EFDCD4A"/>
    <w:rsid w:val="6F843D3E"/>
    <w:rsid w:val="6FCF088B"/>
    <w:rsid w:val="6FEBDEE6"/>
    <w:rsid w:val="723E4C23"/>
    <w:rsid w:val="734C7A46"/>
    <w:rsid w:val="739F265B"/>
    <w:rsid w:val="73BD635B"/>
    <w:rsid w:val="73F9565D"/>
    <w:rsid w:val="74FF48AE"/>
    <w:rsid w:val="75A4312B"/>
    <w:rsid w:val="75EFA593"/>
    <w:rsid w:val="75FFAD7C"/>
    <w:rsid w:val="7657914F"/>
    <w:rsid w:val="775B909D"/>
    <w:rsid w:val="77FD6C87"/>
    <w:rsid w:val="78FB3062"/>
    <w:rsid w:val="79BF1592"/>
    <w:rsid w:val="79BF86F6"/>
    <w:rsid w:val="79DA711C"/>
    <w:rsid w:val="79FF3A45"/>
    <w:rsid w:val="7B552E8D"/>
    <w:rsid w:val="7BDC53CD"/>
    <w:rsid w:val="7BEE3EDE"/>
    <w:rsid w:val="7BFA83C4"/>
    <w:rsid w:val="7C77B29C"/>
    <w:rsid w:val="7DCC0F1C"/>
    <w:rsid w:val="7DD9B025"/>
    <w:rsid w:val="7DFF588B"/>
    <w:rsid w:val="7E6E2077"/>
    <w:rsid w:val="7E991353"/>
    <w:rsid w:val="7EBE6B49"/>
    <w:rsid w:val="7EFD06BB"/>
    <w:rsid w:val="7F0F1E84"/>
    <w:rsid w:val="7F2C83E5"/>
    <w:rsid w:val="7F3DB23E"/>
    <w:rsid w:val="7F5BF063"/>
    <w:rsid w:val="7FAF80A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2023-04-09T12:38:52Z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74B8BFB72C804A1EB6A979A495FCD1A5</vt:lpwstr>
  </property>
</Properties>
</file>