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19" w:type="dxa"/>
        <w:tblInd w:w="91" w:type="dxa"/>
        <w:tblLayout w:type="fixed"/>
        <w:tblLook w:val="0000"/>
      </w:tblPr>
      <w:tblGrid>
        <w:gridCol w:w="651"/>
        <w:gridCol w:w="1448"/>
        <w:gridCol w:w="2385"/>
        <w:gridCol w:w="1620"/>
        <w:gridCol w:w="1290"/>
        <w:gridCol w:w="1380"/>
        <w:gridCol w:w="1320"/>
        <w:gridCol w:w="1590"/>
        <w:gridCol w:w="2235"/>
      </w:tblGrid>
      <w:tr w:rsidR="00A94D5B" w:rsidTr="00350974">
        <w:trPr>
          <w:trHeight w:val="482"/>
        </w:trPr>
        <w:tc>
          <w:tcPr>
            <w:tcW w:w="1391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4D5B" w:rsidRDefault="00A94D5B" w:rsidP="00350974">
            <w:pPr>
              <w:widowControl/>
              <w:spacing w:line="600" w:lineRule="exact"/>
              <w:jc w:val="left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44"/>
                <w:szCs w:val="4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附件：</w:t>
            </w:r>
          </w:p>
          <w:p w:rsidR="00A94D5B" w:rsidRDefault="00A94D5B" w:rsidP="00350974">
            <w:pPr>
              <w:widowControl/>
              <w:spacing w:line="600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4"/>
                <w:szCs w:val="44"/>
              </w:rPr>
              <w:t>调整部分眼部、眼部手术类</w:t>
            </w:r>
          </w:p>
          <w:p w:rsidR="00A94D5B" w:rsidRDefault="00A94D5B" w:rsidP="00A94D5B">
            <w:pPr>
              <w:widowControl/>
              <w:spacing w:afterLines="50" w:line="600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4"/>
                <w:szCs w:val="44"/>
              </w:rPr>
              <w:t>医疗服务项目价格表</w:t>
            </w:r>
          </w:p>
        </w:tc>
      </w:tr>
      <w:tr w:rsidR="00A94D5B" w:rsidTr="00350974">
        <w:trPr>
          <w:trHeight w:val="482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编码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计价单位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调整后价格(单位:元)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收费类别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说明</w:t>
            </w:r>
          </w:p>
        </w:tc>
      </w:tr>
      <w:tr w:rsidR="00A94D5B" w:rsidTr="00350974">
        <w:trPr>
          <w:trHeight w:val="482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三类医院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二类医院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一类医院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A94D5B" w:rsidTr="00350974">
        <w:trPr>
          <w:trHeight w:val="48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3103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3.眼部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94D5B" w:rsidTr="00350974">
        <w:trPr>
          <w:trHeight w:val="48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310300001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普通视力检查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次（双眼）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6.6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甲类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94D5B" w:rsidTr="00350974">
        <w:trPr>
          <w:trHeight w:val="48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310300004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视网膜视力检查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次（双眼）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甲类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94D5B" w:rsidTr="00350974">
        <w:trPr>
          <w:trHeight w:val="48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310300005-a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视野检查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次（双眼）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甲类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全自动视野计</w:t>
            </w:r>
          </w:p>
        </w:tc>
      </w:tr>
      <w:tr w:rsidR="00A94D5B" w:rsidTr="00350974">
        <w:trPr>
          <w:trHeight w:val="48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310300007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验光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次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丙类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</w:tr>
      <w:tr w:rsidR="00A94D5B" w:rsidTr="00350974">
        <w:trPr>
          <w:trHeight w:val="48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310300027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眼压检查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次（双眼）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20.5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甲类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</w:tr>
      <w:tr w:rsidR="00A94D5B" w:rsidTr="00350974">
        <w:trPr>
          <w:trHeight w:val="48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310300034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泪膜破裂时间测定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次（双眼）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9.5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甲类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</w:tr>
      <w:tr w:rsidR="00A94D5B" w:rsidTr="00350974">
        <w:trPr>
          <w:trHeight w:val="48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310300035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泪液分泌功能测定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次（双眼）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5.3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甲类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</w:tr>
      <w:tr w:rsidR="00A94D5B" w:rsidTr="00350974">
        <w:trPr>
          <w:trHeight w:val="48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310300036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泪道冲洗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次（双眼）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甲类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</w:tr>
      <w:tr w:rsidR="00A94D5B" w:rsidTr="00350974">
        <w:trPr>
          <w:trHeight w:val="48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310300038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角膜荧光素染色检查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次（双眼）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9.8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甲类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</w:tr>
      <w:tr w:rsidR="00A94D5B" w:rsidTr="00350974">
        <w:trPr>
          <w:trHeight w:val="482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编码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计价单位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调整后价格(单位:元)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收费类别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说明</w:t>
            </w:r>
          </w:p>
        </w:tc>
      </w:tr>
      <w:tr w:rsidR="00A94D5B" w:rsidTr="00350974">
        <w:trPr>
          <w:trHeight w:val="482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三类医院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二类医院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一类医院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</w:tr>
      <w:tr w:rsidR="00A94D5B" w:rsidTr="00350974">
        <w:trPr>
          <w:trHeight w:val="48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310300039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角膜曲率测量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次（双眼）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11.5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甲类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</w:tr>
      <w:tr w:rsidR="00A94D5B" w:rsidTr="00350974">
        <w:trPr>
          <w:trHeight w:val="48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310300040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角膜地形图检查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次（双眼）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丙类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</w:tr>
      <w:tr w:rsidR="00A94D5B" w:rsidTr="00350974">
        <w:trPr>
          <w:trHeight w:val="48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310300041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角膜内皮镜检查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次（双眼）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乙类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</w:tr>
      <w:tr w:rsidR="00A94D5B" w:rsidTr="00350974">
        <w:trPr>
          <w:trHeight w:val="48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310300049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裂隙灯下眼底检查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次（双眼）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甲类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</w:tr>
      <w:tr w:rsidR="00A94D5B" w:rsidTr="00350974">
        <w:trPr>
          <w:trHeight w:val="48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310300052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眼前段照相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次（双眼）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丙类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</w:tr>
      <w:tr w:rsidR="00A94D5B" w:rsidTr="00350974">
        <w:trPr>
          <w:trHeight w:val="48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310300053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眼底照相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次（双眼）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丙类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</w:tr>
      <w:tr w:rsidR="00A94D5B" w:rsidTr="00350974">
        <w:trPr>
          <w:trHeight w:val="48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310300054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眼底血管造影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次（双眼）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乙类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</w:tr>
      <w:tr w:rsidR="00A94D5B" w:rsidTr="00350974">
        <w:trPr>
          <w:trHeight w:val="48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310300056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眼底检查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次（双眼）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9.5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甲类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</w:tr>
      <w:tr w:rsidR="00A94D5B" w:rsidTr="00350974">
        <w:trPr>
          <w:trHeight w:val="48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310300063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超声生物显微镜检查(UBM)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单眼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乙类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</w:tr>
      <w:tr w:rsidR="00A94D5B" w:rsidTr="00350974">
        <w:trPr>
          <w:trHeight w:val="48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310300065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视网膜电流图(ERG)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次（双眼）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甲类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</w:tr>
      <w:tr w:rsidR="00A94D5B" w:rsidTr="00350974">
        <w:trPr>
          <w:trHeight w:val="48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310300087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睑板腺按摩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次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丙类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</w:tr>
      <w:tr w:rsidR="00A94D5B" w:rsidTr="00350974">
        <w:trPr>
          <w:trHeight w:val="48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310300088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冲洗结膜囊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次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甲类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</w:tr>
      <w:tr w:rsidR="00A94D5B" w:rsidTr="00350974">
        <w:trPr>
          <w:trHeight w:val="48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310300093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眼部脓肿切开引流术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次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甲类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</w:tr>
      <w:tr w:rsidR="00A94D5B" w:rsidTr="00350974">
        <w:trPr>
          <w:trHeight w:val="48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310300095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球后注射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次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甲类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</w:tr>
      <w:tr w:rsidR="00A94D5B" w:rsidTr="00350974">
        <w:trPr>
          <w:trHeight w:val="568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编码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计价单位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调整后价格(单位:元)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收费类别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说明</w:t>
            </w:r>
          </w:p>
        </w:tc>
      </w:tr>
      <w:tr w:rsidR="00A94D5B" w:rsidTr="00350974">
        <w:trPr>
          <w:trHeight w:val="482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三类医院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二类医院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一类医院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</w:tr>
      <w:tr w:rsidR="00A94D5B" w:rsidTr="00350974">
        <w:trPr>
          <w:trHeight w:val="48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310300100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前房穿刺术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次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甲类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限六周岁及以下儿童</w:t>
            </w:r>
          </w:p>
        </w:tc>
      </w:tr>
      <w:tr w:rsidR="00A94D5B" w:rsidTr="00350974">
        <w:trPr>
          <w:trHeight w:val="48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310300102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角膜异物剔除术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次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甲类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94D5B" w:rsidTr="00350974">
        <w:trPr>
          <w:trHeight w:val="48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3304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4.眼部手术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94D5B" w:rsidTr="00350974">
        <w:trPr>
          <w:trHeight w:val="48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26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330401001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眼睑肿物切除术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216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156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甲类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94D5B" w:rsidTr="00350974">
        <w:trPr>
          <w:trHeight w:val="48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27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330401002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眼睑结膜裂伤缝合术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216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173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156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甲类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94D5B" w:rsidTr="00350974">
        <w:trPr>
          <w:trHeight w:val="48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28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330401004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上睑下垂矫正术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540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431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388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乙类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94D5B" w:rsidTr="00350974">
        <w:trPr>
          <w:trHeight w:val="48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29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330401007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睑内翻矫正术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288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229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206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甲类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94D5B" w:rsidTr="00350974">
        <w:trPr>
          <w:trHeight w:val="48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30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330402003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泪小管吻合术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348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276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249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甲类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94D5B" w:rsidTr="00350974">
        <w:trPr>
          <w:trHeight w:val="48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31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330402007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鼻腔泪囊吻合术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348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276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249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甲类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94D5B" w:rsidTr="00350974">
        <w:trPr>
          <w:trHeight w:val="48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32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330403001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睑球粘连分离术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510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412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371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甲类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94D5B" w:rsidTr="00350974">
        <w:trPr>
          <w:trHeight w:val="48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26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330403006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麦粒肿切除术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90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70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63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甲类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94D5B" w:rsidTr="00350974">
        <w:trPr>
          <w:trHeight w:val="48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27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330404006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角膜深层异物取出术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220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175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157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甲类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94D5B" w:rsidTr="00350974">
        <w:trPr>
          <w:trHeight w:val="48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28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330404007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翼状胬肉切除术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200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160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144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甲类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94D5B" w:rsidTr="00350974">
        <w:trPr>
          <w:trHeight w:val="48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29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330404011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羊膜移植术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430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347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312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乙类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94D5B" w:rsidTr="00350974">
        <w:trPr>
          <w:trHeight w:val="482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编码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计价单位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调整后价格(单位:元)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收费类别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说明</w:t>
            </w:r>
          </w:p>
        </w:tc>
      </w:tr>
      <w:tr w:rsidR="00A94D5B" w:rsidTr="00350974">
        <w:trPr>
          <w:trHeight w:val="482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三类医院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二类医院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一类医院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94D5B" w:rsidTr="00350974">
        <w:trPr>
          <w:trHeight w:val="48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30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330404013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瞳孔再造术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840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672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605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甲类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94D5B" w:rsidTr="00350974">
        <w:trPr>
          <w:trHeight w:val="48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31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330405002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虹膜周边切除术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495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395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355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甲类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94D5B" w:rsidTr="00350974">
        <w:trPr>
          <w:trHeight w:val="48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32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330405003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虹膜根部离断修复术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660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532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479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甲类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94D5B" w:rsidTr="00350974">
        <w:trPr>
          <w:trHeight w:val="48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33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330405011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前房角切开术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660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532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479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甲类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94D5B" w:rsidTr="00350974">
        <w:trPr>
          <w:trHeight w:val="48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34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330405012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前房成形术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830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664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598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甲类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94D5B" w:rsidTr="00350974">
        <w:trPr>
          <w:trHeight w:val="48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35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330405013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青光眼滤过术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830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664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598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甲类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94D5B" w:rsidTr="00350974">
        <w:trPr>
          <w:trHeight w:val="48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36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330405017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青光眼硅管植入术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830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664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598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甲类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94D5B" w:rsidTr="00350974">
        <w:trPr>
          <w:trHeight w:val="48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37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330406005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白内障超声乳化摘除术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990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788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710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甲类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94D5B" w:rsidTr="00350974">
        <w:trPr>
          <w:trHeight w:val="48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38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330406007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人工晶体复位术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990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788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710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甲类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94D5B" w:rsidTr="00350974">
        <w:trPr>
          <w:trHeight w:val="48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39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330406010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白内障超声乳化摘除术+人工晶体植入术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1600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1280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1150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甲类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94D5B" w:rsidTr="00350974">
        <w:trPr>
          <w:trHeight w:val="48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40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330406012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人工晶体取出术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1200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952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857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甲类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94D5B" w:rsidTr="00350974">
        <w:trPr>
          <w:trHeight w:val="48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41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330406017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白内障摘除联合玻璃体切割术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1760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1410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1270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甲类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94D5B" w:rsidTr="00350974">
        <w:trPr>
          <w:trHeight w:val="48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42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330406021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人工晶体悬吊术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单侧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920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740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666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甲类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94D5B" w:rsidTr="00350974">
        <w:trPr>
          <w:trHeight w:val="482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编码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计价单位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调整后价格(单位:元)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收费类别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说明</w:t>
            </w:r>
          </w:p>
        </w:tc>
      </w:tr>
      <w:tr w:rsidR="00A94D5B" w:rsidTr="00350974">
        <w:trPr>
          <w:trHeight w:val="482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三类医院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二类医院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一类医院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94D5B" w:rsidTr="00350974">
        <w:trPr>
          <w:trHeight w:val="48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43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330407002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玻璃体切除术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1660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1320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1190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甲类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94D5B" w:rsidTr="00350974">
        <w:trPr>
          <w:trHeight w:val="48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44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330407014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硅油取出术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单侧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560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452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407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甲类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94D5B" w:rsidTr="00350974">
        <w:trPr>
          <w:trHeight w:val="48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45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330409002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Pr="00BF5140" w:rsidRDefault="00A94D5B" w:rsidP="00350974">
            <w:pPr>
              <w:widowControl/>
              <w:spacing w:line="400" w:lineRule="exact"/>
              <w:textAlignment w:val="center"/>
              <w:rPr>
                <w:rFonts w:ascii="宋体" w:hAnsi="宋体" w:cs="宋体"/>
                <w:color w:val="000000"/>
                <w:spacing w:val="-2"/>
                <w:sz w:val="22"/>
              </w:rPr>
            </w:pPr>
            <w:r w:rsidRPr="00BF5140">
              <w:rPr>
                <w:rFonts w:ascii="宋体" w:hAnsi="宋体" w:cs="宋体" w:hint="eastAsia"/>
                <w:color w:val="000000"/>
                <w:spacing w:val="-2"/>
                <w:kern w:val="0"/>
                <w:sz w:val="22"/>
              </w:rPr>
              <w:t>球内非磁性异物取出术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760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594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534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甲类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94D5B" w:rsidTr="00350974">
        <w:trPr>
          <w:trHeight w:val="48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46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330409003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球壁异物取出术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900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728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655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甲类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94D5B" w:rsidTr="00350974">
        <w:trPr>
          <w:trHeight w:val="48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47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330409005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眼球裂伤缝合术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1010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801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721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甲类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94D5B" w:rsidTr="00350974">
        <w:trPr>
          <w:trHeight w:val="48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48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330409014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眶内肿物摘除术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847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683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D5B" w:rsidRDefault="00A94D5B" w:rsidP="003509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615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>甲类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D5B" w:rsidRDefault="00A94D5B" w:rsidP="0035097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A94D5B" w:rsidRDefault="00A94D5B" w:rsidP="00A94D5B"/>
    <w:p w:rsidR="00200383" w:rsidRDefault="00200383"/>
    <w:sectPr w:rsidR="00200383" w:rsidSect="00A94D5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4D5B"/>
    <w:rsid w:val="00200383"/>
    <w:rsid w:val="00A94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D5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1254</Words>
  <Characters>1267</Characters>
  <Application>Microsoft Office Word</Application>
  <DocSecurity>0</DocSecurity>
  <Lines>79</Lines>
  <Paragraphs>52</Paragraphs>
  <ScaleCrop>false</ScaleCrop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2023-01-31T08:48:00Z</dcterms:created>
  <dcterms:modified xsi:type="dcterms:W3CDTF">2023-01-31T08:48:00Z</dcterms:modified>
</cp:coreProperties>
</file>