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 w:bidi="ar"/>
        </w:rPr>
        <w:t>舟山市医疗保障局关于征求《关于公布部分调整完善医疗服务价格项目的通知》意见建议的公告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   为贯彻落实《浙江省医疗保障局关于公布部分调整完善医疗服务价格项目的通知》（浙医保发〔2022〕44号）文件精神，根据医疗服务价格管理相关规定，我局起草了《关于公布部分调整完善医疗服务价格项目的通知》（征求意见稿），现向社会公开征求意见。如有修改意见或建议，请于2022年12月22日前通过电子邮件、传真、信函等形式反馈至舟山市医疗保障局。</w:t>
      </w:r>
    </w:p>
    <w:p>
      <w:pPr>
        <w:keepNext w:val="0"/>
        <w:keepLines w:val="0"/>
        <w:widowControl/>
        <w:suppressLineNumbers w:val="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电子邮箱：ybjg12345@163.com</w:t>
      </w:r>
    </w:p>
    <w:p>
      <w:pPr>
        <w:keepNext w:val="0"/>
        <w:keepLines w:val="0"/>
        <w:widowControl/>
        <w:suppressLineNumbers w:val="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传 真：0580-2280817</w:t>
      </w:r>
    </w:p>
    <w:p>
      <w:pPr>
        <w:keepNext w:val="0"/>
        <w:keepLines w:val="0"/>
        <w:widowControl/>
        <w:suppressLineNumbers w:val="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联系地址：舟山市医疗保障局（舟山市定海区千岛街道翁山路530号15楼）</w:t>
      </w:r>
    </w:p>
    <w:p>
      <w:pPr>
        <w:keepNext w:val="0"/>
        <w:keepLines w:val="0"/>
        <w:widowControl/>
        <w:suppressLineNumbers w:val="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                            舟山市医疗保障局</w:t>
      </w:r>
    </w:p>
    <w:p>
      <w:pPr>
        <w:keepNext w:val="0"/>
        <w:keepLines w:val="0"/>
        <w:widowControl/>
        <w:suppressLineNumbers w:val="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                            2022年12月13日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关于公布部分调整完善医疗服务价格项目的通知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（征求意见稿）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各县（区）医疗保障局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各定点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医院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：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根据《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浙江省医疗保障局关于公布部分调整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完善医疗服务价格项目的通知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》（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浙医保发〔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2022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〕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44 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）文件要求，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现将部分调整完善医疗服务价格项目予以公布，并就有关事项通知如下：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一、调整完善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护理费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32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项医疗服务价格项目，具体调整完善内容详见附件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。删除急救单独开舱治疗（项目编码：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31060700400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）。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二、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“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临床诊疗类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”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中的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“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本类说明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”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第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6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条增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“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单价在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400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元以下的热活检钳可全额计费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”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；第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7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条将内镜下临床诊疗项目中使用的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“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圈套器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”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修改为除外内容，将内镜下临床诊疗中使用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“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止血（组织）夹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”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增加为除外内容；第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8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条修改为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“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内镜下临床诊疗项目中使用超声切割止血刀（含刀头），每人次加收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810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元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”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三、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“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临床诊疗类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”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中的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“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（三）手术治疗说明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”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第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条将手术中所使用的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“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止血（组织）夹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”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增加为除外内容。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四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、上述调整完善后的部分医疗服务价格项目，属于基本医疗保险支付范围的项目以及部分相对应的医用材料，纳入医保支付范围（见附件 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），按医保规定执行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本通知自 2023 年 1 月 1 日起执行。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附件:1.调整完善医疗服务价格项目表</w:t>
      </w:r>
    </w:p>
    <w:p>
      <w:pPr>
        <w:keepNext w:val="0"/>
        <w:keepLines w:val="0"/>
        <w:widowControl/>
        <w:suppressLineNumbers w:val="0"/>
        <w:ind w:firstLine="1440" w:firstLineChars="45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2.新增完善医保医用材料项目表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righ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舟山市医疗保障局</w:t>
      </w:r>
    </w:p>
    <w:p>
      <w:pPr>
        <w:keepNext w:val="0"/>
        <w:keepLines w:val="0"/>
        <w:widowControl/>
        <w:suppressLineNumbers w:val="0"/>
        <w:ind w:firstLine="640" w:firstLineChars="200"/>
        <w:jc w:val="right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2022年12月13日</w:t>
      </w:r>
    </w:p>
    <w:p>
      <w:pPr>
        <w:keepNext w:val="0"/>
        <w:keepLines w:val="0"/>
        <w:widowControl/>
        <w:suppressLineNumbers w:val="0"/>
        <w:ind w:firstLine="720"/>
        <w:jc w:val="righ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720"/>
        <w:jc w:val="righ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720"/>
        <w:jc w:val="righ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720"/>
        <w:jc w:val="righ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720"/>
        <w:jc w:val="righ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720"/>
        <w:jc w:val="righ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lang w:val="en" w:eastAsia="zh-CN"/>
        </w:rPr>
        <w:t>附件</w:t>
      </w:r>
      <w:r>
        <w:rPr>
          <w:rFonts w:hint="eastAsia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调整完善医疗服务价格项目表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395"/>
        <w:gridCol w:w="1950"/>
        <w:gridCol w:w="2085"/>
        <w:gridCol w:w="1605"/>
        <w:gridCol w:w="807"/>
        <w:gridCol w:w="1418"/>
        <w:gridCol w:w="1418"/>
        <w:gridCol w:w="1418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序号</w:t>
            </w:r>
          </w:p>
        </w:tc>
        <w:tc>
          <w:tcPr>
            <w:tcW w:w="139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编码</w:t>
            </w:r>
          </w:p>
        </w:tc>
        <w:tc>
          <w:tcPr>
            <w:tcW w:w="19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0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项目内涵</w:t>
            </w:r>
          </w:p>
        </w:tc>
        <w:tc>
          <w:tcPr>
            <w:tcW w:w="160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除外内容</w:t>
            </w:r>
          </w:p>
        </w:tc>
        <w:tc>
          <w:tcPr>
            <w:tcW w:w="8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计价单位</w:t>
            </w:r>
          </w:p>
        </w:tc>
        <w:tc>
          <w:tcPr>
            <w:tcW w:w="42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价格</w:t>
            </w:r>
          </w:p>
        </w:tc>
        <w:tc>
          <w:tcPr>
            <w:tcW w:w="14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07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三甲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三乙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二级及以下</w:t>
            </w:r>
          </w:p>
        </w:tc>
        <w:tc>
          <w:tcPr>
            <w:tcW w:w="1418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1201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1．护理费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按日收取的各项护理费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 w:bidi="ar"/>
              </w:rPr>
              <w:t>及特级护理</w:t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 w:bidi="ar"/>
              </w:rPr>
              <w:t>不能同时收取，按次收取的护理费实行每日次数限制。门（急）诊输液病人、门诊人流、内窥镜检查治疗病人不得收取等级护理费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12010001000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气管切开护理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含吸痰护理、药物滴入、定时消毒、更换套管及其材料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人工鼻、一次性气切套管，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 w:bidi="ar"/>
              </w:rPr>
              <w:t>一次性吸痰管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6周岁及以下儿童在原价格基础上加收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 w:bidi="ar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12010001001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气管插管护理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含吸痰护理、药物滴入及其材料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人工鼻，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 w:bidi="ar"/>
              </w:rPr>
              <w:t>一次性吸痰管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6周岁及以下儿童在原价格基础上加收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 w:bidi="ar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12020000300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多学科创伤团队抢救（≤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 w:bidi="ar"/>
              </w:rPr>
              <w:t>4小时）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创伤团队启动标准：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 w:bidi="ar"/>
              </w:rPr>
              <w:t>1.TCA需CPR者，GCS≤8分或者SBP＜90mmHg或HR＞120次/min或低体温者；2.创伤后呼吸障碍或需要气管插管者；3.头颈部或躯干贯穿伤者；4.血流动力学不稳定的骨盆骨折、肢体毁损或严重复合伤者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创伤相关操作费用另收（如清创缝合、导尿、检验检查等）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人次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大于 4 小时的按 1500 元/人次计价，编码12020000301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限急诊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12060000200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大换药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创面大于50cm</w:t>
            </w: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40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40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40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6周岁及以下儿童在原价格基础上加收</w:t>
            </w: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 w:bidi="ar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12060000300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中换药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创面在30-50cm</w:t>
            </w: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6周岁及以下儿童在原价格基础上加收</w:t>
            </w: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 w:bidi="ar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12060000400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小换药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创面小于30cm</w:t>
            </w: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10.8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10.8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10.8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6周岁及以下儿童在原价格基础上加收</w:t>
            </w: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 w:bidi="ar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21030000400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X线计算机体层（</w:t>
            </w: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 w:bidi="ar"/>
              </w:rPr>
              <w:t>CT）特殊三维成像（16层）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 w:bidi="ar"/>
              </w:rPr>
              <w:t>16层螺旋CT进行心脏成像、冠状动脉、颅内动脉、颈动脉、肺动脉、主动脉、腹部动脉、门脉系统、盆腔动脉、肢体动脉、肺静脉、下腔静脉与下肢静脉的成像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人次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21030000401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X线计算机体层（</w:t>
            </w: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 w:bidi="ar"/>
              </w:rPr>
              <w:t>CT）特殊三维成像（64层）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 w:bidi="ar"/>
              </w:rPr>
              <w:t>64层及以上螺旋CT进行心脏成像、冠状动脉、颅内动脉、颈动脉、肺动脉、主动脉、腹部动脉、门脉系统、盆腔动脉、肢体动脉、肺静脉、下腔静脉与下肢静脉的成像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人次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25050200300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真菌药敏试验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每种药物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12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12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12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每标本最高不超过 108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31010002300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肌电图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一次性针电极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每条肌肉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一次性针电极每人次按一根计价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31060400100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睡眠呼吸监测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含心电、脑电、肌电、眼动、呼吸监测和血氧饱和度测定等各项监护费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人次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不得少于6小时，少于6小时不得收费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31060501200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经内镜气管内肿瘤切除术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含支气管镜检查术，含激光、微波、高频电治疗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封堵球囊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1090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1090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1090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31060700100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高压氧舱治疗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含舱内吸氧用面罩、头罩和安全防护措施、舱内医护人员监护和指导；不含舱内心电、呼吸监护和药物雾化吸入等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94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94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94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31060700101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急救单独开舱治疗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使用多人氧舱为急、危、重症病人单人单独开舱治疗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31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31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31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在 31060700100 高压氧舱治疗基础上加收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31060700200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单人高压氧舱治疗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使用单人纯氧加压氧舱治疗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31060700300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婴儿氧舱治疗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使用婴儿氧舱对患儿进行治疗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94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94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94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31070102800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血氧饱和度监测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用光电或红外传感器与患者的手指连接，利用床旁监测仪自动连续测量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小时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19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31090200600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经胃镜胃肠治疗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含滴药、液疗、药疗、化疗、硬化剂治疗、胃食管返流治疗，取异物、粘膜切除、粘膜血流量测定、止血，息肉、肿物切除。不含胃肠镜检查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一次性黏膜切开刀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31100001000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血液灌流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含透析、透析液，含监测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灌流器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1．限中毒抢救和终末期肾脏疾病（尿毒症）患者；2．终末期肾脏疾病（尿毒症）患者行组合式血液灌流联合血液透析治疗按 50%计价，编码 31100001001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31100002800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经输尿管镜支架置入术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单侧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31100003400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膀胱镜尿道镜检查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含局部浸润麻醉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32050001500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冠脉内局部药物释放治疗术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高血栓负荷或者术中出现慢血流、无复流现象，经微导管或抽吸导管深插冠脉内靶病变局部药物释放。含冠脉造影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4500 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4000 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33010100504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气管插管全身麻醉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含静脉麻醉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喉罩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2小时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超过 2 小时，每小时加收100 元，编码33010100505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33100090100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内镜黏膜下剥离技术加收（食管、胃、肠、肛门手术）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指使用本技术开展食管、胃、肠和直肠肛门部位的平滑肌瘤、间质瘤以及早期癌或癌前期病变剥离，在原相应手术的基础上加收，不再加内镜诊疗费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一次性黏膜切开刀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例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1350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1215 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1080 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33150503501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足部骨骨折切开复位内固定术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1169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1052 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935 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 个部位（每节趾跖骨、跗骨）及以上，每增加 1 个部位骨折切开复位内固定加收 20%，编码 33150503502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33151500100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手部掌指骨骨折切开复位内固定术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941 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836 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 个部位（每节掌指骨）及以上，每增加 1 个部位骨折切开复位内固定加收 20%,编码 33151500102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33160290200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负压封闭引流术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麻醉后，严格消毒创面周围皮肤，对创面进行彻底清创，按创面大小设计覆盖保护创面的材料、覆盖创面，连接负压源，创面密封7天左右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专用创面覆盖材料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例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600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540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480 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适用于二度以上烧伤（电、化学、火等）、爆炸伤、难愈创面、慢性创面、组织缺损无法缝合的创面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29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34020002000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运动疗法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含全身肌力训练、各关节活动度训练、徒手体操、器械训练、步态平衡功能训练、呼吸训练等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66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66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66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每次不少于30分钟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34020002300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电动起立床训练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每次不少于20分钟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34020003100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作业疗法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含日常生活动作训练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自助具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40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40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40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每次不少于20分钟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34020003400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言语训练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40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40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40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每次不少于20分钟</w:t>
            </w:r>
          </w:p>
        </w:tc>
      </w:tr>
    </w:tbl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before="197"/>
        <w:ind w:left="201"/>
        <w:jc w:val="left"/>
        <w:rPr>
          <w:rFonts w:ascii="Times New Roman" w:eastAsia="Times New Roman"/>
        </w:rPr>
      </w:pPr>
      <w:r>
        <w:rPr>
          <w:rFonts w:hint="eastAsia" w:ascii="黑体" w:eastAsia="黑体"/>
          <w:spacing w:val="-27"/>
        </w:rPr>
        <w:t xml:space="preserve">附件 </w:t>
      </w:r>
      <w:r>
        <w:rPr>
          <w:rFonts w:ascii="Times New Roman" w:eastAsia="Times New Roman"/>
        </w:rPr>
        <w:t>2</w:t>
      </w:r>
    </w:p>
    <w:p>
      <w:pPr>
        <w:pStyle w:val="3"/>
        <w:spacing w:before="6"/>
      </w:pPr>
      <w:r>
        <w:br w:type="column"/>
      </w:r>
    </w:p>
    <w:p>
      <w:pPr>
        <w:pStyle w:val="3"/>
        <w:spacing w:before="6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新增完善医保医用材料项目表</w:t>
      </w:r>
    </w:p>
    <w:p>
      <w:pPr>
        <w:spacing w:after="0"/>
        <w:jc w:val="left"/>
        <w:rPr>
          <w:rFonts w:hint="eastAsia" w:ascii="微软雅黑" w:eastAsia="微软雅黑"/>
          <w:sz w:val="44"/>
        </w:rPr>
        <w:sectPr>
          <w:pgSz w:w="16840" w:h="11910" w:orient="landscape"/>
          <w:pgMar w:top="1600" w:right="1720" w:bottom="280" w:left="1500" w:header="720" w:footer="720" w:gutter="0"/>
          <w:cols w:equalWidth="0" w:num="2">
            <w:col w:w="1122" w:space="2583"/>
            <w:col w:w="9915"/>
          </w:cols>
        </w:sectPr>
      </w:pPr>
    </w:p>
    <w:p>
      <w:pPr>
        <w:pStyle w:val="3"/>
        <w:spacing w:before="16"/>
        <w:rPr>
          <w:rFonts w:ascii="微软雅黑"/>
          <w:b/>
          <w:sz w:val="6"/>
        </w:rPr>
      </w:pPr>
    </w:p>
    <w:tbl>
      <w:tblPr>
        <w:tblStyle w:val="4"/>
        <w:tblW w:w="0" w:type="auto"/>
        <w:tblInd w:w="12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2"/>
        <w:gridCol w:w="1391"/>
        <w:gridCol w:w="2106"/>
        <w:gridCol w:w="5400"/>
        <w:gridCol w:w="946"/>
        <w:gridCol w:w="232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162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3"/>
              <w:rPr>
                <w:rFonts w:ascii="微软雅黑"/>
                <w:b/>
                <w:sz w:val="13"/>
              </w:rPr>
            </w:pPr>
          </w:p>
          <w:p>
            <w:pPr>
              <w:pStyle w:val="12"/>
              <w:ind w:left="80" w:right="67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分类编码</w:t>
            </w:r>
          </w:p>
        </w:tc>
        <w:tc>
          <w:tcPr>
            <w:tcW w:w="139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3"/>
              <w:rPr>
                <w:rFonts w:ascii="微软雅黑"/>
                <w:b/>
                <w:sz w:val="13"/>
              </w:rPr>
            </w:pPr>
          </w:p>
          <w:p>
            <w:pPr>
              <w:pStyle w:val="12"/>
              <w:tabs>
                <w:tab w:val="left" w:pos="818"/>
              </w:tabs>
              <w:ind w:left="338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编</w:t>
            </w:r>
            <w:r>
              <w:rPr>
                <w:rFonts w:hint="eastAsia" w:ascii="黑体" w:eastAsia="黑体"/>
                <w:sz w:val="24"/>
              </w:rPr>
              <w:tab/>
            </w:r>
            <w:r>
              <w:rPr>
                <w:rFonts w:hint="eastAsia" w:ascii="黑体" w:eastAsia="黑体"/>
                <w:sz w:val="24"/>
              </w:rPr>
              <w:t>号</w:t>
            </w:r>
          </w:p>
        </w:tc>
        <w:tc>
          <w:tcPr>
            <w:tcW w:w="21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3"/>
              <w:rPr>
                <w:rFonts w:ascii="微软雅黑"/>
                <w:b/>
                <w:sz w:val="13"/>
              </w:rPr>
            </w:pPr>
          </w:p>
          <w:p>
            <w:pPr>
              <w:pStyle w:val="12"/>
              <w:ind w:left="577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材料名称</w:t>
            </w:r>
          </w:p>
        </w:tc>
        <w:tc>
          <w:tcPr>
            <w:tcW w:w="54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3"/>
              <w:rPr>
                <w:rFonts w:ascii="微软雅黑"/>
                <w:b/>
                <w:sz w:val="13"/>
              </w:rPr>
            </w:pPr>
          </w:p>
          <w:p>
            <w:pPr>
              <w:pStyle w:val="12"/>
              <w:ind w:left="1743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适用医疗服务项目</w:t>
            </w:r>
          </w:p>
        </w:tc>
        <w:tc>
          <w:tcPr>
            <w:tcW w:w="9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83" w:line="249" w:lineRule="auto"/>
              <w:ind w:left="116" w:right="97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先行支付比例</w:t>
            </w:r>
          </w:p>
        </w:tc>
        <w:tc>
          <w:tcPr>
            <w:tcW w:w="2322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3"/>
              <w:rPr>
                <w:rFonts w:ascii="微软雅黑"/>
                <w:b/>
                <w:sz w:val="13"/>
              </w:rPr>
            </w:pPr>
          </w:p>
          <w:p>
            <w:pPr>
              <w:pStyle w:val="12"/>
              <w:tabs>
                <w:tab w:val="left" w:pos="740"/>
              </w:tabs>
              <w:ind w:left="2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备</w:t>
            </w:r>
            <w:r>
              <w:rPr>
                <w:rFonts w:hint="eastAsia" w:ascii="黑体" w:eastAsia="黑体"/>
                <w:sz w:val="24"/>
              </w:rPr>
              <w:tab/>
            </w:r>
            <w:r>
              <w:rPr>
                <w:rFonts w:hint="eastAsia" w:ascii="黑体" w:eastAsia="黑体"/>
                <w:sz w:val="24"/>
              </w:rPr>
              <w:t>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1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6"/>
              <w:rPr>
                <w:rFonts w:ascii="微软雅黑"/>
                <w:b/>
                <w:sz w:val="13"/>
              </w:rPr>
            </w:pPr>
          </w:p>
          <w:p>
            <w:pPr>
              <w:pStyle w:val="12"/>
              <w:ind w:left="80" w:right="6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CL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6"/>
              <w:rPr>
                <w:rFonts w:ascii="微软雅黑"/>
                <w:b/>
                <w:sz w:val="13"/>
              </w:rPr>
            </w:pPr>
          </w:p>
          <w:p>
            <w:pPr>
              <w:pStyle w:val="12"/>
              <w:ind w:left="6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120100008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2"/>
              <w:rPr>
                <w:rFonts w:ascii="微软雅黑"/>
                <w:b/>
                <w:sz w:val="13"/>
              </w:rPr>
            </w:pPr>
          </w:p>
          <w:p>
            <w:pPr>
              <w:pStyle w:val="12"/>
              <w:ind w:left="61"/>
              <w:rPr>
                <w:sz w:val="24"/>
              </w:rPr>
            </w:pPr>
            <w:r>
              <w:rPr>
                <w:sz w:val="24"/>
              </w:rPr>
              <w:t>一次性吸痰管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2"/>
              <w:rPr>
                <w:rFonts w:ascii="微软雅黑"/>
                <w:b/>
                <w:sz w:val="13"/>
              </w:rPr>
            </w:pPr>
          </w:p>
          <w:p>
            <w:pPr>
              <w:pStyle w:val="12"/>
              <w:ind w:left="61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120100010</w:t>
            </w:r>
            <w:r>
              <w:rPr>
                <w:sz w:val="24"/>
              </w:rPr>
              <w:t>、</w:t>
            </w:r>
            <w:r>
              <w:rPr>
                <w:rFonts w:ascii="Times New Roman" w:eastAsia="Times New Roman"/>
                <w:sz w:val="24"/>
              </w:rPr>
              <w:t>120100011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1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6"/>
              <w:rPr>
                <w:rFonts w:ascii="微软雅黑"/>
                <w:b/>
                <w:sz w:val="13"/>
              </w:rPr>
            </w:pPr>
          </w:p>
          <w:p>
            <w:pPr>
              <w:pStyle w:val="12"/>
              <w:ind w:left="80" w:right="6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CL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6"/>
              <w:rPr>
                <w:rFonts w:ascii="微软雅黑"/>
                <w:b/>
                <w:sz w:val="13"/>
              </w:rPr>
            </w:pPr>
          </w:p>
          <w:p>
            <w:pPr>
              <w:pStyle w:val="12"/>
              <w:ind w:left="6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310100001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2"/>
              <w:rPr>
                <w:rFonts w:ascii="微软雅黑"/>
                <w:b/>
                <w:sz w:val="13"/>
              </w:rPr>
            </w:pPr>
          </w:p>
          <w:p>
            <w:pPr>
              <w:pStyle w:val="12"/>
              <w:ind w:left="61"/>
              <w:rPr>
                <w:sz w:val="24"/>
              </w:rPr>
            </w:pPr>
            <w:r>
              <w:rPr>
                <w:sz w:val="24"/>
              </w:rPr>
              <w:t>一次性针电极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6"/>
              <w:rPr>
                <w:rFonts w:ascii="微软雅黑"/>
                <w:b/>
                <w:sz w:val="13"/>
              </w:rPr>
            </w:pPr>
          </w:p>
          <w:p>
            <w:pPr>
              <w:pStyle w:val="12"/>
              <w:ind w:left="6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31010002300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1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6"/>
              <w:rPr>
                <w:rFonts w:ascii="微软雅黑"/>
                <w:b/>
                <w:sz w:val="13"/>
              </w:rPr>
            </w:pPr>
          </w:p>
          <w:p>
            <w:pPr>
              <w:pStyle w:val="12"/>
              <w:ind w:left="80" w:right="6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CL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6"/>
              <w:rPr>
                <w:rFonts w:ascii="微软雅黑"/>
                <w:b/>
                <w:sz w:val="13"/>
              </w:rPr>
            </w:pPr>
          </w:p>
          <w:p>
            <w:pPr>
              <w:pStyle w:val="12"/>
              <w:ind w:left="6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310605098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2"/>
              <w:rPr>
                <w:rFonts w:ascii="微软雅黑"/>
                <w:b/>
                <w:sz w:val="13"/>
              </w:rPr>
            </w:pPr>
          </w:p>
          <w:p>
            <w:pPr>
              <w:pStyle w:val="12"/>
              <w:ind w:left="61"/>
              <w:rPr>
                <w:sz w:val="24"/>
              </w:rPr>
            </w:pPr>
            <w:r>
              <w:rPr>
                <w:sz w:val="24"/>
              </w:rPr>
              <w:t>封堵球囊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6"/>
              <w:rPr>
                <w:rFonts w:ascii="微软雅黑"/>
                <w:b/>
                <w:sz w:val="13"/>
              </w:rPr>
            </w:pPr>
          </w:p>
          <w:p>
            <w:pPr>
              <w:pStyle w:val="12"/>
              <w:ind w:left="6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31060501200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1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6"/>
              <w:rPr>
                <w:rFonts w:ascii="微软雅黑"/>
                <w:b/>
                <w:sz w:val="13"/>
              </w:rPr>
            </w:pPr>
          </w:p>
          <w:p>
            <w:pPr>
              <w:pStyle w:val="12"/>
              <w:ind w:left="80" w:right="6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CL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6"/>
              <w:rPr>
                <w:rFonts w:ascii="微软雅黑"/>
                <w:b/>
                <w:sz w:val="13"/>
              </w:rPr>
            </w:pPr>
          </w:p>
          <w:p>
            <w:pPr>
              <w:pStyle w:val="12"/>
              <w:ind w:left="6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310902001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2"/>
              <w:rPr>
                <w:rFonts w:ascii="微软雅黑"/>
                <w:b/>
                <w:sz w:val="13"/>
              </w:rPr>
            </w:pPr>
          </w:p>
          <w:p>
            <w:pPr>
              <w:pStyle w:val="12"/>
              <w:ind w:left="61"/>
              <w:rPr>
                <w:sz w:val="24"/>
              </w:rPr>
            </w:pPr>
            <w:r>
              <w:rPr>
                <w:sz w:val="24"/>
              </w:rPr>
              <w:t>一次性黏膜切开刀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2"/>
              <w:rPr>
                <w:rFonts w:ascii="微软雅黑"/>
                <w:b/>
                <w:sz w:val="13"/>
              </w:rPr>
            </w:pPr>
          </w:p>
          <w:p>
            <w:pPr>
              <w:pStyle w:val="12"/>
              <w:ind w:left="61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31090200600</w:t>
            </w:r>
            <w:r>
              <w:rPr>
                <w:sz w:val="24"/>
              </w:rPr>
              <w:t>、</w:t>
            </w:r>
            <w:r>
              <w:rPr>
                <w:rFonts w:ascii="Times New Roman" w:eastAsia="Times New Roman"/>
                <w:sz w:val="24"/>
              </w:rPr>
              <w:t>33100090100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1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6"/>
              <w:rPr>
                <w:rFonts w:ascii="微软雅黑"/>
                <w:b/>
                <w:sz w:val="13"/>
              </w:rPr>
            </w:pPr>
          </w:p>
          <w:p>
            <w:pPr>
              <w:pStyle w:val="12"/>
              <w:ind w:left="80" w:right="6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CL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6"/>
              <w:rPr>
                <w:rFonts w:ascii="微软雅黑"/>
                <w:b/>
                <w:sz w:val="13"/>
              </w:rPr>
            </w:pPr>
          </w:p>
          <w:p>
            <w:pPr>
              <w:pStyle w:val="12"/>
              <w:ind w:left="6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330000052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3"/>
              <w:rPr>
                <w:rFonts w:ascii="微软雅黑"/>
                <w:b/>
                <w:sz w:val="13"/>
              </w:rPr>
            </w:pPr>
          </w:p>
          <w:p>
            <w:pPr>
              <w:pStyle w:val="12"/>
              <w:ind w:left="61"/>
              <w:rPr>
                <w:sz w:val="24"/>
              </w:rPr>
            </w:pPr>
            <w:r>
              <w:rPr>
                <w:sz w:val="24"/>
              </w:rPr>
              <w:t>圈套器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87" w:line="242" w:lineRule="auto"/>
              <w:ind w:left="61" w:right="96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31 </w:t>
            </w:r>
            <w:r>
              <w:rPr>
                <w:spacing w:val="-9"/>
                <w:sz w:val="24"/>
              </w:rPr>
              <w:t>分类下确需使用该材料的内镜下诊疗项目、</w:t>
            </w:r>
            <w:r>
              <w:rPr>
                <w:rFonts w:ascii="Times New Roman" w:eastAsia="Times New Roman"/>
                <w:sz w:val="24"/>
              </w:rPr>
              <w:t xml:space="preserve">33 </w:t>
            </w:r>
            <w:r>
              <w:rPr>
                <w:sz w:val="24"/>
              </w:rPr>
              <w:t>分类下确需使用该材料的内镜下手术项目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3"/>
              <w:rPr>
                <w:rFonts w:ascii="微软雅黑"/>
                <w:b/>
                <w:sz w:val="13"/>
              </w:rPr>
            </w:pPr>
          </w:p>
          <w:p>
            <w:pPr>
              <w:pStyle w:val="12"/>
              <w:ind w:left="11" w:right="3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限单价不超过 </w:t>
            </w:r>
            <w:r>
              <w:rPr>
                <w:rFonts w:ascii="Times New Roman" w:eastAsia="Times New Roman"/>
                <w:sz w:val="24"/>
              </w:rPr>
              <w:t xml:space="preserve">400 </w:t>
            </w:r>
            <w:r>
              <w:rPr>
                <w:sz w:val="24"/>
              </w:rPr>
              <w:t>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1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4"/>
              <w:rPr>
                <w:rFonts w:ascii="微软雅黑"/>
                <w:b/>
                <w:sz w:val="13"/>
              </w:rPr>
            </w:pPr>
          </w:p>
          <w:p>
            <w:pPr>
              <w:pStyle w:val="12"/>
              <w:spacing w:before="1"/>
              <w:ind w:left="80" w:right="6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CL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4"/>
              <w:rPr>
                <w:rFonts w:ascii="微软雅黑"/>
                <w:b/>
                <w:sz w:val="13"/>
              </w:rPr>
            </w:pPr>
          </w:p>
          <w:p>
            <w:pPr>
              <w:pStyle w:val="12"/>
              <w:spacing w:before="1"/>
              <w:ind w:left="6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330000149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2"/>
              <w:rPr>
                <w:rFonts w:ascii="微软雅黑"/>
                <w:b/>
                <w:sz w:val="13"/>
              </w:rPr>
            </w:pPr>
          </w:p>
          <w:p>
            <w:pPr>
              <w:pStyle w:val="12"/>
              <w:ind w:left="61"/>
              <w:rPr>
                <w:sz w:val="24"/>
              </w:rPr>
            </w:pPr>
            <w:r>
              <w:rPr>
                <w:sz w:val="24"/>
              </w:rPr>
              <w:t>止血（组织）夹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2"/>
              <w:rPr>
                <w:rFonts w:ascii="微软雅黑"/>
                <w:b/>
                <w:sz w:val="13"/>
              </w:rPr>
            </w:pPr>
          </w:p>
          <w:p>
            <w:pPr>
              <w:pStyle w:val="12"/>
              <w:ind w:left="61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33 </w:t>
            </w:r>
            <w:r>
              <w:rPr>
                <w:sz w:val="24"/>
              </w:rPr>
              <w:t>分类下确需使用该材料的项目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162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6"/>
              <w:rPr>
                <w:rFonts w:ascii="微软雅黑"/>
                <w:b/>
                <w:sz w:val="13"/>
              </w:rPr>
            </w:pPr>
          </w:p>
          <w:p>
            <w:pPr>
              <w:pStyle w:val="12"/>
              <w:ind w:left="80" w:right="6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CL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6"/>
              <w:rPr>
                <w:rFonts w:ascii="微软雅黑"/>
                <w:b/>
                <w:sz w:val="13"/>
              </w:rPr>
            </w:pPr>
          </w:p>
          <w:p>
            <w:pPr>
              <w:pStyle w:val="12"/>
              <w:ind w:left="6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330100032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2"/>
              <w:rPr>
                <w:rFonts w:ascii="微软雅黑"/>
                <w:b/>
                <w:sz w:val="13"/>
              </w:rPr>
            </w:pPr>
          </w:p>
          <w:p>
            <w:pPr>
              <w:pStyle w:val="12"/>
              <w:ind w:left="61"/>
              <w:rPr>
                <w:sz w:val="24"/>
              </w:rPr>
            </w:pPr>
            <w:r>
              <w:rPr>
                <w:sz w:val="24"/>
              </w:rPr>
              <w:t>喉罩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6"/>
              <w:rPr>
                <w:rFonts w:ascii="微软雅黑"/>
                <w:b/>
                <w:sz w:val="13"/>
              </w:rPr>
            </w:pPr>
          </w:p>
          <w:p>
            <w:pPr>
              <w:pStyle w:val="12"/>
              <w:ind w:left="6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33010100504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type w:val="continuous"/>
          <w:pgSz w:w="16840" w:h="11910" w:orient="landscape"/>
          <w:pgMar w:top="1600" w:right="1720" w:bottom="280" w:left="1500" w:header="720" w:footer="720" w:gutter="0"/>
          <w:cols w:space="720" w:num="1"/>
        </w:sectPr>
      </w:pPr>
    </w:p>
    <w:p>
      <w:pPr>
        <w:rPr>
          <w:rFonts w:hint="default"/>
          <w:color w:val="auto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mYzZiNmRkOGUzNThlYmMyZjM4NjY5ZjkzNDIxMTcifQ=="/>
  </w:docVars>
  <w:rsids>
    <w:rsidRoot w:val="72940425"/>
    <w:rsid w:val="3F97C1DC"/>
    <w:rsid w:val="72940425"/>
    <w:rsid w:val="797B216D"/>
    <w:rsid w:val="7BFFF8CD"/>
    <w:rsid w:val="BDFC47C8"/>
    <w:rsid w:val="DEA79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131"/>
      <w:jc w:val="both"/>
      <w:outlineLvl w:val="1"/>
    </w:pPr>
    <w:rPr>
      <w:rFonts w:ascii="宋体" w:hAnsi="宋体" w:eastAsia="宋体" w:cs="宋体"/>
      <w:sz w:val="32"/>
      <w:szCs w:val="32"/>
      <w:lang w:val="zh-CN" w:eastAsia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21"/>
    <w:basedOn w:val="6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8">
    <w:name w:val="font5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3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1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2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2022-12-14T00:47:00Z</dcterms:created>
  <dc:creator>忘空山</dc:creator>
  <cp:lastModifiedBy>user</cp:lastModifiedBy>
  <dcterms:modified xsi:type="dcterms:W3CDTF">2022-12-14T09:13:53Z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14066F4529744724BB368EFDC0C7AFBF</vt:lpwstr>
  </property>
</Properties>
</file>