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pStyle w:val="5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10</w:t>
      </w:r>
    </w:p>
    <w:p>
      <w:pPr>
        <w:pStyle w:val="5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中医药特色健康管理服务包</w:t>
      </w: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（子宫肌瘤）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一、个人基本信息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姓名、年龄、民族、身份证号、电话号码、婚姻状况、职业、是否有过治疗、目前症状、家族史、末次月经等。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二、体检项目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（一）中医体检项目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1.舌脉诊；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2.体质辨识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3.中医经络检测。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（二）西医体检项目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1.必查项目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（1）盆腔彩超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（2）妇科检查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2.选查项目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血常规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（2）宫腔镜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（3）腹腔镜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（4）阴道分泌物常规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（5）子宫输卵管造影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（6）诊断性刮宫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三、中医药特色服务</w:t>
      </w:r>
    </w:p>
    <w:p>
      <w:pPr>
        <w:snapToGrid w:val="0"/>
        <w:spacing w:line="560" w:lineRule="exact"/>
        <w:ind w:firstLine="642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（一）辨证选择口服中药汤剂或中成药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1．月经期治疗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急则治标，缓则治本，化瘀消癥：加味消癥散（夏桂成验方）加减。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2．非月经期治疗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消癥化瘀、软坚散结、衰其大半而至，标本兼治，通中寓补，补中有通。</w:t>
      </w:r>
    </w:p>
    <w:p>
      <w:pPr>
        <w:pStyle w:val="11"/>
        <w:numPr>
          <w:ilvl w:val="0"/>
          <w:numId w:val="1"/>
        </w:numPr>
        <w:snapToGrid w:val="0"/>
        <w:spacing w:line="560" w:lineRule="exact"/>
        <w:ind w:firstLine="64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痰瘀互结证</w:t>
      </w:r>
    </w:p>
    <w:p>
      <w:pPr>
        <w:pStyle w:val="11"/>
        <w:snapToGrid w:val="0"/>
        <w:spacing w:line="560" w:lineRule="exact"/>
        <w:ind w:firstLine="64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治法：除湿化痰、散结消癥；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bookmarkStart w:id="0" w:name="_Hlk97374635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常用中药汤剂：三棱煎加减。</w:t>
      </w:r>
    </w:p>
    <w:bookmarkEnd w:id="0"/>
    <w:p>
      <w:pPr>
        <w:pStyle w:val="11"/>
        <w:numPr>
          <w:ilvl w:val="0"/>
          <w:numId w:val="1"/>
        </w:numPr>
        <w:snapToGrid w:val="0"/>
        <w:spacing w:line="560" w:lineRule="exact"/>
        <w:ind w:firstLine="64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气滞血瘀证</w:t>
      </w:r>
    </w:p>
    <w:p>
      <w:pPr>
        <w:pStyle w:val="11"/>
        <w:snapToGrid w:val="0"/>
        <w:spacing w:line="560" w:lineRule="exact"/>
        <w:ind w:firstLine="64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治法：行气散结、活血消癥；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bookmarkStart w:id="1" w:name="_Hlk97374658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常用中药汤剂：香棱丸合血府逐瘀汤加减</w:t>
      </w:r>
      <w:bookmarkEnd w:id="1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bookmarkStart w:id="2" w:name="_Hlk97386227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寒凝血瘀证</w:t>
      </w:r>
    </w:p>
    <w:p>
      <w:pPr>
        <w:pStyle w:val="11"/>
        <w:snapToGrid w:val="0"/>
        <w:spacing w:line="560" w:lineRule="exact"/>
        <w:ind w:left="640" w:firstLine="0" w:firstLineChars="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治法：温经散寒、活血消癥；</w:t>
      </w:r>
    </w:p>
    <w:p>
      <w:pPr>
        <w:pStyle w:val="11"/>
        <w:snapToGrid w:val="0"/>
        <w:spacing w:line="56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常用中药汤剂：当归四逆汤合桂枝茯苓丸加减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气血两虚、瘀血内阻证</w:t>
      </w:r>
      <w:bookmarkEnd w:id="2"/>
    </w:p>
    <w:p>
      <w:pPr>
        <w:snapToGrid w:val="0"/>
        <w:spacing w:line="560" w:lineRule="exact"/>
        <w:ind w:left="420" w:leftChars="200"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治法：补气养血、化瘀消癥；</w:t>
      </w:r>
    </w:p>
    <w:p>
      <w:pPr>
        <w:snapToGrid w:val="0"/>
        <w:spacing w:line="560" w:lineRule="exact"/>
        <w:ind w:left="420" w:leftChars="200" w:firstLine="320" w:firstLineChars="1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常用中药汤剂：圣愈汤合消癥散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42" w:firstLineChars="200"/>
        <w:outlineLvl w:val="2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（二）中医特色疗法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1.中药直肠滴入法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证选用水蛭、土鳖虫、三棱、莪术、当归、赤芍、海藻、昆布、牡蛎、路路通等药物煎汤200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毫升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进行中药直肠滴入，保留2小时以上，每日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次。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2.针灸治疗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水道、子宫、中极、关元、次髎，三阴交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为主穴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平补平泄法。寒凝血瘀证加气海、身柱，散寒助阳，补法；气滞血瘀证加合谷、太冲，行气活血，泄法；气阴两虚证加足三里、气海，益气养阴、活血消癥，补法；痰阻血瘀证加丰隆、血海，化痰活血，泄法；每日针刺1次，得针感后行补泄手法，完成后留针20分钟，10次为1个疗程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每个疗程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间隔5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7日。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.体部刮痧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证选取任脉、督脉、足太阳膀胱经、足底反映点等部位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循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行刮痧。10次为1个疗程。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.穴位贴敷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肉桂10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，川椒10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，红花10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，细辛6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，乳香15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，没药15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，透骨草20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，莪术15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，三棱15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，鳖甲30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，皂角刺15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，苏子15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，牡蛎15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。选穴同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针灸治疗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。10次为1个疗程。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5.中药足浴：川芎、当归、益母草、王不留行、昆布、透骨草各30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，莪术、三棱、桂枝、桃仁、艾叶各15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将上药共研细末，分装成20克1袋备用。每晚打开一袋倒入脚盆中，兑入4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5升开水中浸泡，待温时即水温保持40℃左右，浸泡双足，每次15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30分钟左右，足浴后再交替按摩双足底部各5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10分钟。适用于寒凝血瘀证。每日1次，15日为1疗程。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6.督脉灸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在督脉的大椎穴至腰俞穴穴区，敷以艾绒与姜末在督脉上施灸，其状如一条乌梢蛇伏于脊背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适用于寒凝血瘀证。每日1次，每次灸20分钟，</w:t>
      </w:r>
      <w:bookmarkStart w:id="3" w:name="_Hlk97387105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14日为1疗程。</w:t>
      </w:r>
      <w:bookmarkEnd w:id="3"/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9.热奄包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吴茱萸500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，粗盐10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。将热奄包放置在疼痛部位，利用热势，激发药包里的中药发挥药效，达到散寒祛瘀、消痞除湿的治疗作用。适用于寒凝血瘀证。14日为1疗程。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四、健康指导建议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（一）饮食调摄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合理选择和搭配膳食，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避免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膏粱厚味、生冷煎炸食物。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1.寒凝血瘀证：忌食生冷难消化之品。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2.痰瘀互结证：忌食肥甘厚味、辛辣、煎炸、刺激性食物，如动物内脏、蛋黄、奶油等。宜食纤维膳食、富含维生素的食物如茎叶类蔬菜水果。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（二）药膳指南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1.桃仁粥：桃仁10-15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，粳米50-100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先将桃仁捣烂如泥，加水研汁去渣，同粳米煮为稀粥，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用于血瘀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2.芥菜粥：芥菜头4个，粳米50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。洗净芥菜头切成片，与粳米、适量清水煮成稀粥，熟后食用。适用于痰瘀互结证。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3.山楂荷叶粥：山楂15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，荷叶12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，糯米100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。糯米加水煮粥，同时放入切碎的山楂、荷叶，以文火煮烂后，温服。适用于瘀血阻滞证。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4.加味桃仁粥：桃仁20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，生地黄30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，桂心3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，生姜1块，粳米100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，白酒适量。粳米加水煮粥，煮沸后放入桃仁、生地黄、生姜汁，粥熟调入桂心末，搅匀，空腹服食。适用于气阴两虚、瘀血内阻证。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（三）药茶指导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1.山楂菊花茶：山楂10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，菊花10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，枸杞子10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，茶叶5</w:t>
      </w:r>
      <w:bookmarkStart w:id="4" w:name="_Hlk97389027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健脾化痰祛瘀</w:t>
      </w:r>
      <w:bookmarkEnd w:id="4"/>
      <w:r>
        <w:rPr>
          <w:rFonts w:hint="eastAsia" w:ascii="仿宋_GB2312" w:hAnsi="仿宋_GB2312" w:eastAsia="仿宋_GB2312" w:cs="仿宋_GB2312"/>
          <w:bCs/>
          <w:sz w:val="32"/>
          <w:szCs w:val="32"/>
        </w:rPr>
        <w:t>。适用于痰瘀互结证。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2.桃仁丹参茶：桃仁6克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丹参12克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陈皮3克。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活血化瘀，适用气滞血瘀证。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（四）自我保健手法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1.肾俞穴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肾俞穴属于膀胱经腧穴，具有纳气利水以及益肾壮阳的功效，经常对此穴位进行按摩，能缓解身体的疲劳感，具有强肾护肾功效。</w:t>
      </w:r>
    </w:p>
    <w:p>
      <w:pPr>
        <w:pStyle w:val="5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609600</wp:posOffset>
            </wp:positionV>
            <wp:extent cx="2195195" cy="1898015"/>
            <wp:effectExtent l="19050" t="0" r="0" b="0"/>
            <wp:wrapTight wrapText="bothSides">
              <wp:wrapPolygon>
                <wp:start x="-187" y="0"/>
                <wp:lineTo x="-187" y="21463"/>
                <wp:lineTo x="21556" y="21463"/>
                <wp:lineTo x="21556" y="0"/>
                <wp:lineTo x="-187" y="0"/>
              </wp:wrapPolygon>
            </wp:wrapTight>
            <wp:docPr id="4" name="图片 11" descr="微信图片_2022030422160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微信图片_20220304221607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2.水分穴：上腹部前正中线上，水分穴是任脉上最重要穴位。患者需要平躺在床上，用食指和中指指腹，按照顺时针和逆时针的方向各按摩3分钟，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局部有热感。</w:t>
      </w:r>
    </w:p>
    <w:p>
      <w:pPr>
        <w:pStyle w:val="5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3.足三里：将双手的拇指指尖放在同侧足三里的穴位上，其余的四指附在小腿的后侧，适当用力掐按1分钟左右，双下肢交替进行，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补脾益气、调和气血。</w:t>
      </w:r>
    </w:p>
    <w:p>
      <w:pPr>
        <w:pStyle w:val="5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drawing>
          <wp:inline distT="0" distB="0" distL="0" distR="0">
            <wp:extent cx="2524125" cy="1763395"/>
            <wp:effectExtent l="19050" t="0" r="9525" b="0"/>
            <wp:docPr id="6" name="图片 3" descr="C:\Documents and Settings\Administrator\桌面\足三里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Documents and Settings\Administrator\桌面\足三里.jpg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581" cy="176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4.三阴交：下肢平放在对侧膝上，拇指指腹放在三阴交上，适当用力揉按1分钟，双穴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交替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调理肝脾肾功能。</w:t>
      </w:r>
    </w:p>
    <w:p>
      <w:pPr>
        <w:pStyle w:val="5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drawing>
          <wp:inline distT="0" distB="0" distL="0" distR="0">
            <wp:extent cx="2809875" cy="1871980"/>
            <wp:effectExtent l="19050" t="0" r="9525" b="0"/>
            <wp:docPr id="8" name="图片 4" descr="C:\Documents and Settings\Administrator\桌面\syj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C:\Documents and Settings\Administrator\桌面\syj1.jpg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7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spacing w:before="0" w:beforeAutospacing="0" w:after="0" w:afterAutospacing="0" w:line="54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情志调养</w:t>
      </w:r>
    </w:p>
    <w:p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保持情志舒畅，强调“恬淡虚无”“怡悦开怀”，避免仇怒、恐惧、激动。</w:t>
      </w:r>
    </w:p>
    <w:p>
      <w:pPr>
        <w:pStyle w:val="5"/>
        <w:spacing w:before="0" w:beforeAutospacing="0" w:after="0" w:afterAutospacing="0" w:line="54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（六）运动养护</w:t>
      </w:r>
    </w:p>
    <w:p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适量的体力锻炼，如室外散步，打太极拳，练气功等，以活动后感觉轻松、无心慌气短等症状为度，切忌操之过急及操持重活，以防“劳复”。建议在专业人士指导下结合身体自身状况选择运动方式。</w:t>
      </w:r>
    </w:p>
    <w:p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1.五禽戏：虎戏主肝，疏肝理气；鹿戏主肾，益气补肾；熊戏主脾，调理脾胃；猿戏主心，养心补脑；鸟戏主肺，补肺宽胸。</w:t>
      </w:r>
    </w:p>
    <w:p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2.八段锦：双手托天理三焦，左右开弓似射雕，调理脾胃须单举，五劳七伤往后瞧，摇头摆尾去心火，双手攀足固肾腰，攥拳怒目增气力，背后七颠百病消。</w:t>
      </w:r>
    </w:p>
    <w:p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3.易筋经：属于强身健体的功法，其中运动量较小的功法可以适用。</w:t>
      </w:r>
    </w:p>
    <w:p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五、跟踪问效</w:t>
      </w:r>
    </w:p>
    <w:p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托互联网、微信公众号等，通过“互联网+健康管理”手段，对子宫肌瘤患者的饮食、运动、用药效果进行持续跟踪和具体指导。同时，进行定期回访，了解患者服药及康复锻炼情况，改善综合干预模式内容，达到科学管理子宫肌瘤的目的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- 8 -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7857F"/>
    <w:multiLevelType w:val="singleLevel"/>
    <w:tmpl w:val="FEF7857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74DF7B"/>
    <w:multiLevelType w:val="singleLevel"/>
    <w:tmpl w:val="FF74DF7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FCC"/>
    <w:rsid w:val="000257F0"/>
    <w:rsid w:val="00034C7B"/>
    <w:rsid w:val="00040C48"/>
    <w:rsid w:val="00074E1F"/>
    <w:rsid w:val="000B106B"/>
    <w:rsid w:val="000B3C73"/>
    <w:rsid w:val="000C1C7F"/>
    <w:rsid w:val="00130BE3"/>
    <w:rsid w:val="00140B7E"/>
    <w:rsid w:val="001A3936"/>
    <w:rsid w:val="001C2FAA"/>
    <w:rsid w:val="002105AD"/>
    <w:rsid w:val="0022093F"/>
    <w:rsid w:val="00231A7B"/>
    <w:rsid w:val="00252E66"/>
    <w:rsid w:val="002615A6"/>
    <w:rsid w:val="00264C06"/>
    <w:rsid w:val="00281DE7"/>
    <w:rsid w:val="0029692B"/>
    <w:rsid w:val="00335478"/>
    <w:rsid w:val="003B5A70"/>
    <w:rsid w:val="004543D8"/>
    <w:rsid w:val="00461AE1"/>
    <w:rsid w:val="004B34F6"/>
    <w:rsid w:val="004C5E32"/>
    <w:rsid w:val="004D5C66"/>
    <w:rsid w:val="00595215"/>
    <w:rsid w:val="005B4CA3"/>
    <w:rsid w:val="006179F3"/>
    <w:rsid w:val="006641F5"/>
    <w:rsid w:val="00671431"/>
    <w:rsid w:val="00673B47"/>
    <w:rsid w:val="006756FD"/>
    <w:rsid w:val="00693770"/>
    <w:rsid w:val="006D1999"/>
    <w:rsid w:val="006E0788"/>
    <w:rsid w:val="006E6676"/>
    <w:rsid w:val="00702FA0"/>
    <w:rsid w:val="00716C84"/>
    <w:rsid w:val="007B2F3B"/>
    <w:rsid w:val="007B736B"/>
    <w:rsid w:val="007D4DDF"/>
    <w:rsid w:val="008A102D"/>
    <w:rsid w:val="009428D7"/>
    <w:rsid w:val="0095502D"/>
    <w:rsid w:val="00976D14"/>
    <w:rsid w:val="009D5CD7"/>
    <w:rsid w:val="00AC5899"/>
    <w:rsid w:val="00AD0ACB"/>
    <w:rsid w:val="00B167CF"/>
    <w:rsid w:val="00B30207"/>
    <w:rsid w:val="00B36541"/>
    <w:rsid w:val="00B637F7"/>
    <w:rsid w:val="00B80F82"/>
    <w:rsid w:val="00B93344"/>
    <w:rsid w:val="00B97E9D"/>
    <w:rsid w:val="00BB6E1A"/>
    <w:rsid w:val="00C01FCC"/>
    <w:rsid w:val="00C5062C"/>
    <w:rsid w:val="00C67198"/>
    <w:rsid w:val="00C86D59"/>
    <w:rsid w:val="00C97EB8"/>
    <w:rsid w:val="00CB1533"/>
    <w:rsid w:val="00D02806"/>
    <w:rsid w:val="00D171E2"/>
    <w:rsid w:val="00D50956"/>
    <w:rsid w:val="00D71F88"/>
    <w:rsid w:val="00DA406D"/>
    <w:rsid w:val="00E7432B"/>
    <w:rsid w:val="00E94B4E"/>
    <w:rsid w:val="00EC3070"/>
    <w:rsid w:val="00EF668C"/>
    <w:rsid w:val="00FB7F94"/>
    <w:rsid w:val="00FD55E7"/>
    <w:rsid w:val="00FE27FD"/>
    <w:rsid w:val="00FE6858"/>
    <w:rsid w:val="020B6A0C"/>
    <w:rsid w:val="02580BE6"/>
    <w:rsid w:val="04C63A9A"/>
    <w:rsid w:val="05B61BA9"/>
    <w:rsid w:val="08A57D51"/>
    <w:rsid w:val="0DED3253"/>
    <w:rsid w:val="0EDD1DAE"/>
    <w:rsid w:val="0FDDD373"/>
    <w:rsid w:val="10D60500"/>
    <w:rsid w:val="137E3DA2"/>
    <w:rsid w:val="13DC084F"/>
    <w:rsid w:val="19D710C3"/>
    <w:rsid w:val="1DC56D08"/>
    <w:rsid w:val="1EBDE3A7"/>
    <w:rsid w:val="21FF6536"/>
    <w:rsid w:val="252239A4"/>
    <w:rsid w:val="2E779FA1"/>
    <w:rsid w:val="2F6914C3"/>
    <w:rsid w:val="337CD915"/>
    <w:rsid w:val="337FD282"/>
    <w:rsid w:val="33D781F9"/>
    <w:rsid w:val="3481171D"/>
    <w:rsid w:val="35DB7EC8"/>
    <w:rsid w:val="37BF3178"/>
    <w:rsid w:val="38096E4E"/>
    <w:rsid w:val="3BFDAE42"/>
    <w:rsid w:val="3DFF9F73"/>
    <w:rsid w:val="3FBFE5F3"/>
    <w:rsid w:val="3FE79B16"/>
    <w:rsid w:val="3FE7E629"/>
    <w:rsid w:val="3FFAE5CF"/>
    <w:rsid w:val="417953FD"/>
    <w:rsid w:val="45701B75"/>
    <w:rsid w:val="45BF32DC"/>
    <w:rsid w:val="477DD0E7"/>
    <w:rsid w:val="4AF835EF"/>
    <w:rsid w:val="4DED4B13"/>
    <w:rsid w:val="4F5B03C9"/>
    <w:rsid w:val="4F7F31C1"/>
    <w:rsid w:val="51EB79F7"/>
    <w:rsid w:val="54DFC1D3"/>
    <w:rsid w:val="57FA59A4"/>
    <w:rsid w:val="5D7BE16E"/>
    <w:rsid w:val="5F7FFF3B"/>
    <w:rsid w:val="5FB3952D"/>
    <w:rsid w:val="6B311365"/>
    <w:rsid w:val="6BCB77DC"/>
    <w:rsid w:val="6F9E4CFB"/>
    <w:rsid w:val="6FF649DF"/>
    <w:rsid w:val="75ECC652"/>
    <w:rsid w:val="77C29949"/>
    <w:rsid w:val="78F62E99"/>
    <w:rsid w:val="7ACF5D3D"/>
    <w:rsid w:val="7ADBE370"/>
    <w:rsid w:val="7BBB428B"/>
    <w:rsid w:val="7BFFC0D4"/>
    <w:rsid w:val="7D83BD17"/>
    <w:rsid w:val="7DFD2185"/>
    <w:rsid w:val="7E3B841F"/>
    <w:rsid w:val="7EA79C58"/>
    <w:rsid w:val="7F29CF14"/>
    <w:rsid w:val="7F4E6CA6"/>
    <w:rsid w:val="7F7B8305"/>
    <w:rsid w:val="7F8D1137"/>
    <w:rsid w:val="7FBF7360"/>
    <w:rsid w:val="7FCD63F2"/>
    <w:rsid w:val="7FEE2B0A"/>
    <w:rsid w:val="7FFF7D9A"/>
    <w:rsid w:val="85F9A95A"/>
    <w:rsid w:val="9EDDA5FB"/>
    <w:rsid w:val="A1BBAA58"/>
    <w:rsid w:val="B7F784DF"/>
    <w:rsid w:val="B7FE9583"/>
    <w:rsid w:val="BA7B23C6"/>
    <w:rsid w:val="BB360B2C"/>
    <w:rsid w:val="BEBF3569"/>
    <w:rsid w:val="BEFC910D"/>
    <w:rsid w:val="BF7FA6C1"/>
    <w:rsid w:val="C6FDA383"/>
    <w:rsid w:val="CEE7C30B"/>
    <w:rsid w:val="D93E7632"/>
    <w:rsid w:val="D9FF858C"/>
    <w:rsid w:val="DEFDE83A"/>
    <w:rsid w:val="DFFFE1F9"/>
    <w:rsid w:val="E7BC5526"/>
    <w:rsid w:val="E7F36263"/>
    <w:rsid w:val="EDD39106"/>
    <w:rsid w:val="EF7F09F8"/>
    <w:rsid w:val="EFEF2958"/>
    <w:rsid w:val="EFF5B6AE"/>
    <w:rsid w:val="F6CD088F"/>
    <w:rsid w:val="F7AE39CA"/>
    <w:rsid w:val="F8E341F4"/>
    <w:rsid w:val="F9E1A5B9"/>
    <w:rsid w:val="FABF77D8"/>
    <w:rsid w:val="FBFF9DEA"/>
    <w:rsid w:val="FCFBE70C"/>
    <w:rsid w:val="FDDBE78F"/>
    <w:rsid w:val="FDFF02DD"/>
    <w:rsid w:val="FE7A31F1"/>
    <w:rsid w:val="FEB75347"/>
    <w:rsid w:val="FEBF41AB"/>
    <w:rsid w:val="FEED421E"/>
    <w:rsid w:val="FEFC860D"/>
    <w:rsid w:val="FF57E6B6"/>
    <w:rsid w:val="FF6B25B5"/>
    <w:rsid w:val="FF7D073E"/>
    <w:rsid w:val="FF7F00B3"/>
    <w:rsid w:val="FFE3201B"/>
    <w:rsid w:val="FFFD96E4"/>
    <w:rsid w:val="FFFE0005"/>
    <w:rsid w:val="FFFEA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395</Words>
  <Characters>2252</Characters>
  <Lines>18</Lines>
  <Paragraphs>5</Paragraphs>
  <TotalTime>114</TotalTime>
  <ScaleCrop>false</ScaleCrop>
  <LinksUpToDate>false</LinksUpToDate>
  <CharactersWithSpaces>2642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2021-12-12T01:30:00Z</dcterms:created>
  <dc:creator>Lenovo</dc:creator>
  <cp:lastModifiedBy>baixin</cp:lastModifiedBy>
  <cp:lastPrinted>2022-03-11T15:53:00Z</cp:lastPrinted>
  <dcterms:modified xsi:type="dcterms:W3CDTF">2022-11-07T15:35:49Z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5A33829386F54CFF98E2FD8B449E60E7</vt:lpwstr>
  </property>
</Properties>
</file>