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5AF" w:rsidRDefault="00DC15AF" w:rsidP="007939D9">
      <w:pPr>
        <w:pStyle w:val="a4"/>
        <w:jc w:val="both"/>
        <w:rPr>
          <w:rFonts w:hint="eastAsia"/>
          <w:sz w:val="32"/>
          <w:szCs w:val="32"/>
        </w:rPr>
      </w:pPr>
    </w:p>
    <w:p w:rsidR="00DC15AF" w:rsidRPr="00930B39" w:rsidRDefault="00930B39">
      <w:pPr>
        <w:spacing w:line="580" w:lineRule="exact"/>
        <w:ind w:firstLine="0"/>
        <w:jc w:val="center"/>
        <w:rPr>
          <w:rFonts w:ascii="方正小标宋简体" w:eastAsia="方正小标宋简体" w:hAnsi="方正小标宋简体" w:cs="方正小标宋简体"/>
          <w:sz w:val="44"/>
          <w:szCs w:val="44"/>
        </w:rPr>
      </w:pPr>
      <w:r w:rsidRPr="00930B39">
        <w:rPr>
          <w:rFonts w:ascii="微软雅黑" w:eastAsia="微软雅黑" w:hAnsi="微软雅黑" w:cs="微软雅黑" w:hint="eastAsia"/>
          <w:sz w:val="44"/>
          <w:szCs w:val="44"/>
        </w:rPr>
        <w:t>关于进一步做好</w:t>
      </w:r>
      <w:r w:rsidRPr="00930B39">
        <w:rPr>
          <w:rFonts w:ascii="微软雅黑" w:eastAsia="微软雅黑" w:hAnsi="微软雅黑" w:cs="微软雅黑" w:hint="eastAsia"/>
          <w:sz w:val="44"/>
          <w:szCs w:val="44"/>
        </w:rPr>
        <w:t>天津市</w:t>
      </w:r>
      <w:r w:rsidRPr="00930B39">
        <w:rPr>
          <w:rFonts w:ascii="微软雅黑" w:eastAsia="微软雅黑" w:hAnsi="微软雅黑" w:cs="微软雅黑" w:hint="eastAsia"/>
          <w:sz w:val="44"/>
          <w:szCs w:val="44"/>
        </w:rPr>
        <w:t>基本医疗保险异地就医直接结算工作的通知</w:t>
      </w:r>
    </w:p>
    <w:p w:rsidR="00DC15AF" w:rsidRDefault="00930B39">
      <w:pPr>
        <w:spacing w:line="580" w:lineRule="exact"/>
        <w:jc w:val="center"/>
        <w:rPr>
          <w:rFonts w:ascii="楷体" w:eastAsia="楷体" w:hAnsi="楷体" w:cs="楷体"/>
          <w:sz w:val="32"/>
          <w:szCs w:val="32"/>
        </w:rPr>
      </w:pPr>
      <w:r>
        <w:rPr>
          <w:rFonts w:ascii="楷体" w:eastAsia="楷体" w:hAnsi="楷体" w:cs="楷体" w:hint="eastAsia"/>
          <w:sz w:val="32"/>
          <w:szCs w:val="32"/>
        </w:rPr>
        <w:t>（征求意见稿）</w:t>
      </w:r>
    </w:p>
    <w:p w:rsidR="00DC15AF" w:rsidRDefault="00DC15AF">
      <w:pPr>
        <w:spacing w:line="580" w:lineRule="exact"/>
        <w:rPr>
          <w:rFonts w:ascii="仿宋" w:eastAsia="仿宋" w:hAnsi="仿宋" w:cs="仿宋"/>
          <w:sz w:val="32"/>
          <w:szCs w:val="32"/>
        </w:rPr>
      </w:pPr>
    </w:p>
    <w:p w:rsidR="00DC15AF" w:rsidRDefault="00930B3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为</w:t>
      </w:r>
      <w:r>
        <w:rPr>
          <w:rFonts w:ascii="仿宋" w:eastAsia="仿宋" w:hAnsi="仿宋" w:cs="仿宋" w:hint="eastAsia"/>
          <w:sz w:val="32"/>
          <w:szCs w:val="32"/>
        </w:rPr>
        <w:t>全面</w:t>
      </w:r>
      <w:r>
        <w:rPr>
          <w:rFonts w:ascii="仿宋" w:eastAsia="仿宋" w:hAnsi="仿宋" w:cs="仿宋" w:hint="eastAsia"/>
          <w:sz w:val="32"/>
          <w:szCs w:val="32"/>
        </w:rPr>
        <w:t>贯彻落实《中共中央国务院关于深化医疗保障制度改革的意见》精神和</w:t>
      </w:r>
      <w:r>
        <w:rPr>
          <w:rFonts w:ascii="仿宋" w:eastAsia="仿宋" w:hAnsi="仿宋" w:cs="仿宋" w:hint="eastAsia"/>
          <w:sz w:val="32"/>
          <w:szCs w:val="32"/>
        </w:rPr>
        <w:t>2022</w:t>
      </w:r>
      <w:r>
        <w:rPr>
          <w:rFonts w:ascii="仿宋" w:eastAsia="仿宋" w:hAnsi="仿宋" w:cs="仿宋" w:hint="eastAsia"/>
          <w:sz w:val="32"/>
          <w:szCs w:val="32"/>
        </w:rPr>
        <w:t>年《政府工作报告》</w:t>
      </w:r>
      <w:r>
        <w:rPr>
          <w:rFonts w:ascii="仿宋" w:eastAsia="仿宋" w:hAnsi="仿宋" w:cs="仿宋" w:hint="eastAsia"/>
          <w:sz w:val="32"/>
          <w:szCs w:val="32"/>
        </w:rPr>
        <w:t>部署要求</w:t>
      </w:r>
      <w:r>
        <w:rPr>
          <w:rFonts w:ascii="仿宋" w:eastAsia="仿宋" w:hAnsi="仿宋" w:cs="仿宋" w:hint="eastAsia"/>
          <w:sz w:val="32"/>
          <w:szCs w:val="32"/>
        </w:rPr>
        <w:t>，</w:t>
      </w:r>
      <w:r>
        <w:rPr>
          <w:rFonts w:ascii="仿宋" w:eastAsia="仿宋" w:hAnsi="仿宋" w:cs="仿宋"/>
          <w:sz w:val="32"/>
          <w:szCs w:val="32"/>
        </w:rPr>
        <w:t>深入学习贯彻党的二十大精神，深入</w:t>
      </w:r>
      <w:r>
        <w:rPr>
          <w:rFonts w:ascii="仿宋" w:eastAsia="仿宋" w:hAnsi="仿宋" w:cs="仿宋" w:hint="eastAsia"/>
          <w:sz w:val="32"/>
          <w:szCs w:val="32"/>
        </w:rPr>
        <w:t>贯彻落实市第十二次党代会精神，根据《国家医保局</w:t>
      </w:r>
      <w:r>
        <w:rPr>
          <w:rFonts w:ascii="仿宋" w:eastAsia="仿宋" w:hAnsi="仿宋" w:cs="仿宋" w:hint="eastAsia"/>
          <w:sz w:val="32"/>
          <w:szCs w:val="32"/>
        </w:rPr>
        <w:t xml:space="preserve"> </w:t>
      </w:r>
      <w:r>
        <w:rPr>
          <w:rFonts w:ascii="仿宋" w:eastAsia="仿宋" w:hAnsi="仿宋" w:cs="仿宋" w:hint="eastAsia"/>
          <w:sz w:val="32"/>
          <w:szCs w:val="32"/>
        </w:rPr>
        <w:t>财政部关于进一步做好基本医疗保险跨省异地就医直接结算工作的通知》（</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保发〔</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22</w:t>
      </w:r>
      <w:r>
        <w:rPr>
          <w:rFonts w:ascii="仿宋" w:eastAsia="仿宋" w:hAnsi="仿宋" w:cs="仿宋" w:hint="eastAsia"/>
          <w:sz w:val="32"/>
          <w:szCs w:val="32"/>
        </w:rPr>
        <w:t>号</w:t>
      </w:r>
      <w:r>
        <w:rPr>
          <w:rFonts w:ascii="仿宋" w:eastAsia="仿宋" w:hAnsi="仿宋" w:cs="仿宋"/>
          <w:sz w:val="32"/>
          <w:szCs w:val="32"/>
        </w:rPr>
        <w:t>，以下简称</w:t>
      </w:r>
      <w:r>
        <w:rPr>
          <w:rFonts w:ascii="仿宋" w:eastAsia="仿宋" w:hAnsi="仿宋" w:cs="仿宋"/>
          <w:sz w:val="32"/>
          <w:szCs w:val="32"/>
        </w:rPr>
        <w:t>22</w:t>
      </w:r>
      <w:r>
        <w:rPr>
          <w:rFonts w:ascii="仿宋" w:eastAsia="仿宋" w:hAnsi="仿宋" w:cs="仿宋"/>
          <w:sz w:val="32"/>
          <w:szCs w:val="32"/>
        </w:rPr>
        <w:t>号文件</w:t>
      </w:r>
      <w:r>
        <w:rPr>
          <w:rFonts w:ascii="仿宋" w:eastAsia="仿宋" w:hAnsi="仿宋" w:cs="仿宋" w:hint="eastAsia"/>
          <w:sz w:val="32"/>
          <w:szCs w:val="32"/>
        </w:rPr>
        <w:t>），</w:t>
      </w:r>
      <w:r>
        <w:rPr>
          <w:rFonts w:ascii="仿宋" w:eastAsia="仿宋" w:hAnsi="仿宋" w:cs="仿宋"/>
          <w:sz w:val="32"/>
          <w:szCs w:val="32"/>
        </w:rPr>
        <w:t>不断</w:t>
      </w:r>
      <w:r>
        <w:rPr>
          <w:rFonts w:ascii="仿宋" w:eastAsia="仿宋" w:hAnsi="仿宋" w:cs="仿宋" w:hint="eastAsia"/>
          <w:sz w:val="32"/>
          <w:szCs w:val="32"/>
        </w:rPr>
        <w:t>完</w:t>
      </w:r>
      <w:r>
        <w:rPr>
          <w:rFonts w:ascii="仿宋" w:eastAsia="仿宋" w:hAnsi="仿宋" w:cs="仿宋" w:hint="eastAsia"/>
          <w:sz w:val="32"/>
          <w:szCs w:val="32"/>
        </w:rPr>
        <w:t>善异地就医直接结算</w:t>
      </w:r>
      <w:r>
        <w:rPr>
          <w:rFonts w:ascii="仿宋" w:eastAsia="仿宋" w:hAnsi="仿宋" w:cs="仿宋"/>
          <w:sz w:val="32"/>
          <w:szCs w:val="32"/>
        </w:rPr>
        <w:t>制度</w:t>
      </w:r>
      <w:r>
        <w:rPr>
          <w:rFonts w:ascii="仿宋" w:eastAsia="仿宋" w:hAnsi="仿宋" w:cs="仿宋" w:hint="eastAsia"/>
          <w:sz w:val="32"/>
          <w:szCs w:val="32"/>
        </w:rPr>
        <w:t>，做好异地就医直接结算工作，现就有关事项通知如下：</w:t>
      </w:r>
    </w:p>
    <w:p w:rsidR="00DC15AF" w:rsidRDefault="00930B39">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DC15AF" w:rsidRDefault="00930B3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以</w:t>
      </w:r>
      <w:r>
        <w:rPr>
          <w:rFonts w:ascii="仿宋" w:eastAsia="仿宋" w:hAnsi="仿宋" w:cs="仿宋" w:hint="eastAsia"/>
          <w:sz w:val="32"/>
          <w:szCs w:val="32"/>
        </w:rPr>
        <w:t>习近平新时代中国特色社会主义思想为指导，全面贯彻落实党的</w:t>
      </w:r>
      <w:r>
        <w:rPr>
          <w:rFonts w:ascii="仿宋" w:eastAsia="仿宋" w:hAnsi="仿宋" w:cs="仿宋"/>
          <w:sz w:val="32"/>
          <w:szCs w:val="32"/>
        </w:rPr>
        <w:t>二十大</w:t>
      </w:r>
      <w:r>
        <w:rPr>
          <w:rFonts w:ascii="仿宋" w:eastAsia="仿宋" w:hAnsi="仿宋" w:cs="仿宋" w:hint="eastAsia"/>
          <w:sz w:val="32"/>
          <w:szCs w:val="32"/>
        </w:rPr>
        <w:t>精神，</w:t>
      </w:r>
      <w:r>
        <w:rPr>
          <w:rFonts w:ascii="仿宋" w:eastAsia="仿宋" w:hAnsi="仿宋" w:cs="仿宋" w:hint="eastAsia"/>
          <w:sz w:val="32"/>
          <w:szCs w:val="32"/>
        </w:rPr>
        <w:t>认真贯彻落实市第十二次党代会精神，</w:t>
      </w:r>
      <w:r>
        <w:rPr>
          <w:rFonts w:ascii="仿宋" w:eastAsia="仿宋" w:hAnsi="仿宋" w:cs="仿宋" w:hint="eastAsia"/>
          <w:sz w:val="32"/>
          <w:szCs w:val="32"/>
        </w:rPr>
        <w:t>按照党中央、国务院</w:t>
      </w:r>
      <w:r>
        <w:rPr>
          <w:rFonts w:ascii="仿宋" w:eastAsia="仿宋" w:hAnsi="仿宋" w:cs="仿宋" w:hint="eastAsia"/>
          <w:sz w:val="32"/>
          <w:szCs w:val="32"/>
        </w:rPr>
        <w:t>和市委、市政府的</w:t>
      </w:r>
      <w:r>
        <w:rPr>
          <w:rFonts w:ascii="仿宋" w:eastAsia="仿宋" w:hAnsi="仿宋" w:cs="仿宋" w:hint="eastAsia"/>
          <w:sz w:val="32"/>
          <w:szCs w:val="32"/>
        </w:rPr>
        <w:t>决策部署，立足新发展阶段，贯彻新发展理念，构建新发展格局，</w:t>
      </w:r>
      <w:r>
        <w:rPr>
          <w:rFonts w:ascii="仿宋" w:eastAsia="仿宋" w:hAnsi="仿宋" w:cs="仿宋" w:hint="eastAsia"/>
          <w:sz w:val="32"/>
          <w:szCs w:val="32"/>
        </w:rPr>
        <w:t>坚持</w:t>
      </w:r>
      <w:r>
        <w:rPr>
          <w:rFonts w:ascii="仿宋" w:eastAsia="仿宋" w:hAnsi="仿宋" w:cs="仿宋" w:hint="eastAsia"/>
          <w:sz w:val="32"/>
          <w:szCs w:val="32"/>
        </w:rPr>
        <w:t>政策优化集成、管理规范统一、业务协同联动、服务高效便捷，</w:t>
      </w:r>
      <w:r>
        <w:rPr>
          <w:rFonts w:ascii="仿宋" w:eastAsia="仿宋" w:hAnsi="仿宋" w:cs="仿宋" w:hint="eastAsia"/>
          <w:sz w:val="32"/>
          <w:szCs w:val="32"/>
        </w:rPr>
        <w:t>全面</w:t>
      </w:r>
      <w:r>
        <w:rPr>
          <w:rFonts w:ascii="仿宋" w:eastAsia="仿宋" w:hAnsi="仿宋" w:cs="仿宋" w:hint="eastAsia"/>
          <w:sz w:val="32"/>
          <w:szCs w:val="32"/>
        </w:rPr>
        <w:t>深化</w:t>
      </w:r>
      <w:r>
        <w:rPr>
          <w:rFonts w:ascii="仿宋" w:eastAsia="仿宋" w:hAnsi="仿宋" w:cs="仿宋" w:hint="eastAsia"/>
          <w:sz w:val="32"/>
          <w:szCs w:val="32"/>
        </w:rPr>
        <w:t>我市</w:t>
      </w:r>
      <w:r>
        <w:rPr>
          <w:rFonts w:ascii="仿宋" w:eastAsia="仿宋" w:hAnsi="仿宋" w:cs="仿宋" w:hint="eastAsia"/>
          <w:sz w:val="32"/>
          <w:szCs w:val="32"/>
        </w:rPr>
        <w:t>基本医疗保险异地就医结算改革，</w:t>
      </w:r>
      <w:r>
        <w:rPr>
          <w:rFonts w:ascii="仿宋" w:eastAsia="仿宋" w:hAnsi="仿宋" w:cs="仿宋" w:hint="eastAsia"/>
          <w:sz w:val="32"/>
          <w:szCs w:val="32"/>
        </w:rPr>
        <w:t>实现异地就医</w:t>
      </w:r>
      <w:r>
        <w:rPr>
          <w:rFonts w:ascii="仿宋" w:eastAsia="仿宋" w:hAnsi="仿宋" w:cs="仿宋"/>
          <w:sz w:val="32"/>
          <w:szCs w:val="32"/>
        </w:rPr>
        <w:t>直接结算的制度体系再完善、业务管理再规范、</w:t>
      </w:r>
      <w:r>
        <w:rPr>
          <w:rFonts w:ascii="仿宋" w:eastAsia="仿宋" w:hAnsi="仿宋" w:cs="仿宋" w:hint="eastAsia"/>
          <w:sz w:val="32"/>
          <w:szCs w:val="32"/>
        </w:rPr>
        <w:t>备案服务再优化、覆盖机构再增长、互认范围再扩大、异地</w:t>
      </w:r>
      <w:proofErr w:type="gramStart"/>
      <w:r>
        <w:rPr>
          <w:rFonts w:ascii="仿宋" w:eastAsia="仿宋" w:hAnsi="仿宋" w:cs="仿宋" w:hint="eastAsia"/>
          <w:sz w:val="32"/>
          <w:szCs w:val="32"/>
        </w:rPr>
        <w:t>报销再</w:t>
      </w:r>
      <w:proofErr w:type="gramEnd"/>
      <w:r>
        <w:rPr>
          <w:rFonts w:ascii="仿宋" w:eastAsia="仿宋" w:hAnsi="仿宋" w:cs="仿宋" w:hint="eastAsia"/>
          <w:sz w:val="32"/>
          <w:szCs w:val="32"/>
        </w:rPr>
        <w:t>便捷</w:t>
      </w:r>
      <w:r>
        <w:rPr>
          <w:rFonts w:ascii="仿宋" w:eastAsia="仿宋" w:hAnsi="仿宋" w:cs="仿宋"/>
          <w:sz w:val="32"/>
          <w:szCs w:val="32"/>
        </w:rPr>
        <w:t>，</w:t>
      </w:r>
      <w:r>
        <w:rPr>
          <w:rFonts w:ascii="仿宋" w:eastAsia="仿宋" w:hAnsi="仿宋" w:cs="仿宋" w:hint="eastAsia"/>
          <w:sz w:val="32"/>
          <w:szCs w:val="32"/>
        </w:rPr>
        <w:t>提升人民群众异地就医结算的获得感、幸福感和安全感。</w:t>
      </w:r>
    </w:p>
    <w:p w:rsidR="00DC15AF" w:rsidRDefault="00930B39">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二、工作</w:t>
      </w:r>
      <w:r>
        <w:rPr>
          <w:rFonts w:ascii="黑体" w:eastAsia="黑体" w:hAnsi="黑体" w:cs="黑体" w:hint="eastAsia"/>
          <w:sz w:val="32"/>
          <w:szCs w:val="32"/>
        </w:rPr>
        <w:t>目标</w:t>
      </w:r>
    </w:p>
    <w:p w:rsidR="00DC15AF" w:rsidRDefault="00930B3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年底前，</w:t>
      </w:r>
      <w:r>
        <w:rPr>
          <w:rFonts w:ascii="仿宋" w:eastAsia="仿宋" w:hAnsi="仿宋" w:cs="仿宋"/>
          <w:sz w:val="32"/>
          <w:szCs w:val="32"/>
        </w:rPr>
        <w:t>完善</w:t>
      </w:r>
      <w:r>
        <w:rPr>
          <w:rFonts w:ascii="仿宋" w:eastAsia="仿宋" w:hAnsi="仿宋" w:cs="仿宋" w:hint="eastAsia"/>
          <w:sz w:val="32"/>
          <w:szCs w:val="32"/>
        </w:rPr>
        <w:t>天津市异地就医结算办法，优化异地就医备案服务，深化京津冀异地就医协同发展。</w:t>
      </w:r>
      <w:r>
        <w:rPr>
          <w:rFonts w:ascii="仿宋" w:eastAsia="仿宋" w:hAnsi="仿宋" w:cs="仿宋" w:hint="eastAsia"/>
          <w:sz w:val="32"/>
          <w:szCs w:val="32"/>
        </w:rPr>
        <w:t>2023</w:t>
      </w:r>
      <w:r>
        <w:rPr>
          <w:rFonts w:ascii="仿宋" w:eastAsia="仿宋" w:hAnsi="仿宋" w:cs="仿宋" w:hint="eastAsia"/>
          <w:sz w:val="32"/>
          <w:szCs w:val="32"/>
        </w:rPr>
        <w:t>年底前，拓展异地就医直接</w:t>
      </w:r>
      <w:proofErr w:type="gramStart"/>
      <w:r>
        <w:rPr>
          <w:rFonts w:ascii="仿宋" w:eastAsia="仿宋" w:hAnsi="仿宋" w:cs="仿宋" w:hint="eastAsia"/>
          <w:sz w:val="32"/>
          <w:szCs w:val="32"/>
        </w:rPr>
        <w:t>结算线</w:t>
      </w:r>
      <w:proofErr w:type="gramEnd"/>
      <w:r>
        <w:rPr>
          <w:rFonts w:ascii="仿宋" w:eastAsia="仿宋" w:hAnsi="仿宋" w:cs="仿宋" w:hint="eastAsia"/>
          <w:sz w:val="32"/>
          <w:szCs w:val="32"/>
        </w:rPr>
        <w:t>上服务渠道，开展异地就医医疗费用线上报销试点。</w:t>
      </w:r>
      <w:r>
        <w:rPr>
          <w:rFonts w:ascii="仿宋" w:eastAsia="仿宋" w:hAnsi="仿宋" w:cs="仿宋" w:hint="eastAsia"/>
          <w:sz w:val="32"/>
          <w:szCs w:val="32"/>
        </w:rPr>
        <w:t>2025</w:t>
      </w:r>
      <w:r>
        <w:rPr>
          <w:rFonts w:ascii="仿宋" w:eastAsia="仿宋" w:hAnsi="仿宋" w:cs="仿宋" w:hint="eastAsia"/>
          <w:sz w:val="32"/>
          <w:szCs w:val="32"/>
        </w:rPr>
        <w:t>年底前，</w:t>
      </w:r>
      <w:r>
        <w:rPr>
          <w:rFonts w:ascii="仿宋" w:eastAsia="仿宋" w:hAnsi="仿宋" w:cs="仿宋" w:hint="eastAsia"/>
          <w:sz w:val="32"/>
          <w:szCs w:val="32"/>
        </w:rPr>
        <w:t>进一步健全</w:t>
      </w:r>
      <w:r>
        <w:rPr>
          <w:rFonts w:ascii="仿宋" w:eastAsia="仿宋" w:hAnsi="仿宋" w:cs="仿宋" w:hint="eastAsia"/>
          <w:sz w:val="32"/>
          <w:szCs w:val="32"/>
        </w:rPr>
        <w:t>异地就医直接结算制度体系和经办管理服务体系</w:t>
      </w:r>
      <w:r>
        <w:rPr>
          <w:rFonts w:ascii="仿宋" w:eastAsia="仿宋" w:hAnsi="仿宋" w:cs="仿宋" w:hint="eastAsia"/>
          <w:sz w:val="32"/>
          <w:szCs w:val="32"/>
        </w:rPr>
        <w:t>，</w:t>
      </w:r>
      <w:r>
        <w:rPr>
          <w:rFonts w:ascii="仿宋" w:eastAsia="仿宋" w:hAnsi="仿宋" w:cs="仿宋" w:hint="eastAsia"/>
          <w:sz w:val="32"/>
          <w:szCs w:val="32"/>
        </w:rPr>
        <w:t>强化全国统一的</w:t>
      </w:r>
      <w:proofErr w:type="gramStart"/>
      <w:r>
        <w:rPr>
          <w:rFonts w:ascii="仿宋" w:eastAsia="仿宋" w:hAnsi="仿宋" w:cs="仿宋" w:hint="eastAsia"/>
          <w:sz w:val="32"/>
          <w:szCs w:val="32"/>
        </w:rPr>
        <w:t>医保信息</w:t>
      </w:r>
      <w:proofErr w:type="gramEnd"/>
      <w:r>
        <w:rPr>
          <w:rFonts w:ascii="仿宋" w:eastAsia="仿宋" w:hAnsi="仿宋" w:cs="仿宋" w:hint="eastAsia"/>
          <w:sz w:val="32"/>
          <w:szCs w:val="32"/>
        </w:rPr>
        <w:t>平台支撑作用，</w:t>
      </w:r>
      <w:r>
        <w:rPr>
          <w:rFonts w:ascii="仿宋" w:eastAsia="仿宋" w:hAnsi="仿宋" w:cs="仿宋" w:hint="eastAsia"/>
          <w:sz w:val="32"/>
          <w:szCs w:val="32"/>
        </w:rPr>
        <w:t>提升</w:t>
      </w:r>
      <w:r>
        <w:rPr>
          <w:rFonts w:ascii="仿宋" w:eastAsia="仿宋" w:hAnsi="仿宋" w:cs="仿宋" w:hint="eastAsia"/>
          <w:sz w:val="32"/>
          <w:szCs w:val="32"/>
        </w:rPr>
        <w:t>异地就医结算</w:t>
      </w:r>
      <w:r>
        <w:rPr>
          <w:rFonts w:ascii="仿宋" w:eastAsia="仿宋" w:hAnsi="仿宋" w:cs="仿宋" w:hint="eastAsia"/>
          <w:sz w:val="32"/>
          <w:szCs w:val="32"/>
        </w:rPr>
        <w:t>服务</w:t>
      </w:r>
      <w:r>
        <w:rPr>
          <w:rFonts w:ascii="仿宋" w:eastAsia="仿宋" w:hAnsi="仿宋" w:cs="仿宋" w:hint="eastAsia"/>
          <w:sz w:val="32"/>
          <w:szCs w:val="32"/>
        </w:rPr>
        <w:t>能力</w:t>
      </w:r>
      <w:r>
        <w:rPr>
          <w:rFonts w:ascii="仿宋" w:eastAsia="仿宋" w:hAnsi="仿宋" w:cs="仿宋" w:hint="eastAsia"/>
          <w:sz w:val="32"/>
          <w:szCs w:val="32"/>
        </w:rPr>
        <w:t>，异地就医</w:t>
      </w:r>
      <w:r>
        <w:rPr>
          <w:rFonts w:ascii="仿宋" w:eastAsia="仿宋" w:hAnsi="仿宋" w:cs="仿宋" w:hint="eastAsia"/>
          <w:sz w:val="32"/>
          <w:szCs w:val="32"/>
        </w:rPr>
        <w:t>住院费用直接结算率</w:t>
      </w:r>
      <w:r>
        <w:rPr>
          <w:rFonts w:ascii="仿宋" w:eastAsia="仿宋" w:hAnsi="仿宋" w:cs="仿宋" w:hint="eastAsia"/>
          <w:sz w:val="32"/>
          <w:szCs w:val="32"/>
        </w:rPr>
        <w:t>达到</w:t>
      </w:r>
      <w:r>
        <w:rPr>
          <w:rFonts w:ascii="仿宋" w:eastAsia="仿宋" w:hAnsi="仿宋" w:cs="仿宋"/>
          <w:sz w:val="32"/>
          <w:szCs w:val="32"/>
        </w:rPr>
        <w:t>70</w:t>
      </w:r>
      <w:r>
        <w:rPr>
          <w:rFonts w:ascii="仿宋" w:eastAsia="仿宋" w:hAnsi="仿宋" w:cs="仿宋" w:hint="eastAsia"/>
          <w:sz w:val="32"/>
          <w:szCs w:val="32"/>
        </w:rPr>
        <w:t>%</w:t>
      </w:r>
      <w:r>
        <w:rPr>
          <w:rFonts w:ascii="仿宋" w:eastAsia="仿宋" w:hAnsi="仿宋" w:cs="仿宋" w:hint="eastAsia"/>
          <w:sz w:val="32"/>
          <w:szCs w:val="32"/>
        </w:rPr>
        <w:t>以上，</w:t>
      </w:r>
      <w:r>
        <w:rPr>
          <w:rFonts w:ascii="仿宋" w:eastAsia="仿宋" w:hAnsi="仿宋" w:cs="仿宋" w:hint="eastAsia"/>
          <w:sz w:val="32"/>
          <w:szCs w:val="32"/>
        </w:rPr>
        <w:t>开通异地就医普通门诊直接结算服务的定点医药机构基本实现“全覆盖”，高血压、糖尿病等</w:t>
      </w:r>
      <w:r>
        <w:rPr>
          <w:rFonts w:ascii="仿宋" w:eastAsia="仿宋" w:hAnsi="仿宋" w:cs="仿宋" w:hint="eastAsia"/>
          <w:sz w:val="32"/>
          <w:szCs w:val="32"/>
        </w:rPr>
        <w:t>5</w:t>
      </w:r>
      <w:r>
        <w:rPr>
          <w:rFonts w:ascii="仿宋" w:eastAsia="仿宋" w:hAnsi="仿宋" w:cs="仿宋" w:hint="eastAsia"/>
          <w:sz w:val="32"/>
          <w:szCs w:val="32"/>
        </w:rPr>
        <w:t>种门诊</w:t>
      </w:r>
      <w:proofErr w:type="gramStart"/>
      <w:r>
        <w:rPr>
          <w:rFonts w:ascii="仿宋" w:eastAsia="仿宋" w:hAnsi="仿宋" w:cs="仿宋" w:hint="eastAsia"/>
          <w:sz w:val="32"/>
          <w:szCs w:val="32"/>
        </w:rPr>
        <w:t>慢特病</w:t>
      </w:r>
      <w:proofErr w:type="gramEnd"/>
      <w:r>
        <w:rPr>
          <w:rFonts w:ascii="仿宋" w:eastAsia="仿宋" w:hAnsi="仿宋" w:cs="仿宋" w:hint="eastAsia"/>
          <w:sz w:val="32"/>
          <w:szCs w:val="32"/>
        </w:rPr>
        <w:t>异地就医直接结算的定点医疗机构数量</w:t>
      </w:r>
      <w:r>
        <w:rPr>
          <w:rFonts w:ascii="仿宋" w:eastAsia="仿宋" w:hAnsi="仿宋" w:cs="仿宋"/>
          <w:sz w:val="32"/>
          <w:szCs w:val="32"/>
        </w:rPr>
        <w:t>明显增长</w:t>
      </w:r>
      <w:r>
        <w:rPr>
          <w:rFonts w:ascii="仿宋" w:eastAsia="仿宋" w:hAnsi="仿宋" w:cs="仿宋" w:hint="eastAsia"/>
          <w:sz w:val="32"/>
          <w:szCs w:val="32"/>
        </w:rPr>
        <w:t>，异地就医备案服务更加规范便捷，</w:t>
      </w:r>
      <w:r>
        <w:rPr>
          <w:rFonts w:ascii="仿宋" w:eastAsia="仿宋" w:hAnsi="仿宋" w:cs="仿宋"/>
          <w:sz w:val="32"/>
          <w:szCs w:val="32"/>
        </w:rPr>
        <w:t>实现</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w:t>
      </w:r>
      <w:proofErr w:type="gramStart"/>
      <w:r>
        <w:rPr>
          <w:rFonts w:ascii="仿宋" w:eastAsia="仿宋" w:hAnsi="仿宋" w:cs="仿宋" w:hint="eastAsia"/>
          <w:sz w:val="32"/>
          <w:szCs w:val="32"/>
        </w:rPr>
        <w:t>报销</w:t>
      </w:r>
      <w:r>
        <w:rPr>
          <w:rFonts w:ascii="仿宋" w:eastAsia="仿宋" w:hAnsi="仿宋" w:cs="仿宋"/>
          <w:sz w:val="32"/>
          <w:szCs w:val="32"/>
        </w:rPr>
        <w:t>线</w:t>
      </w:r>
      <w:proofErr w:type="gramEnd"/>
      <w:r>
        <w:rPr>
          <w:rFonts w:ascii="仿宋" w:eastAsia="仿宋" w:hAnsi="仿宋" w:cs="仿宋"/>
          <w:sz w:val="32"/>
          <w:szCs w:val="32"/>
        </w:rPr>
        <w:t>上线下</w:t>
      </w:r>
      <w:r>
        <w:rPr>
          <w:rFonts w:ascii="仿宋" w:eastAsia="仿宋" w:hAnsi="仿宋" w:cs="仿宋" w:hint="eastAsia"/>
          <w:sz w:val="32"/>
          <w:szCs w:val="32"/>
        </w:rPr>
        <w:t>跨省通办</w:t>
      </w:r>
      <w:r>
        <w:rPr>
          <w:rFonts w:ascii="仿宋" w:eastAsia="仿宋" w:hAnsi="仿宋" w:cs="仿宋" w:hint="eastAsia"/>
          <w:sz w:val="32"/>
          <w:szCs w:val="32"/>
        </w:rPr>
        <w:t>。</w:t>
      </w:r>
    </w:p>
    <w:p w:rsidR="00DC15AF" w:rsidRDefault="00930B39">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完善异地就医直接结算</w:t>
      </w:r>
      <w:r>
        <w:rPr>
          <w:rFonts w:ascii="黑体" w:eastAsia="黑体" w:hAnsi="黑体" w:cs="黑体"/>
          <w:sz w:val="32"/>
          <w:szCs w:val="32"/>
        </w:rPr>
        <w:t>制度</w:t>
      </w:r>
    </w:p>
    <w:p w:rsidR="00DC15AF" w:rsidRDefault="00930B39">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（一）</w:t>
      </w:r>
      <w:r>
        <w:rPr>
          <w:rFonts w:ascii="楷体" w:eastAsia="楷体" w:hAnsi="楷体" w:cs="楷体" w:hint="eastAsia"/>
          <w:sz w:val="32"/>
          <w:szCs w:val="32"/>
        </w:rPr>
        <w:t>明确异地就医</w:t>
      </w:r>
      <w:r>
        <w:rPr>
          <w:rFonts w:ascii="楷体" w:eastAsia="楷体" w:hAnsi="楷体" w:cs="楷体" w:hint="eastAsia"/>
          <w:sz w:val="32"/>
          <w:szCs w:val="32"/>
        </w:rPr>
        <w:t>直接结算支付政策。</w:t>
      </w:r>
      <w:r>
        <w:rPr>
          <w:rFonts w:ascii="仿宋" w:eastAsia="仿宋" w:hAnsi="仿宋" w:cs="仿宋" w:hint="eastAsia"/>
          <w:sz w:val="32"/>
          <w:szCs w:val="32"/>
        </w:rPr>
        <w:t>本市参保人员在</w:t>
      </w:r>
      <w:r>
        <w:rPr>
          <w:rFonts w:ascii="仿宋" w:eastAsia="仿宋" w:hAnsi="仿宋" w:cs="仿宋" w:hint="eastAsia"/>
          <w:sz w:val="32"/>
          <w:szCs w:val="32"/>
        </w:rPr>
        <w:t>异地就医直接结算</w:t>
      </w:r>
      <w:r>
        <w:rPr>
          <w:rFonts w:ascii="仿宋" w:eastAsia="仿宋" w:hAnsi="仿宋" w:cs="仿宋" w:hint="eastAsia"/>
          <w:sz w:val="32"/>
          <w:szCs w:val="32"/>
        </w:rPr>
        <w:t>发生的</w:t>
      </w:r>
      <w:r>
        <w:rPr>
          <w:rFonts w:ascii="仿宋" w:eastAsia="仿宋" w:hAnsi="仿宋" w:cs="仿宋" w:hint="eastAsia"/>
          <w:sz w:val="32"/>
          <w:szCs w:val="32"/>
        </w:rPr>
        <w:t>住院、普通门诊和门诊</w:t>
      </w:r>
      <w:proofErr w:type="gramStart"/>
      <w:r>
        <w:rPr>
          <w:rFonts w:ascii="仿宋" w:eastAsia="仿宋" w:hAnsi="仿宋" w:cs="仿宋" w:hint="eastAsia"/>
          <w:sz w:val="32"/>
          <w:szCs w:val="32"/>
        </w:rPr>
        <w:t>慢特病</w:t>
      </w:r>
      <w:proofErr w:type="gramEnd"/>
      <w:r>
        <w:rPr>
          <w:rFonts w:ascii="仿宋" w:eastAsia="仿宋" w:hAnsi="仿宋" w:cs="仿宋" w:hint="eastAsia"/>
          <w:sz w:val="32"/>
          <w:szCs w:val="32"/>
        </w:rPr>
        <w:t>医疗费用，原则上执行就医地规定的支付范围及有关规定</w:t>
      </w:r>
      <w:r>
        <w:rPr>
          <w:rFonts w:ascii="仿宋" w:eastAsia="仿宋" w:hAnsi="仿宋" w:cs="仿宋" w:hint="eastAsia"/>
          <w:sz w:val="32"/>
          <w:szCs w:val="32"/>
        </w:rPr>
        <w:t>(</w:t>
      </w:r>
      <w:r>
        <w:rPr>
          <w:rFonts w:ascii="仿宋" w:eastAsia="仿宋" w:hAnsi="仿宋" w:cs="仿宋" w:hint="eastAsia"/>
          <w:sz w:val="32"/>
          <w:szCs w:val="32"/>
        </w:rPr>
        <w:t>基本医疗保险药品、医疗服务项目和医用耗材等支付范围</w:t>
      </w:r>
      <w:r>
        <w:rPr>
          <w:rFonts w:ascii="仿宋" w:eastAsia="仿宋" w:hAnsi="仿宋" w:cs="仿宋" w:hint="eastAsia"/>
          <w:sz w:val="32"/>
          <w:szCs w:val="32"/>
        </w:rPr>
        <w:t>),</w:t>
      </w:r>
      <w:r>
        <w:rPr>
          <w:rFonts w:ascii="仿宋" w:eastAsia="仿宋" w:hAnsi="仿宋" w:cs="仿宋" w:hint="eastAsia"/>
          <w:sz w:val="32"/>
          <w:szCs w:val="32"/>
        </w:rPr>
        <w:t>执行参保地规定的基本医疗保险基金起付标准、支付比例、最高支付限额、门诊</w:t>
      </w:r>
      <w:proofErr w:type="gramStart"/>
      <w:r>
        <w:rPr>
          <w:rFonts w:ascii="仿宋" w:eastAsia="仿宋" w:hAnsi="仿宋" w:cs="仿宋" w:hint="eastAsia"/>
          <w:sz w:val="32"/>
          <w:szCs w:val="32"/>
        </w:rPr>
        <w:t>慢特病</w:t>
      </w:r>
      <w:proofErr w:type="gramEnd"/>
      <w:r>
        <w:rPr>
          <w:rFonts w:ascii="仿宋" w:eastAsia="仿宋" w:hAnsi="仿宋" w:cs="仿宋" w:hint="eastAsia"/>
          <w:sz w:val="32"/>
          <w:szCs w:val="32"/>
        </w:rPr>
        <w:t>病种范围等有关政策。</w:t>
      </w:r>
    </w:p>
    <w:p w:rsidR="00DC15AF" w:rsidRDefault="00930B39">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（二）明确</w:t>
      </w:r>
      <w:r>
        <w:rPr>
          <w:rFonts w:ascii="楷体" w:eastAsia="楷体" w:hAnsi="楷体" w:cs="楷体" w:hint="eastAsia"/>
          <w:sz w:val="32"/>
          <w:szCs w:val="32"/>
        </w:rPr>
        <w:t>无第三方责任外伤参保人员异地就医直接结算</w:t>
      </w:r>
      <w:r>
        <w:rPr>
          <w:rFonts w:ascii="楷体" w:eastAsia="楷体" w:hAnsi="楷体" w:cs="楷体" w:hint="eastAsia"/>
          <w:sz w:val="32"/>
          <w:szCs w:val="32"/>
        </w:rPr>
        <w:t>政策</w:t>
      </w:r>
      <w:r>
        <w:rPr>
          <w:rFonts w:ascii="楷体" w:eastAsia="楷体" w:hAnsi="楷体" w:cs="楷体" w:hint="eastAsia"/>
          <w:sz w:val="32"/>
          <w:szCs w:val="32"/>
        </w:rPr>
        <w:t>。</w:t>
      </w:r>
      <w:r>
        <w:rPr>
          <w:rFonts w:ascii="仿宋" w:eastAsia="仿宋" w:hAnsi="仿宋" w:cs="仿宋" w:hint="eastAsia"/>
          <w:sz w:val="32"/>
          <w:szCs w:val="32"/>
        </w:rPr>
        <w:t>本市参保人员在异地发生的符合就医地管理规定的</w:t>
      </w:r>
      <w:r>
        <w:rPr>
          <w:rFonts w:ascii="仿宋" w:eastAsia="仿宋" w:hAnsi="仿宋" w:cs="仿宋" w:hint="eastAsia"/>
          <w:sz w:val="32"/>
          <w:szCs w:val="32"/>
        </w:rPr>
        <w:t>无第三方责任外伤费用可纳入异地就医直接结算范围</w:t>
      </w:r>
      <w:r>
        <w:rPr>
          <w:rFonts w:ascii="仿宋" w:eastAsia="仿宋" w:hAnsi="仿宋" w:cs="仿宋" w:hint="eastAsia"/>
          <w:sz w:val="32"/>
          <w:szCs w:val="32"/>
        </w:rPr>
        <w:t>；外地参保人员在我市发生的</w:t>
      </w:r>
      <w:r>
        <w:rPr>
          <w:rFonts w:ascii="仿宋" w:eastAsia="仿宋" w:hAnsi="仿宋" w:cs="仿宋" w:hint="eastAsia"/>
          <w:sz w:val="32"/>
          <w:szCs w:val="32"/>
        </w:rPr>
        <w:t>符合就医地管理规定的无第三方责任外伤费用</w:t>
      </w:r>
      <w:r>
        <w:rPr>
          <w:rFonts w:ascii="仿宋" w:eastAsia="仿宋" w:hAnsi="仿宋" w:cs="仿宋" w:hint="eastAsia"/>
          <w:sz w:val="32"/>
          <w:szCs w:val="32"/>
        </w:rPr>
        <w:t>，定点医疗机构应将其</w:t>
      </w:r>
      <w:r>
        <w:rPr>
          <w:rFonts w:ascii="仿宋" w:eastAsia="仿宋" w:hAnsi="仿宋" w:cs="仿宋" w:hint="eastAsia"/>
          <w:sz w:val="32"/>
          <w:szCs w:val="32"/>
        </w:rPr>
        <w:t>纳入异地就医直接结算范围</w:t>
      </w:r>
      <w:r>
        <w:rPr>
          <w:rFonts w:ascii="仿宋" w:eastAsia="仿宋" w:hAnsi="仿宋" w:cs="仿宋" w:hint="eastAsia"/>
          <w:sz w:val="32"/>
          <w:szCs w:val="32"/>
        </w:rPr>
        <w:t>；</w:t>
      </w:r>
      <w:r>
        <w:rPr>
          <w:rFonts w:ascii="仿宋" w:eastAsia="仿宋" w:hAnsi="仿宋" w:cs="仿宋" w:hint="eastAsia"/>
          <w:sz w:val="32"/>
          <w:szCs w:val="32"/>
        </w:rPr>
        <w:t>就医地经办机构应</w:t>
      </w:r>
      <w:r>
        <w:rPr>
          <w:rFonts w:ascii="仿宋" w:eastAsia="仿宋" w:hAnsi="仿宋" w:cs="仿宋" w:hint="eastAsia"/>
          <w:sz w:val="32"/>
          <w:szCs w:val="32"/>
        </w:rPr>
        <w:t>按规定</w:t>
      </w:r>
      <w:r>
        <w:rPr>
          <w:rFonts w:ascii="仿宋" w:eastAsia="仿宋" w:hAnsi="仿宋" w:cs="仿宋" w:hint="eastAsia"/>
          <w:sz w:val="32"/>
          <w:szCs w:val="32"/>
        </w:rPr>
        <w:t>将</w:t>
      </w:r>
      <w:r>
        <w:rPr>
          <w:rFonts w:ascii="仿宋" w:eastAsia="仿宋" w:hAnsi="仿宋" w:cs="仿宋" w:hint="eastAsia"/>
          <w:sz w:val="32"/>
          <w:szCs w:val="32"/>
        </w:rPr>
        <w:t>相关费用纳入核查范围。</w:t>
      </w:r>
    </w:p>
    <w:p w:rsidR="00DC15AF" w:rsidRDefault="00930B39">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（三）明确跨省</w:t>
      </w:r>
      <w:r>
        <w:rPr>
          <w:rFonts w:ascii="楷体" w:eastAsia="楷体" w:hAnsi="楷体" w:cs="楷体" w:hint="eastAsia"/>
          <w:sz w:val="32"/>
          <w:szCs w:val="32"/>
        </w:rPr>
        <w:t>异地</w:t>
      </w:r>
      <w:r>
        <w:rPr>
          <w:rFonts w:ascii="楷体" w:eastAsia="楷体" w:hAnsi="楷体" w:cs="楷体"/>
          <w:sz w:val="32"/>
          <w:szCs w:val="32"/>
        </w:rPr>
        <w:t>就医人员</w:t>
      </w:r>
      <w:proofErr w:type="gramStart"/>
      <w:r>
        <w:rPr>
          <w:rFonts w:ascii="楷体" w:eastAsia="楷体" w:hAnsi="楷体" w:cs="楷体" w:hint="eastAsia"/>
          <w:sz w:val="32"/>
          <w:szCs w:val="32"/>
        </w:rPr>
        <w:t>医</w:t>
      </w:r>
      <w:proofErr w:type="gramEnd"/>
      <w:r>
        <w:rPr>
          <w:rFonts w:ascii="楷体" w:eastAsia="楷体" w:hAnsi="楷体" w:cs="楷体" w:hint="eastAsia"/>
          <w:sz w:val="32"/>
          <w:szCs w:val="32"/>
        </w:rPr>
        <w:t>保报销政策。</w:t>
      </w:r>
      <w:r>
        <w:rPr>
          <w:rFonts w:ascii="仿宋" w:eastAsia="仿宋" w:hAnsi="仿宋" w:cs="仿宋" w:hint="eastAsia"/>
          <w:sz w:val="32"/>
          <w:szCs w:val="32"/>
        </w:rPr>
        <w:t>本市参保人员</w:t>
      </w:r>
      <w:r>
        <w:rPr>
          <w:rFonts w:ascii="仿宋" w:eastAsia="仿宋" w:hAnsi="仿宋" w:cs="仿宋"/>
          <w:sz w:val="32"/>
          <w:szCs w:val="32"/>
        </w:rPr>
        <w:t>按规定办理</w:t>
      </w:r>
      <w:r>
        <w:rPr>
          <w:rFonts w:ascii="仿宋" w:eastAsia="仿宋" w:hAnsi="仿宋" w:cs="仿宋"/>
          <w:sz w:val="32"/>
          <w:szCs w:val="32"/>
        </w:rPr>
        <w:t>异地就医</w:t>
      </w:r>
      <w:r>
        <w:rPr>
          <w:rFonts w:ascii="仿宋" w:eastAsia="仿宋" w:hAnsi="仿宋" w:cs="仿宋"/>
          <w:sz w:val="32"/>
          <w:szCs w:val="32"/>
        </w:rPr>
        <w:t>备案手续后，</w:t>
      </w:r>
      <w:r>
        <w:rPr>
          <w:rFonts w:ascii="仿宋" w:eastAsia="仿宋" w:hAnsi="仿宋" w:cs="仿宋" w:hint="eastAsia"/>
          <w:sz w:val="32"/>
          <w:szCs w:val="32"/>
        </w:rPr>
        <w:t>可以在备案地和参保地双向享受</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保待遇</w:t>
      </w:r>
      <w:r>
        <w:rPr>
          <w:rFonts w:ascii="仿宋" w:eastAsia="仿宋" w:hAnsi="仿宋" w:cs="仿宋"/>
          <w:sz w:val="32"/>
          <w:szCs w:val="32"/>
        </w:rPr>
        <w:t>，</w:t>
      </w:r>
      <w:r>
        <w:rPr>
          <w:rFonts w:ascii="仿宋" w:eastAsia="仿宋" w:hAnsi="仿宋" w:cs="仿宋" w:hint="eastAsia"/>
          <w:sz w:val="32"/>
          <w:szCs w:val="32"/>
        </w:rPr>
        <w:t>对于参保人</w:t>
      </w:r>
      <w:proofErr w:type="gramStart"/>
      <w:r>
        <w:rPr>
          <w:rFonts w:ascii="仿宋" w:eastAsia="仿宋" w:hAnsi="仿宋" w:cs="仿宋" w:hint="eastAsia"/>
          <w:sz w:val="32"/>
          <w:szCs w:val="32"/>
        </w:rPr>
        <w:t>员存在多次</w:t>
      </w:r>
      <w:proofErr w:type="gramEnd"/>
      <w:r>
        <w:rPr>
          <w:rFonts w:ascii="仿宋" w:eastAsia="仿宋" w:hAnsi="仿宋" w:cs="仿宋" w:hint="eastAsia"/>
          <w:sz w:val="32"/>
          <w:szCs w:val="32"/>
        </w:rPr>
        <w:t>往返两地就医结算或同时段发生双向就医结算等疑似违规行为的，</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保监管部门应重点核查。</w:t>
      </w:r>
      <w:r>
        <w:rPr>
          <w:rFonts w:ascii="仿宋" w:eastAsia="仿宋" w:hAnsi="仿宋" w:cs="仿宋" w:hint="eastAsia"/>
          <w:sz w:val="32"/>
          <w:szCs w:val="32"/>
        </w:rPr>
        <w:t>异地转诊就医人员</w:t>
      </w:r>
      <w:r>
        <w:rPr>
          <w:rFonts w:ascii="仿宋" w:eastAsia="仿宋" w:hAnsi="仿宋" w:cs="仿宋" w:hint="eastAsia"/>
          <w:sz w:val="32"/>
          <w:szCs w:val="32"/>
        </w:rPr>
        <w:t>在</w:t>
      </w:r>
      <w:r>
        <w:rPr>
          <w:rFonts w:eastAsia="仿宋_GB2312" w:hint="eastAsia"/>
          <w:kern w:val="0"/>
          <w:sz w:val="32"/>
          <w:szCs w:val="32"/>
        </w:rPr>
        <w:t>转入医疗机构就医发生的</w:t>
      </w:r>
      <w:r>
        <w:rPr>
          <w:rFonts w:eastAsia="仿宋_GB2312"/>
          <w:kern w:val="0"/>
          <w:sz w:val="32"/>
          <w:szCs w:val="32"/>
        </w:rPr>
        <w:t>普通</w:t>
      </w:r>
      <w:r>
        <w:rPr>
          <w:rFonts w:eastAsia="仿宋_GB2312" w:hint="eastAsia"/>
          <w:kern w:val="0"/>
          <w:sz w:val="32"/>
          <w:szCs w:val="32"/>
        </w:rPr>
        <w:t>门诊和住院</w:t>
      </w:r>
      <w:r>
        <w:rPr>
          <w:rFonts w:eastAsia="仿宋_GB2312" w:hint="eastAsia"/>
          <w:kern w:val="0"/>
          <w:sz w:val="32"/>
          <w:szCs w:val="32"/>
        </w:rPr>
        <w:t>医疗费用，</w:t>
      </w:r>
      <w:r>
        <w:rPr>
          <w:rFonts w:eastAsia="仿宋_GB2312"/>
          <w:kern w:val="0"/>
          <w:sz w:val="32"/>
          <w:szCs w:val="32"/>
        </w:rPr>
        <w:t>纳入</w:t>
      </w:r>
      <w:proofErr w:type="gramStart"/>
      <w:r>
        <w:rPr>
          <w:rFonts w:eastAsia="仿宋_GB2312"/>
          <w:kern w:val="0"/>
          <w:sz w:val="32"/>
          <w:szCs w:val="32"/>
        </w:rPr>
        <w:t>医</w:t>
      </w:r>
      <w:proofErr w:type="gramEnd"/>
      <w:r>
        <w:rPr>
          <w:rFonts w:eastAsia="仿宋_GB2312"/>
          <w:kern w:val="0"/>
          <w:sz w:val="32"/>
          <w:szCs w:val="32"/>
        </w:rPr>
        <w:t>保报销范围</w:t>
      </w:r>
      <w:r>
        <w:rPr>
          <w:rFonts w:ascii="仿宋" w:eastAsia="仿宋" w:hAnsi="仿宋" w:cs="仿宋"/>
          <w:sz w:val="32"/>
          <w:szCs w:val="32"/>
        </w:rPr>
        <w:t>，</w:t>
      </w:r>
      <w:r>
        <w:rPr>
          <w:rFonts w:ascii="仿宋" w:eastAsia="仿宋" w:hAnsi="仿宋" w:cs="仿宋" w:hint="eastAsia"/>
          <w:sz w:val="32"/>
          <w:szCs w:val="32"/>
        </w:rPr>
        <w:t>报销比例按本市有关规定执行。</w:t>
      </w:r>
    </w:p>
    <w:p w:rsidR="00DC15AF" w:rsidRDefault="00930B39">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（四）</w:t>
      </w:r>
      <w:r>
        <w:rPr>
          <w:rFonts w:ascii="楷体" w:eastAsia="楷体" w:hAnsi="楷体" w:cs="楷体" w:hint="eastAsia"/>
          <w:sz w:val="32"/>
          <w:szCs w:val="32"/>
        </w:rPr>
        <w:t>明确异地就医直接结算定点医药机构覆盖范围。</w:t>
      </w:r>
      <w:r>
        <w:rPr>
          <w:rFonts w:ascii="仿宋" w:eastAsia="仿宋" w:hAnsi="仿宋" w:cs="仿宋" w:hint="eastAsia"/>
          <w:sz w:val="32"/>
          <w:szCs w:val="32"/>
        </w:rPr>
        <w:t>结合本市定点医药机构发展趋势，积极推动</w:t>
      </w:r>
      <w:r>
        <w:rPr>
          <w:rFonts w:ascii="仿宋" w:eastAsia="仿宋" w:hAnsi="仿宋" w:cs="仿宋" w:hint="eastAsia"/>
          <w:sz w:val="32"/>
          <w:szCs w:val="32"/>
        </w:rPr>
        <w:t>扩大异地就医普通门诊和住院直接结算定点医药机构范围，及时将各区新增定点医疗机构和具备条件的定点零售药店纳入覆盖范围。充分动员推动各区定点医疗机构参与异地就医门诊</w:t>
      </w:r>
      <w:proofErr w:type="gramStart"/>
      <w:r>
        <w:rPr>
          <w:rFonts w:ascii="仿宋" w:eastAsia="仿宋" w:hAnsi="仿宋" w:cs="仿宋" w:hint="eastAsia"/>
          <w:sz w:val="32"/>
          <w:szCs w:val="32"/>
        </w:rPr>
        <w:t>慢特病直接</w:t>
      </w:r>
      <w:proofErr w:type="gramEnd"/>
      <w:r>
        <w:rPr>
          <w:rFonts w:ascii="仿宋" w:eastAsia="仿宋" w:hAnsi="仿宋" w:cs="仿宋" w:hint="eastAsia"/>
          <w:sz w:val="32"/>
          <w:szCs w:val="32"/>
        </w:rPr>
        <w:t>结算试点工作，</w:t>
      </w:r>
      <w:r>
        <w:rPr>
          <w:rFonts w:ascii="仿宋" w:eastAsia="仿宋" w:hAnsi="仿宋" w:cs="仿宋" w:hint="eastAsia"/>
          <w:sz w:val="32"/>
          <w:szCs w:val="32"/>
        </w:rPr>
        <w:t>2022</w:t>
      </w:r>
      <w:r>
        <w:rPr>
          <w:rFonts w:ascii="仿宋" w:eastAsia="仿宋" w:hAnsi="仿宋" w:cs="仿宋" w:hint="eastAsia"/>
          <w:sz w:val="32"/>
          <w:szCs w:val="32"/>
        </w:rPr>
        <w:t>年底前</w:t>
      </w:r>
      <w:r>
        <w:rPr>
          <w:rFonts w:ascii="仿宋" w:eastAsia="仿宋" w:hAnsi="仿宋" w:cs="仿宋" w:hint="eastAsia"/>
          <w:sz w:val="32"/>
          <w:szCs w:val="32"/>
        </w:rPr>
        <w:t>开通</w:t>
      </w:r>
      <w:r>
        <w:rPr>
          <w:rFonts w:ascii="仿宋" w:eastAsia="仿宋" w:hAnsi="仿宋" w:cs="仿宋" w:hint="eastAsia"/>
          <w:sz w:val="32"/>
          <w:szCs w:val="32"/>
        </w:rPr>
        <w:t>260</w:t>
      </w:r>
      <w:r>
        <w:rPr>
          <w:rFonts w:ascii="仿宋" w:eastAsia="仿宋" w:hAnsi="仿宋" w:cs="仿宋" w:hint="eastAsia"/>
          <w:sz w:val="32"/>
          <w:szCs w:val="32"/>
        </w:rPr>
        <w:t>家以上定点医疗机构，“十四五”</w:t>
      </w:r>
      <w:proofErr w:type="gramStart"/>
      <w:r>
        <w:rPr>
          <w:rFonts w:ascii="仿宋" w:eastAsia="仿宋" w:hAnsi="仿宋" w:cs="仿宋" w:hint="eastAsia"/>
          <w:sz w:val="32"/>
          <w:szCs w:val="32"/>
        </w:rPr>
        <w:t>期末实现</w:t>
      </w:r>
      <w:r>
        <w:rPr>
          <w:rFonts w:ascii="仿宋" w:eastAsia="仿宋" w:hAnsi="仿宋" w:cs="仿宋" w:hint="eastAsia"/>
          <w:sz w:val="32"/>
          <w:szCs w:val="32"/>
        </w:rPr>
        <w:t>门诊慢特病</w:t>
      </w:r>
      <w:proofErr w:type="gramEnd"/>
      <w:r>
        <w:rPr>
          <w:rFonts w:ascii="仿宋" w:eastAsia="仿宋" w:hAnsi="仿宋" w:cs="仿宋" w:hint="eastAsia"/>
          <w:sz w:val="32"/>
          <w:szCs w:val="32"/>
        </w:rPr>
        <w:t>异地就医直接结算的定点医疗机构数量</w:t>
      </w:r>
      <w:r>
        <w:rPr>
          <w:rFonts w:ascii="仿宋" w:eastAsia="仿宋" w:hAnsi="仿宋" w:cs="仿宋"/>
          <w:sz w:val="32"/>
          <w:szCs w:val="32"/>
        </w:rPr>
        <w:t>明显增长</w:t>
      </w:r>
      <w:r>
        <w:rPr>
          <w:rFonts w:ascii="仿宋" w:eastAsia="仿宋" w:hAnsi="仿宋" w:cs="仿宋" w:hint="eastAsia"/>
          <w:sz w:val="32"/>
          <w:szCs w:val="32"/>
        </w:rPr>
        <w:t>。</w:t>
      </w:r>
    </w:p>
    <w:p w:rsidR="00DC15AF" w:rsidRDefault="00930B39">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四、优化异地就医备案服务</w:t>
      </w:r>
    </w:p>
    <w:p w:rsidR="00DC15AF" w:rsidRDefault="00930B39">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（一）统一</w:t>
      </w:r>
      <w:r>
        <w:rPr>
          <w:rFonts w:ascii="楷体" w:eastAsia="楷体" w:hAnsi="楷体" w:cs="楷体" w:hint="eastAsia"/>
          <w:sz w:val="32"/>
          <w:szCs w:val="32"/>
        </w:rPr>
        <w:t>异地就医备案人员范围。</w:t>
      </w:r>
      <w:r>
        <w:rPr>
          <w:rFonts w:ascii="仿宋" w:eastAsia="仿宋" w:hAnsi="仿宋" w:cs="仿宋" w:hint="eastAsia"/>
          <w:sz w:val="32"/>
          <w:szCs w:val="32"/>
        </w:rPr>
        <w:t>本市参保人员属于</w:t>
      </w:r>
      <w:r>
        <w:rPr>
          <w:rFonts w:ascii="仿宋" w:eastAsia="仿宋" w:hAnsi="仿宋" w:cs="仿宋" w:hint="eastAsia"/>
          <w:sz w:val="32"/>
          <w:szCs w:val="32"/>
        </w:rPr>
        <w:t>跨省异地长期居住或跨省临时外出就医</w:t>
      </w:r>
      <w:r>
        <w:rPr>
          <w:rFonts w:ascii="仿宋" w:eastAsia="仿宋" w:hAnsi="仿宋" w:cs="仿宋" w:hint="eastAsia"/>
          <w:sz w:val="32"/>
          <w:szCs w:val="32"/>
        </w:rPr>
        <w:t>人员范围的，可办理相应异地就医备案手续后享受</w:t>
      </w:r>
      <w:r>
        <w:rPr>
          <w:rFonts w:ascii="仿宋" w:eastAsia="仿宋" w:hAnsi="仿宋" w:cs="仿宋" w:hint="eastAsia"/>
          <w:sz w:val="32"/>
          <w:szCs w:val="32"/>
        </w:rPr>
        <w:t>异地就医直接结算服务。</w:t>
      </w:r>
    </w:p>
    <w:p w:rsidR="00DC15AF" w:rsidRDefault="00930B39">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跨省异地长期居住人员</w:t>
      </w:r>
      <w:r>
        <w:rPr>
          <w:rFonts w:ascii="仿宋" w:eastAsia="仿宋" w:hAnsi="仿宋" w:cs="仿宋" w:hint="eastAsia"/>
          <w:b/>
          <w:bCs/>
          <w:sz w:val="32"/>
          <w:szCs w:val="32"/>
        </w:rPr>
        <w:t>：</w:t>
      </w:r>
      <w:r>
        <w:rPr>
          <w:rFonts w:ascii="仿宋" w:eastAsia="仿宋" w:hAnsi="仿宋" w:cs="仿宋" w:hint="eastAsia"/>
          <w:sz w:val="32"/>
          <w:szCs w:val="32"/>
        </w:rPr>
        <w:t>包括异地安置退休人员、异地长期居住人员、常驻异地工作人员等在</w:t>
      </w:r>
      <w:r>
        <w:rPr>
          <w:rFonts w:ascii="仿宋" w:eastAsia="仿宋" w:hAnsi="仿宋" w:cs="仿宋" w:hint="eastAsia"/>
          <w:sz w:val="32"/>
          <w:szCs w:val="32"/>
        </w:rPr>
        <w:t>天津市参加职工或居民基本医疗保险，</w:t>
      </w:r>
      <w:r>
        <w:rPr>
          <w:rFonts w:ascii="仿宋" w:eastAsia="仿宋" w:hAnsi="仿宋" w:cs="仿宋" w:hint="eastAsia"/>
          <w:sz w:val="32"/>
          <w:szCs w:val="32"/>
        </w:rPr>
        <w:t>长期</w:t>
      </w:r>
      <w:r>
        <w:rPr>
          <w:rFonts w:ascii="仿宋" w:eastAsia="仿宋" w:hAnsi="仿宋" w:cs="仿宋" w:hint="eastAsia"/>
          <w:sz w:val="32"/>
          <w:szCs w:val="32"/>
        </w:rPr>
        <w:t>在天津市</w:t>
      </w:r>
      <w:r>
        <w:rPr>
          <w:rFonts w:ascii="仿宋" w:eastAsia="仿宋" w:hAnsi="仿宋" w:cs="仿宋" w:hint="eastAsia"/>
          <w:sz w:val="32"/>
          <w:szCs w:val="32"/>
        </w:rPr>
        <w:t>以外</w:t>
      </w:r>
      <w:r>
        <w:rPr>
          <w:rFonts w:ascii="仿宋" w:eastAsia="仿宋" w:hAnsi="仿宋" w:cs="仿宋" w:hint="eastAsia"/>
          <w:sz w:val="32"/>
          <w:szCs w:val="32"/>
        </w:rPr>
        <w:t>省（区、市）</w:t>
      </w:r>
      <w:r>
        <w:rPr>
          <w:rFonts w:ascii="仿宋" w:eastAsia="仿宋" w:hAnsi="仿宋" w:cs="仿宋" w:hint="eastAsia"/>
          <w:sz w:val="32"/>
          <w:szCs w:val="32"/>
        </w:rPr>
        <w:t>工作、居住、生活的人员</w:t>
      </w:r>
      <w:r>
        <w:rPr>
          <w:rFonts w:ascii="仿宋" w:eastAsia="仿宋" w:hAnsi="仿宋" w:cs="仿宋" w:hint="eastAsia"/>
          <w:sz w:val="32"/>
          <w:szCs w:val="32"/>
        </w:rPr>
        <w:t>;</w:t>
      </w:r>
    </w:p>
    <w:p w:rsidR="00DC15AF" w:rsidRDefault="00930B39">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跨省临时外出就医人员</w:t>
      </w:r>
      <w:r>
        <w:rPr>
          <w:rFonts w:ascii="仿宋" w:eastAsia="仿宋" w:hAnsi="仿宋" w:cs="仿宋" w:hint="eastAsia"/>
          <w:b/>
          <w:bCs/>
          <w:sz w:val="32"/>
          <w:szCs w:val="32"/>
        </w:rPr>
        <w:t>：</w:t>
      </w:r>
      <w:r>
        <w:rPr>
          <w:rFonts w:ascii="仿宋" w:eastAsia="仿宋" w:hAnsi="仿宋" w:cs="仿宋" w:hint="eastAsia"/>
          <w:sz w:val="32"/>
          <w:szCs w:val="32"/>
        </w:rPr>
        <w:t>包括异地转诊就医人员，因工作、旅游等原因异地急诊抢救人员以及其他跨省临时外出就医人员。</w:t>
      </w:r>
    </w:p>
    <w:p w:rsidR="00DC15AF" w:rsidRDefault="00930B39">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（二）</w:t>
      </w:r>
      <w:r>
        <w:rPr>
          <w:rFonts w:ascii="楷体" w:eastAsia="楷体" w:hAnsi="楷体" w:cs="楷体" w:hint="eastAsia"/>
          <w:sz w:val="32"/>
          <w:szCs w:val="32"/>
        </w:rPr>
        <w:t>统一异地就医备案有效期限。</w:t>
      </w:r>
      <w:r>
        <w:rPr>
          <w:rFonts w:ascii="仿宋" w:eastAsia="仿宋" w:hAnsi="仿宋" w:cs="仿宋" w:hint="eastAsia"/>
          <w:sz w:val="32"/>
          <w:szCs w:val="32"/>
        </w:rPr>
        <w:t>跨省异地长期居住人员办理登记备案后，备案长期有效</w:t>
      </w:r>
      <w:r>
        <w:rPr>
          <w:rFonts w:ascii="仿宋" w:eastAsia="仿宋" w:hAnsi="仿宋" w:cs="仿宋" w:hint="eastAsia"/>
          <w:sz w:val="32"/>
          <w:szCs w:val="32"/>
        </w:rPr>
        <w:t>，参保人员可根据实际情况设定备案有效期限并进行变更或取消。</w:t>
      </w:r>
      <w:r>
        <w:rPr>
          <w:rFonts w:ascii="仿宋" w:eastAsia="仿宋" w:hAnsi="仿宋" w:cs="仿宋"/>
          <w:sz w:val="32"/>
          <w:szCs w:val="32"/>
        </w:rPr>
        <w:t>跨省临时外出就医人员</w:t>
      </w:r>
      <w:r>
        <w:rPr>
          <w:rFonts w:ascii="仿宋" w:eastAsia="仿宋" w:hAnsi="仿宋" w:cs="仿宋" w:hint="eastAsia"/>
          <w:sz w:val="32"/>
          <w:szCs w:val="32"/>
        </w:rPr>
        <w:t>办理登记备案后，备案有效</w:t>
      </w:r>
      <w:r>
        <w:rPr>
          <w:rFonts w:ascii="仿宋" w:eastAsia="仿宋" w:hAnsi="仿宋" w:cs="仿宋" w:hint="eastAsia"/>
          <w:sz w:val="32"/>
          <w:szCs w:val="32"/>
        </w:rPr>
        <w:t>期限</w:t>
      </w:r>
      <w:r>
        <w:rPr>
          <w:rFonts w:ascii="仿宋" w:eastAsia="仿宋" w:hAnsi="仿宋" w:cs="仿宋"/>
          <w:sz w:val="32"/>
          <w:szCs w:val="32"/>
        </w:rPr>
        <w:t>最长</w:t>
      </w:r>
      <w:r>
        <w:rPr>
          <w:rFonts w:ascii="仿宋" w:eastAsia="仿宋" w:hAnsi="仿宋" w:cs="仿宋" w:hint="eastAsia"/>
          <w:sz w:val="32"/>
          <w:szCs w:val="32"/>
        </w:rPr>
        <w:t>为</w:t>
      </w:r>
      <w:r>
        <w:rPr>
          <w:rFonts w:ascii="仿宋" w:eastAsia="仿宋" w:hAnsi="仿宋" w:cs="仿宋" w:hint="eastAsia"/>
          <w:sz w:val="32"/>
          <w:szCs w:val="32"/>
        </w:rPr>
        <w:t>12</w:t>
      </w:r>
      <w:r>
        <w:rPr>
          <w:rFonts w:ascii="仿宋" w:eastAsia="仿宋" w:hAnsi="仿宋" w:cs="仿宋" w:hint="eastAsia"/>
          <w:sz w:val="32"/>
          <w:szCs w:val="32"/>
        </w:rPr>
        <w:t>个月，</w:t>
      </w:r>
      <w:r>
        <w:rPr>
          <w:rFonts w:ascii="仿宋" w:eastAsia="仿宋" w:hAnsi="仿宋" w:cs="仿宋" w:hint="eastAsia"/>
          <w:sz w:val="32"/>
          <w:szCs w:val="32"/>
        </w:rPr>
        <w:t>有效期内</w:t>
      </w:r>
      <w:r>
        <w:rPr>
          <w:rFonts w:ascii="仿宋" w:eastAsia="仿宋" w:hAnsi="仿宋" w:cs="仿宋"/>
          <w:sz w:val="32"/>
          <w:szCs w:val="32"/>
        </w:rPr>
        <w:t>，</w:t>
      </w:r>
      <w:r>
        <w:rPr>
          <w:rFonts w:ascii="CESI仿宋-GB2312" w:eastAsia="CESI仿宋-GB2312" w:hAnsi="CESI仿宋-GB2312" w:cs="CESI仿宋-GB2312" w:hint="eastAsia"/>
          <w:sz w:val="32"/>
          <w:szCs w:val="32"/>
        </w:rPr>
        <w:t>根据病情需要，</w:t>
      </w:r>
      <w:r>
        <w:rPr>
          <w:rFonts w:ascii="仿宋" w:eastAsia="仿宋" w:hAnsi="仿宋" w:cs="仿宋" w:hint="eastAsia"/>
          <w:sz w:val="32"/>
          <w:szCs w:val="32"/>
        </w:rPr>
        <w:t>可在就医地多次就诊并享受跨省异地就医直接结算服务。</w:t>
      </w:r>
    </w:p>
    <w:p w:rsidR="00DC15AF" w:rsidRDefault="00930B39">
      <w:pPr>
        <w:spacing w:line="580" w:lineRule="exact"/>
        <w:ind w:firstLineChars="200" w:firstLine="640"/>
        <w:rPr>
          <w:rFonts w:ascii="仿宋" w:eastAsia="仿宋" w:hAnsi="仿宋" w:cs="仿宋"/>
          <w:sz w:val="32"/>
          <w:szCs w:val="32"/>
          <w:shd w:val="clear" w:color="FFFFFF" w:fill="D9D9D9"/>
        </w:rPr>
      </w:pPr>
      <w:r>
        <w:rPr>
          <w:rFonts w:ascii="楷体" w:eastAsia="楷体" w:hAnsi="楷体" w:cs="楷体" w:hint="eastAsia"/>
          <w:sz w:val="32"/>
          <w:szCs w:val="32"/>
        </w:rPr>
        <w:t>（三）统一异地就医备案办理规定。</w:t>
      </w:r>
      <w:r>
        <w:rPr>
          <w:rFonts w:ascii="仿宋" w:eastAsia="仿宋" w:hAnsi="仿宋" w:cs="仿宋" w:hint="eastAsia"/>
          <w:sz w:val="32"/>
          <w:szCs w:val="32"/>
        </w:rPr>
        <w:t>本市参保</w:t>
      </w:r>
      <w:r>
        <w:rPr>
          <w:rFonts w:ascii="仿宋" w:eastAsia="仿宋" w:hAnsi="仿宋" w:cs="仿宋" w:hint="eastAsia"/>
          <w:sz w:val="32"/>
          <w:szCs w:val="32"/>
        </w:rPr>
        <w:t>人员异地就医前，可通过国家</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保服务平台</w:t>
      </w:r>
      <w:r>
        <w:rPr>
          <w:rFonts w:ascii="仿宋" w:eastAsia="仿宋" w:hAnsi="仿宋" w:cs="仿宋" w:hint="eastAsia"/>
          <w:sz w:val="32"/>
          <w:szCs w:val="32"/>
        </w:rPr>
        <w:t>APP</w:t>
      </w:r>
      <w:r>
        <w:rPr>
          <w:rFonts w:ascii="仿宋" w:eastAsia="仿宋" w:hAnsi="仿宋" w:cs="仿宋" w:hint="eastAsia"/>
          <w:sz w:val="32"/>
          <w:szCs w:val="32"/>
        </w:rPr>
        <w:t>、</w:t>
      </w:r>
      <w:r>
        <w:rPr>
          <w:rFonts w:ascii="仿宋" w:eastAsia="仿宋" w:hAnsi="仿宋" w:cs="仿宋" w:hint="eastAsia"/>
          <w:sz w:val="32"/>
          <w:szCs w:val="32"/>
        </w:rPr>
        <w:t>津</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w:t>
      </w:r>
      <w:r>
        <w:rPr>
          <w:rFonts w:ascii="仿宋" w:eastAsia="仿宋" w:hAnsi="仿宋" w:cs="仿宋" w:hint="eastAsia"/>
          <w:sz w:val="32"/>
          <w:szCs w:val="32"/>
        </w:rPr>
        <w:t>APP</w:t>
      </w:r>
      <w:r>
        <w:rPr>
          <w:rFonts w:ascii="仿宋" w:eastAsia="仿宋" w:hAnsi="仿宋" w:cs="仿宋" w:hint="eastAsia"/>
          <w:sz w:val="32"/>
          <w:szCs w:val="32"/>
        </w:rPr>
        <w:t>、</w:t>
      </w:r>
      <w:proofErr w:type="gramStart"/>
      <w:r>
        <w:rPr>
          <w:rFonts w:ascii="仿宋" w:eastAsia="仿宋" w:hAnsi="仿宋" w:cs="仿宋" w:hint="eastAsia"/>
          <w:sz w:val="32"/>
          <w:szCs w:val="32"/>
        </w:rPr>
        <w:t>津心办</w:t>
      </w:r>
      <w:proofErr w:type="gramEnd"/>
      <w:r>
        <w:rPr>
          <w:rFonts w:ascii="仿宋" w:eastAsia="仿宋" w:hAnsi="仿宋" w:cs="仿宋" w:hint="eastAsia"/>
          <w:sz w:val="32"/>
          <w:szCs w:val="32"/>
        </w:rPr>
        <w:t>APP</w:t>
      </w:r>
      <w:r>
        <w:rPr>
          <w:rFonts w:ascii="仿宋" w:eastAsia="仿宋" w:hAnsi="仿宋" w:cs="仿宋" w:hint="eastAsia"/>
          <w:sz w:val="32"/>
          <w:szCs w:val="32"/>
        </w:rPr>
        <w:t>、</w:t>
      </w:r>
      <w:r>
        <w:rPr>
          <w:rFonts w:ascii="仿宋" w:eastAsia="仿宋" w:hAnsi="仿宋" w:cs="仿宋" w:hint="eastAsia"/>
          <w:sz w:val="32"/>
          <w:szCs w:val="32"/>
        </w:rPr>
        <w:t>国家异地就医备案小程序、国务院客户端小程序</w:t>
      </w:r>
      <w:r>
        <w:rPr>
          <w:rFonts w:ascii="仿宋" w:eastAsia="仿宋" w:hAnsi="仿宋" w:cs="仿宋"/>
          <w:sz w:val="32"/>
          <w:szCs w:val="32"/>
        </w:rPr>
        <w:t>等线</w:t>
      </w:r>
      <w:proofErr w:type="gramStart"/>
      <w:r>
        <w:rPr>
          <w:rFonts w:ascii="仿宋" w:eastAsia="仿宋" w:hAnsi="仿宋" w:cs="仿宋"/>
          <w:sz w:val="32"/>
          <w:szCs w:val="32"/>
        </w:rPr>
        <w:t>上渠道</w:t>
      </w:r>
      <w:proofErr w:type="gramEnd"/>
      <w:r>
        <w:rPr>
          <w:rFonts w:ascii="仿宋" w:eastAsia="仿宋" w:hAnsi="仿宋" w:cs="仿宋"/>
          <w:sz w:val="32"/>
          <w:szCs w:val="32"/>
        </w:rPr>
        <w:t>自助开通异地就医直接结算服务</w:t>
      </w:r>
      <w:r>
        <w:rPr>
          <w:rFonts w:ascii="仿宋" w:eastAsia="仿宋" w:hAnsi="仿宋" w:cs="仿宋" w:hint="eastAsia"/>
          <w:sz w:val="32"/>
          <w:szCs w:val="32"/>
        </w:rPr>
        <w:t>或</w:t>
      </w:r>
      <w:r>
        <w:rPr>
          <w:rFonts w:ascii="仿宋" w:eastAsia="仿宋" w:hAnsi="仿宋" w:cs="仿宋"/>
          <w:sz w:val="32"/>
          <w:szCs w:val="32"/>
        </w:rPr>
        <w:t>到</w:t>
      </w:r>
      <w:r>
        <w:rPr>
          <w:rFonts w:ascii="仿宋" w:eastAsia="仿宋" w:hAnsi="仿宋" w:cs="仿宋" w:hint="eastAsia"/>
          <w:sz w:val="32"/>
          <w:szCs w:val="32"/>
        </w:rPr>
        <w:t>各区</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保分中心</w:t>
      </w:r>
      <w:r>
        <w:rPr>
          <w:rFonts w:ascii="仿宋" w:eastAsia="仿宋" w:hAnsi="仿宋" w:cs="仿宋" w:hint="eastAsia"/>
          <w:sz w:val="32"/>
          <w:szCs w:val="32"/>
        </w:rPr>
        <w:t>办理异地就医备案手续</w:t>
      </w:r>
      <w:r>
        <w:rPr>
          <w:rFonts w:ascii="仿宋" w:eastAsia="仿宋" w:hAnsi="仿宋" w:cs="仿宋" w:hint="eastAsia"/>
          <w:sz w:val="32"/>
          <w:szCs w:val="32"/>
        </w:rPr>
        <w:t>并享受异地就医直接结算服务</w:t>
      </w:r>
      <w:r>
        <w:rPr>
          <w:rFonts w:ascii="Times New Roman" w:eastAsia="仿宋_GB2312" w:hint="eastAsia"/>
          <w:kern w:val="0"/>
          <w:sz w:val="32"/>
          <w:szCs w:val="32"/>
        </w:rPr>
        <w:t>。</w:t>
      </w:r>
      <w:r>
        <w:rPr>
          <w:rFonts w:ascii="仿宋" w:eastAsia="仿宋" w:hAnsi="仿宋" w:cs="仿宋" w:hint="eastAsia"/>
          <w:sz w:val="32"/>
          <w:szCs w:val="32"/>
        </w:rPr>
        <w:t>本市</w:t>
      </w:r>
      <w:r>
        <w:rPr>
          <w:rFonts w:ascii="仿宋" w:eastAsia="仿宋" w:hAnsi="仿宋" w:cs="仿宋" w:hint="eastAsia"/>
          <w:sz w:val="32"/>
          <w:szCs w:val="32"/>
        </w:rPr>
        <w:t>参保人员申请异地就医备案时，可直接备案到就医地</w:t>
      </w:r>
      <w:r>
        <w:rPr>
          <w:rFonts w:ascii="仿宋" w:eastAsia="仿宋" w:hAnsi="仿宋" w:cs="仿宋" w:hint="eastAsia"/>
          <w:sz w:val="32"/>
          <w:szCs w:val="32"/>
        </w:rPr>
        <w:t>省、</w:t>
      </w:r>
      <w:r>
        <w:rPr>
          <w:rFonts w:ascii="仿宋" w:eastAsia="仿宋" w:hAnsi="仿宋" w:cs="仿宋" w:hint="eastAsia"/>
          <w:sz w:val="32"/>
          <w:szCs w:val="32"/>
        </w:rPr>
        <w:t>市或直辖市，并在备案地开通的跨省联网定点</w:t>
      </w:r>
      <w:r>
        <w:rPr>
          <w:rFonts w:ascii="仿宋" w:eastAsia="仿宋" w:hAnsi="仿宋" w:cs="仿宋" w:hint="eastAsia"/>
          <w:sz w:val="32"/>
          <w:szCs w:val="32"/>
        </w:rPr>
        <w:t>医药</w:t>
      </w:r>
      <w:r>
        <w:rPr>
          <w:rFonts w:ascii="仿宋" w:eastAsia="仿宋" w:hAnsi="仿宋" w:cs="仿宋" w:hint="eastAsia"/>
          <w:sz w:val="32"/>
          <w:szCs w:val="32"/>
        </w:rPr>
        <w:t>机构享受住院</w:t>
      </w:r>
      <w:r>
        <w:rPr>
          <w:rFonts w:ascii="仿宋" w:eastAsia="仿宋" w:hAnsi="仿宋" w:cs="仿宋" w:hint="eastAsia"/>
          <w:sz w:val="32"/>
          <w:szCs w:val="32"/>
        </w:rPr>
        <w:t>和普通门诊费用异地就医</w:t>
      </w:r>
      <w:r>
        <w:rPr>
          <w:rFonts w:ascii="仿宋" w:eastAsia="仿宋" w:hAnsi="仿宋" w:cs="仿宋" w:hint="eastAsia"/>
          <w:sz w:val="32"/>
          <w:szCs w:val="32"/>
        </w:rPr>
        <w:t>直接结算服务</w:t>
      </w:r>
      <w:r>
        <w:rPr>
          <w:rFonts w:ascii="仿宋" w:eastAsia="仿宋" w:hAnsi="仿宋" w:cs="仿宋" w:hint="eastAsia"/>
          <w:sz w:val="32"/>
          <w:szCs w:val="32"/>
        </w:rPr>
        <w:t>。</w:t>
      </w:r>
      <w:r>
        <w:rPr>
          <w:rFonts w:ascii="仿宋" w:eastAsia="仿宋" w:hAnsi="仿宋" w:cs="仿宋" w:hint="eastAsia"/>
          <w:sz w:val="32"/>
          <w:szCs w:val="32"/>
        </w:rPr>
        <w:t>异地就医门诊</w:t>
      </w:r>
      <w:proofErr w:type="gramStart"/>
      <w:r>
        <w:rPr>
          <w:rFonts w:ascii="仿宋" w:eastAsia="仿宋" w:hAnsi="仿宋" w:cs="仿宋" w:hint="eastAsia"/>
          <w:sz w:val="32"/>
          <w:szCs w:val="32"/>
        </w:rPr>
        <w:t>慢特病直接</w:t>
      </w:r>
      <w:proofErr w:type="gramEnd"/>
      <w:r>
        <w:rPr>
          <w:rFonts w:ascii="仿宋" w:eastAsia="仿宋" w:hAnsi="仿宋" w:cs="仿宋" w:hint="eastAsia"/>
          <w:sz w:val="32"/>
          <w:szCs w:val="32"/>
        </w:rPr>
        <w:t>结算试点期间，参保人员可在原本人</w:t>
      </w:r>
      <w:r>
        <w:rPr>
          <w:rFonts w:ascii="仿宋" w:eastAsia="仿宋" w:hAnsi="仿宋" w:cs="仿宋" w:hint="eastAsia"/>
          <w:sz w:val="32"/>
          <w:szCs w:val="32"/>
        </w:rPr>
        <w:t>选定的门诊</w:t>
      </w:r>
      <w:proofErr w:type="gramStart"/>
      <w:r>
        <w:rPr>
          <w:rFonts w:ascii="仿宋" w:eastAsia="仿宋" w:hAnsi="仿宋" w:cs="仿宋" w:hint="eastAsia"/>
          <w:sz w:val="32"/>
          <w:szCs w:val="32"/>
        </w:rPr>
        <w:t>慢特病</w:t>
      </w:r>
      <w:proofErr w:type="gramEnd"/>
      <w:r>
        <w:rPr>
          <w:rFonts w:ascii="仿宋" w:eastAsia="仿宋" w:hAnsi="仿宋" w:cs="仿宋" w:hint="eastAsia"/>
          <w:sz w:val="32"/>
          <w:szCs w:val="32"/>
        </w:rPr>
        <w:t>定点医疗机构基础上，额外选择</w:t>
      </w:r>
      <w:r>
        <w:rPr>
          <w:rFonts w:ascii="仿宋" w:eastAsia="仿宋" w:hAnsi="仿宋" w:cs="仿宋" w:hint="eastAsia"/>
          <w:sz w:val="32"/>
          <w:szCs w:val="32"/>
        </w:rPr>
        <w:t>2</w:t>
      </w:r>
      <w:r>
        <w:rPr>
          <w:rFonts w:ascii="仿宋" w:eastAsia="仿宋" w:hAnsi="仿宋" w:cs="仿宋" w:hint="eastAsia"/>
          <w:sz w:val="32"/>
          <w:szCs w:val="32"/>
        </w:rPr>
        <w:t>家备案地已开通门诊</w:t>
      </w:r>
      <w:proofErr w:type="gramStart"/>
      <w:r>
        <w:rPr>
          <w:rFonts w:ascii="仿宋" w:eastAsia="仿宋" w:hAnsi="仿宋" w:cs="仿宋" w:hint="eastAsia"/>
          <w:sz w:val="32"/>
          <w:szCs w:val="32"/>
        </w:rPr>
        <w:t>慢特病直接</w:t>
      </w:r>
      <w:proofErr w:type="gramEnd"/>
      <w:r>
        <w:rPr>
          <w:rFonts w:ascii="仿宋" w:eastAsia="仿宋" w:hAnsi="仿宋" w:cs="仿宋" w:hint="eastAsia"/>
          <w:sz w:val="32"/>
          <w:szCs w:val="32"/>
        </w:rPr>
        <w:t>结算服务的定点医疗机构，作为本人</w:t>
      </w:r>
      <w:r>
        <w:rPr>
          <w:rFonts w:ascii="仿宋" w:eastAsia="仿宋" w:hAnsi="仿宋" w:cs="仿宋" w:hint="eastAsia"/>
          <w:sz w:val="32"/>
          <w:szCs w:val="32"/>
        </w:rPr>
        <w:t>异地就医门诊</w:t>
      </w:r>
      <w:proofErr w:type="gramStart"/>
      <w:r>
        <w:rPr>
          <w:rFonts w:ascii="仿宋" w:eastAsia="仿宋" w:hAnsi="仿宋" w:cs="仿宋" w:hint="eastAsia"/>
          <w:sz w:val="32"/>
          <w:szCs w:val="32"/>
        </w:rPr>
        <w:t>慢特病直接</w:t>
      </w:r>
      <w:proofErr w:type="gramEnd"/>
      <w:r>
        <w:rPr>
          <w:rFonts w:ascii="仿宋" w:eastAsia="仿宋" w:hAnsi="仿宋" w:cs="仿宋" w:hint="eastAsia"/>
          <w:sz w:val="32"/>
          <w:szCs w:val="32"/>
        </w:rPr>
        <w:t>结算定点医疗机构</w:t>
      </w:r>
      <w:r>
        <w:rPr>
          <w:rFonts w:ascii="仿宋" w:eastAsia="仿宋" w:hAnsi="仿宋" w:cs="仿宋" w:hint="eastAsia"/>
          <w:sz w:val="32"/>
          <w:szCs w:val="32"/>
        </w:rPr>
        <w:t>。</w:t>
      </w:r>
    </w:p>
    <w:p w:rsidR="00DC15AF" w:rsidRDefault="00930B39">
      <w:pPr>
        <w:spacing w:line="580" w:lineRule="exact"/>
        <w:ind w:firstLineChars="200" w:firstLine="640"/>
        <w:rPr>
          <w:rFonts w:ascii="仿宋" w:eastAsia="仿宋" w:hAnsi="仿宋" w:cs="仿宋"/>
          <w:sz w:val="32"/>
          <w:szCs w:val="32"/>
          <w:shd w:val="clear" w:color="FFFFFF" w:fill="D9D9D9"/>
        </w:rPr>
      </w:pPr>
      <w:r>
        <w:rPr>
          <w:rFonts w:ascii="楷体" w:eastAsia="楷体" w:hAnsi="楷体" w:cs="楷体" w:hint="eastAsia"/>
          <w:sz w:val="32"/>
          <w:szCs w:val="32"/>
        </w:rPr>
        <w:t>（四）</w:t>
      </w:r>
      <w:r>
        <w:rPr>
          <w:rFonts w:ascii="楷体" w:eastAsia="楷体" w:hAnsi="楷体" w:cs="楷体" w:hint="eastAsia"/>
          <w:sz w:val="32"/>
          <w:szCs w:val="32"/>
        </w:rPr>
        <w:t>统一异地就医补办备案和免备案规定。</w:t>
      </w:r>
      <w:r>
        <w:rPr>
          <w:rFonts w:ascii="仿宋" w:eastAsia="仿宋" w:hAnsi="仿宋" w:cs="仿宋"/>
          <w:sz w:val="32"/>
          <w:szCs w:val="32"/>
        </w:rPr>
        <w:t>参保</w:t>
      </w:r>
      <w:r>
        <w:rPr>
          <w:rFonts w:ascii="仿宋" w:eastAsia="仿宋" w:hAnsi="仿宋" w:cs="仿宋" w:hint="eastAsia"/>
          <w:sz w:val="32"/>
          <w:szCs w:val="32"/>
        </w:rPr>
        <w:t>人员跨省出院结算前补办异地就医备案的，</w:t>
      </w:r>
      <w:r>
        <w:rPr>
          <w:rFonts w:ascii="仿宋" w:eastAsia="仿宋" w:hAnsi="仿宋" w:cs="仿宋"/>
          <w:sz w:val="32"/>
          <w:szCs w:val="32"/>
        </w:rPr>
        <w:t>就医地</w:t>
      </w:r>
      <w:r>
        <w:rPr>
          <w:rFonts w:ascii="仿宋" w:eastAsia="仿宋" w:hAnsi="仿宋" w:cs="仿宋" w:hint="eastAsia"/>
          <w:sz w:val="32"/>
          <w:szCs w:val="32"/>
        </w:rPr>
        <w:t>联网定点医疗机构应为参保人员办理医疗费用跨省直接结算</w:t>
      </w:r>
      <w:r>
        <w:rPr>
          <w:rFonts w:ascii="仿宋" w:eastAsia="仿宋" w:hAnsi="仿宋" w:cs="仿宋" w:hint="eastAsia"/>
          <w:sz w:val="32"/>
          <w:szCs w:val="32"/>
        </w:rPr>
        <w:t>。</w:t>
      </w:r>
      <w:r>
        <w:rPr>
          <w:rFonts w:ascii="仿宋" w:eastAsia="仿宋" w:hAnsi="仿宋" w:cs="仿宋"/>
          <w:sz w:val="32"/>
          <w:szCs w:val="32"/>
        </w:rPr>
        <w:t>本市</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保经办部门</w:t>
      </w:r>
      <w:r>
        <w:rPr>
          <w:rFonts w:ascii="仿宋" w:eastAsia="仿宋" w:hAnsi="仿宋" w:cs="仿宋" w:hint="eastAsia"/>
          <w:sz w:val="32"/>
          <w:szCs w:val="32"/>
        </w:rPr>
        <w:t>要</w:t>
      </w:r>
      <w:r>
        <w:rPr>
          <w:rFonts w:ascii="仿宋" w:eastAsia="仿宋" w:hAnsi="仿宋" w:cs="仿宋" w:hint="eastAsia"/>
          <w:sz w:val="32"/>
          <w:szCs w:val="32"/>
        </w:rPr>
        <w:t>加强</w:t>
      </w:r>
      <w:r>
        <w:rPr>
          <w:rFonts w:ascii="仿宋" w:eastAsia="仿宋" w:hAnsi="仿宋" w:cs="仿宋" w:hint="eastAsia"/>
          <w:sz w:val="32"/>
          <w:szCs w:val="32"/>
        </w:rPr>
        <w:t>异地就医结算政策宣传解读，</w:t>
      </w:r>
      <w:r>
        <w:rPr>
          <w:rFonts w:ascii="仿宋" w:eastAsia="仿宋" w:hAnsi="仿宋" w:cs="仿宋" w:hint="eastAsia"/>
          <w:sz w:val="32"/>
          <w:szCs w:val="32"/>
        </w:rPr>
        <w:t>指导本市定点医疗机构为</w:t>
      </w:r>
      <w:r>
        <w:rPr>
          <w:rFonts w:ascii="仿宋" w:eastAsia="仿宋" w:hAnsi="仿宋" w:cs="仿宋" w:hint="eastAsia"/>
          <w:sz w:val="32"/>
          <w:szCs w:val="32"/>
        </w:rPr>
        <w:t>符合条件的</w:t>
      </w:r>
      <w:r>
        <w:rPr>
          <w:rFonts w:ascii="仿宋" w:eastAsia="仿宋" w:hAnsi="仿宋" w:cs="仿宋"/>
          <w:sz w:val="32"/>
          <w:szCs w:val="32"/>
        </w:rPr>
        <w:t>异地</w:t>
      </w:r>
      <w:r>
        <w:rPr>
          <w:rFonts w:ascii="仿宋" w:eastAsia="仿宋" w:hAnsi="仿宋" w:cs="仿宋" w:hint="eastAsia"/>
          <w:sz w:val="32"/>
          <w:szCs w:val="32"/>
        </w:rPr>
        <w:t>参保人员补办异地就医备案手续</w:t>
      </w:r>
      <w:r>
        <w:rPr>
          <w:rFonts w:ascii="仿宋" w:eastAsia="仿宋" w:hAnsi="仿宋" w:cs="仿宋" w:hint="eastAsia"/>
          <w:sz w:val="32"/>
          <w:szCs w:val="32"/>
        </w:rPr>
        <w:t>并联网结算</w:t>
      </w:r>
      <w:r>
        <w:rPr>
          <w:rFonts w:ascii="仿宋" w:eastAsia="仿宋" w:hAnsi="仿宋" w:cs="仿宋" w:hint="eastAsia"/>
          <w:sz w:val="32"/>
          <w:szCs w:val="32"/>
        </w:rPr>
        <w:t>。</w:t>
      </w:r>
      <w:r>
        <w:rPr>
          <w:rFonts w:ascii="仿宋" w:eastAsia="仿宋" w:hAnsi="仿宋" w:cs="仿宋"/>
          <w:sz w:val="32"/>
          <w:szCs w:val="32"/>
        </w:rPr>
        <w:t>本市</w:t>
      </w:r>
      <w:r>
        <w:rPr>
          <w:rFonts w:ascii="仿宋" w:eastAsia="仿宋" w:hAnsi="仿宋" w:cs="仿宋" w:hint="eastAsia"/>
          <w:sz w:val="32"/>
          <w:szCs w:val="32"/>
        </w:rPr>
        <w:t>参保人员跨省异地就医出院自费结算后</w:t>
      </w:r>
      <w:r>
        <w:rPr>
          <w:rFonts w:ascii="仿宋" w:eastAsia="仿宋" w:hAnsi="仿宋" w:cs="仿宋"/>
          <w:sz w:val="32"/>
          <w:szCs w:val="32"/>
        </w:rPr>
        <w:t>，可递交相关证明材料并补办备案手续，发生的医疗费用可按规定办理</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保手工报销。</w:t>
      </w:r>
      <w:r>
        <w:rPr>
          <w:rFonts w:ascii="仿宋" w:eastAsia="仿宋" w:hAnsi="仿宋" w:cs="仿宋" w:hint="eastAsia"/>
          <w:sz w:val="32"/>
          <w:szCs w:val="32"/>
        </w:rPr>
        <w:t>深化京津</w:t>
      </w:r>
      <w:proofErr w:type="gramStart"/>
      <w:r>
        <w:rPr>
          <w:rFonts w:ascii="仿宋" w:eastAsia="仿宋" w:hAnsi="仿宋" w:cs="仿宋" w:hint="eastAsia"/>
          <w:sz w:val="32"/>
          <w:szCs w:val="32"/>
        </w:rPr>
        <w:t>冀医疗</w:t>
      </w:r>
      <w:proofErr w:type="gramEnd"/>
      <w:r>
        <w:rPr>
          <w:rFonts w:ascii="仿宋" w:eastAsia="仿宋" w:hAnsi="仿宋" w:cs="仿宋" w:hint="eastAsia"/>
          <w:sz w:val="32"/>
          <w:szCs w:val="32"/>
        </w:rPr>
        <w:t>保障协同发展，</w:t>
      </w:r>
      <w:r>
        <w:rPr>
          <w:rFonts w:ascii="仿宋" w:eastAsia="仿宋" w:hAnsi="仿宋" w:cs="仿宋"/>
          <w:sz w:val="32"/>
          <w:szCs w:val="32"/>
        </w:rPr>
        <w:t>2023</w:t>
      </w:r>
      <w:r>
        <w:rPr>
          <w:rFonts w:ascii="仿宋" w:eastAsia="仿宋" w:hAnsi="仿宋" w:cs="仿宋"/>
          <w:sz w:val="32"/>
          <w:szCs w:val="32"/>
        </w:rPr>
        <w:t>年</w:t>
      </w:r>
      <w:r>
        <w:rPr>
          <w:rFonts w:ascii="仿宋" w:eastAsia="仿宋" w:hAnsi="仿宋" w:cs="仿宋"/>
          <w:sz w:val="32"/>
          <w:szCs w:val="32"/>
        </w:rPr>
        <w:t>1</w:t>
      </w:r>
      <w:r>
        <w:rPr>
          <w:rFonts w:ascii="仿宋" w:eastAsia="仿宋" w:hAnsi="仿宋" w:cs="仿宋"/>
          <w:sz w:val="32"/>
          <w:szCs w:val="32"/>
        </w:rPr>
        <w:t>月</w:t>
      </w:r>
      <w:r>
        <w:rPr>
          <w:rFonts w:ascii="仿宋" w:eastAsia="仿宋" w:hAnsi="仿宋" w:cs="仿宋"/>
          <w:sz w:val="32"/>
          <w:szCs w:val="32"/>
        </w:rPr>
        <w:t>1</w:t>
      </w:r>
      <w:r>
        <w:rPr>
          <w:rFonts w:ascii="仿宋" w:eastAsia="仿宋" w:hAnsi="仿宋" w:cs="仿宋"/>
          <w:sz w:val="32"/>
          <w:szCs w:val="32"/>
        </w:rPr>
        <w:t>日启动</w:t>
      </w:r>
      <w:r>
        <w:rPr>
          <w:rFonts w:ascii="仿宋" w:eastAsia="仿宋" w:hAnsi="仿宋" w:cs="仿宋" w:hint="eastAsia"/>
          <w:sz w:val="32"/>
          <w:szCs w:val="32"/>
        </w:rPr>
        <w:t>京津冀异地就医普通门诊直接结算“免备案”</w:t>
      </w:r>
      <w:r>
        <w:rPr>
          <w:rFonts w:ascii="仿宋" w:eastAsia="仿宋" w:hAnsi="仿宋" w:cs="仿宋"/>
          <w:sz w:val="32"/>
          <w:szCs w:val="32"/>
        </w:rPr>
        <w:t>试点</w:t>
      </w:r>
      <w:r>
        <w:rPr>
          <w:rFonts w:ascii="仿宋" w:eastAsia="仿宋" w:hAnsi="仿宋" w:cs="仿宋" w:hint="eastAsia"/>
          <w:sz w:val="32"/>
          <w:szCs w:val="32"/>
        </w:rPr>
        <w:t>，</w:t>
      </w:r>
      <w:r>
        <w:rPr>
          <w:rFonts w:ascii="仿宋" w:eastAsia="仿宋" w:hAnsi="仿宋" w:cs="仿宋"/>
          <w:sz w:val="32"/>
          <w:szCs w:val="32"/>
        </w:rPr>
        <w:t>优先选择我市承接</w:t>
      </w:r>
      <w:proofErr w:type="gramStart"/>
      <w:r>
        <w:rPr>
          <w:rFonts w:ascii="仿宋" w:eastAsia="仿宋" w:hAnsi="仿宋" w:cs="仿宋"/>
          <w:sz w:val="32"/>
          <w:szCs w:val="32"/>
        </w:rPr>
        <w:t>非首都</w:t>
      </w:r>
      <w:proofErr w:type="gramEnd"/>
      <w:r>
        <w:rPr>
          <w:rFonts w:ascii="仿宋" w:eastAsia="仿宋" w:hAnsi="仿宋" w:cs="仿宋"/>
          <w:sz w:val="32"/>
          <w:szCs w:val="32"/>
        </w:rPr>
        <w:t>功能疏解项目的重点行政区域开展试点，试点范围内的</w:t>
      </w:r>
      <w:r>
        <w:rPr>
          <w:rFonts w:ascii="仿宋" w:eastAsia="仿宋" w:hAnsi="仿宋" w:cs="仿宋" w:hint="eastAsia"/>
          <w:sz w:val="32"/>
          <w:szCs w:val="32"/>
        </w:rPr>
        <w:t>本市参保人员前往北京市、河北省已开通异地就医直接结算的定点医疗机构就医发生的普通门诊医疗费用可直接结算，</w:t>
      </w:r>
      <w:r>
        <w:rPr>
          <w:rFonts w:ascii="仿宋" w:eastAsia="仿宋" w:hAnsi="仿宋" w:cs="仿宋"/>
          <w:sz w:val="32"/>
          <w:szCs w:val="32"/>
        </w:rPr>
        <w:t>总结试点经验，逐步扩大试点区域和医疗费用范围</w:t>
      </w:r>
      <w:r>
        <w:rPr>
          <w:rFonts w:ascii="仿宋" w:eastAsia="仿宋" w:hAnsi="仿宋" w:cs="仿宋" w:hint="eastAsia"/>
          <w:sz w:val="32"/>
          <w:szCs w:val="32"/>
        </w:rPr>
        <w:t>。</w:t>
      </w:r>
    </w:p>
    <w:p w:rsidR="00DC15AF" w:rsidRDefault="00930B39">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sz w:val="32"/>
          <w:szCs w:val="32"/>
        </w:rPr>
        <w:t>做好</w:t>
      </w:r>
      <w:r>
        <w:rPr>
          <w:rFonts w:ascii="黑体" w:eastAsia="黑体" w:hAnsi="黑体" w:cs="黑体" w:hint="eastAsia"/>
          <w:sz w:val="32"/>
          <w:szCs w:val="32"/>
        </w:rPr>
        <w:t>异地就医</w:t>
      </w:r>
      <w:r>
        <w:rPr>
          <w:rFonts w:ascii="黑体" w:eastAsia="黑体" w:hAnsi="黑体" w:cs="黑体" w:hint="eastAsia"/>
          <w:sz w:val="32"/>
          <w:szCs w:val="32"/>
        </w:rPr>
        <w:t>结算</w:t>
      </w:r>
      <w:r>
        <w:rPr>
          <w:rFonts w:ascii="黑体" w:eastAsia="黑体" w:hAnsi="黑体" w:cs="黑体" w:hint="eastAsia"/>
          <w:sz w:val="32"/>
          <w:szCs w:val="32"/>
        </w:rPr>
        <w:t>管理服务</w:t>
      </w:r>
    </w:p>
    <w:p w:rsidR="00DC15AF" w:rsidRDefault="00930B39">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（一）</w:t>
      </w:r>
      <w:r>
        <w:rPr>
          <w:rFonts w:ascii="楷体" w:eastAsia="楷体" w:hAnsi="楷体" w:cs="楷体"/>
          <w:sz w:val="32"/>
          <w:szCs w:val="32"/>
        </w:rPr>
        <w:t>做好</w:t>
      </w:r>
      <w:r>
        <w:rPr>
          <w:rFonts w:ascii="楷体" w:eastAsia="楷体" w:hAnsi="楷体" w:cs="楷体" w:hint="eastAsia"/>
          <w:sz w:val="32"/>
          <w:szCs w:val="32"/>
        </w:rPr>
        <w:t>参保人员就医凭证管理。</w:t>
      </w:r>
      <w:r>
        <w:rPr>
          <w:rFonts w:ascii="仿宋" w:eastAsia="仿宋" w:hAnsi="仿宋" w:cs="仿宋" w:hint="eastAsia"/>
          <w:sz w:val="32"/>
          <w:szCs w:val="32"/>
        </w:rPr>
        <w:t>本市参保</w:t>
      </w:r>
      <w:r>
        <w:rPr>
          <w:rFonts w:ascii="仿宋" w:eastAsia="仿宋" w:hAnsi="仿宋" w:cs="仿宋" w:hint="eastAsia"/>
          <w:sz w:val="32"/>
          <w:szCs w:val="32"/>
        </w:rPr>
        <w:t>人员跨省异地就医时，应在就医地的跨省联网定点医药机构主动表明参保身份，出示</w:t>
      </w:r>
      <w:proofErr w:type="gramStart"/>
      <w:r>
        <w:rPr>
          <w:rFonts w:ascii="仿宋" w:eastAsia="仿宋" w:hAnsi="仿宋" w:cs="仿宋" w:hint="eastAsia"/>
          <w:sz w:val="32"/>
          <w:szCs w:val="32"/>
        </w:rPr>
        <w:t>医保电子</w:t>
      </w:r>
      <w:proofErr w:type="gramEnd"/>
      <w:r>
        <w:rPr>
          <w:rFonts w:ascii="仿宋" w:eastAsia="仿宋" w:hAnsi="仿宋" w:cs="仿宋" w:hint="eastAsia"/>
          <w:sz w:val="32"/>
          <w:szCs w:val="32"/>
        </w:rPr>
        <w:t>凭证或社会保障卡等有效凭证。</w:t>
      </w:r>
      <w:r>
        <w:rPr>
          <w:rFonts w:ascii="仿宋" w:eastAsia="仿宋" w:hAnsi="仿宋" w:cs="仿宋" w:hint="eastAsia"/>
          <w:sz w:val="32"/>
          <w:szCs w:val="32"/>
        </w:rPr>
        <w:t>本市异地就医</w:t>
      </w:r>
      <w:r>
        <w:rPr>
          <w:rFonts w:ascii="仿宋" w:eastAsia="仿宋" w:hAnsi="仿宋" w:cs="仿宋" w:hint="eastAsia"/>
          <w:sz w:val="32"/>
          <w:szCs w:val="32"/>
        </w:rPr>
        <w:t>联网定点医药机构应做好</w:t>
      </w:r>
      <w:r>
        <w:rPr>
          <w:rFonts w:ascii="仿宋" w:eastAsia="仿宋" w:hAnsi="仿宋" w:cs="仿宋" w:hint="eastAsia"/>
          <w:sz w:val="32"/>
          <w:szCs w:val="32"/>
        </w:rPr>
        <w:t>外地</w:t>
      </w:r>
      <w:r>
        <w:rPr>
          <w:rFonts w:ascii="仿宋" w:eastAsia="仿宋" w:hAnsi="仿宋" w:cs="仿宋" w:hint="eastAsia"/>
          <w:sz w:val="32"/>
          <w:szCs w:val="32"/>
        </w:rPr>
        <w:t>参保人员的参保身份验证工作，指引未办理备案人员及时办理备案手续，为符合就医地规定门</w:t>
      </w:r>
      <w:r>
        <w:rPr>
          <w:rFonts w:ascii="仿宋" w:eastAsia="仿宋" w:hAnsi="仿宋" w:cs="仿宋" w:hint="eastAsia"/>
          <w:sz w:val="32"/>
          <w:szCs w:val="32"/>
        </w:rPr>
        <w:t>(</w:t>
      </w:r>
      <w:r>
        <w:rPr>
          <w:rFonts w:ascii="仿宋" w:eastAsia="仿宋" w:hAnsi="仿宋" w:cs="仿宋" w:hint="eastAsia"/>
          <w:sz w:val="32"/>
          <w:szCs w:val="32"/>
        </w:rPr>
        <w:t>急</w:t>
      </w:r>
      <w:r>
        <w:rPr>
          <w:rFonts w:ascii="仿宋" w:eastAsia="仿宋" w:hAnsi="仿宋" w:cs="仿宋" w:hint="eastAsia"/>
          <w:sz w:val="32"/>
          <w:szCs w:val="32"/>
        </w:rPr>
        <w:t>)</w:t>
      </w:r>
      <w:r>
        <w:rPr>
          <w:rFonts w:ascii="仿宋" w:eastAsia="仿宋" w:hAnsi="仿宋" w:cs="仿宋" w:hint="eastAsia"/>
          <w:sz w:val="32"/>
          <w:szCs w:val="32"/>
        </w:rPr>
        <w:t>诊、住院患者，提供合理规范的诊疗服务及方便快捷的跨省异地就医直接结算服务。</w:t>
      </w:r>
    </w:p>
    <w:p w:rsidR="00DC15AF" w:rsidRDefault="00930B39">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sz w:val="32"/>
          <w:szCs w:val="32"/>
        </w:rPr>
        <w:t>二</w:t>
      </w:r>
      <w:r>
        <w:rPr>
          <w:rFonts w:ascii="楷体" w:eastAsia="楷体" w:hAnsi="楷体" w:cs="楷体" w:hint="eastAsia"/>
          <w:sz w:val="32"/>
          <w:szCs w:val="32"/>
        </w:rPr>
        <w:t>）</w:t>
      </w:r>
      <w:r>
        <w:rPr>
          <w:rFonts w:ascii="楷体" w:eastAsia="楷体" w:hAnsi="楷体" w:cs="楷体"/>
          <w:sz w:val="32"/>
          <w:szCs w:val="32"/>
        </w:rPr>
        <w:t>做好</w:t>
      </w:r>
      <w:r>
        <w:rPr>
          <w:rFonts w:ascii="楷体" w:eastAsia="楷体" w:hAnsi="楷体" w:cs="楷体" w:hint="eastAsia"/>
          <w:sz w:val="32"/>
          <w:szCs w:val="32"/>
        </w:rPr>
        <w:t>异地就医</w:t>
      </w:r>
      <w:r>
        <w:rPr>
          <w:rFonts w:ascii="楷体" w:eastAsia="楷体" w:hAnsi="楷体" w:cs="楷体"/>
          <w:sz w:val="32"/>
          <w:szCs w:val="32"/>
        </w:rPr>
        <w:t>费用</w:t>
      </w:r>
      <w:r>
        <w:rPr>
          <w:rFonts w:ascii="楷体" w:eastAsia="楷体" w:hAnsi="楷体" w:cs="楷体" w:hint="eastAsia"/>
          <w:sz w:val="32"/>
          <w:szCs w:val="32"/>
        </w:rPr>
        <w:t>结算。</w:t>
      </w:r>
      <w:r>
        <w:rPr>
          <w:rFonts w:ascii="仿宋" w:eastAsia="仿宋" w:hAnsi="仿宋" w:cs="仿宋" w:hint="eastAsia"/>
          <w:sz w:val="32"/>
          <w:szCs w:val="32"/>
        </w:rPr>
        <w:t>跨省异地就医直接结算时，就医地应将住院费用明细信息转换为全国统一的大类费用信息，将门诊费用</w:t>
      </w:r>
      <w:r>
        <w:rPr>
          <w:rFonts w:ascii="仿宋" w:eastAsia="仿宋" w:hAnsi="仿宋" w:cs="仿宋" w:hint="eastAsia"/>
          <w:sz w:val="32"/>
          <w:szCs w:val="32"/>
        </w:rPr>
        <w:t>(</w:t>
      </w:r>
      <w:proofErr w:type="gramStart"/>
      <w:r>
        <w:rPr>
          <w:rFonts w:ascii="仿宋" w:eastAsia="仿宋" w:hAnsi="仿宋" w:cs="仿宋" w:hint="eastAsia"/>
          <w:sz w:val="32"/>
          <w:szCs w:val="32"/>
        </w:rPr>
        <w:t>含普通</w:t>
      </w:r>
      <w:proofErr w:type="gramEnd"/>
      <w:r>
        <w:rPr>
          <w:rFonts w:ascii="仿宋" w:eastAsia="仿宋" w:hAnsi="仿宋" w:cs="仿宋" w:hint="eastAsia"/>
          <w:sz w:val="32"/>
          <w:szCs w:val="32"/>
        </w:rPr>
        <w:t>门诊和门诊</w:t>
      </w:r>
      <w:proofErr w:type="gramStart"/>
      <w:r>
        <w:rPr>
          <w:rFonts w:ascii="仿宋" w:eastAsia="仿宋" w:hAnsi="仿宋" w:cs="仿宋" w:hint="eastAsia"/>
          <w:sz w:val="32"/>
          <w:szCs w:val="32"/>
        </w:rPr>
        <w:t>慢特病</w:t>
      </w:r>
      <w:proofErr w:type="gramEnd"/>
      <w:r>
        <w:rPr>
          <w:rFonts w:ascii="仿宋" w:eastAsia="仿宋" w:hAnsi="仿宋" w:cs="仿宋" w:hint="eastAsia"/>
          <w:sz w:val="32"/>
          <w:szCs w:val="32"/>
        </w:rPr>
        <w:t>)</w:t>
      </w:r>
      <w:r>
        <w:rPr>
          <w:rFonts w:ascii="仿宋" w:eastAsia="仿宋" w:hAnsi="仿宋" w:cs="仿宋" w:hint="eastAsia"/>
          <w:sz w:val="32"/>
          <w:szCs w:val="32"/>
        </w:rPr>
        <w:t>按照就医地支付范围及有关规定对每条费用明细进行费用分割，</w:t>
      </w:r>
      <w:r>
        <w:rPr>
          <w:rFonts w:ascii="仿宋" w:eastAsia="仿宋" w:hAnsi="仿宋" w:cs="仿宋" w:hint="eastAsia"/>
          <w:sz w:val="32"/>
          <w:szCs w:val="32"/>
        </w:rPr>
        <w:t>经国家、省级异地就医结算系统实时传输至参保地，参保地按照当地政策规定计算出应由参保人员个人负担以及各项</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保基金支付的金额，并将结果回传至就医地定点医药机构，用于定点医药机构与参保人员直接结算。参保人员因故无法直接结算的，</w:t>
      </w:r>
      <w:r>
        <w:rPr>
          <w:rFonts w:ascii="仿宋" w:eastAsia="仿宋" w:hAnsi="仿宋" w:cs="仿宋" w:hint="eastAsia"/>
          <w:sz w:val="32"/>
          <w:szCs w:val="32"/>
        </w:rPr>
        <w:t>本市异地就医</w:t>
      </w:r>
      <w:r>
        <w:rPr>
          <w:rFonts w:ascii="仿宋" w:eastAsia="仿宋" w:hAnsi="仿宋" w:cs="仿宋" w:hint="eastAsia"/>
          <w:sz w:val="32"/>
          <w:szCs w:val="32"/>
        </w:rPr>
        <w:t>联网定点医药机构应根据</w:t>
      </w:r>
      <w:proofErr w:type="gramStart"/>
      <w:r>
        <w:rPr>
          <w:rFonts w:ascii="仿宋" w:eastAsia="仿宋" w:hAnsi="仿宋" w:cs="仿宋" w:hint="eastAsia"/>
          <w:sz w:val="32"/>
          <w:szCs w:val="32"/>
        </w:rPr>
        <w:t>医保电子</w:t>
      </w:r>
      <w:proofErr w:type="gramEnd"/>
      <w:r>
        <w:rPr>
          <w:rFonts w:ascii="仿宋" w:eastAsia="仿宋" w:hAnsi="仿宋" w:cs="仿宋" w:hint="eastAsia"/>
          <w:sz w:val="32"/>
          <w:szCs w:val="32"/>
        </w:rPr>
        <w:t>凭证或社会保障卡等有效凭证采集参保人员有关信息，并将医疗费用明细、诊断等就诊信息及时上传至国家医疗保障信息平台，支持全国开展跨省异地就医手工</w:t>
      </w:r>
      <w:proofErr w:type="gramStart"/>
      <w:r>
        <w:rPr>
          <w:rFonts w:ascii="仿宋" w:eastAsia="仿宋" w:hAnsi="仿宋" w:cs="仿宋" w:hint="eastAsia"/>
          <w:sz w:val="32"/>
          <w:szCs w:val="32"/>
        </w:rPr>
        <w:t>报销线</w:t>
      </w:r>
      <w:proofErr w:type="gramEnd"/>
      <w:r>
        <w:rPr>
          <w:rFonts w:ascii="仿宋" w:eastAsia="仿宋" w:hAnsi="仿宋" w:cs="仿宋" w:hint="eastAsia"/>
          <w:sz w:val="32"/>
          <w:szCs w:val="32"/>
        </w:rPr>
        <w:t>上办理试点。</w:t>
      </w:r>
    </w:p>
    <w:p w:rsidR="00DC15AF" w:rsidRDefault="00930B39">
      <w:pPr>
        <w:spacing w:line="580" w:lineRule="exact"/>
        <w:ind w:firstLineChars="200" w:firstLine="640"/>
        <w:rPr>
          <w:rFonts w:ascii="仿宋" w:eastAsia="仿宋" w:hAnsi="仿宋" w:cs="仿宋"/>
          <w:sz w:val="32"/>
          <w:szCs w:val="32"/>
          <w:shd w:val="clear" w:color="FFFFFF" w:fill="D9D9D9"/>
        </w:rPr>
      </w:pPr>
      <w:r>
        <w:rPr>
          <w:rFonts w:ascii="楷体" w:eastAsia="楷体" w:hAnsi="楷体" w:cs="楷体" w:hint="eastAsia"/>
          <w:sz w:val="32"/>
          <w:szCs w:val="32"/>
        </w:rPr>
        <w:t>（</w:t>
      </w:r>
      <w:r>
        <w:rPr>
          <w:rFonts w:ascii="楷体" w:eastAsia="楷体" w:hAnsi="楷体" w:cs="楷体"/>
          <w:sz w:val="32"/>
          <w:szCs w:val="32"/>
        </w:rPr>
        <w:t>三</w:t>
      </w:r>
      <w:r>
        <w:rPr>
          <w:rFonts w:ascii="楷体" w:eastAsia="楷体" w:hAnsi="楷体" w:cs="楷体" w:hint="eastAsia"/>
          <w:sz w:val="32"/>
          <w:szCs w:val="32"/>
        </w:rPr>
        <w:t>）</w:t>
      </w:r>
      <w:r>
        <w:rPr>
          <w:rFonts w:ascii="楷体" w:eastAsia="楷体" w:hAnsi="楷体" w:cs="楷体"/>
          <w:sz w:val="32"/>
          <w:szCs w:val="32"/>
        </w:rPr>
        <w:t>做好</w:t>
      </w:r>
      <w:r>
        <w:rPr>
          <w:rFonts w:ascii="楷体" w:eastAsia="楷体" w:hAnsi="楷体" w:cs="楷体" w:hint="eastAsia"/>
          <w:sz w:val="32"/>
          <w:szCs w:val="32"/>
        </w:rPr>
        <w:t>就医地</w:t>
      </w:r>
      <w:proofErr w:type="gramStart"/>
      <w:r>
        <w:rPr>
          <w:rFonts w:ascii="楷体" w:eastAsia="楷体" w:hAnsi="楷体" w:cs="楷体"/>
          <w:sz w:val="32"/>
          <w:szCs w:val="32"/>
        </w:rPr>
        <w:t>医</w:t>
      </w:r>
      <w:proofErr w:type="gramEnd"/>
      <w:r>
        <w:rPr>
          <w:rFonts w:ascii="楷体" w:eastAsia="楷体" w:hAnsi="楷体" w:cs="楷体"/>
          <w:sz w:val="32"/>
          <w:szCs w:val="32"/>
        </w:rPr>
        <w:t>保</w:t>
      </w:r>
      <w:r>
        <w:rPr>
          <w:rFonts w:ascii="楷体" w:eastAsia="楷体" w:hAnsi="楷体" w:cs="楷体" w:hint="eastAsia"/>
          <w:sz w:val="32"/>
          <w:szCs w:val="32"/>
        </w:rPr>
        <w:t>管理。</w:t>
      </w:r>
      <w:r>
        <w:rPr>
          <w:rFonts w:ascii="仿宋" w:eastAsia="仿宋" w:hAnsi="仿宋" w:cs="仿宋" w:hint="eastAsia"/>
          <w:sz w:val="32"/>
          <w:szCs w:val="32"/>
        </w:rPr>
        <w:t>市</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w:t>
      </w:r>
      <w:r>
        <w:rPr>
          <w:rFonts w:ascii="仿宋" w:eastAsia="仿宋" w:hAnsi="仿宋" w:cs="仿宋" w:hint="eastAsia"/>
          <w:sz w:val="32"/>
          <w:szCs w:val="32"/>
        </w:rPr>
        <w:t>经办机构应将异地就医人员纳入本地统一管理，在医疗信息记录、</w:t>
      </w:r>
      <w:r>
        <w:rPr>
          <w:rFonts w:ascii="仿宋" w:eastAsia="仿宋" w:hAnsi="仿宋" w:cs="仿宋" w:hint="eastAsia"/>
          <w:sz w:val="32"/>
          <w:szCs w:val="32"/>
        </w:rPr>
        <w:t>绩效考核、医疗行为监控、费用审核、总额预算等方面提供与本地参保人员相同的服务和管理，并在定点医药机构医疗保障服务协议中予以明确。</w:t>
      </w:r>
      <w:r>
        <w:rPr>
          <w:rFonts w:ascii="仿宋" w:eastAsia="仿宋" w:hAnsi="仿宋" w:cs="仿宋" w:hint="eastAsia"/>
          <w:sz w:val="32"/>
          <w:szCs w:val="32"/>
        </w:rPr>
        <w:t>结合我市</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保支付方式改革工作实际，</w:t>
      </w:r>
      <w:proofErr w:type="gramStart"/>
      <w:r>
        <w:rPr>
          <w:rFonts w:ascii="仿宋" w:eastAsia="仿宋" w:hAnsi="仿宋" w:cs="仿宋" w:hint="eastAsia"/>
          <w:sz w:val="32"/>
          <w:szCs w:val="32"/>
        </w:rPr>
        <w:t>适时探索</w:t>
      </w:r>
      <w:proofErr w:type="gramEnd"/>
      <w:r>
        <w:rPr>
          <w:rFonts w:ascii="仿宋" w:eastAsia="仿宋" w:hAnsi="仿宋" w:cs="仿宋" w:hint="eastAsia"/>
          <w:sz w:val="32"/>
          <w:szCs w:val="32"/>
        </w:rPr>
        <w:t>DRG/DIP</w:t>
      </w:r>
      <w:r>
        <w:rPr>
          <w:rFonts w:ascii="仿宋" w:eastAsia="仿宋" w:hAnsi="仿宋" w:cs="仿宋" w:hint="eastAsia"/>
          <w:sz w:val="32"/>
          <w:szCs w:val="32"/>
        </w:rPr>
        <w:t>等</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保支付方式改革在异地就医结算中的应用，引导定点医疗机构合理诊疗。</w:t>
      </w:r>
    </w:p>
    <w:p w:rsidR="00DC15AF" w:rsidRDefault="00930B39">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sz w:val="32"/>
          <w:szCs w:val="32"/>
        </w:rPr>
        <w:t>四</w:t>
      </w:r>
      <w:r>
        <w:rPr>
          <w:rFonts w:ascii="楷体" w:eastAsia="楷体" w:hAnsi="楷体" w:cs="楷体" w:hint="eastAsia"/>
          <w:sz w:val="32"/>
          <w:szCs w:val="32"/>
        </w:rPr>
        <w:t>）</w:t>
      </w:r>
      <w:r>
        <w:rPr>
          <w:rFonts w:ascii="楷体" w:eastAsia="楷体" w:hAnsi="楷体" w:cs="楷体"/>
          <w:sz w:val="32"/>
          <w:szCs w:val="32"/>
        </w:rPr>
        <w:t>做好异地</w:t>
      </w:r>
      <w:r>
        <w:rPr>
          <w:rFonts w:ascii="楷体" w:eastAsia="楷体" w:hAnsi="楷体" w:cs="楷体" w:hint="eastAsia"/>
          <w:sz w:val="32"/>
          <w:szCs w:val="32"/>
        </w:rPr>
        <w:t>业务协同管理。</w:t>
      </w:r>
      <w:r>
        <w:rPr>
          <w:rFonts w:ascii="仿宋" w:eastAsia="仿宋" w:hAnsi="仿宋" w:cs="仿宋" w:hint="eastAsia"/>
          <w:sz w:val="32"/>
          <w:szCs w:val="32"/>
        </w:rPr>
        <w:t>市区两级</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保经办部门</w:t>
      </w:r>
      <w:r>
        <w:rPr>
          <w:rFonts w:ascii="仿宋" w:eastAsia="仿宋" w:hAnsi="仿宋" w:cs="仿宋" w:hint="eastAsia"/>
          <w:sz w:val="32"/>
          <w:szCs w:val="32"/>
        </w:rPr>
        <w:t>应</w:t>
      </w:r>
      <w:r>
        <w:rPr>
          <w:rFonts w:ascii="仿宋" w:eastAsia="仿宋" w:hAnsi="仿宋" w:cs="仿宋" w:hint="eastAsia"/>
          <w:sz w:val="32"/>
          <w:szCs w:val="32"/>
        </w:rPr>
        <w:t>建立</w:t>
      </w:r>
      <w:r>
        <w:rPr>
          <w:rFonts w:ascii="仿宋" w:eastAsia="仿宋" w:hAnsi="仿宋" w:cs="仿宋" w:hint="eastAsia"/>
          <w:sz w:val="32"/>
          <w:szCs w:val="32"/>
        </w:rPr>
        <w:t>健全工作机制，形成分工明确、职责明晰、流程统一的跨省异地就医业务协同管理体系，在问题协同、线上报销、费用协查、信息共享等方面全面提升</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保经办</w:t>
      </w:r>
      <w:r>
        <w:rPr>
          <w:rFonts w:ascii="仿宋" w:eastAsia="仿宋" w:hAnsi="仿宋" w:cs="仿宋" w:hint="eastAsia"/>
          <w:sz w:val="32"/>
          <w:szCs w:val="32"/>
        </w:rPr>
        <w:t>业务协同管理能力。</w:t>
      </w:r>
      <w:r>
        <w:rPr>
          <w:rFonts w:ascii="仿宋" w:eastAsia="仿宋" w:hAnsi="仿宋" w:cs="仿宋" w:hint="eastAsia"/>
          <w:sz w:val="32"/>
          <w:szCs w:val="32"/>
        </w:rPr>
        <w:t>市</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保中心</w:t>
      </w:r>
      <w:r>
        <w:rPr>
          <w:rFonts w:ascii="仿宋" w:eastAsia="仿宋" w:hAnsi="仿宋" w:cs="仿宋" w:hint="eastAsia"/>
          <w:sz w:val="32"/>
          <w:szCs w:val="32"/>
        </w:rPr>
        <w:t>负责在</w:t>
      </w:r>
      <w:r>
        <w:rPr>
          <w:rFonts w:ascii="仿宋" w:eastAsia="仿宋" w:hAnsi="仿宋" w:cs="仿宋" w:hint="eastAsia"/>
          <w:sz w:val="32"/>
          <w:szCs w:val="32"/>
        </w:rPr>
        <w:t>全市</w:t>
      </w:r>
      <w:r>
        <w:rPr>
          <w:rFonts w:ascii="仿宋" w:eastAsia="仿宋" w:hAnsi="仿宋" w:cs="仿宋" w:hint="eastAsia"/>
          <w:sz w:val="32"/>
          <w:szCs w:val="32"/>
        </w:rPr>
        <w:t>范围内统一组织、协调并实施跨省异地就医直接结算管理服务工作，按国家和</w:t>
      </w:r>
      <w:r>
        <w:rPr>
          <w:rFonts w:ascii="仿宋" w:eastAsia="仿宋" w:hAnsi="仿宋" w:cs="仿宋" w:hint="eastAsia"/>
          <w:sz w:val="32"/>
          <w:szCs w:val="32"/>
        </w:rPr>
        <w:t>我市</w:t>
      </w:r>
      <w:r>
        <w:rPr>
          <w:rFonts w:ascii="仿宋" w:eastAsia="仿宋" w:hAnsi="仿宋" w:cs="仿宋" w:hint="eastAsia"/>
          <w:sz w:val="32"/>
          <w:szCs w:val="32"/>
        </w:rPr>
        <w:t>要求做好跨省异地就医直接结算管理服务工作。</w:t>
      </w:r>
    </w:p>
    <w:p w:rsidR="00DC15AF" w:rsidRDefault="00930B39">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hint="eastAsia"/>
          <w:sz w:val="32"/>
          <w:szCs w:val="32"/>
        </w:rPr>
        <w:t>强化异地就医资金管理</w:t>
      </w:r>
      <w:r>
        <w:rPr>
          <w:rFonts w:ascii="黑体" w:eastAsia="黑体" w:hAnsi="黑体" w:cs="黑体" w:hint="eastAsia"/>
          <w:sz w:val="32"/>
          <w:szCs w:val="32"/>
        </w:rPr>
        <w:t>和监督检查</w:t>
      </w:r>
    </w:p>
    <w:p w:rsidR="00DC15AF" w:rsidRDefault="00930B39">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（一）加强异地就医资金管理。</w:t>
      </w:r>
      <w:r>
        <w:rPr>
          <w:rFonts w:ascii="仿宋" w:eastAsia="仿宋" w:hAnsi="仿宋" w:cs="仿宋" w:hint="eastAsia"/>
          <w:sz w:val="32"/>
          <w:szCs w:val="32"/>
        </w:rPr>
        <w:t>严格执行“</w:t>
      </w:r>
      <w:r>
        <w:rPr>
          <w:rFonts w:ascii="仿宋" w:eastAsia="仿宋" w:hAnsi="仿宋" w:cs="仿宋" w:hint="eastAsia"/>
          <w:sz w:val="32"/>
          <w:szCs w:val="32"/>
        </w:rPr>
        <w:t>先预付后清算</w:t>
      </w:r>
      <w:r>
        <w:rPr>
          <w:rFonts w:ascii="仿宋" w:eastAsia="仿宋" w:hAnsi="仿宋" w:cs="仿宋" w:hint="eastAsia"/>
          <w:sz w:val="32"/>
          <w:szCs w:val="32"/>
        </w:rPr>
        <w:t>”资金管理规定，市</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保经办部门和市财政部门</w:t>
      </w:r>
      <w:r>
        <w:rPr>
          <w:rFonts w:ascii="仿宋" w:eastAsia="仿宋" w:hAnsi="仿宋" w:cs="仿宋"/>
          <w:sz w:val="32"/>
          <w:szCs w:val="32"/>
        </w:rPr>
        <w:t>应</w:t>
      </w:r>
      <w:r>
        <w:rPr>
          <w:rFonts w:ascii="仿宋" w:eastAsia="仿宋" w:hAnsi="仿宋" w:cs="仿宋" w:hint="eastAsia"/>
          <w:sz w:val="32"/>
          <w:szCs w:val="32"/>
        </w:rPr>
        <w:t>按照</w:t>
      </w:r>
      <w:r>
        <w:rPr>
          <w:rFonts w:ascii="仿宋" w:eastAsia="仿宋" w:hAnsi="仿宋" w:cs="仿宋"/>
          <w:sz w:val="32"/>
          <w:szCs w:val="32"/>
        </w:rPr>
        <w:t>22</w:t>
      </w:r>
      <w:r>
        <w:rPr>
          <w:rFonts w:ascii="仿宋" w:eastAsia="仿宋" w:hAnsi="仿宋" w:cs="仿宋"/>
          <w:sz w:val="32"/>
          <w:szCs w:val="32"/>
        </w:rPr>
        <w:t>号文件的</w:t>
      </w:r>
      <w:r>
        <w:rPr>
          <w:rFonts w:ascii="仿宋" w:eastAsia="仿宋" w:hAnsi="仿宋" w:cs="仿宋" w:hint="eastAsia"/>
          <w:sz w:val="32"/>
          <w:szCs w:val="32"/>
        </w:rPr>
        <w:t>《基本医疗保险跨省异地就医直接结算经办规程》</w:t>
      </w:r>
      <w:r>
        <w:rPr>
          <w:rFonts w:ascii="仿宋" w:eastAsia="仿宋" w:hAnsi="仿宋" w:cs="仿宋" w:hint="eastAsia"/>
          <w:sz w:val="32"/>
          <w:szCs w:val="32"/>
        </w:rPr>
        <w:t>(</w:t>
      </w:r>
      <w:r>
        <w:rPr>
          <w:rFonts w:ascii="仿宋" w:eastAsia="仿宋" w:hAnsi="仿宋" w:cs="仿宋" w:hint="eastAsia"/>
          <w:sz w:val="32"/>
          <w:szCs w:val="32"/>
        </w:rPr>
        <w:t>以下简称《经办规程》</w:t>
      </w:r>
      <w:r>
        <w:rPr>
          <w:rFonts w:ascii="仿宋" w:eastAsia="仿宋" w:hAnsi="仿宋" w:cs="仿宋" w:hint="eastAsia"/>
          <w:sz w:val="32"/>
          <w:szCs w:val="32"/>
        </w:rPr>
        <w:t>)</w:t>
      </w:r>
      <w:r>
        <w:rPr>
          <w:rFonts w:ascii="仿宋" w:eastAsia="仿宋" w:hAnsi="仿宋" w:cs="仿宋"/>
          <w:sz w:val="32"/>
          <w:szCs w:val="32"/>
        </w:rPr>
        <w:t>和本市有关规定</w:t>
      </w:r>
      <w:r>
        <w:rPr>
          <w:rFonts w:ascii="仿宋" w:eastAsia="仿宋" w:hAnsi="仿宋" w:cs="仿宋" w:hint="eastAsia"/>
          <w:sz w:val="32"/>
          <w:szCs w:val="32"/>
        </w:rPr>
        <w:t>做好异地就医资金预付、清算资金划拨和收款等工作</w:t>
      </w:r>
      <w:r>
        <w:rPr>
          <w:rFonts w:ascii="仿宋" w:eastAsia="仿宋" w:hAnsi="仿宋" w:cs="仿宋" w:hint="eastAsia"/>
          <w:sz w:val="32"/>
          <w:szCs w:val="32"/>
        </w:rPr>
        <w:t>。划拨跨省异地就医资金过程中发生的银行手续费、银行票据工本费不得在基金中列支。预付金在就医</w:t>
      </w:r>
      <w:proofErr w:type="gramStart"/>
      <w:r>
        <w:rPr>
          <w:rFonts w:ascii="仿宋" w:eastAsia="仿宋" w:hAnsi="仿宋" w:cs="仿宋" w:hint="eastAsia"/>
          <w:sz w:val="32"/>
          <w:szCs w:val="32"/>
        </w:rPr>
        <w:t>地财政</w:t>
      </w:r>
      <w:proofErr w:type="gramEnd"/>
      <w:r>
        <w:rPr>
          <w:rFonts w:ascii="仿宋" w:eastAsia="仿宋" w:hAnsi="仿宋" w:cs="仿宋" w:hint="eastAsia"/>
          <w:sz w:val="32"/>
          <w:szCs w:val="32"/>
        </w:rPr>
        <w:t>专户中产生的利息归就医地所有。跨省异地就医医疗费用结算和清算过程中形成的预付款项和暂收款项按相关会计制度规定进行核算。</w:t>
      </w:r>
    </w:p>
    <w:p w:rsidR="00DC15AF" w:rsidRDefault="00930B39">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（二）加强异地就医基金监管。</w:t>
      </w:r>
      <w:r>
        <w:rPr>
          <w:rFonts w:ascii="仿宋" w:eastAsia="仿宋" w:hAnsi="仿宋" w:cs="仿宋" w:hint="eastAsia"/>
          <w:sz w:val="32"/>
          <w:szCs w:val="32"/>
        </w:rPr>
        <w:t>不断</w:t>
      </w:r>
      <w:r>
        <w:rPr>
          <w:rFonts w:ascii="仿宋" w:eastAsia="仿宋" w:hAnsi="仿宋" w:cs="仿宋" w:hint="eastAsia"/>
          <w:sz w:val="32"/>
          <w:szCs w:val="32"/>
        </w:rPr>
        <w:t>健全跨省异地就医直接结算基金监管机制，</w:t>
      </w:r>
      <w:r>
        <w:rPr>
          <w:rFonts w:ascii="仿宋" w:eastAsia="仿宋" w:hAnsi="仿宋" w:cs="仿宋" w:hint="eastAsia"/>
          <w:sz w:val="32"/>
          <w:szCs w:val="32"/>
        </w:rPr>
        <w:t>按照国家要求，进一步</w:t>
      </w:r>
      <w:r>
        <w:rPr>
          <w:rFonts w:ascii="仿宋" w:eastAsia="仿宋" w:hAnsi="仿宋" w:cs="仿宋" w:hint="eastAsia"/>
          <w:sz w:val="32"/>
          <w:szCs w:val="32"/>
        </w:rPr>
        <w:t>完善</w:t>
      </w:r>
      <w:r>
        <w:rPr>
          <w:rFonts w:ascii="仿宋" w:eastAsia="仿宋" w:hAnsi="仿宋" w:cs="仿宋" w:hint="eastAsia"/>
          <w:sz w:val="32"/>
          <w:szCs w:val="32"/>
        </w:rPr>
        <w:t>本市与异地</w:t>
      </w:r>
      <w:r>
        <w:rPr>
          <w:rFonts w:ascii="仿宋" w:eastAsia="仿宋" w:hAnsi="仿宋" w:cs="仿宋" w:hint="eastAsia"/>
          <w:sz w:val="32"/>
          <w:szCs w:val="32"/>
        </w:rPr>
        <w:t>区域协作、联合检查等工作制度。</w:t>
      </w:r>
      <w:r>
        <w:rPr>
          <w:rFonts w:ascii="仿宋" w:eastAsia="仿宋" w:hAnsi="仿宋" w:cs="仿宋" w:hint="eastAsia"/>
          <w:sz w:val="32"/>
          <w:szCs w:val="32"/>
        </w:rPr>
        <w:t>认真</w:t>
      </w:r>
      <w:r>
        <w:rPr>
          <w:rFonts w:ascii="仿宋" w:eastAsia="仿宋" w:hAnsi="仿宋" w:cs="仿宋" w:hint="eastAsia"/>
          <w:sz w:val="32"/>
          <w:szCs w:val="32"/>
        </w:rPr>
        <w:t>落实就医地和参保地监管责任，</w:t>
      </w:r>
      <w:r>
        <w:rPr>
          <w:rFonts w:ascii="仿宋" w:eastAsia="仿宋" w:hAnsi="仿宋" w:cs="仿宋" w:hint="eastAsia"/>
          <w:sz w:val="32"/>
          <w:szCs w:val="32"/>
        </w:rPr>
        <w:t>将外地参保人员在我市</w:t>
      </w:r>
      <w:r>
        <w:rPr>
          <w:rFonts w:ascii="仿宋" w:eastAsia="仿宋" w:hAnsi="仿宋" w:cs="仿宋" w:hint="eastAsia"/>
          <w:sz w:val="32"/>
          <w:szCs w:val="32"/>
        </w:rPr>
        <w:t>异地就医直接结算作为日常监管、专项检查、飞行检查等重点内容，严厉打击各类欺诈骗保行为，</w:t>
      </w:r>
      <w:r>
        <w:rPr>
          <w:rFonts w:ascii="仿宋" w:eastAsia="仿宋" w:hAnsi="仿宋" w:cs="仿宋" w:hint="eastAsia"/>
          <w:sz w:val="32"/>
          <w:szCs w:val="32"/>
        </w:rPr>
        <w:t>积极</w:t>
      </w:r>
      <w:r>
        <w:rPr>
          <w:rFonts w:ascii="仿宋" w:eastAsia="仿宋" w:hAnsi="仿宋" w:cs="仿宋" w:hint="eastAsia"/>
          <w:sz w:val="32"/>
          <w:szCs w:val="32"/>
        </w:rPr>
        <w:t>配合参保地做好相关核</w:t>
      </w:r>
      <w:r>
        <w:rPr>
          <w:rFonts w:ascii="仿宋" w:eastAsia="仿宋" w:hAnsi="仿宋" w:cs="仿宋" w:hint="eastAsia"/>
          <w:sz w:val="32"/>
          <w:szCs w:val="32"/>
        </w:rPr>
        <w:t>查。定期开展</w:t>
      </w:r>
      <w:r>
        <w:rPr>
          <w:rFonts w:ascii="仿宋" w:eastAsia="仿宋" w:hAnsi="仿宋" w:cs="仿宋" w:hint="eastAsia"/>
          <w:sz w:val="32"/>
          <w:szCs w:val="32"/>
        </w:rPr>
        <w:t>本市参保人员</w:t>
      </w:r>
      <w:r>
        <w:rPr>
          <w:rFonts w:ascii="仿宋" w:eastAsia="仿宋" w:hAnsi="仿宋" w:cs="仿宋" w:hint="eastAsia"/>
          <w:sz w:val="32"/>
          <w:szCs w:val="32"/>
        </w:rPr>
        <w:t>跨省异地就医</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保基金使用情况分析，精准锁定可疑问题线索，积极开展问题核查，确保</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保基金安全合理使用。跨省异地就医监管追回的</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保基金、扣款等按原渠道返回参保地账户，行政处罚、协议违约金等由就医地</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保部门按规定处理。</w:t>
      </w:r>
    </w:p>
    <w:p w:rsidR="00DC15AF" w:rsidRDefault="00930B39">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七、推进跨省异地就医子系统建设</w:t>
      </w:r>
    </w:p>
    <w:p w:rsidR="00DC15AF" w:rsidRDefault="00930B39">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（一）深化异地就医</w:t>
      </w:r>
      <w:r>
        <w:rPr>
          <w:rFonts w:ascii="楷体" w:eastAsia="楷体" w:hAnsi="楷体" w:cs="楷体"/>
          <w:sz w:val="32"/>
          <w:szCs w:val="32"/>
        </w:rPr>
        <w:t>子</w:t>
      </w:r>
      <w:r>
        <w:rPr>
          <w:rFonts w:ascii="楷体" w:eastAsia="楷体" w:hAnsi="楷体" w:cs="楷体" w:hint="eastAsia"/>
          <w:sz w:val="32"/>
          <w:szCs w:val="32"/>
        </w:rPr>
        <w:t>系统</w:t>
      </w:r>
      <w:r>
        <w:rPr>
          <w:rFonts w:ascii="楷体" w:eastAsia="楷体" w:hAnsi="楷体" w:cs="楷体"/>
          <w:sz w:val="32"/>
          <w:szCs w:val="32"/>
        </w:rPr>
        <w:t>信息化</w:t>
      </w:r>
      <w:r>
        <w:rPr>
          <w:rFonts w:ascii="楷体" w:eastAsia="楷体" w:hAnsi="楷体" w:cs="楷体" w:hint="eastAsia"/>
          <w:sz w:val="32"/>
          <w:szCs w:val="32"/>
        </w:rPr>
        <w:t>建设。</w:t>
      </w:r>
      <w:r>
        <w:rPr>
          <w:rFonts w:ascii="仿宋" w:eastAsia="仿宋" w:hAnsi="仿宋" w:cs="仿宋" w:hint="eastAsia"/>
          <w:sz w:val="32"/>
          <w:szCs w:val="32"/>
        </w:rPr>
        <w:t>市</w:t>
      </w:r>
      <w:proofErr w:type="gramStart"/>
      <w:r>
        <w:rPr>
          <w:rFonts w:ascii="仿宋" w:eastAsia="仿宋" w:hAnsi="仿宋" w:cs="仿宋" w:hint="eastAsia"/>
          <w:sz w:val="32"/>
          <w:szCs w:val="32"/>
        </w:rPr>
        <w:t>医保信息</w:t>
      </w:r>
      <w:proofErr w:type="gramEnd"/>
      <w:r>
        <w:rPr>
          <w:rFonts w:ascii="仿宋" w:eastAsia="仿宋" w:hAnsi="仿宋" w:cs="仿宋" w:hint="eastAsia"/>
          <w:sz w:val="32"/>
          <w:szCs w:val="32"/>
        </w:rPr>
        <w:t>部门全力做好</w:t>
      </w:r>
      <w:r>
        <w:rPr>
          <w:rFonts w:ascii="仿宋" w:eastAsia="仿宋" w:hAnsi="仿宋" w:cs="仿宋" w:hint="eastAsia"/>
          <w:sz w:val="32"/>
          <w:szCs w:val="32"/>
        </w:rPr>
        <w:t>编码动态维护和深化应用，完善</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保信息化运</w:t>
      </w:r>
      <w:proofErr w:type="gramStart"/>
      <w:r>
        <w:rPr>
          <w:rFonts w:ascii="仿宋" w:eastAsia="仿宋" w:hAnsi="仿宋" w:cs="仿宋" w:hint="eastAsia"/>
          <w:sz w:val="32"/>
          <w:szCs w:val="32"/>
        </w:rPr>
        <w:t>维管理</w:t>
      </w:r>
      <w:proofErr w:type="gramEnd"/>
      <w:r>
        <w:rPr>
          <w:rFonts w:ascii="仿宋" w:eastAsia="仿宋" w:hAnsi="仿宋" w:cs="仿宋" w:hint="eastAsia"/>
          <w:sz w:val="32"/>
          <w:szCs w:val="32"/>
        </w:rPr>
        <w:t>体系，</w:t>
      </w:r>
      <w:r>
        <w:rPr>
          <w:rFonts w:ascii="仿宋" w:eastAsia="仿宋" w:hAnsi="仿宋" w:cs="仿宋" w:hint="eastAsia"/>
          <w:sz w:val="32"/>
          <w:szCs w:val="32"/>
        </w:rPr>
        <w:t>全力</w:t>
      </w:r>
      <w:r>
        <w:rPr>
          <w:rFonts w:ascii="仿宋" w:eastAsia="仿宋" w:hAnsi="仿宋" w:cs="仿宋" w:hint="eastAsia"/>
          <w:sz w:val="32"/>
          <w:szCs w:val="32"/>
        </w:rPr>
        <w:t>构建基础设施、网络安全、云平台、业务子系统等领域的运</w:t>
      </w:r>
      <w:proofErr w:type="gramStart"/>
      <w:r>
        <w:rPr>
          <w:rFonts w:ascii="仿宋" w:eastAsia="仿宋" w:hAnsi="仿宋" w:cs="仿宋" w:hint="eastAsia"/>
          <w:sz w:val="32"/>
          <w:szCs w:val="32"/>
        </w:rPr>
        <w:t>维管理</w:t>
      </w:r>
      <w:proofErr w:type="gramEnd"/>
      <w:r>
        <w:rPr>
          <w:rFonts w:ascii="仿宋" w:eastAsia="仿宋" w:hAnsi="仿宋" w:cs="仿宋" w:hint="eastAsia"/>
          <w:sz w:val="32"/>
          <w:szCs w:val="32"/>
        </w:rPr>
        <w:t>流程，形成科学有效的运</w:t>
      </w:r>
      <w:proofErr w:type="gramStart"/>
      <w:r>
        <w:rPr>
          <w:rFonts w:ascii="仿宋" w:eastAsia="仿宋" w:hAnsi="仿宋" w:cs="仿宋" w:hint="eastAsia"/>
          <w:sz w:val="32"/>
          <w:szCs w:val="32"/>
        </w:rPr>
        <w:t>维管理</w:t>
      </w:r>
      <w:proofErr w:type="gramEnd"/>
      <w:r>
        <w:rPr>
          <w:rFonts w:ascii="仿宋" w:eastAsia="仿宋" w:hAnsi="仿宋" w:cs="仿宋" w:hint="eastAsia"/>
          <w:sz w:val="32"/>
          <w:szCs w:val="32"/>
        </w:rPr>
        <w:t>制度体系。</w:t>
      </w:r>
      <w:r>
        <w:rPr>
          <w:rFonts w:ascii="仿宋" w:eastAsia="仿宋" w:hAnsi="仿宋" w:cs="仿宋" w:hint="eastAsia"/>
          <w:sz w:val="32"/>
          <w:szCs w:val="32"/>
        </w:rPr>
        <w:t>积极推进</w:t>
      </w:r>
      <w:r>
        <w:rPr>
          <w:rFonts w:ascii="仿宋" w:eastAsia="仿宋" w:hAnsi="仿宋" w:cs="仿宋" w:hint="eastAsia"/>
          <w:sz w:val="32"/>
          <w:szCs w:val="32"/>
        </w:rPr>
        <w:t>数据共享，深化</w:t>
      </w:r>
      <w:proofErr w:type="gramStart"/>
      <w:r>
        <w:rPr>
          <w:rFonts w:ascii="仿宋" w:eastAsia="仿宋" w:hAnsi="仿宋" w:cs="仿宋" w:hint="eastAsia"/>
          <w:sz w:val="32"/>
          <w:szCs w:val="32"/>
        </w:rPr>
        <w:t>医保电子</w:t>
      </w:r>
      <w:proofErr w:type="gramEnd"/>
      <w:r>
        <w:rPr>
          <w:rFonts w:ascii="仿宋" w:eastAsia="仿宋" w:hAnsi="仿宋" w:cs="仿宋" w:hint="eastAsia"/>
          <w:sz w:val="32"/>
          <w:szCs w:val="32"/>
        </w:rPr>
        <w:t>凭</w:t>
      </w:r>
      <w:r>
        <w:rPr>
          <w:rFonts w:ascii="仿宋" w:eastAsia="仿宋" w:hAnsi="仿宋" w:cs="仿宋" w:hint="eastAsia"/>
          <w:sz w:val="32"/>
          <w:szCs w:val="32"/>
        </w:rPr>
        <w:t>证、</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保移动支付、</w:t>
      </w:r>
      <w:proofErr w:type="gramStart"/>
      <w:r>
        <w:rPr>
          <w:rFonts w:ascii="仿宋" w:eastAsia="仿宋" w:hAnsi="仿宋" w:cs="仿宋" w:hint="eastAsia"/>
          <w:sz w:val="32"/>
          <w:szCs w:val="32"/>
        </w:rPr>
        <w:t>医保电子</w:t>
      </w:r>
      <w:proofErr w:type="gramEnd"/>
      <w:r>
        <w:rPr>
          <w:rFonts w:ascii="仿宋" w:eastAsia="仿宋" w:hAnsi="仿宋" w:cs="仿宋" w:hint="eastAsia"/>
          <w:sz w:val="32"/>
          <w:szCs w:val="32"/>
        </w:rPr>
        <w:t>处方流转、</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保服务平台网厅、</w:t>
      </w:r>
      <w:r>
        <w:rPr>
          <w:rFonts w:ascii="仿宋" w:eastAsia="仿宋" w:hAnsi="仿宋" w:cs="仿宋" w:hint="eastAsia"/>
          <w:sz w:val="32"/>
          <w:szCs w:val="32"/>
        </w:rPr>
        <w:t>APP</w:t>
      </w:r>
      <w:r>
        <w:rPr>
          <w:rFonts w:ascii="仿宋" w:eastAsia="仿宋" w:hAnsi="仿宋" w:cs="仿宋" w:hint="eastAsia"/>
          <w:sz w:val="32"/>
          <w:szCs w:val="32"/>
        </w:rPr>
        <w:t>和小程序等推广应用，</w:t>
      </w:r>
      <w:r>
        <w:rPr>
          <w:rFonts w:ascii="仿宋" w:eastAsia="仿宋" w:hAnsi="仿宋" w:cs="仿宋" w:hint="eastAsia"/>
          <w:sz w:val="32"/>
          <w:szCs w:val="32"/>
        </w:rPr>
        <w:t>不断完善</w:t>
      </w:r>
      <w:r>
        <w:rPr>
          <w:rFonts w:ascii="仿宋" w:eastAsia="仿宋" w:hAnsi="仿宋" w:cs="仿宋" w:hint="eastAsia"/>
          <w:sz w:val="32"/>
          <w:szCs w:val="32"/>
        </w:rPr>
        <w:t>跨省异地就医管理子系统，推进</w:t>
      </w:r>
      <w:r>
        <w:rPr>
          <w:rFonts w:ascii="仿宋" w:eastAsia="仿宋" w:hAnsi="仿宋" w:cs="仿宋" w:hint="eastAsia"/>
          <w:sz w:val="32"/>
          <w:szCs w:val="32"/>
        </w:rPr>
        <w:t>与</w:t>
      </w:r>
      <w:r>
        <w:rPr>
          <w:rFonts w:ascii="仿宋" w:eastAsia="仿宋" w:hAnsi="仿宋" w:cs="仿宋" w:hint="eastAsia"/>
          <w:sz w:val="32"/>
          <w:szCs w:val="32"/>
        </w:rPr>
        <w:t>定点医药机构接口改造适配工作，加快推动</w:t>
      </w:r>
      <w:proofErr w:type="gramStart"/>
      <w:r>
        <w:rPr>
          <w:rFonts w:ascii="仿宋" w:eastAsia="仿宋" w:hAnsi="仿宋" w:cs="仿宋" w:hint="eastAsia"/>
          <w:sz w:val="32"/>
          <w:szCs w:val="32"/>
        </w:rPr>
        <w:t>医保电子</w:t>
      </w:r>
      <w:proofErr w:type="gramEnd"/>
      <w:r>
        <w:rPr>
          <w:rFonts w:ascii="仿宋" w:eastAsia="仿宋" w:hAnsi="仿宋" w:cs="仿宋" w:hint="eastAsia"/>
          <w:sz w:val="32"/>
          <w:szCs w:val="32"/>
        </w:rPr>
        <w:t>凭证、居民身份证作为就医介质，优化系统性能，减少响应时间，</w:t>
      </w:r>
      <w:r>
        <w:rPr>
          <w:rFonts w:ascii="仿宋" w:eastAsia="仿宋" w:hAnsi="仿宋" w:cs="仿宋" w:hint="eastAsia"/>
          <w:sz w:val="32"/>
          <w:szCs w:val="32"/>
        </w:rPr>
        <w:t>提升参保人员</w:t>
      </w:r>
      <w:r>
        <w:rPr>
          <w:rFonts w:ascii="仿宋" w:eastAsia="仿宋" w:hAnsi="仿宋" w:cs="仿宋" w:hint="eastAsia"/>
          <w:sz w:val="32"/>
          <w:szCs w:val="32"/>
        </w:rPr>
        <w:t>异地就医直接结算体验。</w:t>
      </w:r>
    </w:p>
    <w:p w:rsidR="00DC15AF" w:rsidRDefault="00930B39">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（二）深化异地就医子系统规范化管理。</w:t>
      </w:r>
      <w:r>
        <w:rPr>
          <w:rFonts w:ascii="仿宋" w:eastAsia="仿宋" w:hAnsi="仿宋" w:cs="仿宋" w:hint="eastAsia"/>
          <w:sz w:val="32"/>
          <w:szCs w:val="32"/>
        </w:rPr>
        <w:t>市</w:t>
      </w:r>
      <w:proofErr w:type="gramStart"/>
      <w:r>
        <w:rPr>
          <w:rFonts w:ascii="仿宋" w:eastAsia="仿宋" w:hAnsi="仿宋" w:cs="仿宋" w:hint="eastAsia"/>
          <w:sz w:val="32"/>
          <w:szCs w:val="32"/>
        </w:rPr>
        <w:t>医保信息</w:t>
      </w:r>
      <w:proofErr w:type="gramEnd"/>
      <w:r>
        <w:rPr>
          <w:rFonts w:ascii="仿宋" w:eastAsia="仿宋" w:hAnsi="仿宋" w:cs="仿宋" w:hint="eastAsia"/>
          <w:sz w:val="32"/>
          <w:szCs w:val="32"/>
        </w:rPr>
        <w:t>部门按规定做好系统停机切换时的</w:t>
      </w:r>
      <w:r>
        <w:rPr>
          <w:rFonts w:ascii="仿宋" w:eastAsia="仿宋" w:hAnsi="仿宋" w:cs="仿宋" w:hint="eastAsia"/>
          <w:sz w:val="32"/>
          <w:szCs w:val="32"/>
        </w:rPr>
        <w:t>事前报备、事中验证、事后监测，解决</w:t>
      </w:r>
      <w:r>
        <w:rPr>
          <w:rFonts w:ascii="仿宋" w:eastAsia="仿宋" w:hAnsi="仿宋" w:cs="仿宋" w:hint="eastAsia"/>
          <w:sz w:val="32"/>
          <w:szCs w:val="32"/>
        </w:rPr>
        <w:t>好</w:t>
      </w:r>
      <w:r>
        <w:rPr>
          <w:rFonts w:ascii="仿宋" w:eastAsia="仿宋" w:hAnsi="仿宋" w:cs="仿宋" w:hint="eastAsia"/>
          <w:sz w:val="32"/>
          <w:szCs w:val="32"/>
        </w:rPr>
        <w:t>个人编号等信息变更对在途业务的影响，确保业务平稳衔接和系统稳定运行。</w:t>
      </w:r>
      <w:r>
        <w:rPr>
          <w:rFonts w:ascii="仿宋" w:eastAsia="仿宋" w:hAnsi="仿宋" w:cs="仿宋" w:hint="eastAsia"/>
          <w:sz w:val="32"/>
          <w:szCs w:val="32"/>
        </w:rPr>
        <w:t>严格</w:t>
      </w:r>
      <w:r>
        <w:rPr>
          <w:rFonts w:ascii="仿宋" w:eastAsia="仿宋" w:hAnsi="仿宋" w:cs="仿宋" w:hint="eastAsia"/>
          <w:sz w:val="32"/>
          <w:szCs w:val="32"/>
        </w:rPr>
        <w:t>落实安全管理责任，提升系统安全运维能力，强化信息系统边界防护，严禁定点医药机构连接</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保系统的信息系统接入互联网，规范跨省异地就医身份校验，保障数据安全。统一规范异常交易报</w:t>
      </w:r>
      <w:proofErr w:type="gramStart"/>
      <w:r>
        <w:rPr>
          <w:rFonts w:ascii="仿宋" w:eastAsia="仿宋" w:hAnsi="仿宋" w:cs="仿宋" w:hint="eastAsia"/>
          <w:sz w:val="32"/>
          <w:szCs w:val="32"/>
        </w:rPr>
        <w:t>错信息质</w:t>
      </w:r>
      <w:proofErr w:type="gramEnd"/>
      <w:r>
        <w:rPr>
          <w:rFonts w:ascii="仿宋" w:eastAsia="仿宋" w:hAnsi="仿宋" w:cs="仿宋" w:hint="eastAsia"/>
          <w:sz w:val="32"/>
          <w:szCs w:val="32"/>
        </w:rPr>
        <w:t>控标准，做好问题分类，简明扼要、通俗易懂地描述错误原因，方便异常交易的问题定位，并及时响应处理。</w:t>
      </w:r>
    </w:p>
    <w:p w:rsidR="00DC15AF" w:rsidRDefault="00930B39">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八</w:t>
      </w:r>
      <w:r>
        <w:rPr>
          <w:rFonts w:ascii="黑体" w:eastAsia="黑体" w:hAnsi="黑体" w:cs="黑体" w:hint="eastAsia"/>
          <w:sz w:val="32"/>
          <w:szCs w:val="32"/>
        </w:rPr>
        <w:t>、工作要求</w:t>
      </w:r>
    </w:p>
    <w:p w:rsidR="00DC15AF" w:rsidRDefault="00930B39">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w:t>
      </w:r>
      <w:proofErr w:type="gramStart"/>
      <w:r>
        <w:rPr>
          <w:rFonts w:ascii="楷体" w:eastAsia="楷体" w:hAnsi="楷体" w:cs="楷体" w:hint="eastAsia"/>
          <w:sz w:val="32"/>
          <w:szCs w:val="32"/>
        </w:rPr>
        <w:t>一</w:t>
      </w:r>
      <w:proofErr w:type="gramEnd"/>
      <w:r>
        <w:rPr>
          <w:rFonts w:ascii="楷体" w:eastAsia="楷体" w:hAnsi="楷体" w:cs="楷体" w:hint="eastAsia"/>
          <w:sz w:val="32"/>
          <w:szCs w:val="32"/>
        </w:rPr>
        <w:t>)</w:t>
      </w:r>
      <w:r>
        <w:rPr>
          <w:rFonts w:ascii="楷体" w:eastAsia="楷体" w:hAnsi="楷体" w:cs="楷体" w:hint="eastAsia"/>
          <w:sz w:val="32"/>
          <w:szCs w:val="32"/>
        </w:rPr>
        <w:t>加强组织领导。</w:t>
      </w:r>
      <w:r>
        <w:rPr>
          <w:rFonts w:ascii="仿宋" w:eastAsia="仿宋" w:hAnsi="仿宋" w:cs="仿宋" w:hint="eastAsia"/>
          <w:sz w:val="32"/>
          <w:szCs w:val="32"/>
        </w:rPr>
        <w:t>做好异地就医直接结算工作是</w:t>
      </w:r>
      <w:r>
        <w:rPr>
          <w:rFonts w:ascii="仿宋" w:eastAsia="仿宋" w:hAnsi="仿宋" w:cs="仿宋" w:hint="eastAsia"/>
          <w:sz w:val="32"/>
          <w:szCs w:val="32"/>
        </w:rPr>
        <w:t>深化医疗保障制度改革的重要任务，</w:t>
      </w:r>
      <w:r>
        <w:rPr>
          <w:rFonts w:ascii="仿宋" w:eastAsia="仿宋" w:hAnsi="仿宋" w:cs="仿宋" w:hint="eastAsia"/>
          <w:sz w:val="32"/>
          <w:szCs w:val="32"/>
        </w:rPr>
        <w:t>是深入贯彻落实市第十二次党代会精神的重要内容，是我市构建更加完善的社会保障体系的重要抓手，是倾听民生诉求、提高</w:t>
      </w:r>
      <w:proofErr w:type="gramStart"/>
      <w:r>
        <w:rPr>
          <w:rFonts w:ascii="仿宋" w:eastAsia="仿宋" w:hAnsi="仿宋" w:cs="仿宋" w:hint="eastAsia"/>
          <w:sz w:val="32"/>
          <w:szCs w:val="32"/>
        </w:rPr>
        <w:t>医保治理</w:t>
      </w:r>
      <w:proofErr w:type="gramEnd"/>
      <w:r>
        <w:rPr>
          <w:rFonts w:ascii="仿宋" w:eastAsia="仿宋" w:hAnsi="仿宋" w:cs="仿宋" w:hint="eastAsia"/>
          <w:sz w:val="32"/>
          <w:szCs w:val="32"/>
        </w:rPr>
        <w:t>能力的重要体现，做好工作事</w:t>
      </w:r>
      <w:r>
        <w:rPr>
          <w:rFonts w:ascii="仿宋" w:eastAsia="仿宋" w:hAnsi="仿宋" w:cs="仿宋" w:hint="eastAsia"/>
          <w:sz w:val="32"/>
          <w:szCs w:val="32"/>
        </w:rPr>
        <w:t>关长远、意义重大。各区、各部门要进一步统一思想、提高认识，加强统筹谋划，协同推进工作，形成工作合力；要进一步分解、细化工作任务，健全工作台账，压实工作责任，</w:t>
      </w:r>
      <w:r>
        <w:rPr>
          <w:rFonts w:ascii="仿宋" w:eastAsia="仿宋" w:hAnsi="仿宋" w:cs="仿宋" w:hint="eastAsia"/>
          <w:sz w:val="32"/>
          <w:szCs w:val="32"/>
        </w:rPr>
        <w:t>纳入目标任务考核管理。</w:t>
      </w:r>
      <w:r>
        <w:rPr>
          <w:rFonts w:ascii="仿宋" w:eastAsia="仿宋" w:hAnsi="仿宋" w:cs="仿宋" w:hint="eastAsia"/>
          <w:sz w:val="32"/>
          <w:szCs w:val="32"/>
        </w:rPr>
        <w:t>市</w:t>
      </w:r>
      <w:r>
        <w:rPr>
          <w:rFonts w:ascii="仿宋" w:eastAsia="仿宋" w:hAnsi="仿宋" w:cs="仿宋" w:hint="eastAsia"/>
          <w:sz w:val="32"/>
          <w:szCs w:val="32"/>
        </w:rPr>
        <w:t>财政部门要按规定及时划拨跨省异地就医资金，合理安排经办机构工作经费，加强与经办机构对账管理，确保账</w:t>
      </w:r>
      <w:proofErr w:type="gramStart"/>
      <w:r>
        <w:rPr>
          <w:rFonts w:ascii="仿宋" w:eastAsia="仿宋" w:hAnsi="仿宋" w:cs="仿宋" w:hint="eastAsia"/>
          <w:sz w:val="32"/>
          <w:szCs w:val="32"/>
        </w:rPr>
        <w:t>账</w:t>
      </w:r>
      <w:proofErr w:type="gramEnd"/>
      <w:r>
        <w:rPr>
          <w:rFonts w:ascii="仿宋" w:eastAsia="仿宋" w:hAnsi="仿宋" w:cs="仿宋" w:hint="eastAsia"/>
          <w:sz w:val="32"/>
          <w:szCs w:val="32"/>
        </w:rPr>
        <w:t>相符、账款相符。</w:t>
      </w:r>
    </w:p>
    <w:p w:rsidR="00DC15AF" w:rsidRDefault="00930B39">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w:t>
      </w:r>
      <w:r>
        <w:rPr>
          <w:rFonts w:ascii="楷体" w:eastAsia="楷体" w:hAnsi="楷体" w:cs="楷体" w:hint="eastAsia"/>
          <w:sz w:val="32"/>
          <w:szCs w:val="32"/>
        </w:rPr>
        <w:t>提升经办服务</w:t>
      </w:r>
      <w:r>
        <w:rPr>
          <w:rFonts w:ascii="楷体" w:eastAsia="楷体" w:hAnsi="楷体" w:cs="楷体" w:hint="eastAsia"/>
          <w:sz w:val="32"/>
          <w:szCs w:val="32"/>
        </w:rPr>
        <w:t>。</w:t>
      </w:r>
      <w:r>
        <w:rPr>
          <w:rFonts w:ascii="仿宋" w:eastAsia="仿宋" w:hAnsi="仿宋" w:cs="仿宋" w:hint="eastAsia"/>
          <w:sz w:val="32"/>
          <w:szCs w:val="32"/>
        </w:rPr>
        <w:t>各区、各部门要认真贯彻落实</w:t>
      </w:r>
      <w:r>
        <w:rPr>
          <w:rFonts w:ascii="仿宋" w:eastAsia="仿宋" w:hAnsi="仿宋" w:cs="仿宋" w:hint="eastAsia"/>
          <w:sz w:val="32"/>
          <w:szCs w:val="32"/>
        </w:rPr>
        <w:t>22</w:t>
      </w:r>
      <w:r>
        <w:rPr>
          <w:rFonts w:ascii="仿宋" w:eastAsia="仿宋" w:hAnsi="仿宋" w:cs="仿宋" w:hint="eastAsia"/>
          <w:sz w:val="32"/>
          <w:szCs w:val="32"/>
        </w:rPr>
        <w:t>号文件精神，</w:t>
      </w:r>
      <w:r>
        <w:rPr>
          <w:rFonts w:ascii="仿宋" w:eastAsia="仿宋" w:hAnsi="仿宋" w:cs="仿宋" w:hint="eastAsia"/>
          <w:sz w:val="32"/>
          <w:szCs w:val="32"/>
        </w:rPr>
        <w:t>按照本通知和《经办规程》有关内容，</w:t>
      </w:r>
      <w:r>
        <w:rPr>
          <w:rFonts w:ascii="仿宋" w:eastAsia="仿宋" w:hAnsi="仿宋" w:cs="仿宋" w:hint="eastAsia"/>
          <w:sz w:val="32"/>
          <w:szCs w:val="32"/>
        </w:rPr>
        <w:t>及时调整不相符的</w:t>
      </w:r>
      <w:r>
        <w:rPr>
          <w:rFonts w:ascii="仿宋" w:eastAsia="仿宋" w:hAnsi="仿宋" w:cs="仿宋" w:hint="eastAsia"/>
          <w:sz w:val="32"/>
          <w:szCs w:val="32"/>
        </w:rPr>
        <w:t>政策、经办和信息系统</w:t>
      </w:r>
      <w:r>
        <w:rPr>
          <w:rFonts w:ascii="仿宋" w:eastAsia="仿宋" w:hAnsi="仿宋" w:cs="仿宋" w:hint="eastAsia"/>
          <w:sz w:val="32"/>
          <w:szCs w:val="32"/>
        </w:rPr>
        <w:t>，</w:t>
      </w:r>
      <w:r>
        <w:rPr>
          <w:rFonts w:ascii="仿宋" w:eastAsia="仿宋" w:hAnsi="仿宋" w:cs="仿宋" w:hint="eastAsia"/>
          <w:sz w:val="32"/>
          <w:szCs w:val="32"/>
        </w:rPr>
        <w:t>按时与国家和我市政策做好</w:t>
      </w:r>
      <w:r>
        <w:rPr>
          <w:rFonts w:ascii="仿宋" w:eastAsia="仿宋" w:hAnsi="仿宋" w:cs="仿宋" w:hint="eastAsia"/>
          <w:sz w:val="32"/>
          <w:szCs w:val="32"/>
        </w:rPr>
        <w:t>衔接</w:t>
      </w:r>
      <w:r>
        <w:rPr>
          <w:rFonts w:ascii="仿宋" w:eastAsia="仿宋" w:hAnsi="仿宋" w:cs="仿宋" w:hint="eastAsia"/>
          <w:sz w:val="32"/>
          <w:szCs w:val="32"/>
        </w:rPr>
        <w:t>。市</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保经办机构要全面贯彻落实《国家医保公共服务事项</w:t>
      </w:r>
      <w:r>
        <w:rPr>
          <w:rFonts w:ascii="仿宋" w:eastAsia="仿宋" w:hAnsi="仿宋" w:cs="仿宋" w:hint="eastAsia"/>
          <w:sz w:val="32"/>
          <w:szCs w:val="32"/>
        </w:rPr>
        <w:t>清单》，</w:t>
      </w:r>
      <w:r>
        <w:rPr>
          <w:rFonts w:ascii="仿宋" w:eastAsia="仿宋" w:hAnsi="仿宋" w:cs="仿宋" w:hint="eastAsia"/>
          <w:sz w:val="32"/>
          <w:szCs w:val="32"/>
        </w:rPr>
        <w:t>结合本地实际，进一步</w:t>
      </w:r>
      <w:r>
        <w:rPr>
          <w:rFonts w:ascii="仿宋" w:eastAsia="仿宋" w:hAnsi="仿宋" w:cs="仿宋" w:hint="eastAsia"/>
          <w:sz w:val="32"/>
          <w:szCs w:val="32"/>
        </w:rPr>
        <w:t>细化和优化经办管理服务</w:t>
      </w:r>
      <w:r>
        <w:rPr>
          <w:rFonts w:ascii="仿宋" w:eastAsia="仿宋" w:hAnsi="仿宋" w:cs="仿宋" w:hint="eastAsia"/>
          <w:sz w:val="32"/>
          <w:szCs w:val="32"/>
        </w:rPr>
        <w:t>，精简办理材料，简化办理流程</w:t>
      </w:r>
      <w:r>
        <w:rPr>
          <w:rFonts w:ascii="仿宋" w:eastAsia="仿宋" w:hAnsi="仿宋" w:cs="仿宋" w:hint="eastAsia"/>
          <w:sz w:val="32"/>
          <w:szCs w:val="32"/>
        </w:rPr>
        <w:t>，压缩办理时限，推动做好信息系统建设和衔接工作，确保</w:t>
      </w:r>
      <w:r>
        <w:rPr>
          <w:rFonts w:ascii="仿宋" w:eastAsia="仿宋" w:hAnsi="仿宋" w:cs="仿宋" w:hint="eastAsia"/>
          <w:sz w:val="32"/>
          <w:szCs w:val="32"/>
        </w:rPr>
        <w:t>跨省异地就医直接结算工作平稳过渡。</w:t>
      </w:r>
    </w:p>
    <w:p w:rsidR="00DC15AF" w:rsidRDefault="00930B39">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w:t>
      </w:r>
      <w:r>
        <w:rPr>
          <w:rFonts w:ascii="楷体" w:eastAsia="楷体" w:hAnsi="楷体" w:cs="楷体" w:hint="eastAsia"/>
          <w:sz w:val="32"/>
          <w:szCs w:val="32"/>
        </w:rPr>
        <w:t>加强队伍建设。</w:t>
      </w:r>
      <w:r>
        <w:rPr>
          <w:rFonts w:ascii="仿宋" w:eastAsia="仿宋" w:hAnsi="仿宋" w:cs="仿宋"/>
          <w:sz w:val="32"/>
          <w:szCs w:val="32"/>
        </w:rPr>
        <w:t>市、区</w:t>
      </w:r>
      <w:proofErr w:type="gramStart"/>
      <w:r>
        <w:rPr>
          <w:rFonts w:ascii="仿宋" w:eastAsia="仿宋" w:hAnsi="仿宋" w:cs="仿宋"/>
          <w:sz w:val="32"/>
          <w:szCs w:val="32"/>
        </w:rPr>
        <w:t>医保行政</w:t>
      </w:r>
      <w:proofErr w:type="gramEnd"/>
      <w:r>
        <w:rPr>
          <w:rFonts w:ascii="仿宋" w:eastAsia="仿宋" w:hAnsi="仿宋" w:cs="仿宋"/>
          <w:sz w:val="32"/>
          <w:szCs w:val="32"/>
        </w:rPr>
        <w:t>部门安排</w:t>
      </w:r>
      <w:r>
        <w:rPr>
          <w:rFonts w:ascii="仿宋" w:eastAsia="仿宋" w:hAnsi="仿宋" w:cs="仿宋" w:hint="eastAsia"/>
          <w:sz w:val="32"/>
          <w:szCs w:val="32"/>
        </w:rPr>
        <w:t>专人负责异地就医直接结算工作</w:t>
      </w:r>
      <w:r>
        <w:rPr>
          <w:rFonts w:ascii="仿宋" w:eastAsia="仿宋" w:hAnsi="仿宋" w:cs="仿宋"/>
          <w:sz w:val="32"/>
          <w:szCs w:val="32"/>
        </w:rPr>
        <w:t>；市</w:t>
      </w:r>
      <w:proofErr w:type="gramStart"/>
      <w:r>
        <w:rPr>
          <w:rFonts w:ascii="仿宋" w:eastAsia="仿宋" w:hAnsi="仿宋" w:cs="仿宋"/>
          <w:sz w:val="32"/>
          <w:szCs w:val="32"/>
        </w:rPr>
        <w:t>医</w:t>
      </w:r>
      <w:proofErr w:type="gramEnd"/>
      <w:r>
        <w:rPr>
          <w:rFonts w:ascii="仿宋" w:eastAsia="仿宋" w:hAnsi="仿宋" w:cs="仿宋"/>
          <w:sz w:val="32"/>
          <w:szCs w:val="32"/>
        </w:rPr>
        <w:t>保中心、市</w:t>
      </w:r>
      <w:proofErr w:type="gramStart"/>
      <w:r>
        <w:rPr>
          <w:rFonts w:ascii="仿宋" w:eastAsia="仿宋" w:hAnsi="仿宋" w:cs="仿宋"/>
          <w:sz w:val="32"/>
          <w:szCs w:val="32"/>
        </w:rPr>
        <w:t>医</w:t>
      </w:r>
      <w:proofErr w:type="gramEnd"/>
      <w:r>
        <w:rPr>
          <w:rFonts w:ascii="仿宋" w:eastAsia="仿宋" w:hAnsi="仿宋" w:cs="仿宋"/>
          <w:sz w:val="32"/>
          <w:szCs w:val="32"/>
        </w:rPr>
        <w:t>保结算中心设立专门部门协同推进工作；各区</w:t>
      </w:r>
      <w:proofErr w:type="gramStart"/>
      <w:r>
        <w:rPr>
          <w:rFonts w:ascii="仿宋" w:eastAsia="仿宋" w:hAnsi="仿宋" w:cs="仿宋"/>
          <w:sz w:val="32"/>
          <w:szCs w:val="32"/>
        </w:rPr>
        <w:t>医</w:t>
      </w:r>
      <w:proofErr w:type="gramEnd"/>
      <w:r>
        <w:rPr>
          <w:rFonts w:ascii="仿宋" w:eastAsia="仿宋" w:hAnsi="仿宋" w:cs="仿宋"/>
          <w:sz w:val="32"/>
          <w:szCs w:val="32"/>
        </w:rPr>
        <w:t>保分中心</w:t>
      </w:r>
      <w:r>
        <w:rPr>
          <w:rFonts w:ascii="仿宋" w:eastAsia="仿宋" w:hAnsi="仿宋" w:cs="仿宋" w:hint="eastAsia"/>
          <w:sz w:val="32"/>
          <w:szCs w:val="32"/>
        </w:rPr>
        <w:t>合理配置工作人员，</w:t>
      </w:r>
      <w:r>
        <w:rPr>
          <w:rFonts w:ascii="仿宋" w:eastAsia="仿宋" w:hAnsi="仿宋" w:cs="仿宋"/>
          <w:sz w:val="32"/>
          <w:szCs w:val="32"/>
        </w:rPr>
        <w:t>每区安排不少于</w:t>
      </w:r>
      <w:r>
        <w:rPr>
          <w:rFonts w:ascii="仿宋" w:eastAsia="仿宋" w:hAnsi="仿宋" w:cs="仿宋"/>
          <w:sz w:val="32"/>
          <w:szCs w:val="32"/>
        </w:rPr>
        <w:t>1</w:t>
      </w:r>
      <w:r>
        <w:rPr>
          <w:rFonts w:ascii="仿宋" w:eastAsia="仿宋" w:hAnsi="仿宋" w:cs="仿宋"/>
          <w:sz w:val="32"/>
          <w:szCs w:val="32"/>
        </w:rPr>
        <w:t>人负责异地就医经办工作，</w:t>
      </w:r>
      <w:r>
        <w:rPr>
          <w:rFonts w:ascii="仿宋" w:eastAsia="仿宋" w:hAnsi="仿宋" w:cs="仿宋" w:hint="eastAsia"/>
          <w:sz w:val="32"/>
          <w:szCs w:val="32"/>
        </w:rPr>
        <w:t>保证服务质量，提高工作效率。</w:t>
      </w:r>
      <w:r>
        <w:rPr>
          <w:rFonts w:ascii="仿宋" w:eastAsia="仿宋" w:hAnsi="仿宋" w:cs="仿宋"/>
          <w:sz w:val="32"/>
          <w:szCs w:val="32"/>
        </w:rPr>
        <w:t>市财政部门按规定做好</w:t>
      </w:r>
      <w:r>
        <w:rPr>
          <w:rFonts w:ascii="仿宋" w:eastAsia="仿宋" w:hAnsi="仿宋" w:cs="仿宋" w:hint="eastAsia"/>
          <w:sz w:val="32"/>
          <w:szCs w:val="32"/>
        </w:rPr>
        <w:t>机构、人员和办公</w:t>
      </w:r>
      <w:r>
        <w:rPr>
          <w:rFonts w:ascii="仿宋" w:eastAsia="仿宋" w:hAnsi="仿宋" w:cs="仿宋"/>
          <w:sz w:val="32"/>
          <w:szCs w:val="32"/>
        </w:rPr>
        <w:t>经费</w:t>
      </w:r>
      <w:r>
        <w:rPr>
          <w:rFonts w:ascii="仿宋" w:eastAsia="仿宋" w:hAnsi="仿宋" w:cs="仿宋" w:hint="eastAsia"/>
          <w:sz w:val="32"/>
          <w:szCs w:val="32"/>
        </w:rPr>
        <w:t>保障</w:t>
      </w:r>
      <w:r>
        <w:rPr>
          <w:rFonts w:ascii="仿宋" w:eastAsia="仿宋" w:hAnsi="仿宋" w:cs="仿宋"/>
          <w:sz w:val="32"/>
          <w:szCs w:val="32"/>
        </w:rPr>
        <w:t>工作。</w:t>
      </w:r>
    </w:p>
    <w:p w:rsidR="00DC15AF" w:rsidRDefault="00930B39">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hint="eastAsia"/>
          <w:sz w:val="32"/>
          <w:szCs w:val="32"/>
        </w:rPr>
        <w:t>四</w:t>
      </w:r>
      <w:r>
        <w:rPr>
          <w:rFonts w:ascii="楷体" w:eastAsia="楷体" w:hAnsi="楷体" w:cs="楷体" w:hint="eastAsia"/>
          <w:sz w:val="32"/>
          <w:szCs w:val="32"/>
        </w:rPr>
        <w:t>)</w:t>
      </w:r>
      <w:r>
        <w:rPr>
          <w:rFonts w:ascii="楷体" w:eastAsia="楷体" w:hAnsi="楷体" w:cs="楷体" w:hint="eastAsia"/>
          <w:sz w:val="32"/>
          <w:szCs w:val="32"/>
        </w:rPr>
        <w:t>做好宣传引导。</w:t>
      </w:r>
      <w:r>
        <w:rPr>
          <w:rFonts w:ascii="仿宋" w:eastAsia="仿宋" w:hAnsi="仿宋" w:cs="仿宋"/>
          <w:sz w:val="32"/>
          <w:szCs w:val="32"/>
        </w:rPr>
        <w:t>加强异地就医直接结算</w:t>
      </w:r>
      <w:r>
        <w:rPr>
          <w:rFonts w:ascii="仿宋" w:eastAsia="仿宋" w:hAnsi="仿宋" w:cs="仿宋" w:hint="eastAsia"/>
          <w:sz w:val="32"/>
          <w:szCs w:val="32"/>
        </w:rPr>
        <w:t>宣传</w:t>
      </w:r>
      <w:r>
        <w:rPr>
          <w:rFonts w:ascii="仿宋" w:eastAsia="仿宋" w:hAnsi="仿宋" w:cs="仿宋"/>
          <w:sz w:val="32"/>
          <w:szCs w:val="32"/>
        </w:rPr>
        <w:t>工作</w:t>
      </w:r>
      <w:r>
        <w:rPr>
          <w:rFonts w:ascii="仿宋" w:eastAsia="仿宋" w:hAnsi="仿宋" w:cs="仿宋" w:hint="eastAsia"/>
          <w:sz w:val="32"/>
          <w:szCs w:val="32"/>
        </w:rPr>
        <w:t>，</w:t>
      </w:r>
      <w:r>
        <w:rPr>
          <w:rFonts w:ascii="仿宋" w:eastAsia="仿宋" w:hAnsi="仿宋" w:cs="仿宋"/>
          <w:sz w:val="32"/>
          <w:szCs w:val="32"/>
        </w:rPr>
        <w:t>通过电视台、电台等主流媒体做好宣传报道，</w:t>
      </w:r>
      <w:r>
        <w:rPr>
          <w:rFonts w:ascii="仿宋" w:eastAsia="仿宋" w:hAnsi="仿宋" w:cs="仿宋" w:hint="eastAsia"/>
          <w:sz w:val="32"/>
          <w:szCs w:val="32"/>
        </w:rPr>
        <w:t>采用</w:t>
      </w:r>
      <w:r>
        <w:rPr>
          <w:rFonts w:ascii="仿宋" w:eastAsia="仿宋" w:hAnsi="仿宋" w:cs="仿宋"/>
          <w:sz w:val="32"/>
          <w:szCs w:val="32"/>
        </w:rPr>
        <w:t>群众</w:t>
      </w:r>
      <w:r>
        <w:rPr>
          <w:rFonts w:ascii="仿宋" w:eastAsia="仿宋" w:hAnsi="仿宋" w:cs="仿宋" w:hint="eastAsia"/>
          <w:sz w:val="32"/>
          <w:szCs w:val="32"/>
        </w:rPr>
        <w:t>喜闻乐见的形式做好</w:t>
      </w:r>
      <w:r>
        <w:rPr>
          <w:rFonts w:ascii="仿宋" w:eastAsia="仿宋" w:hAnsi="仿宋" w:cs="仿宋"/>
          <w:sz w:val="32"/>
          <w:szCs w:val="32"/>
        </w:rPr>
        <w:t>宣传</w:t>
      </w:r>
      <w:r>
        <w:rPr>
          <w:rFonts w:ascii="仿宋" w:eastAsia="仿宋" w:hAnsi="仿宋" w:cs="仿宋" w:hint="eastAsia"/>
          <w:sz w:val="32"/>
          <w:szCs w:val="32"/>
        </w:rPr>
        <w:t>解读</w:t>
      </w:r>
      <w:r>
        <w:rPr>
          <w:rFonts w:ascii="仿宋" w:eastAsia="仿宋" w:hAnsi="仿宋" w:cs="仿宋"/>
          <w:sz w:val="32"/>
          <w:szCs w:val="32"/>
        </w:rPr>
        <w:t>。推动</w:t>
      </w:r>
      <w:r>
        <w:rPr>
          <w:rFonts w:ascii="仿宋" w:eastAsia="仿宋" w:hAnsi="仿宋" w:cs="仿宋"/>
          <w:sz w:val="32"/>
          <w:szCs w:val="32"/>
        </w:rPr>
        <w:t>12393</w:t>
      </w:r>
      <w:r>
        <w:rPr>
          <w:rFonts w:ascii="仿宋" w:eastAsia="仿宋" w:hAnsi="仿宋" w:cs="仿宋"/>
          <w:sz w:val="32"/>
          <w:szCs w:val="32"/>
        </w:rPr>
        <w:t>咨询服务热线和各区</w:t>
      </w:r>
      <w:proofErr w:type="gramStart"/>
      <w:r>
        <w:rPr>
          <w:rFonts w:ascii="仿宋" w:eastAsia="仿宋" w:hAnsi="仿宋" w:cs="仿宋"/>
          <w:sz w:val="32"/>
          <w:szCs w:val="32"/>
        </w:rPr>
        <w:t>医</w:t>
      </w:r>
      <w:proofErr w:type="gramEnd"/>
      <w:r>
        <w:rPr>
          <w:rFonts w:ascii="仿宋" w:eastAsia="仿宋" w:hAnsi="仿宋" w:cs="仿宋"/>
          <w:sz w:val="32"/>
          <w:szCs w:val="32"/>
        </w:rPr>
        <w:t>保分中心咨询电话，共同做好异地就医直接结算工作的咨询服务，</w:t>
      </w:r>
      <w:r>
        <w:rPr>
          <w:rFonts w:ascii="仿宋" w:eastAsia="仿宋" w:hAnsi="仿宋" w:cs="仿宋" w:hint="eastAsia"/>
          <w:sz w:val="32"/>
          <w:szCs w:val="32"/>
        </w:rPr>
        <w:t>及时回应群众关切，合理引导社会预期。</w:t>
      </w:r>
    </w:p>
    <w:p w:rsidR="00DC15AF" w:rsidRDefault="00930B3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本通知自</w:t>
      </w: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日起执行，</w:t>
      </w:r>
      <w:r>
        <w:rPr>
          <w:rFonts w:ascii="仿宋" w:eastAsia="仿宋" w:hAnsi="仿宋" w:cs="仿宋"/>
          <w:sz w:val="32"/>
          <w:szCs w:val="32"/>
        </w:rPr>
        <w:t>有效期五年，</w:t>
      </w:r>
      <w:r>
        <w:rPr>
          <w:rFonts w:ascii="仿宋" w:eastAsia="仿宋" w:hAnsi="仿宋" w:cs="仿宋" w:hint="eastAsia"/>
          <w:sz w:val="32"/>
          <w:szCs w:val="32"/>
        </w:rPr>
        <w:t>之前与本通知不符的，按照本通知规定执行。本通知未尽事宜，按照我市有关规定执行。</w:t>
      </w:r>
    </w:p>
    <w:p w:rsidR="00DC15AF" w:rsidRDefault="00DC15AF">
      <w:pPr>
        <w:spacing w:line="580" w:lineRule="exact"/>
        <w:ind w:firstLine="0"/>
        <w:rPr>
          <w:rFonts w:ascii="仿宋" w:eastAsia="仿宋" w:hAnsi="仿宋" w:cs="仿宋"/>
          <w:sz w:val="32"/>
          <w:szCs w:val="32"/>
        </w:rPr>
      </w:pPr>
    </w:p>
    <w:p w:rsidR="00DC15AF" w:rsidRDefault="00DC15AF">
      <w:pPr>
        <w:spacing w:line="580" w:lineRule="exact"/>
        <w:ind w:firstLineChars="200" w:firstLine="640"/>
        <w:rPr>
          <w:rFonts w:ascii="仿宋" w:eastAsia="仿宋" w:hAnsi="仿宋" w:cs="仿宋"/>
          <w:sz w:val="32"/>
          <w:szCs w:val="32"/>
        </w:rPr>
      </w:pPr>
    </w:p>
    <w:p w:rsidR="00DC15AF" w:rsidRDefault="00DC15AF">
      <w:pPr>
        <w:pStyle w:val="Default"/>
      </w:pPr>
    </w:p>
    <w:p w:rsidR="00DC15AF" w:rsidRDefault="00930B39">
      <w:pPr>
        <w:spacing w:line="58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sz w:val="32"/>
          <w:szCs w:val="32"/>
        </w:rPr>
        <w:t xml:space="preserve"> </w:t>
      </w:r>
      <w:r>
        <w:rPr>
          <w:rFonts w:ascii="仿宋" w:eastAsia="仿宋" w:hAnsi="仿宋" w:cs="仿宋" w:hint="eastAsia"/>
          <w:sz w:val="32"/>
          <w:szCs w:val="32"/>
        </w:rPr>
        <w:t>月</w:t>
      </w:r>
      <w:r>
        <w:rPr>
          <w:rFonts w:ascii="仿宋" w:eastAsia="仿宋" w:hAnsi="仿宋" w:cs="仿宋"/>
          <w:sz w:val="32"/>
          <w:szCs w:val="32"/>
        </w:rPr>
        <w:t xml:space="preserve">  </w:t>
      </w:r>
      <w:r>
        <w:rPr>
          <w:rFonts w:ascii="仿宋" w:eastAsia="仿宋" w:hAnsi="仿宋" w:cs="仿宋" w:hint="eastAsia"/>
          <w:sz w:val="32"/>
          <w:szCs w:val="32"/>
        </w:rPr>
        <w:t>日</w:t>
      </w:r>
    </w:p>
    <w:p w:rsidR="00DC15AF" w:rsidRDefault="00930B39">
      <w:pPr>
        <w:spacing w:line="580" w:lineRule="exact"/>
        <w:ind w:firstLineChars="200" w:firstLine="640"/>
        <w:rPr>
          <w:sz w:val="32"/>
          <w:szCs w:val="32"/>
        </w:rPr>
      </w:pPr>
      <w:r>
        <w:rPr>
          <w:rFonts w:ascii="仿宋" w:eastAsia="仿宋" w:hAnsi="仿宋" w:cs="仿宋" w:hint="eastAsia"/>
          <w:sz w:val="32"/>
          <w:szCs w:val="32"/>
        </w:rPr>
        <w:t>（此件</w:t>
      </w:r>
      <w:proofErr w:type="gramStart"/>
      <w:r>
        <w:rPr>
          <w:rFonts w:ascii="仿宋" w:eastAsia="仿宋" w:hAnsi="仿宋" w:cs="仿宋"/>
          <w:sz w:val="32"/>
          <w:szCs w:val="32"/>
        </w:rPr>
        <w:t>拟</w:t>
      </w:r>
      <w:r>
        <w:rPr>
          <w:rFonts w:ascii="仿宋" w:eastAsia="仿宋" w:hAnsi="仿宋" w:cs="仿宋" w:hint="eastAsia"/>
          <w:sz w:val="32"/>
          <w:szCs w:val="32"/>
        </w:rPr>
        <w:t>主动</w:t>
      </w:r>
      <w:proofErr w:type="gramEnd"/>
      <w:r>
        <w:rPr>
          <w:rFonts w:ascii="仿宋" w:eastAsia="仿宋" w:hAnsi="仿宋" w:cs="仿宋" w:hint="eastAsia"/>
          <w:sz w:val="32"/>
          <w:szCs w:val="32"/>
        </w:rPr>
        <w:t>公开）</w:t>
      </w:r>
    </w:p>
    <w:p w:rsidR="00DC15AF" w:rsidRDefault="00DC15AF">
      <w:pPr>
        <w:pStyle w:val="a4"/>
        <w:rPr>
          <w:sz w:val="32"/>
          <w:szCs w:val="32"/>
        </w:rPr>
      </w:pPr>
    </w:p>
    <w:p w:rsidR="00DC15AF" w:rsidRDefault="00DC15AF">
      <w:pPr>
        <w:pStyle w:val="a4"/>
        <w:rPr>
          <w:sz w:val="32"/>
          <w:szCs w:val="32"/>
        </w:rPr>
      </w:pPr>
    </w:p>
    <w:p w:rsidR="00DC15AF" w:rsidRDefault="00DC15AF">
      <w:pPr>
        <w:pStyle w:val="a4"/>
        <w:rPr>
          <w:sz w:val="32"/>
          <w:szCs w:val="32"/>
        </w:rPr>
      </w:pPr>
    </w:p>
    <w:p w:rsidR="00DC15AF" w:rsidRDefault="00DC15AF">
      <w:pPr>
        <w:pStyle w:val="a4"/>
        <w:rPr>
          <w:sz w:val="32"/>
          <w:szCs w:val="32"/>
        </w:rPr>
      </w:pPr>
    </w:p>
    <w:p w:rsidR="00DC15AF" w:rsidRPr="00930B39" w:rsidRDefault="00930B39">
      <w:pPr>
        <w:pStyle w:val="a4"/>
        <w:suppressAutoHyphens/>
        <w:spacing w:line="600" w:lineRule="exact"/>
        <w:ind w:firstLine="0"/>
        <w:jc w:val="left"/>
        <w:rPr>
          <w:rFonts w:ascii="方正小标宋简体" w:eastAsia="方正小标宋简体" w:hAnsi="方正小标宋简体"/>
          <w:sz w:val="32"/>
          <w:szCs w:val="32"/>
        </w:rPr>
      </w:pPr>
      <w:bookmarkStart w:id="0" w:name="_GoBack"/>
      <w:r w:rsidRPr="00930B39">
        <w:rPr>
          <w:rFonts w:ascii="微软雅黑" w:eastAsia="微软雅黑" w:hAnsi="微软雅黑" w:cs="微软雅黑" w:hint="eastAsia"/>
          <w:sz w:val="32"/>
          <w:szCs w:val="32"/>
        </w:rPr>
        <w:t>附件</w:t>
      </w:r>
    </w:p>
    <w:p w:rsidR="00DC15AF" w:rsidRPr="00930B39" w:rsidRDefault="00930B39">
      <w:pPr>
        <w:pStyle w:val="a4"/>
        <w:suppressAutoHyphens/>
        <w:spacing w:line="600" w:lineRule="exact"/>
        <w:ind w:firstLine="0"/>
        <w:rPr>
          <w:rFonts w:ascii="方正小标宋简体" w:eastAsia="方正小标宋简体" w:hAnsi="方正小标宋简体"/>
          <w:bCs/>
          <w:w w:val="90"/>
          <w:szCs w:val="44"/>
        </w:rPr>
      </w:pPr>
      <w:r w:rsidRPr="00930B39">
        <w:rPr>
          <w:rFonts w:ascii="方正小标宋简体" w:eastAsia="方正小标宋简体" w:hAnsi="方正小标宋简体"/>
          <w:szCs w:val="44"/>
        </w:rPr>
        <w:t xml:space="preserve"> </w:t>
      </w:r>
      <w:r w:rsidRPr="00930B39">
        <w:rPr>
          <w:rFonts w:ascii="微软雅黑" w:eastAsia="微软雅黑" w:hAnsi="微软雅黑" w:cs="微软雅黑" w:hint="eastAsia"/>
          <w:szCs w:val="44"/>
        </w:rPr>
        <w:t>起草说明</w:t>
      </w:r>
    </w:p>
    <w:bookmarkEnd w:id="0"/>
    <w:p w:rsidR="00DC15AF" w:rsidRDefault="00930B39">
      <w:pPr>
        <w:pStyle w:val="a4"/>
        <w:tabs>
          <w:tab w:val="left" w:pos="3521"/>
        </w:tabs>
        <w:autoSpaceDN w:val="0"/>
        <w:spacing w:line="600" w:lineRule="exact"/>
        <w:ind w:firstLine="0"/>
        <w:jc w:val="both"/>
        <w:rPr>
          <w:rFonts w:ascii="Times New Roman" w:eastAsia="楷体" w:hAnsi="Times New Roman"/>
          <w:bCs/>
          <w:sz w:val="32"/>
          <w:szCs w:val="32"/>
        </w:rPr>
      </w:pPr>
      <w:r>
        <w:rPr>
          <w:rFonts w:ascii="Times New Roman" w:eastAsia="楷体" w:hAnsi="Times New Roman"/>
          <w:bCs/>
          <w:sz w:val="32"/>
          <w:szCs w:val="32"/>
        </w:rPr>
        <w:tab/>
      </w:r>
    </w:p>
    <w:p w:rsidR="00DC15AF" w:rsidRDefault="00930B39">
      <w:pPr>
        <w:spacing w:line="600" w:lineRule="exact"/>
        <w:rPr>
          <w:rFonts w:ascii="仿宋_GB2312" w:eastAsia="仿宋_GB2312" w:cs="方正小标宋简体"/>
          <w:sz w:val="32"/>
          <w:szCs w:val="32"/>
        </w:rPr>
      </w:pPr>
      <w:r>
        <w:rPr>
          <w:rFonts w:ascii="Times New Roman" w:eastAsia="仿宋_GB2312" w:hAnsi="Times New Roman"/>
          <w:bCs/>
          <w:sz w:val="32"/>
          <w:szCs w:val="32"/>
        </w:rPr>
        <w:t>现就《</w:t>
      </w:r>
      <w:r>
        <w:rPr>
          <w:rFonts w:ascii="Times New Roman" w:eastAsia="仿宋_GB2312"/>
          <w:sz w:val="32"/>
          <w:szCs w:val="32"/>
        </w:rPr>
        <w:t>关于进一步做好天津市基本医疗保险异地就医直接结算工作的通知</w:t>
      </w:r>
      <w:r>
        <w:rPr>
          <w:rFonts w:ascii="Times New Roman" w:eastAsia="仿宋_GB2312" w:hAnsi="Times New Roman"/>
          <w:bCs/>
          <w:sz w:val="32"/>
          <w:szCs w:val="32"/>
        </w:rPr>
        <w:t>》</w:t>
      </w:r>
      <w:r>
        <w:rPr>
          <w:rFonts w:ascii="Times New Roman" w:eastAsia="仿宋_GB2312" w:hAnsi="Times New Roman"/>
          <w:bCs/>
          <w:sz w:val="32"/>
          <w:szCs w:val="32"/>
        </w:rPr>
        <w:t>（以下简称《</w:t>
      </w:r>
      <w:r>
        <w:rPr>
          <w:rFonts w:ascii="Times New Roman" w:eastAsia="仿宋_GB2312" w:hAnsi="Times New Roman"/>
          <w:bCs/>
          <w:sz w:val="32"/>
          <w:szCs w:val="32"/>
        </w:rPr>
        <w:t>通知</w:t>
      </w:r>
      <w:r>
        <w:rPr>
          <w:rFonts w:ascii="Times New Roman" w:eastAsia="仿宋_GB2312" w:hAnsi="Times New Roman"/>
          <w:bCs/>
          <w:sz w:val="32"/>
          <w:szCs w:val="32"/>
        </w:rPr>
        <w:t>》）</w:t>
      </w:r>
      <w:r>
        <w:rPr>
          <w:rFonts w:ascii="Times New Roman" w:eastAsia="仿宋_GB2312" w:hAnsi="Times New Roman"/>
          <w:bCs/>
          <w:sz w:val="32"/>
          <w:szCs w:val="32"/>
        </w:rPr>
        <w:t>起草情况汇报如下：</w:t>
      </w:r>
    </w:p>
    <w:p w:rsidR="00DC15AF" w:rsidRDefault="00930B39">
      <w:pPr>
        <w:pStyle w:val="a4"/>
        <w:autoSpaceDN w:val="0"/>
        <w:spacing w:line="600" w:lineRule="exact"/>
        <w:ind w:left="724" w:firstLine="0"/>
        <w:jc w:val="both"/>
        <w:rPr>
          <w:rFonts w:ascii="黑体" w:eastAsia="黑体"/>
          <w:bCs/>
          <w:sz w:val="32"/>
          <w:szCs w:val="32"/>
        </w:rPr>
      </w:pPr>
      <w:r>
        <w:rPr>
          <w:rFonts w:ascii="黑体" w:eastAsia="黑体" w:hint="eastAsia"/>
          <w:bCs/>
          <w:sz w:val="32"/>
          <w:szCs w:val="32"/>
        </w:rPr>
        <w:t>一、政策背景和起草过程</w:t>
      </w:r>
    </w:p>
    <w:p w:rsidR="00DC15AF" w:rsidRDefault="00930B39">
      <w:pPr>
        <w:shd w:val="clear" w:color="auto" w:fill="FFFFFF"/>
        <w:autoSpaceDN w:val="0"/>
        <w:spacing w:line="600" w:lineRule="exact"/>
        <w:ind w:firstLineChars="200" w:firstLine="640"/>
        <w:rPr>
          <w:rFonts w:ascii="Times New Roman" w:eastAsia="仿宋_GB2312" w:hAnsi="Times New Roman"/>
          <w:bCs/>
          <w:sz w:val="32"/>
          <w:szCs w:val="32"/>
        </w:rPr>
      </w:pPr>
      <w:r>
        <w:rPr>
          <w:rFonts w:ascii="仿宋" w:eastAsia="仿宋" w:hAnsi="仿宋" w:cs="仿宋" w:hint="eastAsia"/>
          <w:sz w:val="32"/>
          <w:szCs w:val="32"/>
        </w:rPr>
        <w:t>国家</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保局</w:t>
      </w:r>
      <w:r>
        <w:rPr>
          <w:rFonts w:ascii="仿宋" w:eastAsia="仿宋" w:hAnsi="仿宋" w:cs="仿宋"/>
          <w:sz w:val="32"/>
          <w:szCs w:val="32"/>
        </w:rPr>
        <w:t>会同</w:t>
      </w:r>
      <w:r>
        <w:rPr>
          <w:rFonts w:ascii="仿宋" w:eastAsia="仿宋" w:hAnsi="仿宋" w:cs="仿宋" w:hint="eastAsia"/>
          <w:sz w:val="32"/>
          <w:szCs w:val="32"/>
        </w:rPr>
        <w:t>财政部</w:t>
      </w:r>
      <w:r>
        <w:rPr>
          <w:rFonts w:ascii="仿宋" w:eastAsia="仿宋" w:hAnsi="仿宋" w:cs="仿宋"/>
          <w:sz w:val="32"/>
          <w:szCs w:val="32"/>
        </w:rPr>
        <w:t>印发了</w:t>
      </w:r>
      <w:r>
        <w:rPr>
          <w:rFonts w:ascii="仿宋" w:eastAsia="仿宋" w:hAnsi="仿宋" w:cs="仿宋" w:hint="eastAsia"/>
          <w:sz w:val="32"/>
          <w:szCs w:val="32"/>
        </w:rPr>
        <w:t>《关于进一步做好基本医疗保险跨省异地就医直接结算工作的通知》（</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保发〔</w:t>
      </w:r>
      <w:r>
        <w:rPr>
          <w:rFonts w:ascii="仿宋" w:eastAsia="仿宋" w:hAnsi="仿宋" w:cs="仿宋" w:hint="eastAsia"/>
          <w:sz w:val="32"/>
          <w:szCs w:val="32"/>
        </w:rPr>
        <w:t>2022</w:t>
      </w:r>
      <w:r>
        <w:rPr>
          <w:rFonts w:ascii="仿宋" w:eastAsia="仿宋" w:hAnsi="仿宋" w:cs="仿宋" w:hint="eastAsia"/>
          <w:sz w:val="32"/>
          <w:szCs w:val="32"/>
        </w:rPr>
        <w:t>〕</w:t>
      </w:r>
      <w:r>
        <w:rPr>
          <w:rFonts w:ascii="仿宋" w:eastAsia="仿宋" w:hAnsi="仿宋" w:cs="仿宋" w:hint="eastAsia"/>
          <w:sz w:val="32"/>
          <w:szCs w:val="32"/>
        </w:rPr>
        <w:t>22</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sz w:val="32"/>
          <w:szCs w:val="32"/>
        </w:rPr>
        <w:t>,</w:t>
      </w:r>
      <w:r>
        <w:rPr>
          <w:rFonts w:ascii="Times New Roman" w:eastAsia="仿宋_GB2312" w:hAnsi="Times New Roman"/>
          <w:kern w:val="0"/>
          <w:sz w:val="32"/>
          <w:szCs w:val="32"/>
          <w:shd w:val="clear" w:color="auto" w:fill="FFFFFF"/>
        </w:rPr>
        <w:t>明确了跨省异地就医直接结算政策、管理服务、资金管理、系统建设等工作</w:t>
      </w:r>
      <w:r>
        <w:rPr>
          <w:rFonts w:ascii="仿宋_GB2312" w:eastAsia="仿宋_GB2312" w:hint="eastAsia"/>
          <w:kern w:val="0"/>
          <w:sz w:val="32"/>
          <w:szCs w:val="32"/>
        </w:rPr>
        <w:t>。</w:t>
      </w:r>
      <w:r>
        <w:rPr>
          <w:rFonts w:ascii="Times New Roman" w:eastAsia="仿宋_GB2312" w:hAnsi="Times New Roman"/>
          <w:sz w:val="32"/>
          <w:szCs w:val="32"/>
          <w:shd w:val="clear" w:color="auto" w:fill="FFFFFF"/>
        </w:rPr>
        <w:t>为了抓好文件的贯彻落实工作，我们起草了《通知》</w:t>
      </w:r>
      <w:r>
        <w:rPr>
          <w:rFonts w:ascii="Times New Roman" w:eastAsia="仿宋_GB2312" w:hAnsi="Times New Roman"/>
          <w:sz w:val="32"/>
          <w:szCs w:val="32"/>
        </w:rPr>
        <w:t>。</w:t>
      </w:r>
    </w:p>
    <w:p w:rsidR="00DC15AF" w:rsidRDefault="00930B39">
      <w:pPr>
        <w:autoSpaceDN w:val="0"/>
        <w:spacing w:line="600" w:lineRule="exact"/>
        <w:ind w:left="724" w:firstLine="0"/>
        <w:rPr>
          <w:rFonts w:ascii="黑体" w:eastAsia="黑体"/>
          <w:sz w:val="32"/>
          <w:szCs w:val="32"/>
          <w:shd w:val="clear" w:color="auto" w:fill="FFFFFF"/>
        </w:rPr>
      </w:pPr>
      <w:r>
        <w:rPr>
          <w:rFonts w:ascii="黑体" w:eastAsia="黑体" w:hint="eastAsia"/>
          <w:sz w:val="32"/>
          <w:szCs w:val="32"/>
          <w:shd w:val="clear" w:color="auto" w:fill="FFFFFF"/>
        </w:rPr>
        <w:t>二、《通知》主要内容</w:t>
      </w:r>
    </w:p>
    <w:p w:rsidR="00DC15AF" w:rsidRDefault="00930B39">
      <w:pPr>
        <w:spacing w:line="600" w:lineRule="exact"/>
        <w:ind w:firstLineChars="200" w:firstLine="640"/>
        <w:rPr>
          <w:rFonts w:eastAsia="仿宋_GB2312"/>
          <w:sz w:val="32"/>
          <w:szCs w:val="32"/>
          <w:shd w:val="clear" w:color="auto" w:fill="FFFFFF"/>
        </w:rPr>
      </w:pPr>
      <w:r>
        <w:rPr>
          <w:rFonts w:eastAsia="仿宋_GB2312"/>
          <w:sz w:val="32"/>
          <w:szCs w:val="32"/>
          <w:shd w:val="clear" w:color="auto" w:fill="FFFFFF"/>
        </w:rPr>
        <w:t>《通知》主要包括</w:t>
      </w:r>
      <w:r>
        <w:rPr>
          <w:rFonts w:eastAsia="仿宋_GB2312"/>
          <w:sz w:val="32"/>
          <w:szCs w:val="32"/>
          <w:shd w:val="clear" w:color="auto" w:fill="FFFFFF"/>
        </w:rPr>
        <w:t>8</w:t>
      </w:r>
      <w:r>
        <w:rPr>
          <w:rFonts w:eastAsia="仿宋_GB2312"/>
          <w:sz w:val="32"/>
          <w:szCs w:val="32"/>
          <w:shd w:val="clear" w:color="auto" w:fill="FFFFFF"/>
        </w:rPr>
        <w:t>部分内容。具体如下：</w:t>
      </w:r>
    </w:p>
    <w:p w:rsidR="00DC15AF" w:rsidRDefault="00930B39">
      <w:pPr>
        <w:spacing w:line="600" w:lineRule="exact"/>
        <w:ind w:firstLineChars="200" w:firstLine="640"/>
        <w:rPr>
          <w:rFonts w:eastAsia="仿宋_GB2312"/>
          <w:sz w:val="32"/>
          <w:szCs w:val="32"/>
          <w:shd w:val="clear" w:color="auto" w:fill="FFFFFF"/>
        </w:rPr>
      </w:pPr>
      <w:r>
        <w:rPr>
          <w:rFonts w:ascii="楷体" w:eastAsia="楷体" w:hAnsi="楷体" w:cs="楷体" w:hint="eastAsia"/>
          <w:sz w:val="32"/>
          <w:szCs w:val="32"/>
          <w:shd w:val="clear" w:color="auto" w:fill="FFFFFF"/>
        </w:rPr>
        <w:t>（一）指导思想。</w:t>
      </w:r>
      <w:r>
        <w:rPr>
          <w:rFonts w:eastAsia="仿宋_GB2312" w:hint="eastAsia"/>
          <w:sz w:val="32"/>
          <w:szCs w:val="32"/>
          <w:shd w:val="clear" w:color="auto" w:fill="FFFFFF"/>
        </w:rPr>
        <w:t>坚持</w:t>
      </w:r>
      <w:r>
        <w:rPr>
          <w:rFonts w:eastAsia="仿宋_GB2312" w:hint="eastAsia"/>
          <w:sz w:val="32"/>
          <w:szCs w:val="32"/>
          <w:shd w:val="clear" w:color="auto" w:fill="FFFFFF"/>
        </w:rPr>
        <w:t>政策优化集成、管理规范统一、业务协同联动、服务高效便捷，</w:t>
      </w:r>
      <w:r>
        <w:rPr>
          <w:rFonts w:eastAsia="仿宋_GB2312" w:hint="eastAsia"/>
          <w:sz w:val="32"/>
          <w:szCs w:val="32"/>
          <w:shd w:val="clear" w:color="auto" w:fill="FFFFFF"/>
        </w:rPr>
        <w:t>全面</w:t>
      </w:r>
      <w:r>
        <w:rPr>
          <w:rFonts w:eastAsia="仿宋_GB2312" w:hint="eastAsia"/>
          <w:sz w:val="32"/>
          <w:szCs w:val="32"/>
          <w:shd w:val="clear" w:color="auto" w:fill="FFFFFF"/>
        </w:rPr>
        <w:t>深化</w:t>
      </w:r>
      <w:r>
        <w:rPr>
          <w:rFonts w:eastAsia="仿宋_GB2312" w:hint="eastAsia"/>
          <w:sz w:val="32"/>
          <w:szCs w:val="32"/>
          <w:shd w:val="clear" w:color="auto" w:fill="FFFFFF"/>
        </w:rPr>
        <w:t>我市</w:t>
      </w:r>
      <w:r>
        <w:rPr>
          <w:rFonts w:eastAsia="仿宋_GB2312" w:hint="eastAsia"/>
          <w:sz w:val="32"/>
          <w:szCs w:val="32"/>
          <w:shd w:val="clear" w:color="auto" w:fill="FFFFFF"/>
        </w:rPr>
        <w:t>基本医疗保险异地就医结算改革。</w:t>
      </w:r>
    </w:p>
    <w:p w:rsidR="00DC15AF" w:rsidRDefault="00930B39">
      <w:pPr>
        <w:spacing w:line="600" w:lineRule="exact"/>
        <w:ind w:firstLineChars="200" w:firstLine="640"/>
        <w:rPr>
          <w:rFonts w:eastAsia="仿宋_GB2312"/>
          <w:sz w:val="32"/>
          <w:szCs w:val="32"/>
          <w:shd w:val="clear" w:color="auto" w:fill="FFFFFF"/>
        </w:rPr>
      </w:pPr>
      <w:r>
        <w:rPr>
          <w:rFonts w:ascii="楷体" w:eastAsia="楷体" w:hAnsi="楷体" w:cs="楷体" w:hint="eastAsia"/>
          <w:sz w:val="32"/>
          <w:szCs w:val="32"/>
          <w:shd w:val="clear" w:color="auto" w:fill="FFFFFF"/>
        </w:rPr>
        <w:t>（二）工作</w:t>
      </w:r>
      <w:r>
        <w:rPr>
          <w:rFonts w:ascii="楷体" w:eastAsia="楷体" w:hAnsi="楷体" w:cs="楷体" w:hint="eastAsia"/>
          <w:sz w:val="32"/>
          <w:szCs w:val="32"/>
          <w:shd w:val="clear" w:color="auto" w:fill="FFFFFF"/>
        </w:rPr>
        <w:t>目标。</w:t>
      </w:r>
      <w:r>
        <w:rPr>
          <w:rFonts w:eastAsia="仿宋_GB2312"/>
          <w:sz w:val="32"/>
          <w:szCs w:val="32"/>
          <w:shd w:val="clear" w:color="auto" w:fill="FFFFFF"/>
        </w:rPr>
        <w:t>明确了</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2023</w:t>
      </w:r>
      <w:r>
        <w:rPr>
          <w:rFonts w:eastAsia="仿宋_GB2312"/>
          <w:sz w:val="32"/>
          <w:szCs w:val="32"/>
          <w:shd w:val="clear" w:color="auto" w:fill="FFFFFF"/>
        </w:rPr>
        <w:t>年到</w:t>
      </w:r>
      <w:r>
        <w:rPr>
          <w:rFonts w:eastAsia="仿宋_GB2312"/>
          <w:sz w:val="32"/>
          <w:szCs w:val="32"/>
          <w:shd w:val="clear" w:color="auto" w:fill="FFFFFF"/>
        </w:rPr>
        <w:t>2025</w:t>
      </w:r>
      <w:r>
        <w:rPr>
          <w:rFonts w:eastAsia="仿宋_GB2312"/>
          <w:sz w:val="32"/>
          <w:szCs w:val="32"/>
          <w:shd w:val="clear" w:color="auto" w:fill="FFFFFF"/>
        </w:rPr>
        <w:t>年的工作目标。重点包括完善</w:t>
      </w:r>
      <w:r>
        <w:rPr>
          <w:rFonts w:eastAsia="仿宋_GB2312" w:hint="eastAsia"/>
          <w:sz w:val="32"/>
          <w:szCs w:val="32"/>
          <w:shd w:val="clear" w:color="auto" w:fill="FFFFFF"/>
        </w:rPr>
        <w:t>天津市异地就医结算办法，开展异地就医医疗费用线上报销试点</w:t>
      </w:r>
      <w:r>
        <w:rPr>
          <w:rFonts w:eastAsia="仿宋_GB2312"/>
          <w:sz w:val="32"/>
          <w:szCs w:val="32"/>
          <w:shd w:val="clear" w:color="auto" w:fill="FFFFFF"/>
        </w:rPr>
        <w:t>，扩大</w:t>
      </w:r>
      <w:r>
        <w:rPr>
          <w:rFonts w:eastAsia="仿宋_GB2312" w:hint="eastAsia"/>
          <w:sz w:val="32"/>
          <w:szCs w:val="32"/>
          <w:shd w:val="clear" w:color="auto" w:fill="FFFFFF"/>
        </w:rPr>
        <w:t>异地就医普通门诊</w:t>
      </w:r>
      <w:r>
        <w:rPr>
          <w:rFonts w:eastAsia="仿宋_GB2312"/>
          <w:sz w:val="32"/>
          <w:szCs w:val="32"/>
          <w:shd w:val="clear" w:color="auto" w:fill="FFFFFF"/>
        </w:rPr>
        <w:t>和门诊</w:t>
      </w:r>
      <w:proofErr w:type="gramStart"/>
      <w:r>
        <w:rPr>
          <w:rFonts w:eastAsia="仿宋_GB2312"/>
          <w:sz w:val="32"/>
          <w:szCs w:val="32"/>
          <w:shd w:val="clear" w:color="auto" w:fill="FFFFFF"/>
        </w:rPr>
        <w:t>慢特病</w:t>
      </w:r>
      <w:r>
        <w:rPr>
          <w:rFonts w:eastAsia="仿宋_GB2312" w:hint="eastAsia"/>
          <w:sz w:val="32"/>
          <w:szCs w:val="32"/>
          <w:shd w:val="clear" w:color="auto" w:fill="FFFFFF"/>
        </w:rPr>
        <w:t>直接</w:t>
      </w:r>
      <w:proofErr w:type="gramEnd"/>
      <w:r>
        <w:rPr>
          <w:rFonts w:eastAsia="仿宋_GB2312" w:hint="eastAsia"/>
          <w:sz w:val="32"/>
          <w:szCs w:val="32"/>
          <w:shd w:val="clear" w:color="auto" w:fill="FFFFFF"/>
        </w:rPr>
        <w:t>结算定点医药机构</w:t>
      </w:r>
      <w:r>
        <w:rPr>
          <w:rFonts w:eastAsia="仿宋_GB2312"/>
          <w:sz w:val="32"/>
          <w:szCs w:val="32"/>
          <w:shd w:val="clear" w:color="auto" w:fill="FFFFFF"/>
        </w:rPr>
        <w:t>范围。</w:t>
      </w:r>
    </w:p>
    <w:p w:rsidR="00DC15AF" w:rsidRDefault="00930B39">
      <w:pPr>
        <w:spacing w:line="600" w:lineRule="exact"/>
        <w:ind w:firstLineChars="200" w:firstLine="640"/>
        <w:rPr>
          <w:rFonts w:eastAsia="仿宋_GB2312"/>
          <w:sz w:val="32"/>
          <w:szCs w:val="32"/>
          <w:shd w:val="clear" w:color="auto" w:fill="FFFFFF"/>
        </w:rPr>
      </w:pPr>
      <w:r>
        <w:rPr>
          <w:rFonts w:ascii="楷体" w:eastAsia="楷体" w:hAnsi="楷体" w:cs="楷体" w:hint="eastAsia"/>
          <w:sz w:val="32"/>
          <w:szCs w:val="32"/>
          <w:shd w:val="clear" w:color="auto" w:fill="FFFFFF"/>
        </w:rPr>
        <w:t>（三）</w:t>
      </w:r>
      <w:r>
        <w:rPr>
          <w:rFonts w:ascii="楷体" w:eastAsia="楷体" w:hAnsi="楷体" w:cs="楷体" w:hint="eastAsia"/>
          <w:sz w:val="32"/>
          <w:szCs w:val="32"/>
          <w:shd w:val="clear" w:color="auto" w:fill="FFFFFF"/>
        </w:rPr>
        <w:t>完善异地就医直接结算制度。</w:t>
      </w:r>
      <w:r>
        <w:rPr>
          <w:rFonts w:eastAsia="仿宋_GB2312" w:hint="eastAsia"/>
          <w:sz w:val="32"/>
          <w:szCs w:val="32"/>
          <w:shd w:val="clear" w:color="auto" w:fill="FFFFFF"/>
        </w:rPr>
        <w:t>明确</w:t>
      </w:r>
      <w:r>
        <w:rPr>
          <w:rFonts w:eastAsia="仿宋_GB2312"/>
          <w:sz w:val="32"/>
          <w:szCs w:val="32"/>
          <w:shd w:val="clear" w:color="auto" w:fill="FFFFFF"/>
        </w:rPr>
        <w:t>了</w:t>
      </w:r>
      <w:r>
        <w:rPr>
          <w:rFonts w:eastAsia="仿宋_GB2312" w:hint="eastAsia"/>
          <w:sz w:val="32"/>
          <w:szCs w:val="32"/>
          <w:shd w:val="clear" w:color="auto" w:fill="FFFFFF"/>
        </w:rPr>
        <w:t>异地就医</w:t>
      </w:r>
      <w:r>
        <w:rPr>
          <w:rFonts w:eastAsia="仿宋_GB2312" w:hint="eastAsia"/>
          <w:sz w:val="32"/>
          <w:szCs w:val="32"/>
          <w:shd w:val="clear" w:color="auto" w:fill="FFFFFF"/>
        </w:rPr>
        <w:t>直接结算支付政策</w:t>
      </w:r>
      <w:r>
        <w:rPr>
          <w:rFonts w:eastAsia="仿宋_GB2312"/>
          <w:sz w:val="32"/>
          <w:szCs w:val="32"/>
          <w:shd w:val="clear" w:color="auto" w:fill="FFFFFF"/>
        </w:rPr>
        <w:t>、</w:t>
      </w:r>
      <w:r>
        <w:rPr>
          <w:rFonts w:eastAsia="仿宋_GB2312" w:hint="eastAsia"/>
          <w:sz w:val="32"/>
          <w:szCs w:val="32"/>
          <w:shd w:val="clear" w:color="auto" w:fill="FFFFFF"/>
        </w:rPr>
        <w:t>无第三方责任外伤参保人员异地就医直接结算</w:t>
      </w:r>
      <w:r>
        <w:rPr>
          <w:rFonts w:eastAsia="仿宋_GB2312" w:hint="eastAsia"/>
          <w:sz w:val="32"/>
          <w:szCs w:val="32"/>
          <w:shd w:val="clear" w:color="auto" w:fill="FFFFFF"/>
        </w:rPr>
        <w:t>政策</w:t>
      </w:r>
      <w:r>
        <w:rPr>
          <w:rFonts w:eastAsia="仿宋_GB2312"/>
          <w:sz w:val="32"/>
          <w:szCs w:val="32"/>
          <w:shd w:val="clear" w:color="auto" w:fill="FFFFFF"/>
        </w:rPr>
        <w:t>、</w:t>
      </w:r>
      <w:r>
        <w:rPr>
          <w:rFonts w:eastAsia="仿宋_GB2312" w:hint="eastAsia"/>
          <w:sz w:val="32"/>
          <w:szCs w:val="32"/>
          <w:shd w:val="clear" w:color="auto" w:fill="FFFFFF"/>
        </w:rPr>
        <w:t>跨省</w:t>
      </w:r>
      <w:r>
        <w:rPr>
          <w:rFonts w:eastAsia="仿宋_GB2312" w:hint="eastAsia"/>
          <w:sz w:val="32"/>
          <w:szCs w:val="32"/>
          <w:shd w:val="clear" w:color="auto" w:fill="FFFFFF"/>
        </w:rPr>
        <w:t>异地</w:t>
      </w:r>
      <w:r>
        <w:rPr>
          <w:rFonts w:eastAsia="仿宋_GB2312"/>
          <w:sz w:val="32"/>
          <w:szCs w:val="32"/>
          <w:shd w:val="clear" w:color="auto" w:fill="FFFFFF"/>
        </w:rPr>
        <w:t>就医人员</w:t>
      </w:r>
      <w:proofErr w:type="gramStart"/>
      <w:r>
        <w:rPr>
          <w:rFonts w:eastAsia="仿宋_GB2312" w:hint="eastAsia"/>
          <w:sz w:val="32"/>
          <w:szCs w:val="32"/>
          <w:shd w:val="clear" w:color="auto" w:fill="FFFFFF"/>
        </w:rPr>
        <w:t>医</w:t>
      </w:r>
      <w:proofErr w:type="gramEnd"/>
      <w:r>
        <w:rPr>
          <w:rFonts w:eastAsia="仿宋_GB2312" w:hint="eastAsia"/>
          <w:sz w:val="32"/>
          <w:szCs w:val="32"/>
          <w:shd w:val="clear" w:color="auto" w:fill="FFFFFF"/>
        </w:rPr>
        <w:t>保报销政策</w:t>
      </w:r>
      <w:r>
        <w:rPr>
          <w:rFonts w:eastAsia="仿宋_GB2312"/>
          <w:sz w:val="32"/>
          <w:szCs w:val="32"/>
          <w:shd w:val="clear" w:color="auto" w:fill="FFFFFF"/>
        </w:rPr>
        <w:t>和</w:t>
      </w:r>
      <w:r>
        <w:rPr>
          <w:rFonts w:eastAsia="仿宋_GB2312" w:hint="eastAsia"/>
          <w:sz w:val="32"/>
          <w:szCs w:val="32"/>
          <w:shd w:val="clear" w:color="auto" w:fill="FFFFFF"/>
        </w:rPr>
        <w:t>异地就医直接结算定点医药机构覆盖范围</w:t>
      </w:r>
      <w:r>
        <w:rPr>
          <w:rFonts w:eastAsia="仿宋_GB2312"/>
          <w:sz w:val="32"/>
          <w:szCs w:val="32"/>
          <w:shd w:val="clear" w:color="auto" w:fill="FFFFFF"/>
        </w:rPr>
        <w:t>等</w:t>
      </w:r>
      <w:r>
        <w:rPr>
          <w:rFonts w:eastAsia="仿宋_GB2312" w:hint="eastAsia"/>
          <w:sz w:val="32"/>
          <w:szCs w:val="32"/>
          <w:shd w:val="clear" w:color="auto" w:fill="FFFFFF"/>
        </w:rPr>
        <w:t>。</w:t>
      </w:r>
    </w:p>
    <w:p w:rsidR="00DC15AF" w:rsidRDefault="00930B39">
      <w:pPr>
        <w:spacing w:line="600" w:lineRule="exact"/>
        <w:ind w:firstLineChars="200" w:firstLine="640"/>
        <w:rPr>
          <w:rFonts w:eastAsia="仿宋_GB2312"/>
          <w:sz w:val="32"/>
          <w:szCs w:val="32"/>
          <w:shd w:val="clear" w:color="auto" w:fill="FFFFFF"/>
        </w:rPr>
      </w:pPr>
      <w:r>
        <w:rPr>
          <w:rFonts w:ascii="楷体" w:eastAsia="楷体" w:hAnsi="楷体" w:cs="楷体" w:hint="eastAsia"/>
          <w:sz w:val="32"/>
          <w:szCs w:val="32"/>
          <w:shd w:val="clear" w:color="auto" w:fill="FFFFFF"/>
        </w:rPr>
        <w:t>（四）优化异地就医备案服务。</w:t>
      </w:r>
      <w:r>
        <w:rPr>
          <w:rFonts w:eastAsia="仿宋_GB2312" w:hint="eastAsia"/>
          <w:sz w:val="32"/>
          <w:szCs w:val="32"/>
          <w:shd w:val="clear" w:color="auto" w:fill="FFFFFF"/>
        </w:rPr>
        <w:t>统一</w:t>
      </w:r>
      <w:r>
        <w:rPr>
          <w:rFonts w:eastAsia="仿宋_GB2312"/>
          <w:sz w:val="32"/>
          <w:szCs w:val="32"/>
          <w:shd w:val="clear" w:color="auto" w:fill="FFFFFF"/>
        </w:rPr>
        <w:t>了</w:t>
      </w:r>
      <w:r>
        <w:rPr>
          <w:rFonts w:eastAsia="仿宋_GB2312" w:hint="eastAsia"/>
          <w:sz w:val="32"/>
          <w:szCs w:val="32"/>
          <w:shd w:val="clear" w:color="auto" w:fill="FFFFFF"/>
        </w:rPr>
        <w:t>异地就医备案人员范围</w:t>
      </w:r>
      <w:r>
        <w:rPr>
          <w:rFonts w:eastAsia="仿宋_GB2312"/>
          <w:sz w:val="32"/>
          <w:szCs w:val="32"/>
          <w:shd w:val="clear" w:color="auto" w:fill="FFFFFF"/>
        </w:rPr>
        <w:t>、</w:t>
      </w:r>
      <w:r>
        <w:rPr>
          <w:rFonts w:eastAsia="仿宋_GB2312" w:hint="eastAsia"/>
          <w:sz w:val="32"/>
          <w:szCs w:val="32"/>
          <w:shd w:val="clear" w:color="auto" w:fill="FFFFFF"/>
        </w:rPr>
        <w:t>异地就医备案有效期限</w:t>
      </w:r>
      <w:r>
        <w:rPr>
          <w:rFonts w:eastAsia="仿宋_GB2312"/>
          <w:sz w:val="32"/>
          <w:szCs w:val="32"/>
          <w:shd w:val="clear" w:color="auto" w:fill="FFFFFF"/>
        </w:rPr>
        <w:t>、</w:t>
      </w:r>
      <w:r>
        <w:rPr>
          <w:rFonts w:eastAsia="仿宋_GB2312" w:hint="eastAsia"/>
          <w:sz w:val="32"/>
          <w:szCs w:val="32"/>
          <w:shd w:val="clear" w:color="auto" w:fill="FFFFFF"/>
        </w:rPr>
        <w:t>统一异地就医备案办理规定</w:t>
      </w:r>
      <w:r>
        <w:rPr>
          <w:rFonts w:eastAsia="仿宋_GB2312"/>
          <w:sz w:val="32"/>
          <w:szCs w:val="32"/>
          <w:shd w:val="clear" w:color="auto" w:fill="FFFFFF"/>
        </w:rPr>
        <w:t>和</w:t>
      </w:r>
      <w:r>
        <w:rPr>
          <w:rFonts w:eastAsia="仿宋_GB2312" w:hint="eastAsia"/>
          <w:sz w:val="32"/>
          <w:szCs w:val="32"/>
          <w:shd w:val="clear" w:color="auto" w:fill="FFFFFF"/>
        </w:rPr>
        <w:t>异地就医补办备案和免备案规定。</w:t>
      </w:r>
    </w:p>
    <w:p w:rsidR="00DC15AF" w:rsidRDefault="00930B39">
      <w:pPr>
        <w:spacing w:line="600" w:lineRule="exact"/>
        <w:ind w:firstLineChars="200" w:firstLine="640"/>
        <w:rPr>
          <w:rFonts w:eastAsia="仿宋_GB2312"/>
          <w:sz w:val="32"/>
          <w:szCs w:val="32"/>
          <w:shd w:val="clear" w:color="auto" w:fill="FFFFFF"/>
        </w:rPr>
      </w:pPr>
      <w:r>
        <w:rPr>
          <w:rFonts w:ascii="楷体" w:eastAsia="楷体" w:hAnsi="楷体" w:cs="楷体" w:hint="eastAsia"/>
          <w:sz w:val="32"/>
          <w:szCs w:val="32"/>
          <w:shd w:val="clear" w:color="auto" w:fill="FFFFFF"/>
        </w:rPr>
        <w:t>（五）</w:t>
      </w:r>
      <w:r>
        <w:rPr>
          <w:rFonts w:ascii="楷体" w:eastAsia="楷体" w:hAnsi="楷体" w:cs="楷体" w:hint="eastAsia"/>
          <w:sz w:val="32"/>
          <w:szCs w:val="32"/>
          <w:shd w:val="clear" w:color="auto" w:fill="FFFFFF"/>
        </w:rPr>
        <w:t>做好异地就医</w:t>
      </w:r>
      <w:r>
        <w:rPr>
          <w:rFonts w:ascii="楷体" w:eastAsia="楷体" w:hAnsi="楷体" w:cs="楷体" w:hint="eastAsia"/>
          <w:sz w:val="32"/>
          <w:szCs w:val="32"/>
          <w:shd w:val="clear" w:color="auto" w:fill="FFFFFF"/>
        </w:rPr>
        <w:t>结算</w:t>
      </w:r>
      <w:r>
        <w:rPr>
          <w:rFonts w:ascii="楷体" w:eastAsia="楷体" w:hAnsi="楷体" w:cs="楷体" w:hint="eastAsia"/>
          <w:sz w:val="32"/>
          <w:szCs w:val="32"/>
          <w:shd w:val="clear" w:color="auto" w:fill="FFFFFF"/>
        </w:rPr>
        <w:t>管理服务。</w:t>
      </w:r>
      <w:r>
        <w:rPr>
          <w:rFonts w:eastAsia="仿宋_GB2312"/>
          <w:sz w:val="32"/>
          <w:szCs w:val="32"/>
          <w:shd w:val="clear" w:color="auto" w:fill="FFFFFF"/>
        </w:rPr>
        <w:t>做好</w:t>
      </w:r>
      <w:r>
        <w:rPr>
          <w:rFonts w:eastAsia="仿宋_GB2312" w:hint="eastAsia"/>
          <w:sz w:val="32"/>
          <w:szCs w:val="32"/>
          <w:shd w:val="clear" w:color="auto" w:fill="FFFFFF"/>
        </w:rPr>
        <w:t>参保人员就医凭证管理</w:t>
      </w:r>
      <w:r>
        <w:rPr>
          <w:rFonts w:eastAsia="仿宋_GB2312"/>
          <w:sz w:val="32"/>
          <w:szCs w:val="32"/>
          <w:shd w:val="clear" w:color="auto" w:fill="FFFFFF"/>
        </w:rPr>
        <w:t>、</w:t>
      </w:r>
      <w:r>
        <w:rPr>
          <w:rFonts w:eastAsia="仿宋_GB2312" w:hint="eastAsia"/>
          <w:sz w:val="32"/>
          <w:szCs w:val="32"/>
          <w:shd w:val="clear" w:color="auto" w:fill="FFFFFF"/>
        </w:rPr>
        <w:t>异地就医</w:t>
      </w:r>
      <w:r>
        <w:rPr>
          <w:rFonts w:eastAsia="仿宋_GB2312"/>
          <w:sz w:val="32"/>
          <w:szCs w:val="32"/>
          <w:shd w:val="clear" w:color="auto" w:fill="FFFFFF"/>
        </w:rPr>
        <w:t>费用</w:t>
      </w:r>
      <w:r>
        <w:rPr>
          <w:rFonts w:eastAsia="仿宋_GB2312" w:hint="eastAsia"/>
          <w:sz w:val="32"/>
          <w:szCs w:val="32"/>
          <w:shd w:val="clear" w:color="auto" w:fill="FFFFFF"/>
        </w:rPr>
        <w:t>结算</w:t>
      </w:r>
      <w:r>
        <w:rPr>
          <w:rFonts w:eastAsia="仿宋_GB2312"/>
          <w:sz w:val="32"/>
          <w:szCs w:val="32"/>
          <w:shd w:val="clear" w:color="auto" w:fill="FFFFFF"/>
        </w:rPr>
        <w:t>、</w:t>
      </w:r>
      <w:r>
        <w:rPr>
          <w:rFonts w:eastAsia="仿宋_GB2312" w:hint="eastAsia"/>
          <w:sz w:val="32"/>
          <w:szCs w:val="32"/>
          <w:shd w:val="clear" w:color="auto" w:fill="FFFFFF"/>
        </w:rPr>
        <w:t>就医地</w:t>
      </w:r>
      <w:proofErr w:type="gramStart"/>
      <w:r>
        <w:rPr>
          <w:rFonts w:eastAsia="仿宋_GB2312"/>
          <w:sz w:val="32"/>
          <w:szCs w:val="32"/>
          <w:shd w:val="clear" w:color="auto" w:fill="FFFFFF"/>
        </w:rPr>
        <w:t>医</w:t>
      </w:r>
      <w:proofErr w:type="gramEnd"/>
      <w:r>
        <w:rPr>
          <w:rFonts w:eastAsia="仿宋_GB2312"/>
          <w:sz w:val="32"/>
          <w:szCs w:val="32"/>
          <w:shd w:val="clear" w:color="auto" w:fill="FFFFFF"/>
        </w:rPr>
        <w:t>保</w:t>
      </w:r>
      <w:r>
        <w:rPr>
          <w:rFonts w:eastAsia="仿宋_GB2312" w:hint="eastAsia"/>
          <w:sz w:val="32"/>
          <w:szCs w:val="32"/>
          <w:shd w:val="clear" w:color="auto" w:fill="FFFFFF"/>
        </w:rPr>
        <w:t>管理</w:t>
      </w:r>
      <w:r>
        <w:rPr>
          <w:rFonts w:eastAsia="仿宋_GB2312"/>
          <w:sz w:val="32"/>
          <w:szCs w:val="32"/>
          <w:shd w:val="clear" w:color="auto" w:fill="FFFFFF"/>
        </w:rPr>
        <w:t>和异地</w:t>
      </w:r>
      <w:r>
        <w:rPr>
          <w:rFonts w:eastAsia="仿宋_GB2312" w:hint="eastAsia"/>
          <w:sz w:val="32"/>
          <w:szCs w:val="32"/>
          <w:shd w:val="clear" w:color="auto" w:fill="FFFFFF"/>
        </w:rPr>
        <w:t>业务协同管理</w:t>
      </w:r>
      <w:r>
        <w:rPr>
          <w:rFonts w:eastAsia="仿宋_GB2312"/>
          <w:sz w:val="32"/>
          <w:szCs w:val="32"/>
          <w:shd w:val="clear" w:color="auto" w:fill="FFFFFF"/>
        </w:rPr>
        <w:t>等工作</w:t>
      </w:r>
      <w:r>
        <w:rPr>
          <w:rFonts w:eastAsia="仿宋_GB2312" w:hint="eastAsia"/>
          <w:sz w:val="32"/>
          <w:szCs w:val="32"/>
          <w:shd w:val="clear" w:color="auto" w:fill="FFFFFF"/>
        </w:rPr>
        <w:t>。</w:t>
      </w:r>
    </w:p>
    <w:p w:rsidR="00DC15AF" w:rsidRDefault="00930B39">
      <w:pPr>
        <w:spacing w:line="600" w:lineRule="exact"/>
        <w:ind w:firstLineChars="200" w:firstLine="640"/>
        <w:rPr>
          <w:rFonts w:eastAsia="仿宋_GB2312"/>
          <w:sz w:val="32"/>
          <w:szCs w:val="32"/>
          <w:shd w:val="clear" w:color="auto" w:fill="FFFFFF"/>
        </w:rPr>
      </w:pPr>
      <w:r>
        <w:rPr>
          <w:rFonts w:ascii="楷体" w:eastAsia="楷体" w:hAnsi="楷体" w:cs="楷体" w:hint="eastAsia"/>
          <w:sz w:val="32"/>
          <w:szCs w:val="32"/>
          <w:shd w:val="clear" w:color="auto" w:fill="FFFFFF"/>
        </w:rPr>
        <w:t>（六）</w:t>
      </w:r>
      <w:r>
        <w:rPr>
          <w:rFonts w:ascii="楷体" w:eastAsia="楷体" w:hAnsi="楷体" w:cs="楷体" w:hint="eastAsia"/>
          <w:sz w:val="32"/>
          <w:szCs w:val="32"/>
          <w:shd w:val="clear" w:color="auto" w:fill="FFFFFF"/>
        </w:rPr>
        <w:t>强化异地就医资金管理</w:t>
      </w:r>
      <w:r>
        <w:rPr>
          <w:rFonts w:ascii="楷体" w:eastAsia="楷体" w:hAnsi="楷体" w:cs="楷体" w:hint="eastAsia"/>
          <w:sz w:val="32"/>
          <w:szCs w:val="32"/>
          <w:shd w:val="clear" w:color="auto" w:fill="FFFFFF"/>
        </w:rPr>
        <w:t>和监督检查。</w:t>
      </w:r>
      <w:r>
        <w:rPr>
          <w:rFonts w:eastAsia="仿宋_GB2312" w:hint="eastAsia"/>
          <w:sz w:val="32"/>
          <w:szCs w:val="32"/>
          <w:shd w:val="clear" w:color="auto" w:fill="FFFFFF"/>
        </w:rPr>
        <w:t>加强异地就医资金管理</w:t>
      </w:r>
      <w:r>
        <w:rPr>
          <w:rFonts w:eastAsia="仿宋_GB2312"/>
          <w:sz w:val="32"/>
          <w:szCs w:val="32"/>
          <w:shd w:val="clear" w:color="auto" w:fill="FFFFFF"/>
        </w:rPr>
        <w:t>和</w:t>
      </w:r>
      <w:r>
        <w:rPr>
          <w:rFonts w:eastAsia="仿宋_GB2312" w:hint="eastAsia"/>
          <w:sz w:val="32"/>
          <w:szCs w:val="32"/>
          <w:shd w:val="clear" w:color="auto" w:fill="FFFFFF"/>
        </w:rPr>
        <w:t>异地就医基金监管。严格执行“</w:t>
      </w:r>
      <w:r>
        <w:rPr>
          <w:rFonts w:eastAsia="仿宋_GB2312" w:hint="eastAsia"/>
          <w:sz w:val="32"/>
          <w:szCs w:val="32"/>
          <w:shd w:val="clear" w:color="auto" w:fill="FFFFFF"/>
        </w:rPr>
        <w:t>先预付后清算</w:t>
      </w:r>
      <w:r>
        <w:rPr>
          <w:rFonts w:eastAsia="仿宋_GB2312" w:hint="eastAsia"/>
          <w:sz w:val="32"/>
          <w:szCs w:val="32"/>
          <w:shd w:val="clear" w:color="auto" w:fill="FFFFFF"/>
        </w:rPr>
        <w:t>”资金管理规定</w:t>
      </w:r>
      <w:r>
        <w:rPr>
          <w:rFonts w:eastAsia="仿宋_GB2312"/>
          <w:sz w:val="32"/>
          <w:szCs w:val="32"/>
          <w:shd w:val="clear" w:color="auto" w:fill="FFFFFF"/>
        </w:rPr>
        <w:t>。</w:t>
      </w:r>
      <w:r>
        <w:rPr>
          <w:rFonts w:eastAsia="仿宋_GB2312" w:hint="eastAsia"/>
          <w:sz w:val="32"/>
          <w:szCs w:val="32"/>
          <w:shd w:val="clear" w:color="auto" w:fill="FFFFFF"/>
        </w:rPr>
        <w:t>健全跨省异地就医直接结算基金监管机制。</w:t>
      </w:r>
    </w:p>
    <w:p w:rsidR="00DC15AF" w:rsidRDefault="00930B39">
      <w:pPr>
        <w:spacing w:line="600" w:lineRule="exact"/>
        <w:ind w:firstLineChars="200" w:firstLine="640"/>
        <w:rPr>
          <w:rFonts w:eastAsia="仿宋_GB2312"/>
          <w:sz w:val="32"/>
          <w:szCs w:val="32"/>
          <w:shd w:val="clear" w:color="auto" w:fill="FFFFFF"/>
        </w:rPr>
      </w:pPr>
      <w:r>
        <w:rPr>
          <w:rFonts w:ascii="楷体" w:eastAsia="楷体" w:hAnsi="楷体" w:cs="楷体" w:hint="eastAsia"/>
          <w:sz w:val="32"/>
          <w:szCs w:val="32"/>
          <w:shd w:val="clear" w:color="auto" w:fill="FFFFFF"/>
        </w:rPr>
        <w:t>（七）推进跨省异地就医子系统建设。</w:t>
      </w:r>
      <w:r>
        <w:rPr>
          <w:rFonts w:eastAsia="仿宋_GB2312" w:hint="eastAsia"/>
          <w:sz w:val="32"/>
          <w:szCs w:val="32"/>
          <w:shd w:val="clear" w:color="auto" w:fill="FFFFFF"/>
        </w:rPr>
        <w:t>做好</w:t>
      </w:r>
      <w:r>
        <w:rPr>
          <w:rFonts w:eastAsia="仿宋_GB2312" w:hint="eastAsia"/>
          <w:sz w:val="32"/>
          <w:szCs w:val="32"/>
          <w:shd w:val="clear" w:color="auto" w:fill="FFFFFF"/>
        </w:rPr>
        <w:t>编码动态维护和深化应用</w:t>
      </w:r>
      <w:r>
        <w:rPr>
          <w:rFonts w:eastAsia="仿宋_GB2312"/>
          <w:sz w:val="32"/>
          <w:szCs w:val="32"/>
          <w:shd w:val="clear" w:color="auto" w:fill="FFFFFF"/>
        </w:rPr>
        <w:t>，</w:t>
      </w:r>
      <w:r>
        <w:rPr>
          <w:rFonts w:eastAsia="仿宋_GB2312" w:hint="eastAsia"/>
          <w:sz w:val="32"/>
          <w:szCs w:val="32"/>
          <w:shd w:val="clear" w:color="auto" w:fill="FFFFFF"/>
        </w:rPr>
        <w:t>积极推进</w:t>
      </w:r>
      <w:r>
        <w:rPr>
          <w:rFonts w:eastAsia="仿宋_GB2312" w:hint="eastAsia"/>
          <w:sz w:val="32"/>
          <w:szCs w:val="32"/>
          <w:shd w:val="clear" w:color="auto" w:fill="FFFFFF"/>
        </w:rPr>
        <w:t>数据共享。</w:t>
      </w:r>
      <w:r>
        <w:rPr>
          <w:rFonts w:eastAsia="仿宋_GB2312" w:hint="eastAsia"/>
          <w:sz w:val="32"/>
          <w:szCs w:val="32"/>
          <w:shd w:val="clear" w:color="auto" w:fill="FFFFFF"/>
        </w:rPr>
        <w:t>做好系统停机切换时的</w:t>
      </w:r>
      <w:r>
        <w:rPr>
          <w:rFonts w:eastAsia="仿宋_GB2312" w:hint="eastAsia"/>
          <w:sz w:val="32"/>
          <w:szCs w:val="32"/>
          <w:shd w:val="clear" w:color="auto" w:fill="FFFFFF"/>
        </w:rPr>
        <w:t>事前报备、事中验证、事后监测</w:t>
      </w:r>
      <w:r>
        <w:rPr>
          <w:rFonts w:eastAsia="仿宋_GB2312"/>
          <w:sz w:val="32"/>
          <w:szCs w:val="32"/>
          <w:shd w:val="clear" w:color="auto" w:fill="FFFFFF"/>
        </w:rPr>
        <w:t>，</w:t>
      </w:r>
      <w:r>
        <w:rPr>
          <w:rFonts w:eastAsia="仿宋_GB2312" w:hint="eastAsia"/>
          <w:sz w:val="32"/>
          <w:szCs w:val="32"/>
          <w:shd w:val="clear" w:color="auto" w:fill="FFFFFF"/>
        </w:rPr>
        <w:t>严格</w:t>
      </w:r>
      <w:r>
        <w:rPr>
          <w:rFonts w:eastAsia="仿宋_GB2312" w:hint="eastAsia"/>
          <w:sz w:val="32"/>
          <w:szCs w:val="32"/>
          <w:shd w:val="clear" w:color="auto" w:fill="FFFFFF"/>
        </w:rPr>
        <w:t>落实安全管理责任，统一规范异常交易报</w:t>
      </w:r>
      <w:proofErr w:type="gramStart"/>
      <w:r>
        <w:rPr>
          <w:rFonts w:eastAsia="仿宋_GB2312" w:hint="eastAsia"/>
          <w:sz w:val="32"/>
          <w:szCs w:val="32"/>
          <w:shd w:val="clear" w:color="auto" w:fill="FFFFFF"/>
        </w:rPr>
        <w:t>错信息质控标准</w:t>
      </w:r>
      <w:proofErr w:type="gramEnd"/>
      <w:r>
        <w:rPr>
          <w:rFonts w:eastAsia="仿宋_GB2312" w:hint="eastAsia"/>
          <w:sz w:val="32"/>
          <w:szCs w:val="32"/>
          <w:shd w:val="clear" w:color="auto" w:fill="FFFFFF"/>
        </w:rPr>
        <w:t>并及时响应处理。</w:t>
      </w:r>
    </w:p>
    <w:p w:rsidR="00DC15AF" w:rsidRDefault="00930B39">
      <w:pPr>
        <w:spacing w:line="600" w:lineRule="exact"/>
        <w:ind w:firstLineChars="200" w:firstLine="640"/>
        <w:rPr>
          <w:rFonts w:eastAsia="仿宋_GB2312"/>
          <w:sz w:val="32"/>
          <w:szCs w:val="32"/>
          <w:shd w:val="clear" w:color="auto" w:fill="FFFFFF"/>
        </w:rPr>
      </w:pPr>
      <w:r>
        <w:rPr>
          <w:rFonts w:ascii="楷体" w:eastAsia="楷体" w:hAnsi="楷体" w:cs="楷体" w:hint="eastAsia"/>
          <w:sz w:val="32"/>
          <w:szCs w:val="32"/>
          <w:shd w:val="clear" w:color="auto" w:fill="FFFFFF"/>
        </w:rPr>
        <w:t>（八）</w:t>
      </w:r>
      <w:r>
        <w:rPr>
          <w:rFonts w:ascii="楷体" w:eastAsia="楷体" w:hAnsi="楷体" w:cs="楷体" w:hint="eastAsia"/>
          <w:sz w:val="32"/>
          <w:szCs w:val="32"/>
          <w:shd w:val="clear" w:color="auto" w:fill="FFFFFF"/>
        </w:rPr>
        <w:t>工作要求。</w:t>
      </w:r>
      <w:r>
        <w:rPr>
          <w:rFonts w:eastAsia="仿宋_GB2312"/>
          <w:sz w:val="32"/>
          <w:szCs w:val="32"/>
          <w:shd w:val="clear" w:color="auto" w:fill="FFFFFF"/>
        </w:rPr>
        <w:t>包括</w:t>
      </w:r>
      <w:r>
        <w:rPr>
          <w:rFonts w:eastAsia="仿宋_GB2312" w:hint="eastAsia"/>
          <w:sz w:val="32"/>
          <w:szCs w:val="32"/>
          <w:shd w:val="clear" w:color="auto" w:fill="FFFFFF"/>
        </w:rPr>
        <w:t>加强组织领导</w:t>
      </w:r>
      <w:r>
        <w:rPr>
          <w:rFonts w:eastAsia="仿宋_GB2312"/>
          <w:sz w:val="32"/>
          <w:szCs w:val="32"/>
          <w:shd w:val="clear" w:color="auto" w:fill="FFFFFF"/>
        </w:rPr>
        <w:t>、</w:t>
      </w:r>
      <w:r>
        <w:rPr>
          <w:rFonts w:eastAsia="仿宋_GB2312" w:hint="eastAsia"/>
          <w:sz w:val="32"/>
          <w:szCs w:val="32"/>
          <w:shd w:val="clear" w:color="auto" w:fill="FFFFFF"/>
        </w:rPr>
        <w:t>提升经办服务</w:t>
      </w:r>
      <w:r>
        <w:rPr>
          <w:rFonts w:eastAsia="仿宋_GB2312"/>
          <w:sz w:val="32"/>
          <w:szCs w:val="32"/>
          <w:shd w:val="clear" w:color="auto" w:fill="FFFFFF"/>
        </w:rPr>
        <w:t>、</w:t>
      </w:r>
      <w:r>
        <w:rPr>
          <w:rFonts w:eastAsia="仿宋_GB2312" w:hint="eastAsia"/>
          <w:sz w:val="32"/>
          <w:szCs w:val="32"/>
          <w:shd w:val="clear" w:color="auto" w:fill="FFFFFF"/>
        </w:rPr>
        <w:t>加强队伍建设</w:t>
      </w:r>
      <w:r>
        <w:rPr>
          <w:rFonts w:eastAsia="仿宋_GB2312"/>
          <w:sz w:val="32"/>
          <w:szCs w:val="32"/>
          <w:shd w:val="clear" w:color="auto" w:fill="FFFFFF"/>
        </w:rPr>
        <w:t>和</w:t>
      </w:r>
      <w:r>
        <w:rPr>
          <w:rFonts w:eastAsia="仿宋_GB2312" w:hint="eastAsia"/>
          <w:sz w:val="32"/>
          <w:szCs w:val="32"/>
          <w:shd w:val="clear" w:color="auto" w:fill="FFFFFF"/>
        </w:rPr>
        <w:t>做好宣传引导。</w:t>
      </w:r>
    </w:p>
    <w:p w:rsidR="00DC15AF" w:rsidRDefault="00DC15AF">
      <w:pPr>
        <w:pStyle w:val="Default"/>
        <w:rPr>
          <w:sz w:val="32"/>
          <w:szCs w:val="32"/>
        </w:rPr>
      </w:pPr>
    </w:p>
    <w:sectPr w:rsidR="00DC15AF">
      <w:footerReference w:type="default" r:id="rId8"/>
      <w:footerReference w:type="first" r:id="rId9"/>
      <w:pgSz w:w="11906" w:h="16838"/>
      <w:pgMar w:top="2098" w:right="1474" w:bottom="1984" w:left="1587" w:header="851" w:footer="992" w:gutter="0"/>
      <w:pgNumType w:fmt="numberInDash" w:start="2"/>
      <w:cols w:space="720"/>
      <w:rtlGutter/>
      <w:docGrid w:type="lines" w:linePitch="3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AF" w:rsidRDefault="00930B39">
      <w:pPr>
        <w:spacing w:line="240" w:lineRule="auto"/>
      </w:pPr>
      <w:r>
        <w:separator/>
      </w:r>
    </w:p>
  </w:endnote>
  <w:endnote w:type="continuationSeparator" w:id="0">
    <w:p w:rsidR="00DC15AF" w:rsidRDefault="00930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4002EFF" w:usb1="C000247B" w:usb2="00000009" w:usb3="00000000" w:csb0="000001FF" w:csb1="00000000"/>
  </w:font>
  <w:font w:name="Luxi Sans">
    <w:altName w:val="DejaVu Sans"/>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mbria">
    <w:altName w:val="FreeSerif"/>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方正小标宋简体">
    <w:altName w:val="Malgun Gothic Semilight"/>
    <w:charset w:val="86"/>
    <w:family w:val="auto"/>
    <w:pitch w:val="default"/>
    <w:sig w:usb0="A00002BF" w:usb1="184F6CFA" w:usb2="00000012" w:usb3="00000000" w:csb0="00040001" w:csb1="00000000"/>
  </w:font>
  <w:font w:name="楷体_GB2312">
    <w:altName w:val="楷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ESI仿宋-GB2312">
    <w:altName w:val="微软雅黑"/>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AF" w:rsidRDefault="00930B39">
    <w:pPr>
      <w:pStyle w:val="a8"/>
      <w:ind w:firstLine="0"/>
      <w:jc w:val="center"/>
      <w:rPr>
        <w:rFonts w:ascii="宋体"/>
        <w:sz w:val="28"/>
        <w:szCs w:val="28"/>
      </w:rPr>
    </w:pPr>
    <w:r>
      <w:rPr>
        <w:noProof/>
        <w:sz w:val="28"/>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600075" cy="367030"/>
              <wp:effectExtent l="0" t="0" r="0" b="0"/>
              <wp:wrapNone/>
              <wp:docPr id="1" name="文本框 5"/>
              <wp:cNvGraphicFramePr/>
              <a:graphic xmlns:a="http://schemas.openxmlformats.org/drawingml/2006/main">
                <a:graphicData uri="http://schemas.microsoft.com/office/word/2010/wordprocessingShape">
                  <wps:wsp>
                    <wps:cNvSpPr/>
                    <wps:spPr>
                      <a:xfrm>
                        <a:off x="0" y="0"/>
                        <a:ext cx="600075" cy="367030"/>
                      </a:xfrm>
                      <a:prstGeom prst="rect">
                        <a:avLst/>
                      </a:prstGeom>
                      <a:noFill/>
                      <a:ln w="6350" cap="flat" cmpd="sng">
                        <a:noFill/>
                        <a:prstDash val="solid"/>
                        <a:round/>
                      </a:ln>
                    </wps:spPr>
                    <wps:txbx>
                      <w:txbxContent>
                        <w:p w:rsidR="00DC15AF" w:rsidRDefault="00DC15AF">
                          <w:pPr>
                            <w:pStyle w:val="a8"/>
                            <w:ind w:rightChars="100" w:right="210"/>
                          </w:pPr>
                        </w:p>
                      </w:txbxContent>
                    </wps:txbx>
                    <wps:bodyPr vert="horz" wrap="none" lIns="0" tIns="0" rIns="0" bIns="0" anchor="t" anchorCtr="0">
                      <a:spAutoFit/>
                    </wps:bodyPr>
                  </wps:wsp>
                </a:graphicData>
              </a:graphic>
            </wp:anchor>
          </w:drawing>
        </mc:Choice>
        <mc:Fallback>
          <w:pict>
            <v:rect id="文本框 5" o:spid="_x0000_s1026" style="position:absolute;left:0;text-align:left;margin-left:-3.95pt;margin-top:0;width:47.25pt;height:28.9pt;z-index:1024;visibility:visible;mso-wrap-style:none;mso-wrap-distance-left:8.95pt;mso-wrap-distance-top:0;mso-wrap-distance-right:8.95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" filled="f" stroked="f" strokeweight=".5pt">
              <v:stroke joinstyle="round"/>
              <v:textbox style="mso-fit-shape-to-text:t" inset="0,0,0,0">
                <w:txbxContent>
                  <w:p w:rsidR="00DC15AF" w:rsidRDefault="00DC15AF">
                    <w:pPr>
                      <w:pStyle w:val="a8"/>
                      <w:ind w:rightChars="100" w:right="210"/>
                    </w:pP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AF" w:rsidRDefault="00930B39">
    <w:pPr>
      <w:pStyle w:val="a8"/>
    </w:pPr>
    <w:r>
      <w:fldChar w:fldCharType="begin"/>
    </w:r>
    <w:r>
      <w:instrText>Page</w:instrText>
    </w:r>
    <w:r>
      <w:fldChar w:fldCharType="separate"/>
    </w:r>
    <w:r>
      <w:t>- 1 -</w:t>
    </w:r>
    <w:r>
      <w:fldChar w:fldCharType="end"/>
    </w:r>
    <w:r>
      <w:fldChar w:fldCharType="begin"/>
    </w:r>
    <w:r>
      <w:instrText>NumPages</w:instrText>
    </w:r>
    <w:r>
      <w:fldChar w:fldCharType="separate"/>
    </w:r>
    <w:r>
      <w:t>4</w:t>
    </w:r>
    <w:r>
      <w:fldChar w:fldCharType="end"/>
    </w:r>
    <w:r>
      <w:fldChar w:fldCharType="begin"/>
    </w:r>
    <w:r>
      <w:instrText>Page</w:instrText>
    </w:r>
    <w:r>
      <w:fldChar w:fldCharType="separate"/>
    </w:r>
    <w:r>
      <w:t>- 1 -</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AF" w:rsidRDefault="00930B39">
      <w:pPr>
        <w:spacing w:line="240" w:lineRule="auto"/>
      </w:pPr>
      <w:r>
        <w:separator/>
      </w:r>
    </w:p>
  </w:footnote>
  <w:footnote w:type="continuationSeparator" w:id="0">
    <w:p w:rsidR="00DC15AF" w:rsidRDefault="00930B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E4F6D"/>
    <w:multiLevelType w:val="singleLevel"/>
    <w:tmpl w:val="5F9E4F6D"/>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420"/>
  <w:drawingGridHorizontalSpacing w:val="210"/>
  <w:drawingGridVerticalSpacing w:val="158"/>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rsids>
    <w:rsidRoot w:val="00DC15AF"/>
    <w:rsid w:val="F7DDCECD"/>
    <w:rsid w:val="007939D9"/>
    <w:rsid w:val="00930B39"/>
    <w:rsid w:val="00DC15AF"/>
    <w:rsid w:val="1C7C31DD"/>
    <w:rsid w:val="2FAD70BD"/>
    <w:rsid w:val="5DF2C21B"/>
    <w:rsid w:val="6BF91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CFB9B3"/>
  <w15:docId w15:val="{F993CC0E-6FB3-4480-BE7E-323FC7BE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footnote tex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spacing w:line="578" w:lineRule="exact"/>
      <w:ind w:firstLine="72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Luxi Sans" w:eastAsia="黑体" w:hAnsi="Luxi Sans"/>
      <w:b/>
      <w:sz w:val="32"/>
    </w:rPr>
  </w:style>
  <w:style w:type="paragraph" w:styleId="3">
    <w:name w:val="heading 3"/>
    <w:basedOn w:val="a"/>
    <w:next w:val="a"/>
    <w:qFormat/>
    <w:pPr>
      <w:keepNext/>
      <w:keepLines/>
      <w:spacing w:before="260" w:after="260" w:line="415" w:lineRule="auto"/>
      <w:outlineLvl w:val="2"/>
    </w:pPr>
    <w:rPr>
      <w:b/>
      <w:sz w:val="32"/>
    </w:rPr>
  </w:style>
  <w:style w:type="paragraph" w:styleId="4">
    <w:name w:val="heading 4"/>
    <w:basedOn w:val="a"/>
    <w:next w:val="a"/>
    <w:qFormat/>
    <w:pPr>
      <w:keepNext/>
      <w:keepLines/>
      <w:spacing w:before="280" w:after="290" w:line="377" w:lineRule="auto"/>
      <w:ind w:firstLine="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spacing w:line="578" w:lineRule="exact"/>
      <w:ind w:firstLine="720"/>
      <w:jc w:val="both"/>
    </w:pPr>
    <w:rPr>
      <w:rFonts w:ascii="宋体" w:cs="宋体"/>
      <w:color w:val="000000"/>
      <w:sz w:val="24"/>
      <w:szCs w:val="24"/>
    </w:rPr>
  </w:style>
  <w:style w:type="paragraph" w:styleId="5">
    <w:name w:val="index 5"/>
    <w:basedOn w:val="a"/>
    <w:next w:val="a"/>
    <w:qFormat/>
    <w:pPr>
      <w:ind w:left="1680"/>
    </w:pPr>
  </w:style>
  <w:style w:type="paragraph" w:styleId="a3">
    <w:name w:val="annotation text"/>
    <w:basedOn w:val="a"/>
    <w:qFormat/>
    <w:pPr>
      <w:spacing w:line="240" w:lineRule="auto"/>
      <w:ind w:firstLine="0"/>
      <w:jc w:val="left"/>
    </w:pPr>
    <w:rPr>
      <w:rFonts w:ascii="Times New Roman" w:hAnsi="Times New Roman"/>
      <w:kern w:val="0"/>
      <w:sz w:val="24"/>
      <w:szCs w:val="20"/>
    </w:rPr>
  </w:style>
  <w:style w:type="paragraph" w:styleId="a4">
    <w:name w:val="Body Text"/>
    <w:basedOn w:val="a"/>
    <w:next w:val="a"/>
    <w:qFormat/>
    <w:pPr>
      <w:jc w:val="center"/>
    </w:pPr>
    <w:rPr>
      <w:sz w:val="44"/>
      <w:szCs w:val="20"/>
    </w:rPr>
  </w:style>
  <w:style w:type="paragraph" w:styleId="a5">
    <w:name w:val="Body Text Indent"/>
    <w:next w:val="5"/>
    <w:qFormat/>
    <w:pPr>
      <w:widowControl w:val="0"/>
      <w:ind w:firstLine="360"/>
      <w:jc w:val="both"/>
    </w:pPr>
    <w:rPr>
      <w:kern w:val="2"/>
      <w:sz w:val="21"/>
    </w:rPr>
  </w:style>
  <w:style w:type="paragraph" w:styleId="a6">
    <w:name w:val="Date"/>
    <w:basedOn w:val="a"/>
    <w:next w:val="a"/>
    <w:qFormat/>
    <w:pPr>
      <w:ind w:leftChars="2500" w:left="2500"/>
    </w:pPr>
  </w:style>
  <w:style w:type="paragraph" w:styleId="a7">
    <w:name w:val="Balloon Text"/>
    <w:basedOn w:val="a"/>
    <w:qFormat/>
    <w:rPr>
      <w:sz w:val="18"/>
      <w:szCs w:val="18"/>
    </w:rPr>
  </w:style>
  <w:style w:type="paragraph" w:styleId="a8">
    <w:name w:val="footer"/>
    <w:basedOn w:val="a"/>
    <w:next w:val="5"/>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qFormat/>
    <w:pPr>
      <w:widowControl/>
      <w:snapToGrid w:val="0"/>
      <w:spacing w:line="360" w:lineRule="auto"/>
      <w:ind w:firstLine="0"/>
      <w:jc w:val="left"/>
    </w:pPr>
    <w:rPr>
      <w:sz w:val="18"/>
      <w:szCs w:val="18"/>
    </w:rPr>
  </w:style>
  <w:style w:type="paragraph" w:styleId="ab">
    <w:name w:val="Normal (Web)"/>
    <w:basedOn w:val="a"/>
    <w:next w:val="5"/>
    <w:qFormat/>
    <w:pPr>
      <w:spacing w:before="100" w:beforeAutospacing="1" w:after="100" w:afterAutospacing="1"/>
      <w:jc w:val="left"/>
    </w:pPr>
    <w:rPr>
      <w:kern w:val="0"/>
      <w:sz w:val="24"/>
      <w:szCs w:val="24"/>
    </w:rPr>
  </w:style>
  <w:style w:type="paragraph" w:styleId="ac">
    <w:name w:val="Body Text First Indent"/>
    <w:basedOn w:val="a4"/>
    <w:qFormat/>
    <w:pPr>
      <w:spacing w:after="120"/>
      <w:ind w:firstLineChars="100" w:firstLine="100"/>
      <w:jc w:val="both"/>
    </w:pPr>
    <w:rPr>
      <w:rFonts w:ascii="Times New Roman" w:hAnsi="Times New Roman"/>
      <w:sz w:val="21"/>
    </w:rPr>
  </w:style>
  <w:style w:type="paragraph" w:styleId="20">
    <w:name w:val="Body Text First Indent 2"/>
    <w:basedOn w:val="a5"/>
    <w:next w:val="a8"/>
    <w:qFormat/>
    <w:pPr>
      <w:ind w:firstLineChars="200" w:firstLine="200"/>
    </w:pPr>
  </w:style>
  <w:style w:type="character" w:styleId="ad">
    <w:name w:val="Strong"/>
    <w:basedOn w:val="a0"/>
    <w:qFormat/>
    <w:rPr>
      <w:b/>
      <w:bCs/>
    </w:rPr>
  </w:style>
  <w:style w:type="character" w:styleId="ae">
    <w:name w:val="page number"/>
    <w:basedOn w:val="a0"/>
    <w:qFormat/>
  </w:style>
  <w:style w:type="character" w:styleId="af">
    <w:name w:val="Hyperlink"/>
    <w:basedOn w:val="a0"/>
    <w:qFormat/>
    <w:rPr>
      <w:color w:val="0000FF"/>
      <w:u w:val="single"/>
    </w:rPr>
  </w:style>
  <w:style w:type="paragraph" w:styleId="af0">
    <w:name w:val="List Paragraph"/>
    <w:basedOn w:val="a"/>
    <w:qFormat/>
    <w:pPr>
      <w:ind w:firstLineChars="200" w:firstLine="200"/>
    </w:pPr>
  </w:style>
  <w:style w:type="paragraph" w:customStyle="1" w:styleId="BodyText">
    <w:name w:val="BodyText"/>
    <w:basedOn w:val="a"/>
    <w:qFormat/>
    <w:pPr>
      <w:widowControl/>
      <w:jc w:val="center"/>
    </w:pPr>
    <w:rPr>
      <w:sz w:val="44"/>
      <w:szCs w:val="20"/>
    </w:rPr>
  </w:style>
  <w:style w:type="character" w:customStyle="1" w:styleId="NormalCharacter">
    <w:name w:val="NormalCharacter"/>
    <w:qFormat/>
  </w:style>
  <w:style w:type="paragraph" w:customStyle="1" w:styleId="10">
    <w:name w:val="列出段落1"/>
    <w:basedOn w:val="a"/>
    <w:qFormat/>
    <w:pPr>
      <w:ind w:firstLineChars="200" w:firstLine="200"/>
    </w:pPr>
    <w:rPr>
      <w:sz w:val="18"/>
    </w:rPr>
  </w:style>
  <w:style w:type="character" w:customStyle="1" w:styleId="fontstyle01">
    <w:name w:val="fontstyle01"/>
    <w:qFormat/>
    <w:rPr>
      <w:rFonts w:ascii="等线" w:hAnsi="等线"/>
      <w:color w:val="000000"/>
      <w:sz w:val="24"/>
      <w:szCs w:val="24"/>
    </w:rPr>
  </w:style>
  <w:style w:type="paragraph" w:customStyle="1" w:styleId="p0">
    <w:name w:val="p0"/>
    <w:basedOn w:val="a"/>
    <w:qFormat/>
    <w:pPr>
      <w:widowControl/>
    </w:pPr>
    <w:rPr>
      <w:rFonts w:ascii="Times New Roman" w:hAnsi="Times New Roman"/>
      <w:kern w:val="0"/>
      <w:szCs w:val="21"/>
    </w:rPr>
  </w:style>
  <w:style w:type="paragraph" w:customStyle="1" w:styleId="p2">
    <w:name w:val="p2"/>
    <w:basedOn w:val="a"/>
    <w:qFormat/>
    <w:pPr>
      <w:widowControl/>
      <w:spacing w:beforeAutospacing="1" w:afterAutospacing="1" w:line="600" w:lineRule="atLeast"/>
      <w:ind w:firstLine="0"/>
      <w:jc w:val="left"/>
    </w:pPr>
    <w:rPr>
      <w:rFonts w:ascii="仿宋_GB2312" w:eastAsia="仿宋_GB2312"/>
      <w:color w:val="000000"/>
      <w:kern w:val="0"/>
      <w:sz w:val="32"/>
      <w:szCs w:val="32"/>
    </w:rPr>
  </w:style>
  <w:style w:type="paragraph" w:customStyle="1" w:styleId="msolistparagraph0">
    <w:name w:val="msolistparagraph"/>
    <w:basedOn w:val="a"/>
    <w:qFormat/>
    <w:pPr>
      <w:spacing w:line="240" w:lineRule="auto"/>
      <w:ind w:firstLineChars="200" w:firstLine="200"/>
    </w:pPr>
    <w:rPr>
      <w:rFonts w:ascii="Times New Roman" w:hAnsi="Times New Roman"/>
      <w:szCs w:val="20"/>
    </w:rPr>
  </w:style>
  <w:style w:type="character" w:customStyle="1" w:styleId="font81">
    <w:name w:val="font81"/>
    <w:qFormat/>
    <w:rPr>
      <w:rFonts w:ascii="仿宋_GB2312" w:eastAsia="仿宋_GB2312" w:cs="仿宋_GB2312"/>
      <w:color w:val="000000"/>
      <w:sz w:val="24"/>
      <w:szCs w:val="24"/>
      <w:u w:val="none"/>
    </w:rPr>
  </w:style>
  <w:style w:type="paragraph" w:customStyle="1" w:styleId="af1">
    <w:name w:val="公文正文"/>
    <w:basedOn w:val="a"/>
    <w:qFormat/>
    <w:pPr>
      <w:ind w:firstLineChars="200" w:firstLine="200"/>
    </w:pPr>
    <w:rPr>
      <w:rFonts w:eastAsia="仿宋_GB2312"/>
      <w:kern w:val="0"/>
      <w:sz w:val="32"/>
      <w:szCs w:val="24"/>
    </w:rPr>
  </w:style>
  <w:style w:type="character" w:customStyle="1" w:styleId="HeiTi">
    <w:name w:val="Hei Ti"/>
    <w:qFormat/>
    <w:rPr>
      <w:rFonts w:ascii="黑体" w:eastAsia="黑体" w:hAnsi="黑体" w:cs="黑体"/>
      <w:sz w:val="32"/>
    </w:rPr>
  </w:style>
  <w:style w:type="character" w:customStyle="1" w:styleId="HeiTiBold">
    <w:name w:val="Hei Ti Bold"/>
    <w:qFormat/>
    <w:rPr>
      <w:rFonts w:ascii="黑体" w:eastAsia="黑体" w:hAnsi="黑体" w:cs="黑体"/>
      <w:b/>
      <w:sz w:val="32"/>
    </w:rPr>
  </w:style>
  <w:style w:type="character" w:customStyle="1" w:styleId="HeiTiBold1">
    <w:name w:val="Hei Ti Bold1"/>
    <w:qFormat/>
    <w:rPr>
      <w:rFonts w:ascii="黑体" w:eastAsia="黑体" w:hAnsi="黑体" w:cs="黑体"/>
      <w:b/>
      <w:sz w:val="36"/>
    </w:rPr>
  </w:style>
  <w:style w:type="character" w:customStyle="1" w:styleId="GB2312">
    <w:name w:val="GB_2312"/>
    <w:qFormat/>
    <w:rPr>
      <w:rFonts w:ascii="仿宋_GB2312" w:eastAsia="仿宋_GB2312" w:hAnsi="仿宋_GB2312" w:cs="仿宋_GB2312"/>
      <w:sz w:val="32"/>
    </w:rPr>
  </w:style>
  <w:style w:type="character" w:customStyle="1" w:styleId="GB23121">
    <w:name w:val="GB_23121"/>
    <w:qFormat/>
    <w:rPr>
      <w:rFonts w:ascii="仿宋_GB2312" w:eastAsia="仿宋_GB2312" w:hAnsi="仿宋_GB2312" w:cs="仿宋_GB2312"/>
      <w:sz w:val="36"/>
    </w:rPr>
  </w:style>
  <w:style w:type="character" w:customStyle="1" w:styleId="RedColor">
    <w:name w:val="Red_Color"/>
    <w:qFormat/>
    <w:rPr>
      <w:rFonts w:ascii="方正小标宋简体" w:eastAsia="方正小标宋简体" w:hAnsi="方正小标宋简体" w:cs="方正小标宋简体"/>
      <w:color w:val="000000"/>
      <w:sz w:val="65"/>
    </w:rPr>
  </w:style>
  <w:style w:type="character" w:customStyle="1" w:styleId="KaiTi">
    <w:name w:val="KaiTi"/>
    <w:qFormat/>
    <w:rPr>
      <w:rFonts w:ascii="楷体_GB2312" w:eastAsia="楷体_GB2312" w:hAnsi="楷体_GB2312" w:cs="楷体_GB2312"/>
      <w:sz w:val="32"/>
    </w:rPr>
  </w:style>
  <w:style w:type="character" w:customStyle="1" w:styleId="FzXbs">
    <w:name w:val="Fz_Xbs"/>
    <w:qFormat/>
    <w:rPr>
      <w:rFonts w:ascii="方正小标宋简体" w:eastAsia="方正小标宋简体" w:hAnsi="方正小标宋简体" w:cs="方正小标宋简体"/>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887</Words>
  <Characters>5061</Characters>
  <Application>Microsoft Office Word</Application>
  <DocSecurity>0</DocSecurity>
  <Lines>42</Lines>
  <Paragraphs>11</Paragraphs>
  <ScaleCrop>false</ScaleCrop>
  <Company>微软中国</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天津市医疗保障局</dc:title>
  <dc:creator>微软用户</dc:creator>
  <cp:lastModifiedBy>Tech-Winning</cp:lastModifiedBy>
  <cp:revision>4</cp:revision>
  <cp:lastPrinted>2022-02-24T17:01:00Z</cp:lastPrinted>
  <dcterms:created xsi:type="dcterms:W3CDTF">2021-09-04T09:37:00Z</dcterms:created>
  <dcterms:modified xsi:type="dcterms:W3CDTF">2022-11-23T09:26:00Z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