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eastAsia="zh-CN"/>
        </w:rPr>
        <w:t>湖北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eastAsia="zh-CN"/>
        </w:rPr>
        <w:t>省</w:t>
      </w:r>
      <w:r>
        <w:rPr>
          <w:rFonts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新增定点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eastAsia="zh-CN"/>
        </w:rPr>
        <w:t>医</w:t>
      </w:r>
      <w:r>
        <w:rPr>
          <w:rFonts w:hint="eastAsia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  <w:lang w:eastAsia="zh-CN"/>
        </w:rPr>
        <w:t>药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sz w:val="44"/>
          <w:szCs w:val="44"/>
          <w:highlight w:val="none"/>
        </w:rPr>
        <w:t>机构</w:t>
      </w:r>
      <w:r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44"/>
          <w:szCs w:val="44"/>
          <w:highlight w:val="none"/>
        </w:rPr>
        <w:t>评估不合格告知书</w:t>
      </w:r>
    </w:p>
    <w:p>
      <w:pPr>
        <w:pageBreakBefore w:val="0"/>
        <w:widowControl/>
        <w:wordWrap/>
        <w:topLinePunct w:val="0"/>
        <w:bidi w:val="0"/>
        <w:snapToGrid w:val="0"/>
        <w:spacing w:before="0" w:beforeAutospacing="0" w:after="0" w:afterAutospacing="0"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b w:val="0"/>
          <w:i w:val="0"/>
          <w:caps w:val="0"/>
          <w:color w:val="auto"/>
          <w:spacing w:val="0"/>
          <w:w w:val="100"/>
          <w:kern w:val="0"/>
          <w:sz w:val="32"/>
          <w:szCs w:val="32"/>
          <w:highlight w:val="none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6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告知书编号</w:t>
            </w:r>
          </w:p>
        </w:tc>
        <w:tc>
          <w:tcPr>
            <w:tcW w:w="6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（受理号）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机构名称</w:t>
            </w:r>
          </w:p>
        </w:tc>
        <w:tc>
          <w:tcPr>
            <w:tcW w:w="6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办理事项</w:t>
            </w:r>
          </w:p>
        </w:tc>
        <w:tc>
          <w:tcPr>
            <w:tcW w:w="6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医疗机构□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eastAsia="zh-CN"/>
              </w:rPr>
              <w:t>零售药店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申请定点协议管理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评估结果</w:t>
            </w:r>
          </w:p>
        </w:tc>
        <w:tc>
          <w:tcPr>
            <w:tcW w:w="6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初次评估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不合格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再次评估不合格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不合格理由</w:t>
            </w:r>
          </w:p>
        </w:tc>
        <w:tc>
          <w:tcPr>
            <w:tcW w:w="6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经评估，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整改建议</w:t>
            </w:r>
          </w:p>
        </w:tc>
        <w:tc>
          <w:tcPr>
            <w:tcW w:w="6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1.</w:t>
            </w:r>
          </w:p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2.</w:t>
            </w:r>
          </w:p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备注</w:t>
            </w:r>
          </w:p>
        </w:tc>
        <w:tc>
          <w:tcPr>
            <w:tcW w:w="6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1.本告知书一式两份，一份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送达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申请机构，一份由经办机构留存；</w:t>
            </w:r>
          </w:p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.自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初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次评估结果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送达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起，整改3个月后可再次申请评估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；再次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评估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仍不合格的，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val="en-US" w:eastAsia="zh-CN"/>
              </w:rPr>
              <w:t>12个月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内不得再次申请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  <w:jc w:val="center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  <w:t>签收人：                 联系电话：          签收日期：</w:t>
            </w:r>
          </w:p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  <w:p>
            <w:pPr>
              <w:pageBreakBefore w:val="0"/>
              <w:widowControl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" w:eastAsia="zh-CN"/>
              </w:rPr>
              <w:t>经办机构（盖章）：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     联系电话：          经办日期：</w:t>
            </w:r>
          </w:p>
          <w:p>
            <w:pPr>
              <w:pageBreakBefore w:val="0"/>
              <w:wordWrap/>
              <w:topLinePunct w:val="0"/>
              <w:bidi w:val="0"/>
              <w:snapToGrid w:val="0"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N2JhMzgwNWUxZDJhODg0YjU4MWYzODgzMTIyYmUifQ=="/>
  </w:docVars>
  <w:rsids>
    <w:rsidRoot w:val="0BBD1444"/>
    <w:rsid w:val="0BB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2022-11-17T10:52:00Z</dcterms:created>
  <dc:creator>Administrator</dc:creator>
  <cp:lastModifiedBy>Administrator</cp:lastModifiedBy>
  <dcterms:modified xsi:type="dcterms:W3CDTF">2022-11-17T10:52:13Z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7CB94855A3564E6CB08A760A099B461F</vt:lpwstr>
  </property>
</Properties>
</file>