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350" w:rsidRDefault="00E90961">
      <w:pPr>
        <w:rPr>
          <w:rFonts w:ascii="仿宋" w:eastAsia="仿宋"/>
          <w:color w:val="000000"/>
          <w:sz w:val="32"/>
          <w:szCs w:val="32"/>
        </w:rPr>
      </w:pPr>
      <w:r>
        <w:rPr>
          <w:rFonts w:ascii="仿宋" w:eastAsia="仿宋"/>
          <w:color w:val="000000"/>
          <w:sz w:val="32"/>
          <w:szCs w:val="32"/>
        </w:rPr>
        <w:t>附件</w:t>
      </w:r>
    </w:p>
    <w:p w:rsidR="00D91350" w:rsidRDefault="00E90961">
      <w:pPr>
        <w:pStyle w:val="a4"/>
        <w:widowControl/>
        <w:spacing w:before="0" w:beforeAutospacing="0" w:after="0" w:afterAutospacing="0" w:line="600" w:lineRule="exact"/>
        <w:ind w:right="-120"/>
        <w:jc w:val="center"/>
        <w:rPr>
          <w:rFonts w:ascii="方正小标宋_GBK" w:eastAsia="方正小标宋_GBK" w:cs="仿宋"/>
          <w:sz w:val="44"/>
          <w:szCs w:val="44"/>
          <w:shd w:val="solid" w:color="FFFFFF" w:fill="FFFFFF"/>
        </w:rPr>
      </w:pPr>
      <w:r>
        <w:rPr>
          <w:rFonts w:ascii="方正小标宋_GBK" w:eastAsia="方正小标宋_GBK" w:cs="仿宋" w:hint="eastAsia"/>
          <w:sz w:val="44"/>
          <w:szCs w:val="44"/>
          <w:shd w:val="solid" w:color="FFFFFF" w:fill="FFFFFF"/>
        </w:rPr>
        <w:t>黑龙江省规范中药材</w:t>
      </w:r>
    </w:p>
    <w:p w:rsidR="00D91350" w:rsidRDefault="005C77FC">
      <w:pPr>
        <w:pStyle w:val="a4"/>
        <w:widowControl/>
        <w:spacing w:before="0" w:beforeAutospacing="0" w:after="0" w:afterAutospacing="0" w:line="600" w:lineRule="exact"/>
        <w:ind w:right="-120"/>
        <w:jc w:val="center"/>
        <w:rPr>
          <w:rFonts w:ascii="方正小标宋_GBK" w:eastAsia="方正小标宋_GBK" w:cs="仿宋"/>
          <w:sz w:val="44"/>
          <w:szCs w:val="44"/>
          <w:shd w:val="solid" w:color="FFFFFF" w:fill="FFFFFF"/>
        </w:rPr>
      </w:pPr>
      <w:r>
        <w:rPr>
          <w:rFonts w:ascii="方正小标宋_GBK" w:eastAsia="方正小标宋_GBK" w:cs="仿宋" w:hint="eastAsia"/>
          <w:sz w:val="44"/>
          <w:szCs w:val="44"/>
          <w:shd w:val="solid" w:color="FFFFFF" w:fill="FFFFFF"/>
        </w:rPr>
        <w:t>产地加工（趁鲜切制）指导意见</w:t>
      </w:r>
    </w:p>
    <w:p w:rsidR="00D91350" w:rsidRDefault="00D91350">
      <w:pPr>
        <w:pStyle w:val="8"/>
      </w:pPr>
    </w:p>
    <w:p w:rsidR="00D91350" w:rsidRDefault="00E90961">
      <w:pPr>
        <w:pStyle w:val="a4"/>
        <w:widowControl/>
        <w:spacing w:before="0" w:beforeAutospacing="0" w:after="0" w:afterAutospacing="0" w:line="600" w:lineRule="exact"/>
        <w:ind w:right="-120" w:firstLine="630"/>
        <w:jc w:val="both"/>
        <w:rPr>
          <w:rFonts w:ascii="仿宋_GB2312" w:eastAsia="仿宋_GB2312" w:cs="仿宋"/>
          <w:sz w:val="32"/>
          <w:szCs w:val="32"/>
          <w:shd w:val="solid" w:color="FFFFFF" w:fill="FFFFFF"/>
        </w:rPr>
      </w:pPr>
      <w:r>
        <w:rPr>
          <w:rFonts w:ascii="仿宋_GB2312" w:eastAsia="仿宋_GB2312" w:cs="仿宋" w:hint="eastAsia"/>
          <w:sz w:val="32"/>
          <w:szCs w:val="32"/>
          <w:shd w:val="solid" w:color="FFFFFF" w:fill="FFFFFF"/>
        </w:rPr>
        <w:t>为贯彻实施《中共中央国务院关于促进中医药传承创新发展的意见》《国家药监局关于促进中药传承创新发展的实施意见》《黑龙江省中医药产业发展规划》的要求，规范我省中药材产地加工（趁鲜切制）行为，从源头上管控中药质量，推动中药材产地加工炮制一体化发展，提高中药材产业市场竞争力，促进中药产业高质量发展，提升中药材和中药饮片质量，确保人民用药安全，现就规范我省中药材产地加工（趁鲜切制）提出如下指导意见。</w:t>
      </w:r>
    </w:p>
    <w:p w:rsidR="00D91350" w:rsidRDefault="00E90961">
      <w:pPr>
        <w:pStyle w:val="a4"/>
        <w:widowControl/>
        <w:spacing w:before="0" w:beforeAutospacing="0" w:after="0" w:afterAutospacing="0" w:line="600" w:lineRule="exact"/>
        <w:ind w:right="-120" w:firstLineChars="200" w:firstLine="640"/>
        <w:jc w:val="both"/>
        <w:rPr>
          <w:rFonts w:ascii="黑体" w:eastAsia="黑体" w:cs="仿宋"/>
          <w:sz w:val="32"/>
          <w:szCs w:val="32"/>
          <w:shd w:val="solid" w:color="FFFFFF" w:fill="FFFFFF"/>
        </w:rPr>
      </w:pPr>
      <w:r>
        <w:rPr>
          <w:rFonts w:ascii="黑体" w:eastAsia="黑体" w:cs="仿宋" w:hint="eastAsia"/>
          <w:sz w:val="32"/>
          <w:szCs w:val="32"/>
          <w:shd w:val="solid" w:color="FFFFFF" w:fill="FFFFFF"/>
        </w:rPr>
        <w:t>一、工作目标</w:t>
      </w:r>
    </w:p>
    <w:p w:rsidR="00D91350" w:rsidRDefault="00E90961">
      <w:pPr>
        <w:pStyle w:val="a4"/>
        <w:widowControl/>
        <w:spacing w:before="0" w:beforeAutospacing="0" w:after="0" w:afterAutospacing="0" w:line="600" w:lineRule="exact"/>
        <w:ind w:right="-120" w:firstLine="645"/>
        <w:jc w:val="both"/>
        <w:rPr>
          <w:rFonts w:ascii="仿宋_GB2312" w:eastAsia="仿宋_GB2312" w:cs="仿宋"/>
          <w:sz w:val="32"/>
          <w:szCs w:val="32"/>
          <w:shd w:val="solid" w:color="FFFFFF" w:fill="FFFFFF"/>
        </w:rPr>
      </w:pPr>
      <w:r>
        <w:rPr>
          <w:rFonts w:ascii="仿宋_GB2312" w:eastAsia="仿宋_GB2312" w:cs="仿宋" w:hint="eastAsia"/>
          <w:sz w:val="32"/>
          <w:szCs w:val="32"/>
          <w:shd w:val="solid" w:color="FFFFFF" w:fill="FFFFFF"/>
        </w:rPr>
        <w:t>为加强对中药材产地趁鲜切制管理，以黑龙江道地中药材及大宗地产中药材为主，解决中药生产企业中药材加工过程中因“二次浸润”</w:t>
      </w:r>
      <w:proofErr w:type="gramStart"/>
      <w:r>
        <w:rPr>
          <w:rFonts w:ascii="仿宋_GB2312" w:eastAsia="仿宋_GB2312" w:cs="仿宋" w:hint="eastAsia"/>
          <w:sz w:val="32"/>
          <w:szCs w:val="32"/>
          <w:shd w:val="solid" w:color="FFFFFF" w:fill="FFFFFF"/>
        </w:rPr>
        <w:t>切制造</w:t>
      </w:r>
      <w:proofErr w:type="gramEnd"/>
      <w:r>
        <w:rPr>
          <w:rFonts w:ascii="仿宋_GB2312" w:eastAsia="仿宋_GB2312" w:cs="仿宋" w:hint="eastAsia"/>
          <w:sz w:val="32"/>
          <w:szCs w:val="32"/>
          <w:shd w:val="solid" w:color="FFFFFF" w:fill="FFFFFF"/>
        </w:rPr>
        <w:t>成成分流失和损耗，探索产地加工与炮制有效对接，将中药材种植（养殖）、采收、加工等过程纳入药品生产企业质量管理体系，落实企业主体责任，提升中药全产业链质量控制水平。</w:t>
      </w:r>
    </w:p>
    <w:p w:rsidR="00D91350" w:rsidRDefault="00E90961">
      <w:pPr>
        <w:pStyle w:val="a4"/>
        <w:widowControl/>
        <w:spacing w:before="0" w:beforeAutospacing="0" w:after="0" w:afterAutospacing="0" w:line="600" w:lineRule="exact"/>
        <w:ind w:right="-120" w:firstLineChars="200" w:firstLine="640"/>
        <w:jc w:val="both"/>
        <w:rPr>
          <w:rFonts w:ascii="黑体" w:eastAsia="黑体" w:cs="仿宋"/>
          <w:sz w:val="32"/>
          <w:szCs w:val="32"/>
          <w:shd w:val="solid" w:color="FFFFFF" w:fill="FFFFFF"/>
        </w:rPr>
      </w:pPr>
      <w:r>
        <w:rPr>
          <w:rFonts w:ascii="黑体" w:eastAsia="黑体" w:cs="仿宋" w:hint="eastAsia"/>
          <w:sz w:val="32"/>
          <w:szCs w:val="32"/>
          <w:shd w:val="solid" w:color="FFFFFF" w:fill="FFFFFF"/>
        </w:rPr>
        <w:t>二、适用范围</w:t>
      </w:r>
    </w:p>
    <w:p w:rsidR="00D91350" w:rsidRDefault="00E90961">
      <w:pPr>
        <w:pStyle w:val="a4"/>
        <w:widowControl/>
        <w:spacing w:before="0" w:beforeAutospacing="0" w:after="0" w:afterAutospacing="0" w:line="600" w:lineRule="exact"/>
        <w:ind w:right="-120" w:firstLine="645"/>
        <w:jc w:val="both"/>
        <w:rPr>
          <w:rFonts w:ascii="仿宋_GB2312" w:eastAsia="仿宋_GB2312" w:cs="仿宋"/>
          <w:sz w:val="32"/>
          <w:szCs w:val="32"/>
          <w:shd w:val="solid" w:color="FFFFFF" w:fill="FFFFFF"/>
        </w:rPr>
      </w:pPr>
      <w:r>
        <w:rPr>
          <w:rFonts w:ascii="仿宋_GB2312" w:eastAsia="仿宋_GB2312" w:cs="仿宋" w:hint="eastAsia"/>
          <w:sz w:val="32"/>
          <w:szCs w:val="32"/>
          <w:shd w:val="solid" w:color="FFFFFF" w:fill="FFFFFF"/>
        </w:rPr>
        <w:t>黑龙江省中药生产企业开展中药材趁</w:t>
      </w:r>
      <w:proofErr w:type="gramStart"/>
      <w:r>
        <w:rPr>
          <w:rFonts w:ascii="仿宋_GB2312" w:eastAsia="仿宋_GB2312" w:cs="仿宋" w:hint="eastAsia"/>
          <w:sz w:val="32"/>
          <w:szCs w:val="32"/>
          <w:shd w:val="solid" w:color="FFFFFF" w:fill="FFFFFF"/>
        </w:rPr>
        <w:t>鲜加工</w:t>
      </w:r>
      <w:proofErr w:type="gramEnd"/>
      <w:r>
        <w:rPr>
          <w:rFonts w:ascii="仿宋_GB2312" w:eastAsia="仿宋_GB2312" w:cs="仿宋" w:hint="eastAsia"/>
          <w:sz w:val="32"/>
          <w:szCs w:val="32"/>
          <w:shd w:val="solid" w:color="FFFFFF" w:fill="FFFFFF"/>
        </w:rPr>
        <w:t>或采购具备健全质量管理体系的产地加工企业生产的趁鲜切制中药材（以下</w:t>
      </w:r>
      <w:proofErr w:type="gramStart"/>
      <w:r>
        <w:rPr>
          <w:rFonts w:ascii="仿宋_GB2312" w:eastAsia="仿宋_GB2312" w:cs="仿宋" w:hint="eastAsia"/>
          <w:sz w:val="32"/>
          <w:szCs w:val="32"/>
          <w:shd w:val="solid" w:color="FFFFFF" w:fill="FFFFFF"/>
        </w:rPr>
        <w:t>简称鲜切药材</w:t>
      </w:r>
      <w:proofErr w:type="gramEnd"/>
      <w:r>
        <w:rPr>
          <w:rFonts w:ascii="仿宋_GB2312" w:eastAsia="仿宋_GB2312" w:cs="仿宋" w:hint="eastAsia"/>
          <w:sz w:val="32"/>
          <w:szCs w:val="32"/>
          <w:shd w:val="solid" w:color="FFFFFF" w:fill="FFFFFF"/>
        </w:rPr>
        <w:t>）活动及其监督管理，适用本指导意见。</w:t>
      </w:r>
    </w:p>
    <w:p w:rsidR="00D91350" w:rsidRDefault="00E90961">
      <w:pPr>
        <w:pStyle w:val="a4"/>
        <w:widowControl/>
        <w:spacing w:before="0" w:beforeAutospacing="0" w:after="0" w:afterAutospacing="0" w:line="600" w:lineRule="exact"/>
        <w:ind w:right="-120" w:firstLine="645"/>
        <w:jc w:val="both"/>
        <w:rPr>
          <w:rFonts w:ascii="仿宋_GB2312" w:eastAsia="仿宋_GB2312" w:cs="仿宋"/>
          <w:sz w:val="32"/>
          <w:szCs w:val="32"/>
          <w:shd w:val="solid" w:color="FFFFFF" w:fill="FFFFFF"/>
        </w:rPr>
      </w:pPr>
      <w:proofErr w:type="gramStart"/>
      <w:r>
        <w:rPr>
          <w:rFonts w:ascii="仿宋_GB2312" w:eastAsia="仿宋_GB2312" w:cs="仿宋" w:hint="eastAsia"/>
          <w:sz w:val="32"/>
          <w:szCs w:val="32"/>
          <w:shd w:val="solid" w:color="FFFFFF" w:fill="FFFFFF"/>
        </w:rPr>
        <w:lastRenderedPageBreak/>
        <w:t>鲜切药材</w:t>
      </w:r>
      <w:proofErr w:type="gramEnd"/>
      <w:r>
        <w:rPr>
          <w:rFonts w:ascii="仿宋_GB2312" w:eastAsia="仿宋_GB2312" w:cs="仿宋" w:hint="eastAsia"/>
          <w:sz w:val="32"/>
          <w:szCs w:val="32"/>
          <w:shd w:val="solid" w:color="FFFFFF" w:fill="FFFFFF"/>
        </w:rPr>
        <w:t>是指在中药材产地按照传统加工方法将采收的新鲜中药材切制成片、段、块、丝或去皮、去芯等非药用部位的初加工中药材。产地加工（趁鲜切制）只能改变中药材形态，不应改变中药材性质。品种应在省药监局公布的目录范围内。</w:t>
      </w:r>
    </w:p>
    <w:p w:rsidR="00D91350" w:rsidRDefault="00E90961">
      <w:pPr>
        <w:pStyle w:val="a4"/>
        <w:widowControl/>
        <w:spacing w:before="0" w:beforeAutospacing="0" w:after="0" w:afterAutospacing="0" w:line="600" w:lineRule="exact"/>
        <w:ind w:right="-120" w:firstLineChars="200" w:firstLine="640"/>
        <w:jc w:val="both"/>
        <w:rPr>
          <w:rFonts w:ascii="黑体" w:eastAsia="黑体" w:cs="仿宋"/>
          <w:sz w:val="32"/>
          <w:szCs w:val="32"/>
          <w:shd w:val="solid" w:color="FFFFFF" w:fill="FFFFFF"/>
        </w:rPr>
      </w:pPr>
      <w:r>
        <w:rPr>
          <w:rFonts w:ascii="黑体" w:eastAsia="黑体" w:cs="仿宋" w:hint="eastAsia"/>
          <w:sz w:val="32"/>
          <w:szCs w:val="32"/>
          <w:shd w:val="solid" w:color="FFFFFF" w:fill="FFFFFF"/>
        </w:rPr>
        <w:t>三、制定产地加工（趁鲜切制）品种目录</w:t>
      </w:r>
    </w:p>
    <w:p w:rsidR="00D91350" w:rsidRDefault="00E90961">
      <w:pPr>
        <w:pStyle w:val="a4"/>
        <w:widowControl/>
        <w:spacing w:before="0" w:beforeAutospacing="0" w:after="0" w:afterAutospacing="0" w:line="600" w:lineRule="exact"/>
        <w:ind w:right="-120" w:firstLine="645"/>
        <w:jc w:val="both"/>
        <w:rPr>
          <w:rFonts w:ascii="仿宋_GB2312" w:eastAsia="仿宋_GB2312" w:cs="仿宋"/>
          <w:sz w:val="32"/>
          <w:szCs w:val="32"/>
          <w:shd w:val="solid" w:color="FFFFFF" w:fill="FFFFFF"/>
        </w:rPr>
      </w:pPr>
      <w:r>
        <w:rPr>
          <w:rFonts w:ascii="仿宋_GB2312" w:eastAsia="仿宋_GB2312" w:cs="仿宋" w:hint="eastAsia"/>
          <w:sz w:val="32"/>
          <w:szCs w:val="32"/>
          <w:shd w:val="solid" w:color="FFFFFF" w:fill="FFFFFF"/>
        </w:rPr>
        <w:t>以在我省有大规模种植（养殖）和产地加工的道地中药材，以及其他适合趁鲜切制加工中药材品种为主，依据《中国药典》《黑龙江省中药材标准》《黑龙江省中药饮片炮制规范及标准》收载的可趁鲜切制加工中药材品种，制定《黑龙江省产地加工（趁鲜切制）中药材品种目录》（附件1，以下简称《目录》）。根据种植（养殖）及使用需求，每年定期对产地加工（趁鲜切制）中药材（以下</w:t>
      </w:r>
      <w:proofErr w:type="gramStart"/>
      <w:r>
        <w:rPr>
          <w:rFonts w:ascii="仿宋_GB2312" w:eastAsia="仿宋_GB2312" w:cs="仿宋" w:hint="eastAsia"/>
          <w:sz w:val="32"/>
          <w:szCs w:val="32"/>
          <w:shd w:val="solid" w:color="FFFFFF" w:fill="FFFFFF"/>
        </w:rPr>
        <w:t>简称鲜切药材</w:t>
      </w:r>
      <w:proofErr w:type="gramEnd"/>
      <w:r>
        <w:rPr>
          <w:rFonts w:ascii="仿宋_GB2312" w:eastAsia="仿宋_GB2312" w:cs="仿宋" w:hint="eastAsia"/>
          <w:sz w:val="32"/>
          <w:szCs w:val="32"/>
          <w:shd w:val="solid" w:color="FFFFFF" w:fill="FFFFFF"/>
        </w:rPr>
        <w:t>）品种目录进行调整。</w:t>
      </w:r>
    </w:p>
    <w:p w:rsidR="00D91350" w:rsidRDefault="00E90961">
      <w:pPr>
        <w:pStyle w:val="a4"/>
        <w:widowControl/>
        <w:numPr>
          <w:ilvl w:val="0"/>
          <w:numId w:val="1"/>
        </w:numPr>
        <w:spacing w:before="0" w:beforeAutospacing="0" w:after="0" w:afterAutospacing="0" w:line="600" w:lineRule="exact"/>
        <w:ind w:right="-120" w:firstLine="630"/>
        <w:jc w:val="both"/>
        <w:rPr>
          <w:rFonts w:ascii="黑体" w:eastAsia="黑体" w:cs="仿宋"/>
          <w:sz w:val="32"/>
          <w:szCs w:val="32"/>
          <w:shd w:val="solid" w:color="FFFFFF" w:fill="FFFFFF"/>
        </w:rPr>
      </w:pPr>
      <w:r>
        <w:rPr>
          <w:rFonts w:ascii="黑体" w:eastAsia="黑体" w:cs="仿宋" w:hint="eastAsia"/>
          <w:sz w:val="32"/>
          <w:szCs w:val="32"/>
          <w:shd w:val="solid" w:color="FFFFFF" w:fill="FFFFFF"/>
        </w:rPr>
        <w:t>规范产地加工（趁鲜切制）行为</w:t>
      </w:r>
    </w:p>
    <w:p w:rsidR="00D91350" w:rsidRDefault="00E90961">
      <w:pPr>
        <w:pStyle w:val="a4"/>
        <w:widowControl/>
        <w:spacing w:before="0" w:beforeAutospacing="0" w:after="0" w:afterAutospacing="0" w:line="600" w:lineRule="exact"/>
        <w:ind w:right="-120" w:firstLine="645"/>
        <w:jc w:val="both"/>
        <w:rPr>
          <w:rFonts w:ascii="仿宋_GB2312" w:eastAsia="仿宋_GB2312" w:cs="仿宋"/>
          <w:sz w:val="32"/>
          <w:szCs w:val="32"/>
          <w:shd w:val="solid" w:color="FFFFFF" w:fill="FFFFFF"/>
        </w:rPr>
      </w:pPr>
      <w:r>
        <w:rPr>
          <w:rFonts w:ascii="仿宋_GB2312" w:eastAsia="仿宋_GB2312" w:cs="仿宋" w:hint="eastAsia"/>
          <w:sz w:val="32"/>
          <w:szCs w:val="32"/>
          <w:shd w:val="solid" w:color="FFFFFF" w:fill="FFFFFF"/>
        </w:rPr>
        <w:t>中药生产企业在省内中药材产地可自建产地加工企业(加工车间)开展自收自制或从产地加工企业购进《目录》</w:t>
      </w:r>
      <w:proofErr w:type="gramStart"/>
      <w:r>
        <w:rPr>
          <w:rFonts w:ascii="仿宋_GB2312" w:eastAsia="仿宋_GB2312" w:cs="仿宋" w:hint="eastAsia"/>
          <w:sz w:val="32"/>
          <w:szCs w:val="32"/>
          <w:shd w:val="solid" w:color="FFFFFF" w:fill="FFFFFF"/>
        </w:rPr>
        <w:t>所列鲜切药材</w:t>
      </w:r>
      <w:proofErr w:type="gramEnd"/>
      <w:r>
        <w:rPr>
          <w:rFonts w:ascii="仿宋_GB2312" w:eastAsia="仿宋_GB2312" w:cs="仿宋" w:hint="eastAsia"/>
          <w:sz w:val="32"/>
          <w:szCs w:val="32"/>
          <w:shd w:val="solid" w:color="FFFFFF" w:fill="FFFFFF"/>
        </w:rPr>
        <w:t>品种用于药品生产。中药材产地加工应参照《药品生产质量管理规范</w:t>
      </w:r>
      <w:proofErr w:type="gramStart"/>
      <w:r>
        <w:rPr>
          <w:rFonts w:ascii="仿宋_GB2312" w:eastAsia="仿宋_GB2312" w:cs="仿宋" w:hint="eastAsia"/>
          <w:sz w:val="32"/>
          <w:szCs w:val="32"/>
          <w:shd w:val="solid" w:color="FFFFFF" w:fill="FFFFFF"/>
        </w:rPr>
        <w:t>》</w:t>
      </w:r>
      <w:proofErr w:type="gramEnd"/>
      <w:r>
        <w:rPr>
          <w:rFonts w:ascii="仿宋_GB2312" w:eastAsia="仿宋_GB2312" w:cs="仿宋" w:hint="eastAsia"/>
          <w:sz w:val="32"/>
          <w:szCs w:val="32"/>
          <w:shd w:val="solid" w:color="FFFFFF" w:fill="FFFFFF"/>
        </w:rPr>
        <w:t>及其中药饮片附录相关规定实施。</w:t>
      </w:r>
    </w:p>
    <w:p w:rsidR="00D91350" w:rsidRDefault="00E90961">
      <w:pPr>
        <w:pStyle w:val="a4"/>
        <w:widowControl/>
        <w:numPr>
          <w:ilvl w:val="0"/>
          <w:numId w:val="2"/>
        </w:numPr>
        <w:spacing w:before="0" w:beforeAutospacing="0" w:after="0" w:afterAutospacing="0" w:line="600" w:lineRule="exact"/>
        <w:jc w:val="both"/>
        <w:rPr>
          <w:rFonts w:ascii="楷体" w:eastAsia="楷体" w:cs="仿宋"/>
          <w:sz w:val="32"/>
          <w:szCs w:val="32"/>
          <w:shd w:val="solid" w:color="FFFFFF" w:fill="FFFFFF"/>
        </w:rPr>
      </w:pPr>
      <w:r>
        <w:rPr>
          <w:rFonts w:ascii="楷体" w:eastAsia="楷体" w:cs="仿宋" w:hint="eastAsia"/>
          <w:sz w:val="32"/>
          <w:szCs w:val="32"/>
          <w:shd w:val="solid" w:color="FFFFFF" w:fill="FFFFFF"/>
        </w:rPr>
        <w:t>加强自收自制质量管理</w:t>
      </w:r>
    </w:p>
    <w:p w:rsidR="00D91350" w:rsidRDefault="00E90961">
      <w:pPr>
        <w:pStyle w:val="a4"/>
        <w:widowControl/>
        <w:spacing w:before="0" w:beforeAutospacing="0" w:after="0" w:afterAutospacing="0" w:line="600" w:lineRule="exact"/>
        <w:ind w:right="-120" w:firstLine="645"/>
        <w:jc w:val="both"/>
        <w:rPr>
          <w:rFonts w:ascii="仿宋_GB2312" w:eastAsia="仿宋_GB2312" w:cs="仿宋"/>
          <w:sz w:val="32"/>
          <w:szCs w:val="32"/>
          <w:shd w:val="solid" w:color="FFFFFF" w:fill="FFFFFF"/>
        </w:rPr>
      </w:pPr>
      <w:r>
        <w:rPr>
          <w:rFonts w:ascii="仿宋_GB2312" w:eastAsia="仿宋_GB2312" w:cs="仿宋" w:hint="eastAsia"/>
          <w:sz w:val="32"/>
          <w:szCs w:val="32"/>
          <w:shd w:val="solid" w:color="FFFFFF" w:fill="FFFFFF"/>
        </w:rPr>
        <w:lastRenderedPageBreak/>
        <w:t>中药生产企业申请设立趁</w:t>
      </w:r>
      <w:proofErr w:type="gramStart"/>
      <w:r>
        <w:rPr>
          <w:rFonts w:ascii="仿宋_GB2312" w:eastAsia="仿宋_GB2312" w:cs="仿宋" w:hint="eastAsia"/>
          <w:sz w:val="32"/>
          <w:szCs w:val="32"/>
          <w:shd w:val="solid" w:color="FFFFFF" w:fill="FFFFFF"/>
        </w:rPr>
        <w:t>鲜加工</w:t>
      </w:r>
      <w:proofErr w:type="gramEnd"/>
      <w:r>
        <w:rPr>
          <w:rFonts w:ascii="仿宋_GB2312" w:eastAsia="仿宋_GB2312" w:cs="仿宋" w:hint="eastAsia"/>
          <w:sz w:val="32"/>
          <w:szCs w:val="32"/>
          <w:shd w:val="solid" w:color="FFFFFF" w:fill="FFFFFF"/>
        </w:rPr>
        <w:t>生产线或异地车间的，应向省局申请药品生产许可变更，符合要求的，依法在《药品生产许可证》副本上载明。</w:t>
      </w:r>
    </w:p>
    <w:p w:rsidR="00D91350" w:rsidRDefault="00E90961">
      <w:pPr>
        <w:pStyle w:val="a4"/>
        <w:widowControl/>
        <w:spacing w:before="0" w:beforeAutospacing="0" w:after="0" w:afterAutospacing="0" w:line="600" w:lineRule="exact"/>
        <w:ind w:right="-120" w:firstLine="645"/>
        <w:jc w:val="both"/>
        <w:rPr>
          <w:rFonts w:ascii="仿宋_GB2312" w:eastAsia="仿宋_GB2312" w:cs="仿宋"/>
          <w:sz w:val="32"/>
          <w:szCs w:val="32"/>
          <w:shd w:val="solid" w:color="FFFFFF" w:fill="FFFFFF"/>
        </w:rPr>
      </w:pPr>
      <w:r>
        <w:rPr>
          <w:rFonts w:ascii="仿宋_GB2312" w:eastAsia="仿宋_GB2312" w:cs="仿宋" w:hint="eastAsia"/>
          <w:sz w:val="32"/>
          <w:szCs w:val="32"/>
          <w:shd w:val="solid" w:color="FFFFFF" w:fill="FFFFFF"/>
        </w:rPr>
        <w:t>中药生产企业自建产地加工企业开展自收自制，应对质量保证能力和风险管理能力进行评估，经自查符合趁鲜切制要求的，将审核评估报告及中药材产地趁鲜切制报告清单（附件2）告知省药监局，并在药品年度报告中列明。</w:t>
      </w:r>
    </w:p>
    <w:p w:rsidR="00D91350" w:rsidRDefault="00E90961">
      <w:pPr>
        <w:pStyle w:val="a4"/>
        <w:widowControl/>
        <w:spacing w:before="0" w:beforeAutospacing="0" w:after="0" w:afterAutospacing="0" w:line="600" w:lineRule="exact"/>
        <w:ind w:firstLine="645"/>
        <w:jc w:val="both"/>
        <w:rPr>
          <w:rFonts w:ascii="仿宋_GB2312" w:eastAsia="仿宋_GB2312" w:cs="华文仿宋"/>
          <w:sz w:val="32"/>
          <w:szCs w:val="32"/>
          <w:shd w:val="solid" w:color="FFFFFF" w:fill="FFFFFF"/>
        </w:rPr>
      </w:pPr>
      <w:r>
        <w:rPr>
          <w:rFonts w:ascii="仿宋_GB2312" w:eastAsia="仿宋_GB2312" w:cs="华文仿宋" w:hint="eastAsia"/>
          <w:sz w:val="32"/>
          <w:szCs w:val="32"/>
          <w:shd w:val="solid" w:color="FFFFFF" w:fill="FFFFFF"/>
        </w:rPr>
        <w:t>1.建立标准及工艺规程</w:t>
      </w:r>
    </w:p>
    <w:p w:rsidR="00D91350" w:rsidRDefault="00E90961">
      <w:pPr>
        <w:pStyle w:val="a4"/>
        <w:widowControl/>
        <w:spacing w:before="0" w:beforeAutospacing="0" w:after="0" w:afterAutospacing="0" w:line="600" w:lineRule="exact"/>
        <w:ind w:right="-120" w:firstLine="645"/>
        <w:jc w:val="both"/>
        <w:rPr>
          <w:rFonts w:ascii="仿宋_GB2312" w:eastAsia="仿宋_GB2312" w:cs="仿宋"/>
          <w:sz w:val="32"/>
          <w:szCs w:val="32"/>
          <w:shd w:val="solid" w:color="FFFFFF" w:fill="FFFFFF"/>
        </w:rPr>
      </w:pPr>
      <w:r>
        <w:rPr>
          <w:rFonts w:ascii="仿宋_GB2312" w:eastAsia="仿宋_GB2312" w:cs="仿宋" w:hint="eastAsia"/>
          <w:sz w:val="32"/>
          <w:szCs w:val="32"/>
          <w:shd w:val="solid" w:color="FFFFFF" w:fill="FFFFFF"/>
        </w:rPr>
        <w:t>（1）中药生产企业应对产地需要趁鲜切制的中药材品种，自行制定与中药饮片质量标准相适应的趁鲜切制中药材质量标准（附件3,质量标准编制要求），作为企业内控标准，</w:t>
      </w:r>
      <w:proofErr w:type="gramStart"/>
      <w:r>
        <w:rPr>
          <w:rFonts w:ascii="仿宋_GB2312" w:eastAsia="仿宋_GB2312" w:cs="仿宋" w:hint="eastAsia"/>
          <w:sz w:val="32"/>
          <w:szCs w:val="32"/>
          <w:shd w:val="solid" w:color="FFFFFF" w:fill="FFFFFF"/>
        </w:rPr>
        <w:t>鲜切药材</w:t>
      </w:r>
      <w:proofErr w:type="gramEnd"/>
      <w:r>
        <w:rPr>
          <w:rFonts w:ascii="仿宋_GB2312" w:eastAsia="仿宋_GB2312" w:cs="仿宋" w:hint="eastAsia"/>
          <w:sz w:val="32"/>
          <w:szCs w:val="32"/>
          <w:shd w:val="solid" w:color="FFFFFF" w:fill="FFFFFF"/>
        </w:rPr>
        <w:t>标准应具备充分试验数据支持，其基原和质量（形态除外）应不低于《中国药典》《黑龙江省中药材标准》《黑龙江省中药饮片炮制规范及标准》规定，鼓励生产企业制定高于法定标准的内控质量标准。</w:t>
      </w:r>
      <w:r>
        <w:rPr>
          <w:rFonts w:ascii="仿宋_GB2312" w:eastAsia="仿宋_GB2312" w:cs="仿宋" w:hint="eastAsia"/>
          <w:sz w:val="32"/>
          <w:szCs w:val="32"/>
          <w:shd w:val="solid" w:color="FFFFFF" w:fill="FFFFFF"/>
        </w:rPr>
        <w:t> </w:t>
      </w:r>
    </w:p>
    <w:p w:rsidR="00D91350" w:rsidRDefault="00E90961">
      <w:pPr>
        <w:pStyle w:val="a4"/>
        <w:widowControl/>
        <w:spacing w:before="0" w:beforeAutospacing="0" w:after="0" w:afterAutospacing="0" w:line="600" w:lineRule="exact"/>
        <w:ind w:firstLine="645"/>
        <w:jc w:val="both"/>
        <w:rPr>
          <w:rFonts w:ascii="仿宋_GB2312" w:eastAsia="仿宋_GB2312" w:cs="华文仿宋"/>
          <w:sz w:val="32"/>
          <w:szCs w:val="32"/>
          <w:shd w:val="solid" w:color="FFFFFF" w:fill="FFFFFF"/>
        </w:rPr>
      </w:pPr>
      <w:r>
        <w:rPr>
          <w:rFonts w:ascii="仿宋_GB2312" w:eastAsia="仿宋_GB2312" w:cs="仿宋" w:hint="eastAsia"/>
          <w:sz w:val="32"/>
          <w:szCs w:val="32"/>
          <w:shd w:val="solid" w:color="FFFFFF" w:fill="FFFFFF"/>
        </w:rPr>
        <w:t>（2）中药生产企业应按品种制定趁鲜切制加工工艺规程和技术要求，工艺规程包括净选、切片、干燥、包装工序，其切制加工工艺应经过试验或试生产验证确认。加工时应当严格执行工艺流程并如实记录，建立并保留完整的生产加工记录，保证中药材趁鲜切制加工过程可追溯。</w:t>
      </w:r>
      <w:r>
        <w:rPr>
          <w:rFonts w:ascii="仿宋_GB2312" w:eastAsia="仿宋_GB2312" w:cs="华文仿宋" w:hint="eastAsia"/>
          <w:sz w:val="32"/>
          <w:szCs w:val="32"/>
          <w:shd w:val="solid" w:color="FFFFFF" w:fill="FFFFFF"/>
        </w:rPr>
        <w:t xml:space="preserve"> </w:t>
      </w:r>
    </w:p>
    <w:p w:rsidR="00D91350" w:rsidRDefault="00E90961">
      <w:pPr>
        <w:pStyle w:val="a4"/>
        <w:widowControl/>
        <w:spacing w:before="0" w:beforeAutospacing="0" w:after="0" w:afterAutospacing="0" w:line="600" w:lineRule="exact"/>
        <w:ind w:firstLine="645"/>
        <w:jc w:val="both"/>
        <w:rPr>
          <w:rFonts w:ascii="仿宋_GB2312" w:eastAsia="仿宋_GB2312" w:cs="华文仿宋"/>
          <w:sz w:val="32"/>
          <w:szCs w:val="32"/>
          <w:shd w:val="solid" w:color="FFFFFF" w:fill="FFFFFF"/>
        </w:rPr>
      </w:pPr>
      <w:r>
        <w:rPr>
          <w:rFonts w:ascii="仿宋_GB2312" w:eastAsia="仿宋_GB2312" w:cs="华文仿宋" w:hint="eastAsia"/>
          <w:sz w:val="32"/>
          <w:szCs w:val="32"/>
          <w:shd w:val="solid" w:color="FFFFFF" w:fill="FFFFFF"/>
        </w:rPr>
        <w:t xml:space="preserve"> 2.建立质量管理体系</w:t>
      </w:r>
    </w:p>
    <w:p w:rsidR="00D91350" w:rsidRDefault="00E90961">
      <w:pPr>
        <w:pStyle w:val="a4"/>
        <w:widowControl/>
        <w:numPr>
          <w:ilvl w:val="0"/>
          <w:numId w:val="3"/>
        </w:numPr>
        <w:spacing w:before="0" w:beforeAutospacing="0" w:after="0" w:afterAutospacing="0" w:line="600" w:lineRule="exact"/>
        <w:ind w:firstLine="620"/>
        <w:jc w:val="both"/>
        <w:rPr>
          <w:rFonts w:ascii="仿宋_GB2312" w:eastAsia="仿宋_GB2312" w:cs="仿宋"/>
          <w:sz w:val="32"/>
          <w:szCs w:val="32"/>
          <w:shd w:val="solid" w:color="FFFFFF" w:fill="FFFFFF"/>
        </w:rPr>
      </w:pPr>
      <w:r>
        <w:rPr>
          <w:rFonts w:ascii="仿宋_GB2312" w:eastAsia="仿宋_GB2312" w:cs="仿宋" w:hint="eastAsia"/>
          <w:sz w:val="32"/>
          <w:szCs w:val="32"/>
          <w:shd w:val="solid" w:color="FFFFFF" w:fill="FFFFFF"/>
        </w:rPr>
        <w:lastRenderedPageBreak/>
        <w:t>中药生产企业产地趁鲜切制加工条件应当具备与加工品种、规模相适应，同时具备健全的质量管理体系，配备足够的专业技术、质量管理人员和必要的清洗、分拣、切制、干燥、筛选、仓储等设施设备。严格执行趁鲜切制加工工艺流程和质量标准，建立完整准确的批生产记录，保证中药材趁鲜切制加工、仓储及销售等全过程可追溯。</w:t>
      </w:r>
    </w:p>
    <w:p w:rsidR="00D91350" w:rsidRDefault="00E90961">
      <w:pPr>
        <w:pStyle w:val="a4"/>
        <w:widowControl/>
        <w:spacing w:before="0" w:beforeAutospacing="0" w:after="0" w:afterAutospacing="0" w:line="600" w:lineRule="exact"/>
        <w:ind w:firstLine="620"/>
        <w:jc w:val="both"/>
        <w:rPr>
          <w:rFonts w:ascii="仿宋_GB2312" w:eastAsia="仿宋_GB2312" w:cs="仿宋"/>
          <w:sz w:val="32"/>
          <w:szCs w:val="32"/>
          <w:shd w:val="solid" w:color="FFFFFF" w:fill="FFFFFF"/>
        </w:rPr>
      </w:pPr>
      <w:r>
        <w:rPr>
          <w:rFonts w:ascii="仿宋_GB2312" w:eastAsia="仿宋_GB2312" w:cs="仿宋" w:hint="eastAsia"/>
          <w:sz w:val="32"/>
          <w:szCs w:val="32"/>
          <w:shd w:val="solid" w:color="FFFFFF" w:fill="FFFFFF"/>
        </w:rPr>
        <w:t>（2）</w:t>
      </w:r>
      <w:proofErr w:type="gramStart"/>
      <w:r>
        <w:rPr>
          <w:rFonts w:ascii="仿宋_GB2312" w:eastAsia="仿宋_GB2312" w:cs="仿宋" w:hint="eastAsia"/>
          <w:sz w:val="32"/>
          <w:szCs w:val="32"/>
          <w:shd w:val="solid" w:color="FFFFFF" w:fill="FFFFFF"/>
        </w:rPr>
        <w:t> </w:t>
      </w:r>
      <w:r>
        <w:rPr>
          <w:rFonts w:ascii="仿宋_GB2312" w:eastAsia="仿宋_GB2312" w:cs="仿宋" w:hint="eastAsia"/>
          <w:sz w:val="32"/>
          <w:szCs w:val="32"/>
          <w:shd w:val="solid" w:color="FFFFFF" w:fill="FFFFFF"/>
        </w:rPr>
        <w:t>鲜切药材</w:t>
      </w:r>
      <w:proofErr w:type="gramEnd"/>
      <w:r>
        <w:rPr>
          <w:rFonts w:ascii="仿宋_GB2312" w:eastAsia="仿宋_GB2312" w:cs="仿宋" w:hint="eastAsia"/>
          <w:sz w:val="32"/>
          <w:szCs w:val="32"/>
          <w:shd w:val="solid" w:color="FFFFFF" w:fill="FFFFFF"/>
        </w:rPr>
        <w:t>应当有规范的包装和标签，</w:t>
      </w:r>
      <w:proofErr w:type="gramStart"/>
      <w:r>
        <w:rPr>
          <w:rFonts w:ascii="仿宋_GB2312" w:eastAsia="仿宋_GB2312" w:cs="仿宋" w:hint="eastAsia"/>
          <w:sz w:val="32"/>
          <w:szCs w:val="32"/>
          <w:shd w:val="solid" w:color="FFFFFF" w:fill="FFFFFF"/>
        </w:rPr>
        <w:t>附质量</w:t>
      </w:r>
      <w:proofErr w:type="gramEnd"/>
      <w:r>
        <w:rPr>
          <w:rFonts w:ascii="仿宋_GB2312" w:eastAsia="仿宋_GB2312" w:cs="仿宋" w:hint="eastAsia"/>
          <w:sz w:val="32"/>
          <w:szCs w:val="32"/>
          <w:shd w:val="solid" w:color="FFFFFF" w:fill="FFFFFF"/>
        </w:rPr>
        <w:t>合格标识。</w:t>
      </w:r>
      <w:proofErr w:type="gramStart"/>
      <w:r>
        <w:rPr>
          <w:rFonts w:ascii="仿宋_GB2312" w:eastAsia="仿宋_GB2312" w:cs="仿宋" w:hint="eastAsia"/>
          <w:sz w:val="32"/>
          <w:szCs w:val="32"/>
          <w:shd w:val="solid" w:color="FFFFFF" w:fill="FFFFFF"/>
        </w:rPr>
        <w:t>直接接触鲜切药材</w:t>
      </w:r>
      <w:proofErr w:type="gramEnd"/>
      <w:r>
        <w:rPr>
          <w:rFonts w:ascii="仿宋_GB2312" w:eastAsia="仿宋_GB2312" w:cs="仿宋" w:hint="eastAsia"/>
          <w:sz w:val="32"/>
          <w:szCs w:val="32"/>
          <w:shd w:val="solid" w:color="FFFFFF" w:fill="FFFFFF"/>
        </w:rPr>
        <w:t>的包装材料至少应符合食品包装材料标准。标签内容应与企业内控标准表述一致，至少应包括：品名、规格、数量或重量、产地（道地区域明显的药材可标注到市辖区、县）、采收时间、产品批号、贮藏、加工点（企业）名称等。可</w:t>
      </w:r>
      <w:proofErr w:type="gramStart"/>
      <w:r>
        <w:rPr>
          <w:rFonts w:ascii="仿宋_GB2312" w:eastAsia="仿宋_GB2312" w:cs="仿宋" w:hint="eastAsia"/>
          <w:sz w:val="32"/>
          <w:szCs w:val="32"/>
          <w:shd w:val="solid" w:color="FFFFFF" w:fill="FFFFFF"/>
        </w:rPr>
        <w:t>根据鲜切药材</w:t>
      </w:r>
      <w:proofErr w:type="gramEnd"/>
      <w:r>
        <w:rPr>
          <w:rFonts w:ascii="仿宋_GB2312" w:eastAsia="仿宋_GB2312" w:cs="仿宋" w:hint="eastAsia"/>
          <w:sz w:val="32"/>
          <w:szCs w:val="32"/>
          <w:shd w:val="solid" w:color="FFFFFF" w:fill="FFFFFF"/>
        </w:rPr>
        <w:t>的产品特性、包装形式、质量检验等因素，确定复验期。超过复验期未复验合格</w:t>
      </w:r>
      <w:proofErr w:type="gramStart"/>
      <w:r>
        <w:rPr>
          <w:rFonts w:ascii="仿宋_GB2312" w:eastAsia="仿宋_GB2312" w:cs="仿宋" w:hint="eastAsia"/>
          <w:sz w:val="32"/>
          <w:szCs w:val="32"/>
          <w:shd w:val="solid" w:color="FFFFFF" w:fill="FFFFFF"/>
        </w:rPr>
        <w:t>的鲜切药材</w:t>
      </w:r>
      <w:proofErr w:type="gramEnd"/>
      <w:r>
        <w:rPr>
          <w:rFonts w:ascii="仿宋_GB2312" w:eastAsia="仿宋_GB2312" w:cs="仿宋" w:hint="eastAsia"/>
          <w:sz w:val="32"/>
          <w:szCs w:val="32"/>
          <w:shd w:val="solid" w:color="FFFFFF" w:fill="FFFFFF"/>
        </w:rPr>
        <w:t xml:space="preserve">不得用于药品生产。品名项下应括号备注“鲜切药材”，如“品名：黄连（鲜切药材）”。 </w:t>
      </w:r>
    </w:p>
    <w:p w:rsidR="00D91350" w:rsidRDefault="00E90961">
      <w:pPr>
        <w:pStyle w:val="a4"/>
        <w:widowControl/>
        <w:wordWrap w:val="0"/>
        <w:spacing w:before="0" w:beforeAutospacing="0" w:after="0" w:afterAutospacing="0" w:line="600" w:lineRule="exact"/>
        <w:ind w:firstLineChars="200" w:firstLine="640"/>
        <w:jc w:val="both"/>
        <w:rPr>
          <w:rFonts w:ascii="仿宋_GB2312" w:eastAsia="仿宋_GB2312" w:cs="仿宋"/>
          <w:sz w:val="32"/>
          <w:szCs w:val="32"/>
          <w:shd w:val="solid" w:color="FFFFFF" w:fill="FFFFFF"/>
        </w:rPr>
      </w:pPr>
      <w:r>
        <w:rPr>
          <w:rFonts w:ascii="仿宋_GB2312" w:eastAsia="仿宋_GB2312" w:cs="仿宋" w:hint="eastAsia"/>
          <w:sz w:val="32"/>
          <w:szCs w:val="32"/>
          <w:shd w:val="solid" w:color="FFFFFF" w:fill="FFFFFF"/>
        </w:rPr>
        <w:t>非中药生产企业设立的趁鲜切制生产线或车间，参照以上内容，并按照采购趁鲜切制药材的</w:t>
      </w:r>
      <w:r>
        <w:rPr>
          <w:rFonts w:ascii="仿宋_GB2312" w:eastAsia="仿宋_GB2312" w:cs="仿宋"/>
          <w:sz w:val="32"/>
          <w:szCs w:val="32"/>
          <w:shd w:val="solid" w:color="FFFFFF" w:fill="FFFFFF"/>
        </w:rPr>
        <w:t>中药</w:t>
      </w:r>
      <w:r>
        <w:rPr>
          <w:rFonts w:ascii="仿宋_GB2312" w:eastAsia="仿宋_GB2312" w:cs="仿宋" w:hint="eastAsia"/>
          <w:sz w:val="32"/>
          <w:szCs w:val="32"/>
          <w:shd w:val="solid" w:color="FFFFFF" w:fill="FFFFFF"/>
        </w:rPr>
        <w:t>生产企业的质量要求，完善生产质量管理工作。</w:t>
      </w:r>
    </w:p>
    <w:p w:rsidR="00D91350" w:rsidRDefault="00E90961">
      <w:pPr>
        <w:pStyle w:val="a4"/>
        <w:widowControl/>
        <w:wordWrap w:val="0"/>
        <w:spacing w:before="0" w:beforeAutospacing="0" w:after="0" w:afterAutospacing="0" w:line="600" w:lineRule="exact"/>
        <w:jc w:val="both"/>
        <w:rPr>
          <w:rFonts w:ascii="仿宋_GB2312" w:eastAsia="仿宋_GB2312" w:cs="仿宋_GB2312"/>
          <w:sz w:val="31"/>
          <w:szCs w:val="31"/>
          <w:shd w:val="solid" w:color="FFFFFF" w:fill="FFFFFF"/>
        </w:rPr>
      </w:pPr>
      <w:r>
        <w:rPr>
          <w:rFonts w:ascii="楷体" w:eastAsia="楷体" w:cs="仿宋"/>
          <w:sz w:val="32"/>
          <w:szCs w:val="32"/>
          <w:shd w:val="solid" w:color="FFFFFF" w:fill="FFFFFF"/>
        </w:rPr>
        <w:t xml:space="preserve">   </w:t>
      </w:r>
      <w:r>
        <w:rPr>
          <w:rFonts w:ascii="楷体" w:eastAsia="楷体" w:cs="仿宋" w:hint="eastAsia"/>
          <w:sz w:val="32"/>
          <w:szCs w:val="32"/>
          <w:shd w:val="solid" w:color="FFFFFF" w:fill="FFFFFF"/>
        </w:rPr>
        <w:t>（二）压实</w:t>
      </w:r>
      <w:proofErr w:type="gramStart"/>
      <w:r>
        <w:rPr>
          <w:rFonts w:ascii="楷体" w:eastAsia="楷体" w:cs="仿宋" w:hint="eastAsia"/>
          <w:sz w:val="32"/>
          <w:szCs w:val="32"/>
          <w:shd w:val="solid" w:color="FFFFFF" w:fill="FFFFFF"/>
        </w:rPr>
        <w:t>采购鲜切药材</w:t>
      </w:r>
      <w:proofErr w:type="gramEnd"/>
      <w:r>
        <w:rPr>
          <w:rFonts w:ascii="楷体" w:eastAsia="楷体" w:cs="仿宋" w:hint="eastAsia"/>
          <w:sz w:val="32"/>
          <w:szCs w:val="32"/>
          <w:shd w:val="solid" w:color="FFFFFF" w:fill="FFFFFF"/>
        </w:rPr>
        <w:t>的中药生产企业主体责任</w:t>
      </w:r>
    </w:p>
    <w:p w:rsidR="00D91350" w:rsidRDefault="00E90961">
      <w:pPr>
        <w:snapToGrid w:val="0"/>
        <w:spacing w:line="600" w:lineRule="exact"/>
        <w:ind w:firstLineChars="200" w:firstLine="640"/>
        <w:rPr>
          <w:rFonts w:ascii="仿宋_GB2312" w:eastAsia="仿宋_GB2312" w:cs="仿宋"/>
          <w:kern w:val="0"/>
          <w:sz w:val="32"/>
          <w:szCs w:val="32"/>
          <w:shd w:val="solid" w:color="FFFFFF" w:fill="FFFFFF"/>
        </w:rPr>
      </w:pPr>
      <w:r>
        <w:rPr>
          <w:rFonts w:ascii="仿宋_GB2312" w:eastAsia="仿宋_GB2312" w:cs="仿宋" w:hint="eastAsia"/>
          <w:kern w:val="0"/>
          <w:sz w:val="32"/>
          <w:szCs w:val="32"/>
          <w:shd w:val="solid" w:color="FFFFFF" w:fill="FFFFFF"/>
        </w:rPr>
        <w:t>1、中药生产企业对</w:t>
      </w:r>
      <w:proofErr w:type="gramStart"/>
      <w:r>
        <w:rPr>
          <w:rFonts w:ascii="仿宋_GB2312" w:eastAsia="仿宋_GB2312" w:cs="仿宋" w:hint="eastAsia"/>
          <w:kern w:val="0"/>
          <w:sz w:val="32"/>
          <w:szCs w:val="32"/>
          <w:shd w:val="solid" w:color="FFFFFF" w:fill="FFFFFF"/>
        </w:rPr>
        <w:t>外购鲜切药材</w:t>
      </w:r>
      <w:proofErr w:type="gramEnd"/>
      <w:r>
        <w:rPr>
          <w:rFonts w:ascii="仿宋_GB2312" w:eastAsia="仿宋_GB2312" w:cs="仿宋" w:hint="eastAsia"/>
          <w:kern w:val="0"/>
          <w:sz w:val="32"/>
          <w:szCs w:val="32"/>
          <w:shd w:val="solid" w:color="FFFFFF" w:fill="FFFFFF"/>
        </w:rPr>
        <w:t>应当承担全部质量责任，应当对供应方的加工条件、技术水平和质量管理情况进行审查，确认其具备趁</w:t>
      </w:r>
      <w:proofErr w:type="gramStart"/>
      <w:r>
        <w:rPr>
          <w:rFonts w:ascii="仿宋_GB2312" w:eastAsia="仿宋_GB2312" w:cs="仿宋" w:hint="eastAsia"/>
          <w:kern w:val="0"/>
          <w:sz w:val="32"/>
          <w:szCs w:val="32"/>
          <w:shd w:val="solid" w:color="FFFFFF" w:fill="FFFFFF"/>
        </w:rPr>
        <w:t>鲜加工</w:t>
      </w:r>
      <w:proofErr w:type="gramEnd"/>
      <w:r>
        <w:rPr>
          <w:rFonts w:ascii="仿宋_GB2312" w:eastAsia="仿宋_GB2312" w:cs="仿宋" w:hint="eastAsia"/>
          <w:kern w:val="0"/>
          <w:sz w:val="32"/>
          <w:szCs w:val="32"/>
          <w:shd w:val="solid" w:color="FFFFFF" w:fill="FFFFFF"/>
        </w:rPr>
        <w:t>的条件和能力，所采购品</w:t>
      </w:r>
      <w:r>
        <w:rPr>
          <w:rFonts w:ascii="仿宋_GB2312" w:eastAsia="仿宋_GB2312" w:cs="仿宋" w:hint="eastAsia"/>
          <w:kern w:val="0"/>
          <w:sz w:val="32"/>
          <w:szCs w:val="32"/>
          <w:shd w:val="solid" w:color="FFFFFF" w:fill="FFFFFF"/>
        </w:rPr>
        <w:lastRenderedPageBreak/>
        <w:t>种的技术和质量文件符合要求，能按订单标准组织生产，并应定期开展供应商审计，确保其持续符合要求。</w:t>
      </w:r>
    </w:p>
    <w:p w:rsidR="00D91350" w:rsidRDefault="00E90961">
      <w:pPr>
        <w:snapToGrid w:val="0"/>
        <w:spacing w:line="600" w:lineRule="exact"/>
        <w:ind w:firstLineChars="200" w:firstLine="640"/>
        <w:rPr>
          <w:rFonts w:ascii="仿宋_GB2312" w:eastAsia="仿宋_GB2312" w:cs="仿宋"/>
          <w:kern w:val="0"/>
          <w:sz w:val="32"/>
          <w:szCs w:val="32"/>
          <w:shd w:val="solid" w:color="FFFFFF" w:fill="FFFFFF"/>
        </w:rPr>
      </w:pPr>
      <w:r>
        <w:rPr>
          <w:rFonts w:ascii="仿宋_GB2312" w:eastAsia="仿宋_GB2312" w:cs="仿宋" w:hint="eastAsia"/>
          <w:kern w:val="0"/>
          <w:sz w:val="32"/>
          <w:szCs w:val="32"/>
          <w:shd w:val="solid" w:color="FFFFFF" w:fill="FFFFFF"/>
        </w:rPr>
        <w:t>2、</w:t>
      </w:r>
      <w:r>
        <w:rPr>
          <w:rFonts w:ascii="仿宋_GB2312" w:eastAsia="仿宋_GB2312" w:cs="仿宋" w:hint="eastAsia"/>
          <w:kern w:val="0"/>
          <w:sz w:val="32"/>
          <w:szCs w:val="32"/>
          <w:shd w:val="solid" w:color="FFFFFF" w:fill="FFFFFF"/>
          <w:lang w:val="zh-CN"/>
        </w:rPr>
        <w:t>中药生产企业</w:t>
      </w:r>
      <w:proofErr w:type="gramStart"/>
      <w:r>
        <w:rPr>
          <w:rFonts w:ascii="仿宋_GB2312" w:eastAsia="仿宋_GB2312" w:cs="仿宋" w:hint="eastAsia"/>
          <w:kern w:val="0"/>
          <w:sz w:val="32"/>
          <w:szCs w:val="32"/>
          <w:shd w:val="solid" w:color="FFFFFF" w:fill="FFFFFF"/>
          <w:lang w:val="zh-CN"/>
        </w:rPr>
        <w:t>采购鲜切药材</w:t>
      </w:r>
      <w:proofErr w:type="gramEnd"/>
      <w:r>
        <w:rPr>
          <w:rFonts w:ascii="仿宋_GB2312" w:eastAsia="仿宋_GB2312" w:cs="仿宋" w:hint="eastAsia"/>
          <w:kern w:val="0"/>
          <w:sz w:val="32"/>
          <w:szCs w:val="32"/>
          <w:shd w:val="solid" w:color="FFFFFF" w:fill="FFFFFF"/>
          <w:lang w:val="zh-CN"/>
        </w:rPr>
        <w:t>，</w:t>
      </w:r>
      <w:r>
        <w:rPr>
          <w:rFonts w:ascii="仿宋_GB2312" w:eastAsia="仿宋_GB2312" w:cs="仿宋" w:hint="eastAsia"/>
          <w:kern w:val="0"/>
          <w:sz w:val="32"/>
          <w:szCs w:val="32"/>
          <w:shd w:val="solid" w:color="FFFFFF" w:fill="FFFFFF"/>
        </w:rPr>
        <w:t>应当与供应方签订质量保证协议，供应方应当为成规模的中药材种植企业或者农民专业合作社设置</w:t>
      </w:r>
      <w:proofErr w:type="gramStart"/>
      <w:r>
        <w:rPr>
          <w:rFonts w:ascii="仿宋_GB2312" w:eastAsia="仿宋_GB2312" w:cs="仿宋" w:hint="eastAsia"/>
          <w:kern w:val="0"/>
          <w:sz w:val="32"/>
          <w:szCs w:val="32"/>
          <w:shd w:val="solid" w:color="FFFFFF" w:fill="FFFFFF"/>
        </w:rPr>
        <w:t>的鲜切药材</w:t>
      </w:r>
      <w:proofErr w:type="gramEnd"/>
      <w:r>
        <w:rPr>
          <w:rFonts w:ascii="仿宋_GB2312" w:eastAsia="仿宋_GB2312" w:cs="仿宋" w:hint="eastAsia"/>
          <w:kern w:val="0"/>
          <w:sz w:val="32"/>
          <w:szCs w:val="32"/>
          <w:shd w:val="solid" w:color="FFFFFF" w:fill="FFFFFF"/>
        </w:rPr>
        <w:t>加工点。</w:t>
      </w:r>
    </w:p>
    <w:p w:rsidR="00D91350" w:rsidRDefault="00E90961">
      <w:pPr>
        <w:snapToGrid w:val="0"/>
        <w:spacing w:line="600" w:lineRule="exact"/>
        <w:ind w:firstLineChars="200" w:firstLine="640"/>
        <w:rPr>
          <w:rFonts w:ascii="仿宋_GB2312" w:eastAsia="仿宋_GB2312" w:cs="仿宋"/>
          <w:kern w:val="0"/>
          <w:sz w:val="32"/>
          <w:szCs w:val="32"/>
          <w:shd w:val="solid" w:color="FFFFFF" w:fill="FFFFFF"/>
        </w:rPr>
      </w:pPr>
      <w:r>
        <w:rPr>
          <w:rFonts w:ascii="仿宋_GB2312" w:eastAsia="仿宋_GB2312" w:cs="仿宋" w:hint="eastAsia"/>
          <w:kern w:val="0"/>
          <w:sz w:val="32"/>
          <w:szCs w:val="32"/>
          <w:shd w:val="solid" w:color="FFFFFF" w:fill="FFFFFF"/>
        </w:rPr>
        <w:t>3、</w:t>
      </w:r>
      <w:proofErr w:type="gramStart"/>
      <w:r>
        <w:rPr>
          <w:rFonts w:ascii="仿宋_GB2312" w:eastAsia="仿宋_GB2312" w:cs="仿宋" w:hint="eastAsia"/>
          <w:kern w:val="0"/>
          <w:sz w:val="32"/>
          <w:szCs w:val="32"/>
          <w:shd w:val="solid" w:color="FFFFFF" w:fill="FFFFFF"/>
        </w:rPr>
        <w:t>外购鲜切药材</w:t>
      </w:r>
      <w:proofErr w:type="gramEnd"/>
      <w:r>
        <w:rPr>
          <w:rFonts w:ascii="仿宋_GB2312" w:eastAsia="仿宋_GB2312" w:cs="仿宋" w:hint="eastAsia"/>
          <w:kern w:val="0"/>
          <w:sz w:val="32"/>
          <w:szCs w:val="32"/>
          <w:shd w:val="solid" w:color="FFFFFF" w:fill="FFFFFF"/>
        </w:rPr>
        <w:t>的中药生产企业应</w:t>
      </w:r>
      <w:r>
        <w:rPr>
          <w:rFonts w:ascii="仿宋_GB2312" w:eastAsia="仿宋_GB2312" w:cs="仿宋" w:hint="eastAsia"/>
          <w:kern w:val="0"/>
          <w:sz w:val="32"/>
          <w:szCs w:val="32"/>
          <w:shd w:val="solid" w:color="FFFFFF" w:fill="FFFFFF"/>
          <w:lang w:val="zh-CN"/>
        </w:rPr>
        <w:t>将本企业质量管理体系延伸到所</w:t>
      </w:r>
      <w:proofErr w:type="gramStart"/>
      <w:r>
        <w:rPr>
          <w:rFonts w:ascii="仿宋_GB2312" w:eastAsia="仿宋_GB2312" w:cs="仿宋" w:hint="eastAsia"/>
          <w:kern w:val="0"/>
          <w:sz w:val="32"/>
          <w:szCs w:val="32"/>
          <w:shd w:val="solid" w:color="FFFFFF" w:fill="FFFFFF"/>
          <w:lang w:val="zh-CN"/>
        </w:rPr>
        <w:t>采购鲜切药材</w:t>
      </w:r>
      <w:proofErr w:type="gramEnd"/>
      <w:r>
        <w:rPr>
          <w:rFonts w:ascii="仿宋_GB2312" w:eastAsia="仿宋_GB2312" w:cs="仿宋" w:hint="eastAsia"/>
          <w:kern w:val="0"/>
          <w:sz w:val="32"/>
          <w:szCs w:val="32"/>
          <w:shd w:val="solid" w:color="FFFFFF" w:fill="FFFFFF"/>
          <w:lang w:val="zh-CN"/>
        </w:rPr>
        <w:t>的种植、采收、加工等环节，切实</w:t>
      </w:r>
      <w:proofErr w:type="gramStart"/>
      <w:r>
        <w:rPr>
          <w:rFonts w:ascii="仿宋_GB2312" w:eastAsia="仿宋_GB2312" w:cs="仿宋" w:hint="eastAsia"/>
          <w:kern w:val="0"/>
          <w:sz w:val="32"/>
          <w:szCs w:val="32"/>
          <w:shd w:val="solid" w:color="FFFFFF" w:fill="FFFFFF"/>
          <w:lang w:val="zh-CN"/>
        </w:rPr>
        <w:t>做好鲜切药材</w:t>
      </w:r>
      <w:proofErr w:type="gramEnd"/>
      <w:r>
        <w:rPr>
          <w:rFonts w:ascii="仿宋_GB2312" w:eastAsia="仿宋_GB2312" w:cs="仿宋" w:hint="eastAsia"/>
          <w:kern w:val="0"/>
          <w:sz w:val="32"/>
          <w:szCs w:val="32"/>
          <w:shd w:val="solid" w:color="FFFFFF" w:fill="FFFFFF"/>
          <w:lang w:val="zh-CN"/>
        </w:rPr>
        <w:t>质量评估、检验和</w:t>
      </w:r>
      <w:r>
        <w:rPr>
          <w:rFonts w:ascii="仿宋_GB2312" w:eastAsia="仿宋_GB2312" w:cs="仿宋" w:hint="eastAsia"/>
          <w:kern w:val="0"/>
          <w:sz w:val="32"/>
          <w:szCs w:val="32"/>
          <w:shd w:val="solid" w:color="FFFFFF" w:fill="FFFFFF"/>
        </w:rPr>
        <w:t>生产过程</w:t>
      </w:r>
      <w:r>
        <w:rPr>
          <w:rFonts w:ascii="仿宋_GB2312" w:eastAsia="仿宋_GB2312" w:cs="仿宋" w:hint="eastAsia"/>
          <w:kern w:val="0"/>
          <w:sz w:val="32"/>
          <w:szCs w:val="32"/>
          <w:shd w:val="solid" w:color="FFFFFF" w:fill="FFFFFF"/>
          <w:lang w:val="zh-CN"/>
        </w:rPr>
        <w:t>监测，并</w:t>
      </w:r>
      <w:r>
        <w:rPr>
          <w:rFonts w:ascii="仿宋_GB2312" w:eastAsia="仿宋_GB2312" w:cs="仿宋" w:hint="eastAsia"/>
          <w:kern w:val="0"/>
          <w:sz w:val="32"/>
          <w:szCs w:val="32"/>
          <w:shd w:val="solid" w:color="FFFFFF" w:fill="FFFFFF"/>
        </w:rPr>
        <w:t>在药品年度报告中列明相关情况。</w:t>
      </w:r>
    </w:p>
    <w:p w:rsidR="00D91350" w:rsidRDefault="00E90961">
      <w:pPr>
        <w:snapToGrid w:val="0"/>
        <w:spacing w:line="600" w:lineRule="exact"/>
        <w:ind w:firstLineChars="200" w:firstLine="640"/>
        <w:rPr>
          <w:rFonts w:ascii="仿宋_GB2312" w:eastAsia="仿宋_GB2312" w:cs="仿宋"/>
          <w:kern w:val="0"/>
          <w:sz w:val="32"/>
          <w:szCs w:val="32"/>
          <w:shd w:val="solid" w:color="FFFFFF" w:fill="FFFFFF"/>
        </w:rPr>
      </w:pPr>
      <w:r>
        <w:rPr>
          <w:rFonts w:ascii="仿宋_GB2312" w:eastAsia="仿宋_GB2312" w:cs="仿宋" w:hint="eastAsia"/>
          <w:kern w:val="0"/>
          <w:sz w:val="32"/>
          <w:szCs w:val="32"/>
          <w:shd w:val="solid" w:color="FFFFFF" w:fill="FFFFFF"/>
          <w:lang w:val="zh-CN"/>
        </w:rPr>
        <w:t>4、中药生产企业对采购</w:t>
      </w:r>
      <w:proofErr w:type="gramStart"/>
      <w:r>
        <w:rPr>
          <w:rFonts w:ascii="仿宋_GB2312" w:eastAsia="仿宋_GB2312" w:cs="仿宋" w:hint="eastAsia"/>
          <w:kern w:val="0"/>
          <w:sz w:val="32"/>
          <w:szCs w:val="32"/>
          <w:shd w:val="solid" w:color="FFFFFF" w:fill="FFFFFF"/>
          <w:lang w:val="zh-CN"/>
        </w:rPr>
        <w:t>的鲜切药材</w:t>
      </w:r>
      <w:proofErr w:type="gramEnd"/>
      <w:r>
        <w:rPr>
          <w:rFonts w:ascii="仿宋_GB2312" w:eastAsia="仿宋_GB2312" w:cs="仿宋" w:hint="eastAsia"/>
          <w:kern w:val="0"/>
          <w:sz w:val="32"/>
          <w:szCs w:val="32"/>
          <w:shd w:val="solid" w:color="FFFFFF" w:fill="FFFFFF"/>
          <w:lang w:val="zh-CN"/>
        </w:rPr>
        <w:t>承担质量管理责任，</w:t>
      </w:r>
      <w:proofErr w:type="gramStart"/>
      <w:r>
        <w:rPr>
          <w:rFonts w:ascii="仿宋_GB2312" w:eastAsia="仿宋_GB2312" w:cs="仿宋" w:hint="eastAsia"/>
          <w:kern w:val="0"/>
          <w:sz w:val="32"/>
          <w:szCs w:val="32"/>
          <w:shd w:val="solid" w:color="FFFFFF" w:fill="FFFFFF"/>
          <w:lang w:val="zh-CN"/>
        </w:rPr>
        <w:t>对鲜切药材</w:t>
      </w:r>
      <w:proofErr w:type="gramEnd"/>
      <w:r>
        <w:rPr>
          <w:rFonts w:ascii="仿宋_GB2312" w:eastAsia="仿宋_GB2312" w:cs="仿宋" w:hint="eastAsia"/>
          <w:kern w:val="0"/>
          <w:sz w:val="32"/>
          <w:szCs w:val="32"/>
          <w:shd w:val="solid" w:color="FFFFFF" w:fill="FFFFFF"/>
          <w:lang w:val="zh-CN"/>
        </w:rPr>
        <w:t>应当入库验收，按照中药饮片GMP要求和国家药品标准或者省（自治区、直辖市）中药饮片炮制规范进行净制、炮炙等生产加工，并经检验合格后，方可销售、</w:t>
      </w:r>
      <w:r>
        <w:rPr>
          <w:rFonts w:ascii="仿宋_GB2312" w:eastAsia="仿宋_GB2312" w:cs="仿宋" w:hint="eastAsia"/>
          <w:kern w:val="0"/>
          <w:sz w:val="32"/>
          <w:szCs w:val="32"/>
          <w:shd w:val="solid" w:color="FFFFFF" w:fill="FFFFFF"/>
        </w:rPr>
        <w:t>使用。</w:t>
      </w:r>
    </w:p>
    <w:p w:rsidR="00D91350" w:rsidRDefault="00E90961">
      <w:pPr>
        <w:pStyle w:val="a4"/>
        <w:widowControl/>
        <w:wordWrap w:val="0"/>
        <w:spacing w:before="0" w:beforeAutospacing="0" w:after="0" w:afterAutospacing="0" w:line="600" w:lineRule="exact"/>
        <w:ind w:firstLineChars="200" w:firstLine="640"/>
        <w:jc w:val="both"/>
        <w:rPr>
          <w:rFonts w:ascii="仿宋_GB2312" w:eastAsia="仿宋_GB2312" w:cs="仿宋"/>
          <w:sz w:val="32"/>
          <w:szCs w:val="32"/>
          <w:shd w:val="solid" w:color="FFFFFF" w:fill="FFFFFF"/>
        </w:rPr>
      </w:pPr>
      <w:r>
        <w:rPr>
          <w:rFonts w:ascii="仿宋_GB2312" w:eastAsia="仿宋_GB2312" w:cs="仿宋" w:hint="eastAsia"/>
          <w:sz w:val="32"/>
          <w:szCs w:val="32"/>
          <w:shd w:val="solid" w:color="FFFFFF" w:fill="FFFFFF"/>
        </w:rPr>
        <w:t>5、中药生产企业应当在产地加工企业质量追溯基础上进一步完善信息化追溯体系，确保采购</w:t>
      </w:r>
      <w:proofErr w:type="gramStart"/>
      <w:r>
        <w:rPr>
          <w:rFonts w:ascii="仿宋_GB2312" w:eastAsia="仿宋_GB2312" w:cs="仿宋" w:hint="eastAsia"/>
          <w:sz w:val="32"/>
          <w:szCs w:val="32"/>
          <w:shd w:val="solid" w:color="FFFFFF" w:fill="FFFFFF"/>
        </w:rPr>
        <w:t>的鲜切药材</w:t>
      </w:r>
      <w:proofErr w:type="gramEnd"/>
      <w:r>
        <w:rPr>
          <w:rFonts w:ascii="仿宋_GB2312" w:eastAsia="仿宋_GB2312" w:cs="仿宋" w:hint="eastAsia"/>
          <w:sz w:val="32"/>
          <w:szCs w:val="32"/>
          <w:shd w:val="solid" w:color="FFFFFF" w:fill="FFFFFF"/>
        </w:rPr>
        <w:t>在种植、采收、加工、干燥、包装、仓储及生产、销售等全过程可追溯可查询。</w:t>
      </w:r>
    </w:p>
    <w:p w:rsidR="00D91350" w:rsidRDefault="00E90961">
      <w:pPr>
        <w:snapToGrid w:val="0"/>
        <w:spacing w:line="600" w:lineRule="exact"/>
        <w:ind w:firstLineChars="200" w:firstLine="640"/>
        <w:rPr>
          <w:rFonts w:ascii="仿宋_GB2312" w:eastAsia="仿宋_GB2312" w:cs="仿宋"/>
          <w:kern w:val="0"/>
          <w:sz w:val="32"/>
          <w:szCs w:val="32"/>
          <w:shd w:val="solid" w:color="FFFFFF" w:fill="FFFFFF"/>
        </w:rPr>
      </w:pPr>
      <w:r>
        <w:rPr>
          <w:rFonts w:ascii="仿宋_GB2312" w:eastAsia="仿宋_GB2312" w:cs="仿宋" w:hint="eastAsia"/>
          <w:kern w:val="0"/>
          <w:sz w:val="32"/>
          <w:szCs w:val="32"/>
          <w:shd w:val="solid" w:color="FFFFFF" w:fill="FFFFFF"/>
        </w:rPr>
        <w:t>6、中药生产企业采购</w:t>
      </w:r>
      <w:proofErr w:type="gramStart"/>
      <w:r>
        <w:rPr>
          <w:rFonts w:ascii="仿宋_GB2312" w:eastAsia="仿宋_GB2312" w:cs="仿宋" w:hint="eastAsia"/>
          <w:kern w:val="0"/>
          <w:sz w:val="32"/>
          <w:szCs w:val="32"/>
          <w:shd w:val="solid" w:color="FFFFFF" w:fill="FFFFFF"/>
        </w:rPr>
        <w:t>的鲜切药材应有</w:t>
      </w:r>
      <w:r>
        <w:rPr>
          <w:rFonts w:ascii="仿宋_GB2312" w:eastAsia="仿宋_GB2312" w:cs="仿宋" w:hint="eastAsia"/>
          <w:kern w:val="0"/>
          <w:sz w:val="32"/>
          <w:szCs w:val="32"/>
          <w:shd w:val="solid" w:color="FFFFFF" w:fill="FFFFFF"/>
          <w:lang w:val="zh-CN"/>
        </w:rPr>
        <w:t>应有</w:t>
      </w:r>
      <w:proofErr w:type="gramEnd"/>
      <w:r>
        <w:rPr>
          <w:rFonts w:ascii="仿宋_GB2312" w:eastAsia="仿宋_GB2312" w:cs="仿宋" w:hint="eastAsia"/>
          <w:kern w:val="0"/>
          <w:sz w:val="32"/>
          <w:szCs w:val="32"/>
          <w:shd w:val="solid" w:color="FFFFFF" w:fill="FFFFFF"/>
          <w:lang w:val="zh-CN"/>
        </w:rPr>
        <w:t>符合本节第（一）项第</w:t>
      </w:r>
      <w:r>
        <w:rPr>
          <w:rFonts w:ascii="仿宋_GB2312" w:eastAsia="仿宋_GB2312" w:cs="仿宋" w:hint="eastAsia"/>
          <w:kern w:val="0"/>
          <w:sz w:val="32"/>
          <w:szCs w:val="32"/>
          <w:shd w:val="solid" w:color="FFFFFF" w:fill="FFFFFF"/>
        </w:rPr>
        <w:t>2点第（2）点要求的包装和标签。</w:t>
      </w:r>
    </w:p>
    <w:p w:rsidR="00D91350" w:rsidRDefault="00E90961">
      <w:pPr>
        <w:pStyle w:val="3"/>
        <w:spacing w:before="0" w:after="0" w:line="600" w:lineRule="exact"/>
        <w:ind w:firstLineChars="200" w:firstLine="640"/>
        <w:rPr>
          <w:rFonts w:ascii="黑体" w:eastAsia="黑体" w:cs="仿宋"/>
          <w:b w:val="0"/>
          <w:bCs/>
          <w:szCs w:val="32"/>
          <w:shd w:val="solid" w:color="FFFFFF" w:fill="FFFFFF"/>
        </w:rPr>
      </w:pPr>
      <w:r>
        <w:rPr>
          <w:rFonts w:ascii="黑体" w:eastAsia="黑体" w:cs="仿宋" w:hint="eastAsia"/>
          <w:b w:val="0"/>
          <w:szCs w:val="32"/>
          <w:shd w:val="solid" w:color="FFFFFF" w:fill="FFFFFF"/>
        </w:rPr>
        <w:t>五、</w:t>
      </w:r>
      <w:r>
        <w:rPr>
          <w:rFonts w:ascii="黑体" w:eastAsia="黑体" w:cs="仿宋" w:hint="eastAsia"/>
          <w:b w:val="0"/>
          <w:bCs/>
          <w:szCs w:val="32"/>
          <w:shd w:val="solid" w:color="FFFFFF" w:fill="FFFFFF"/>
        </w:rPr>
        <w:t>规范</w:t>
      </w:r>
      <w:r>
        <w:rPr>
          <w:rFonts w:ascii="黑体" w:eastAsia="黑体" w:cs="仿宋" w:hint="eastAsia"/>
          <w:b w:val="0"/>
          <w:bCs/>
          <w:shd w:val="solid" w:color="FFFFFF" w:fill="FFFFFF"/>
        </w:rPr>
        <w:t>趁</w:t>
      </w:r>
      <w:proofErr w:type="gramStart"/>
      <w:r>
        <w:rPr>
          <w:rFonts w:ascii="黑体" w:eastAsia="黑体" w:cs="仿宋" w:hint="eastAsia"/>
          <w:b w:val="0"/>
          <w:bCs/>
          <w:shd w:val="solid" w:color="FFFFFF" w:fill="FFFFFF"/>
        </w:rPr>
        <w:t>鲜加工</w:t>
      </w:r>
      <w:proofErr w:type="gramEnd"/>
      <w:r>
        <w:rPr>
          <w:rFonts w:ascii="黑体" w:eastAsia="黑体" w:cs="仿宋" w:hint="eastAsia"/>
          <w:b w:val="0"/>
          <w:bCs/>
          <w:shd w:val="solid" w:color="FFFFFF" w:fill="FFFFFF"/>
        </w:rPr>
        <w:t>药材</w:t>
      </w:r>
      <w:r>
        <w:rPr>
          <w:rFonts w:ascii="黑体" w:eastAsia="黑体" w:cs="仿宋" w:hint="eastAsia"/>
          <w:b w:val="0"/>
          <w:bCs/>
          <w:szCs w:val="32"/>
          <w:shd w:val="solid" w:color="FFFFFF" w:fill="FFFFFF"/>
        </w:rPr>
        <w:t>采购行为</w:t>
      </w:r>
    </w:p>
    <w:p w:rsidR="00D91350" w:rsidRDefault="00E90961">
      <w:pPr>
        <w:snapToGrid w:val="0"/>
        <w:spacing w:line="600" w:lineRule="exact"/>
        <w:ind w:firstLineChars="200" w:firstLine="640"/>
        <w:rPr>
          <w:rFonts w:ascii="仿宋_GB2312" w:eastAsia="仿宋_GB2312" w:cs="仿宋"/>
          <w:kern w:val="0"/>
          <w:sz w:val="32"/>
          <w:szCs w:val="32"/>
          <w:shd w:val="solid" w:color="FFFFFF" w:fill="FFFFFF"/>
        </w:rPr>
      </w:pPr>
      <w:r>
        <w:rPr>
          <w:rFonts w:ascii="仿宋_GB2312" w:eastAsia="仿宋_GB2312" w:cs="仿宋" w:hint="eastAsia"/>
          <w:kern w:val="0"/>
          <w:sz w:val="32"/>
          <w:szCs w:val="32"/>
          <w:shd w:val="solid" w:color="FFFFFF" w:fill="FFFFFF"/>
        </w:rPr>
        <w:t>中药生产企业</w:t>
      </w:r>
      <w:proofErr w:type="gramStart"/>
      <w:r>
        <w:rPr>
          <w:rFonts w:ascii="仿宋_GB2312" w:eastAsia="仿宋_GB2312" w:cs="仿宋" w:hint="eastAsia"/>
          <w:kern w:val="0"/>
          <w:sz w:val="32"/>
          <w:szCs w:val="32"/>
          <w:shd w:val="solid" w:color="FFFFFF" w:fill="FFFFFF"/>
        </w:rPr>
        <w:t>采购鲜切药材</w:t>
      </w:r>
      <w:proofErr w:type="gramEnd"/>
      <w:r>
        <w:rPr>
          <w:rFonts w:ascii="仿宋_GB2312" w:eastAsia="仿宋_GB2312" w:cs="仿宋" w:hint="eastAsia"/>
          <w:kern w:val="0"/>
          <w:sz w:val="32"/>
          <w:szCs w:val="32"/>
          <w:shd w:val="solid" w:color="FFFFFF" w:fill="FFFFFF"/>
        </w:rPr>
        <w:t>，应符合“必要、可行、</w:t>
      </w:r>
      <w:r>
        <w:rPr>
          <w:rFonts w:ascii="仿宋_GB2312" w:eastAsia="仿宋_GB2312" w:cs="仿宋" w:hint="eastAsia"/>
          <w:kern w:val="0"/>
          <w:sz w:val="32"/>
          <w:szCs w:val="32"/>
          <w:shd w:val="solid" w:color="FFFFFF" w:fill="FFFFFF"/>
        </w:rPr>
        <w:lastRenderedPageBreak/>
        <w:t>可控、可追溯”的原则，对照本指导原则及附件《中药材产地加工（趁鲜切制）质量管理指南》要求，</w:t>
      </w:r>
      <w:proofErr w:type="gramStart"/>
      <w:r>
        <w:rPr>
          <w:rFonts w:ascii="仿宋_GB2312" w:eastAsia="仿宋_GB2312" w:cs="仿宋" w:hint="eastAsia"/>
          <w:kern w:val="0"/>
          <w:sz w:val="32"/>
          <w:szCs w:val="32"/>
          <w:shd w:val="solid" w:color="FFFFFF" w:fill="FFFFFF"/>
        </w:rPr>
        <w:t>从具备</w:t>
      </w:r>
      <w:proofErr w:type="gramEnd"/>
      <w:r>
        <w:rPr>
          <w:rFonts w:ascii="仿宋_GB2312" w:eastAsia="仿宋_GB2312" w:cs="仿宋" w:hint="eastAsia"/>
          <w:kern w:val="0"/>
          <w:sz w:val="32"/>
          <w:szCs w:val="32"/>
          <w:shd w:val="solid" w:color="FFFFFF" w:fill="FFFFFF"/>
        </w:rPr>
        <w:t>健全质量管理体系的产地加工点采购。不得从各类中药材市场或个人等处</w:t>
      </w:r>
      <w:proofErr w:type="gramStart"/>
      <w:r>
        <w:rPr>
          <w:rFonts w:ascii="仿宋_GB2312" w:eastAsia="仿宋_GB2312" w:cs="仿宋" w:hint="eastAsia"/>
          <w:kern w:val="0"/>
          <w:sz w:val="32"/>
          <w:szCs w:val="32"/>
          <w:shd w:val="solid" w:color="FFFFFF" w:fill="FFFFFF"/>
        </w:rPr>
        <w:t>购进鲜切药材</w:t>
      </w:r>
      <w:proofErr w:type="gramEnd"/>
      <w:r>
        <w:rPr>
          <w:rFonts w:ascii="仿宋_GB2312" w:eastAsia="仿宋_GB2312" w:cs="仿宋" w:hint="eastAsia"/>
          <w:kern w:val="0"/>
          <w:sz w:val="32"/>
          <w:szCs w:val="32"/>
          <w:shd w:val="solid" w:color="FFFFFF" w:fill="FFFFFF"/>
        </w:rPr>
        <w:t>用于中药饮片生产；也不得从质量管理体系不健全或者不具备质量管理体系的产地加工企业</w:t>
      </w:r>
      <w:proofErr w:type="gramStart"/>
      <w:r>
        <w:rPr>
          <w:rFonts w:ascii="仿宋_GB2312" w:eastAsia="仿宋_GB2312" w:cs="仿宋" w:hint="eastAsia"/>
          <w:kern w:val="0"/>
          <w:sz w:val="32"/>
          <w:szCs w:val="32"/>
          <w:shd w:val="solid" w:color="FFFFFF" w:fill="FFFFFF"/>
        </w:rPr>
        <w:t>购进鲜切药材</w:t>
      </w:r>
      <w:proofErr w:type="gramEnd"/>
      <w:r>
        <w:rPr>
          <w:rFonts w:ascii="仿宋_GB2312" w:eastAsia="仿宋_GB2312" w:cs="仿宋" w:hint="eastAsia"/>
          <w:kern w:val="0"/>
          <w:sz w:val="32"/>
          <w:szCs w:val="32"/>
          <w:shd w:val="solid" w:color="FFFFFF" w:fill="FFFFFF"/>
        </w:rPr>
        <w:t>用于中药饮片生产；不得将采购</w:t>
      </w:r>
      <w:proofErr w:type="gramStart"/>
      <w:r>
        <w:rPr>
          <w:rFonts w:ascii="仿宋_GB2312" w:eastAsia="仿宋_GB2312" w:cs="仿宋" w:hint="eastAsia"/>
          <w:kern w:val="0"/>
          <w:sz w:val="32"/>
          <w:szCs w:val="32"/>
          <w:shd w:val="solid" w:color="FFFFFF" w:fill="FFFFFF"/>
        </w:rPr>
        <w:t>的鲜切药材</w:t>
      </w:r>
      <w:proofErr w:type="gramEnd"/>
      <w:r>
        <w:rPr>
          <w:rFonts w:ascii="仿宋_GB2312" w:eastAsia="仿宋_GB2312" w:cs="仿宋" w:hint="eastAsia"/>
          <w:kern w:val="0"/>
          <w:sz w:val="32"/>
          <w:szCs w:val="32"/>
          <w:shd w:val="solid" w:color="FFFFFF" w:fill="FFFFFF"/>
        </w:rPr>
        <w:t>直接包装后作为中药饮片销售。</w:t>
      </w:r>
    </w:p>
    <w:p w:rsidR="00D91350" w:rsidRDefault="00E90961">
      <w:pPr>
        <w:pStyle w:val="a4"/>
        <w:widowControl/>
        <w:spacing w:before="0" w:beforeAutospacing="0" w:after="0" w:afterAutospacing="0" w:line="600" w:lineRule="exact"/>
        <w:ind w:right="-120" w:firstLine="630"/>
        <w:jc w:val="both"/>
        <w:rPr>
          <w:rFonts w:ascii="黑体" w:eastAsia="黑体" w:cs="华文仿宋"/>
          <w:sz w:val="32"/>
          <w:szCs w:val="32"/>
          <w:shd w:val="solid" w:color="FFFFFF" w:fill="FFFFFF"/>
        </w:rPr>
      </w:pPr>
      <w:r>
        <w:rPr>
          <w:rFonts w:ascii="黑体" w:eastAsia="黑体" w:cs="华文仿宋" w:hint="eastAsia"/>
          <w:sz w:val="32"/>
          <w:szCs w:val="32"/>
          <w:shd w:val="solid" w:color="FFFFFF" w:fill="FFFFFF"/>
        </w:rPr>
        <w:t>六、工作要求</w:t>
      </w:r>
    </w:p>
    <w:p w:rsidR="00D91350" w:rsidRDefault="00E90961">
      <w:pPr>
        <w:pStyle w:val="a4"/>
        <w:widowControl/>
        <w:spacing w:before="0" w:beforeAutospacing="0" w:after="0" w:afterAutospacing="0" w:line="600" w:lineRule="exact"/>
        <w:ind w:right="-120" w:firstLine="630"/>
        <w:jc w:val="both"/>
        <w:rPr>
          <w:rFonts w:ascii="楷体" w:eastAsia="楷体" w:cs="华文仿宋"/>
          <w:sz w:val="32"/>
          <w:szCs w:val="32"/>
          <w:shd w:val="solid" w:color="FFFFFF" w:fill="FFFFFF"/>
        </w:rPr>
      </w:pPr>
      <w:r>
        <w:rPr>
          <w:rFonts w:ascii="楷体" w:eastAsia="楷体" w:cs="华文仿宋" w:hint="eastAsia"/>
          <w:sz w:val="32"/>
          <w:szCs w:val="32"/>
          <w:shd w:val="solid" w:color="FFFFFF" w:fill="FFFFFF"/>
        </w:rPr>
        <w:t>（一）落实主体责任</w:t>
      </w:r>
    </w:p>
    <w:p w:rsidR="00D91350" w:rsidRDefault="00E90961">
      <w:pPr>
        <w:pStyle w:val="a4"/>
        <w:widowControl/>
        <w:spacing w:before="0" w:beforeAutospacing="0" w:after="0" w:afterAutospacing="0" w:line="600" w:lineRule="exact"/>
        <w:ind w:right="-120" w:firstLine="630"/>
        <w:jc w:val="both"/>
        <w:rPr>
          <w:rFonts w:ascii="仿宋_GB2312" w:eastAsia="仿宋_GB2312" w:cs="仿宋"/>
          <w:sz w:val="32"/>
          <w:szCs w:val="32"/>
          <w:shd w:val="solid" w:color="FFFFFF" w:fill="FFFFFF"/>
        </w:rPr>
      </w:pPr>
      <w:r>
        <w:rPr>
          <w:rFonts w:ascii="仿宋_GB2312" w:eastAsia="仿宋_GB2312" w:cs="仿宋" w:hint="eastAsia"/>
          <w:sz w:val="32"/>
          <w:szCs w:val="32"/>
          <w:shd w:val="solid" w:color="FFFFFF" w:fill="FFFFFF"/>
        </w:rPr>
        <w:t>中药材产地加工（趁鲜切制）是中药饮片生产过程向产地的前端延伸，中药生产企业作为药品质量责任主体，应当将质量管理体系延伸</w:t>
      </w:r>
      <w:proofErr w:type="gramStart"/>
      <w:r>
        <w:rPr>
          <w:rFonts w:ascii="仿宋_GB2312" w:eastAsia="仿宋_GB2312" w:cs="仿宋" w:hint="eastAsia"/>
          <w:sz w:val="32"/>
          <w:szCs w:val="32"/>
          <w:shd w:val="solid" w:color="FFFFFF" w:fill="FFFFFF"/>
        </w:rPr>
        <w:t>到鲜切药材</w:t>
      </w:r>
      <w:proofErr w:type="gramEnd"/>
      <w:r>
        <w:rPr>
          <w:rFonts w:ascii="仿宋_GB2312" w:eastAsia="仿宋_GB2312" w:cs="仿宋" w:hint="eastAsia"/>
          <w:sz w:val="32"/>
          <w:szCs w:val="32"/>
          <w:shd w:val="solid" w:color="FFFFFF" w:fill="FFFFFF"/>
        </w:rPr>
        <w:t>的规范化种植、采收、加工、干燥、包装、仓储等环节，健全质量管理制度、履行质量管理职责，保证所</w:t>
      </w:r>
      <w:proofErr w:type="gramStart"/>
      <w:r>
        <w:rPr>
          <w:rFonts w:ascii="仿宋_GB2312" w:eastAsia="仿宋_GB2312" w:cs="仿宋" w:hint="eastAsia"/>
          <w:sz w:val="32"/>
          <w:szCs w:val="32"/>
          <w:shd w:val="solid" w:color="FFFFFF" w:fill="FFFFFF"/>
        </w:rPr>
        <w:t>采购鲜切药材</w:t>
      </w:r>
      <w:proofErr w:type="gramEnd"/>
      <w:r>
        <w:rPr>
          <w:rFonts w:ascii="仿宋_GB2312" w:eastAsia="仿宋_GB2312" w:cs="仿宋" w:hint="eastAsia"/>
          <w:sz w:val="32"/>
          <w:szCs w:val="32"/>
          <w:shd w:val="solid" w:color="FFFFFF" w:fill="FFFFFF"/>
        </w:rPr>
        <w:t>质量符合要求。</w:t>
      </w:r>
    </w:p>
    <w:p w:rsidR="00D91350" w:rsidRDefault="00E90961">
      <w:pPr>
        <w:pStyle w:val="a4"/>
        <w:widowControl/>
        <w:spacing w:before="0" w:beforeAutospacing="0" w:after="0" w:afterAutospacing="0" w:line="600" w:lineRule="exact"/>
        <w:ind w:right="-120" w:firstLine="630"/>
        <w:jc w:val="both"/>
        <w:rPr>
          <w:rFonts w:ascii="楷体" w:eastAsia="楷体" w:cs="华文仿宋"/>
          <w:sz w:val="32"/>
          <w:szCs w:val="32"/>
          <w:shd w:val="solid" w:color="FFFFFF" w:fill="FFFFFF"/>
        </w:rPr>
      </w:pPr>
      <w:r>
        <w:rPr>
          <w:rFonts w:ascii="楷体" w:eastAsia="楷体" w:cs="华文仿宋" w:hint="eastAsia"/>
          <w:sz w:val="32"/>
          <w:szCs w:val="32"/>
          <w:shd w:val="solid" w:color="FFFFFF" w:fill="FFFFFF"/>
        </w:rPr>
        <w:t>（二）加强监督管理</w:t>
      </w:r>
    </w:p>
    <w:p w:rsidR="00D91350" w:rsidRDefault="00E90961">
      <w:pPr>
        <w:pStyle w:val="a4"/>
        <w:widowControl/>
        <w:spacing w:before="0" w:beforeAutospacing="0" w:after="0" w:afterAutospacing="0" w:line="600" w:lineRule="exact"/>
        <w:ind w:right="-120" w:firstLine="630"/>
        <w:jc w:val="both"/>
        <w:rPr>
          <w:rFonts w:ascii="仿宋_GB2312" w:eastAsia="仿宋_GB2312" w:cs="仿宋"/>
          <w:sz w:val="32"/>
          <w:szCs w:val="32"/>
          <w:shd w:val="solid" w:color="FFFFFF" w:fill="FFFFFF"/>
        </w:rPr>
      </w:pPr>
      <w:r>
        <w:rPr>
          <w:rFonts w:ascii="仿宋_GB2312" w:eastAsia="仿宋_GB2312" w:cs="仿宋" w:hint="eastAsia"/>
          <w:sz w:val="32"/>
          <w:szCs w:val="32"/>
          <w:shd w:val="solid" w:color="FFFFFF" w:fill="FFFFFF"/>
        </w:rPr>
        <w:t>加强中药材质量监管、规范产地加工工作是一项全新的任务。各级药品监管部门应加大对中药生产企业的监管力度，严防不符合要求中药饮片、假冒伪劣中药饮片流入市场。发现生产销售假劣中药饮片等违法违规行为，依法依规严厉查处。</w:t>
      </w:r>
    </w:p>
    <w:p w:rsidR="00D91350" w:rsidRDefault="00E90961">
      <w:pPr>
        <w:pStyle w:val="a4"/>
        <w:widowControl/>
        <w:spacing w:before="0" w:beforeAutospacing="0" w:after="0" w:afterAutospacing="0" w:line="600" w:lineRule="exact"/>
        <w:ind w:right="-120" w:firstLine="630"/>
        <w:jc w:val="both"/>
        <w:rPr>
          <w:rFonts w:ascii="楷体" w:eastAsia="楷体" w:cs="华文仿宋"/>
          <w:sz w:val="32"/>
          <w:szCs w:val="32"/>
          <w:shd w:val="solid" w:color="FFFFFF" w:fill="FFFFFF"/>
        </w:rPr>
      </w:pPr>
      <w:r>
        <w:rPr>
          <w:rFonts w:ascii="楷体" w:eastAsia="楷体" w:cs="华文仿宋" w:hint="eastAsia"/>
          <w:sz w:val="32"/>
          <w:szCs w:val="32"/>
          <w:shd w:val="solid" w:color="FFFFFF" w:fill="FFFFFF"/>
        </w:rPr>
        <w:t>（三）加强共治共享</w:t>
      </w:r>
    </w:p>
    <w:p w:rsidR="00D91350" w:rsidRDefault="00E90961">
      <w:pPr>
        <w:pStyle w:val="a4"/>
        <w:widowControl/>
        <w:spacing w:before="0" w:beforeAutospacing="0" w:after="0" w:afterAutospacing="0" w:line="600" w:lineRule="exact"/>
        <w:ind w:right="-120" w:firstLine="630"/>
        <w:jc w:val="both"/>
        <w:rPr>
          <w:rFonts w:ascii="仿宋_GB2312" w:eastAsia="仿宋_GB2312" w:cs="仿宋"/>
          <w:sz w:val="32"/>
          <w:szCs w:val="32"/>
          <w:shd w:val="solid" w:color="FFFFFF" w:fill="FFFFFF"/>
        </w:rPr>
      </w:pPr>
      <w:r>
        <w:rPr>
          <w:rFonts w:ascii="仿宋_GB2312" w:eastAsia="仿宋_GB2312" w:cs="仿宋" w:hint="eastAsia"/>
          <w:sz w:val="32"/>
          <w:szCs w:val="32"/>
          <w:shd w:val="solid" w:color="FFFFFF" w:fill="FFFFFF"/>
        </w:rPr>
        <w:lastRenderedPageBreak/>
        <w:t>各级药品监管部门要积极探索中药材产地加工（趁鲜切制）的管理模式，加强与农业农村、卫生健康、中医药管理等有关部门的沟通协调，实现中药材趁鲜切制加工信息共享，推动中药生产企业建立完善追溯体系，进一步保障中药质量安全，推动我省中药产业高质量发展。</w:t>
      </w:r>
    </w:p>
    <w:p w:rsidR="00D91350" w:rsidRDefault="00E90961">
      <w:pPr>
        <w:pStyle w:val="a4"/>
        <w:widowControl/>
        <w:spacing w:before="0" w:beforeAutospacing="0" w:after="0" w:afterAutospacing="0" w:line="600" w:lineRule="exact"/>
        <w:ind w:left="2048" w:right="-120" w:hangingChars="640" w:hanging="2048"/>
        <w:jc w:val="both"/>
        <w:rPr>
          <w:rFonts w:ascii="仿宋_GB2312" w:eastAsia="仿宋_GB2312" w:cs="仿宋"/>
          <w:sz w:val="32"/>
          <w:szCs w:val="32"/>
          <w:shd w:val="solid" w:color="FFFFFF" w:fill="FFFFFF"/>
        </w:rPr>
      </w:pPr>
      <w:r>
        <w:rPr>
          <w:rFonts w:ascii="仿宋_GB2312" w:eastAsia="仿宋_GB2312" w:cs="仿宋" w:hint="eastAsia"/>
          <w:sz w:val="32"/>
          <w:szCs w:val="32"/>
          <w:shd w:val="solid" w:color="FFFFFF" w:fill="FFFFFF"/>
        </w:rPr>
        <w:t xml:space="preserve">    附件：1.黑龙江省产地加工（趁鲜切制）中药材品种目录</w:t>
      </w:r>
    </w:p>
    <w:p w:rsidR="00D91350" w:rsidRDefault="00E90961" w:rsidP="002F7E67">
      <w:pPr>
        <w:pStyle w:val="a4"/>
        <w:widowControl/>
        <w:spacing w:before="0" w:beforeAutospacing="0" w:after="0" w:afterAutospacing="0" w:line="600" w:lineRule="exact"/>
        <w:ind w:leftChars="726" w:left="1867" w:right="-120" w:hangingChars="39" w:hanging="125"/>
        <w:jc w:val="both"/>
        <w:rPr>
          <w:rFonts w:ascii="仿宋_GB2312" w:eastAsia="仿宋_GB2312" w:cs="仿宋"/>
          <w:sz w:val="32"/>
          <w:szCs w:val="32"/>
          <w:shd w:val="solid" w:color="FFFFFF" w:fill="FFFFFF"/>
        </w:rPr>
      </w:pPr>
      <w:r>
        <w:rPr>
          <w:rFonts w:ascii="仿宋_GB2312" w:eastAsia="仿宋_GB2312" w:cs="仿宋" w:hint="eastAsia"/>
          <w:sz w:val="32"/>
          <w:szCs w:val="32"/>
          <w:shd w:val="solid" w:color="FFFFFF" w:fill="FFFFFF"/>
        </w:rPr>
        <w:t>2.中药材产地趁</w:t>
      </w:r>
      <w:proofErr w:type="gramStart"/>
      <w:r>
        <w:rPr>
          <w:rFonts w:ascii="仿宋_GB2312" w:eastAsia="仿宋_GB2312" w:cs="仿宋" w:hint="eastAsia"/>
          <w:sz w:val="32"/>
          <w:szCs w:val="32"/>
          <w:shd w:val="solid" w:color="FFFFFF" w:fill="FFFFFF"/>
        </w:rPr>
        <w:t>鲜加工</w:t>
      </w:r>
      <w:proofErr w:type="gramEnd"/>
      <w:r>
        <w:rPr>
          <w:rFonts w:ascii="仿宋_GB2312" w:eastAsia="仿宋_GB2312" w:cs="仿宋" w:hint="eastAsia"/>
          <w:sz w:val="32"/>
          <w:szCs w:val="32"/>
          <w:shd w:val="solid" w:color="FFFFFF" w:fill="FFFFFF"/>
        </w:rPr>
        <w:t>报告清单</w:t>
      </w:r>
    </w:p>
    <w:p w:rsidR="00D91350" w:rsidRDefault="00E90961" w:rsidP="002F7E67">
      <w:pPr>
        <w:pStyle w:val="a4"/>
        <w:widowControl/>
        <w:spacing w:before="0" w:beforeAutospacing="0" w:after="0" w:afterAutospacing="0" w:line="600" w:lineRule="exact"/>
        <w:ind w:leftChars="726" w:left="1867" w:right="-120" w:hangingChars="39" w:hanging="125"/>
        <w:jc w:val="both"/>
        <w:rPr>
          <w:rFonts w:ascii="仿宋_GB2312" w:eastAsia="仿宋_GB2312" w:cs="仿宋"/>
          <w:sz w:val="32"/>
          <w:szCs w:val="32"/>
          <w:shd w:val="solid" w:color="FFFFFF" w:fill="FFFFFF"/>
        </w:rPr>
      </w:pPr>
      <w:r>
        <w:rPr>
          <w:rFonts w:ascii="仿宋_GB2312" w:eastAsia="仿宋_GB2312" w:cs="仿宋" w:hint="eastAsia"/>
          <w:sz w:val="32"/>
          <w:szCs w:val="32"/>
          <w:shd w:val="solid" w:color="FFFFFF" w:fill="FFFFFF"/>
        </w:rPr>
        <w:t>3.</w:t>
      </w:r>
      <w:proofErr w:type="gramStart"/>
      <w:r>
        <w:rPr>
          <w:rFonts w:ascii="仿宋_GB2312" w:eastAsia="仿宋_GB2312" w:cs="仿宋" w:hint="eastAsia"/>
          <w:sz w:val="32"/>
          <w:szCs w:val="32"/>
          <w:shd w:val="solid" w:color="FFFFFF" w:fill="FFFFFF"/>
        </w:rPr>
        <w:t>鲜切药材</w:t>
      </w:r>
      <w:proofErr w:type="gramEnd"/>
      <w:r>
        <w:rPr>
          <w:rFonts w:ascii="仿宋_GB2312" w:eastAsia="仿宋_GB2312" w:cs="仿宋" w:hint="eastAsia"/>
          <w:sz w:val="32"/>
          <w:szCs w:val="32"/>
          <w:shd w:val="solid" w:color="FFFFFF" w:fill="FFFFFF"/>
        </w:rPr>
        <w:t>质量标准编制要求</w:t>
      </w:r>
    </w:p>
    <w:p w:rsidR="00D91350" w:rsidRDefault="00D91350">
      <w:pPr>
        <w:spacing w:line="600" w:lineRule="exact"/>
        <w:rPr>
          <w:shd w:val="solid" w:color="FFFFFF" w:fill="FFFFFF"/>
        </w:rPr>
      </w:pPr>
    </w:p>
    <w:p w:rsidR="00D91350" w:rsidRDefault="00D91350">
      <w:pPr>
        <w:pStyle w:val="a4"/>
        <w:widowControl/>
        <w:spacing w:before="210" w:beforeAutospacing="0" w:after="210" w:afterAutospacing="0" w:line="525" w:lineRule="atLeast"/>
        <w:ind w:leftChars="500" w:left="1200" w:right="-120" w:firstLineChars="200" w:firstLine="640"/>
        <w:jc w:val="both"/>
        <w:rPr>
          <w:rFonts w:ascii="仿宋_GB2312" w:eastAsia="仿宋_GB2312" w:cs="华文仿宋"/>
          <w:color w:val="000000"/>
          <w:sz w:val="32"/>
          <w:szCs w:val="32"/>
          <w:shd w:val="clear" w:color="auto" w:fill="FFFFFF"/>
        </w:rPr>
      </w:pPr>
    </w:p>
    <w:p w:rsidR="00D91350" w:rsidRDefault="00D91350">
      <w:pPr>
        <w:pStyle w:val="a4"/>
        <w:widowControl/>
        <w:spacing w:before="210" w:beforeAutospacing="0" w:after="210" w:afterAutospacing="0" w:line="525" w:lineRule="atLeast"/>
        <w:ind w:leftChars="500" w:left="1200" w:right="-120" w:firstLineChars="200" w:firstLine="640"/>
        <w:jc w:val="both"/>
        <w:rPr>
          <w:rFonts w:ascii="华文仿宋" w:eastAsia="华文仿宋" w:cs="华文仿宋"/>
          <w:color w:val="000000"/>
          <w:sz w:val="32"/>
          <w:szCs w:val="32"/>
          <w:shd w:val="clear" w:color="auto" w:fill="FFFFFF"/>
        </w:rPr>
      </w:pPr>
    </w:p>
    <w:p w:rsidR="00D91350" w:rsidRDefault="00D91350">
      <w:pPr>
        <w:pStyle w:val="a4"/>
        <w:widowControl/>
        <w:spacing w:before="210" w:beforeAutospacing="0" w:after="210" w:afterAutospacing="0" w:line="525" w:lineRule="atLeast"/>
        <w:ind w:leftChars="500" w:left="1200" w:right="-120" w:firstLineChars="200" w:firstLine="640"/>
        <w:jc w:val="both"/>
        <w:rPr>
          <w:rFonts w:ascii="华文仿宋" w:eastAsia="华文仿宋" w:cs="华文仿宋"/>
          <w:color w:val="000000"/>
          <w:sz w:val="32"/>
          <w:szCs w:val="32"/>
          <w:shd w:val="clear" w:color="auto" w:fill="FFFFFF"/>
        </w:rPr>
      </w:pPr>
    </w:p>
    <w:p w:rsidR="00D91350" w:rsidRDefault="00D91350">
      <w:pPr>
        <w:pStyle w:val="a4"/>
        <w:widowControl/>
        <w:spacing w:before="210" w:beforeAutospacing="0" w:after="210" w:afterAutospacing="0" w:line="525" w:lineRule="atLeast"/>
        <w:ind w:leftChars="500" w:left="1200" w:right="-120" w:firstLineChars="200" w:firstLine="640"/>
        <w:jc w:val="both"/>
        <w:rPr>
          <w:rFonts w:ascii="华文仿宋" w:eastAsia="华文仿宋" w:cs="华文仿宋"/>
          <w:color w:val="000000"/>
          <w:sz w:val="32"/>
          <w:szCs w:val="32"/>
          <w:shd w:val="clear" w:color="auto" w:fill="FFFFFF"/>
        </w:rPr>
      </w:pPr>
    </w:p>
    <w:p w:rsidR="00D91350" w:rsidRDefault="00D91350">
      <w:pPr>
        <w:pStyle w:val="a4"/>
        <w:widowControl/>
        <w:spacing w:before="210" w:beforeAutospacing="0" w:after="210" w:afterAutospacing="0" w:line="525" w:lineRule="atLeast"/>
        <w:ind w:leftChars="500" w:left="1200" w:right="-120" w:firstLineChars="200" w:firstLine="640"/>
        <w:jc w:val="both"/>
        <w:rPr>
          <w:rFonts w:ascii="华文仿宋" w:eastAsia="华文仿宋" w:cs="华文仿宋"/>
          <w:color w:val="000000"/>
          <w:sz w:val="32"/>
          <w:szCs w:val="32"/>
          <w:shd w:val="clear" w:color="auto" w:fill="FFFFFF"/>
        </w:rPr>
      </w:pPr>
    </w:p>
    <w:p w:rsidR="00D91350" w:rsidRDefault="00D91350">
      <w:pPr>
        <w:pStyle w:val="a4"/>
        <w:widowControl/>
        <w:spacing w:before="210" w:beforeAutospacing="0" w:after="210" w:afterAutospacing="0" w:line="525" w:lineRule="atLeast"/>
        <w:ind w:leftChars="500" w:left="1200" w:right="-120" w:firstLineChars="200" w:firstLine="640"/>
        <w:jc w:val="both"/>
        <w:rPr>
          <w:rFonts w:ascii="华文仿宋" w:eastAsia="华文仿宋" w:cs="华文仿宋"/>
          <w:color w:val="000000"/>
          <w:sz w:val="32"/>
          <w:szCs w:val="32"/>
          <w:shd w:val="clear" w:color="auto" w:fill="FFFFFF"/>
        </w:rPr>
      </w:pPr>
    </w:p>
    <w:p w:rsidR="00D91350" w:rsidRDefault="00D91350">
      <w:pPr>
        <w:shd w:val="clear" w:color="auto" w:fill="FFFFFF"/>
        <w:spacing w:line="640" w:lineRule="exact"/>
        <w:rPr>
          <w:rStyle w:val="NormalCharacter"/>
          <w:rFonts w:eastAsia="黑体"/>
          <w:color w:val="000000"/>
          <w:sz w:val="32"/>
        </w:rPr>
      </w:pPr>
    </w:p>
    <w:p w:rsidR="00D91350" w:rsidRDefault="00D91350">
      <w:pPr>
        <w:shd w:val="clear" w:color="auto" w:fill="FFFFFF"/>
        <w:spacing w:line="640" w:lineRule="exact"/>
        <w:rPr>
          <w:rStyle w:val="NormalCharacter"/>
          <w:rFonts w:eastAsia="黑体"/>
          <w:color w:val="000000"/>
          <w:sz w:val="32"/>
        </w:rPr>
      </w:pPr>
    </w:p>
    <w:p w:rsidR="00D91350" w:rsidRDefault="00D91350">
      <w:pPr>
        <w:shd w:val="clear" w:color="auto" w:fill="FFFFFF"/>
        <w:spacing w:line="640" w:lineRule="exact"/>
        <w:rPr>
          <w:rStyle w:val="NormalCharacter"/>
          <w:rFonts w:eastAsia="黑体"/>
          <w:color w:val="000000"/>
          <w:sz w:val="32"/>
        </w:rPr>
      </w:pPr>
    </w:p>
    <w:p w:rsidR="00D91350" w:rsidRDefault="00E90961">
      <w:pPr>
        <w:shd w:val="clear" w:color="auto" w:fill="FFFFFF"/>
        <w:spacing w:line="640" w:lineRule="exact"/>
        <w:rPr>
          <w:rStyle w:val="NormalCharacter"/>
          <w:rFonts w:eastAsia="黑体"/>
          <w:color w:val="000000"/>
          <w:sz w:val="32"/>
        </w:rPr>
      </w:pPr>
      <w:bookmarkStart w:id="0" w:name="_GoBack"/>
      <w:bookmarkEnd w:id="0"/>
      <w:r>
        <w:rPr>
          <w:rStyle w:val="NormalCharacter"/>
          <w:rFonts w:eastAsia="黑体"/>
          <w:color w:val="000000"/>
          <w:sz w:val="32"/>
        </w:rPr>
        <w:lastRenderedPageBreak/>
        <w:t>附件</w:t>
      </w:r>
      <w:r>
        <w:rPr>
          <w:rStyle w:val="NormalCharacter"/>
          <w:rFonts w:eastAsia="黑体"/>
          <w:color w:val="000000"/>
          <w:sz w:val="32"/>
        </w:rPr>
        <w:t>1</w:t>
      </w:r>
    </w:p>
    <w:p w:rsidR="00D91350" w:rsidRDefault="00D91350">
      <w:pPr>
        <w:shd w:val="clear" w:color="auto" w:fill="FFFFFF"/>
        <w:spacing w:line="640" w:lineRule="exact"/>
        <w:rPr>
          <w:rStyle w:val="NormalCharacter"/>
          <w:rFonts w:eastAsia="仿宋_GB2312"/>
          <w:color w:val="000000"/>
          <w:sz w:val="32"/>
        </w:rPr>
      </w:pPr>
    </w:p>
    <w:p w:rsidR="00D91350" w:rsidRDefault="00E90961">
      <w:pPr>
        <w:shd w:val="clear" w:color="auto" w:fill="FFFFFF"/>
        <w:spacing w:line="640" w:lineRule="exact"/>
        <w:jc w:val="center"/>
        <w:rPr>
          <w:rStyle w:val="NormalCharacter"/>
          <w:rFonts w:eastAsia="方正小标宋简体"/>
          <w:bCs/>
          <w:color w:val="000000"/>
          <w:sz w:val="44"/>
          <w:szCs w:val="44"/>
        </w:rPr>
      </w:pPr>
      <w:r>
        <w:rPr>
          <w:rStyle w:val="NormalCharacter"/>
          <w:rFonts w:eastAsia="方正小标宋简体" w:hint="eastAsia"/>
          <w:bCs/>
          <w:color w:val="000000"/>
          <w:sz w:val="44"/>
          <w:szCs w:val="44"/>
        </w:rPr>
        <w:t>黑龙江省</w:t>
      </w:r>
      <w:r>
        <w:rPr>
          <w:rStyle w:val="NormalCharacter"/>
          <w:rFonts w:eastAsia="方正小标宋简体"/>
          <w:bCs/>
          <w:color w:val="000000"/>
          <w:sz w:val="44"/>
          <w:szCs w:val="44"/>
        </w:rPr>
        <w:t>产地趁鲜切制中药材品种目录</w:t>
      </w:r>
    </w:p>
    <w:p w:rsidR="00D91350" w:rsidRDefault="00D91350">
      <w:pPr>
        <w:shd w:val="clear" w:color="auto" w:fill="FFFFFF"/>
        <w:spacing w:line="640" w:lineRule="exact"/>
        <w:jc w:val="center"/>
        <w:rPr>
          <w:rStyle w:val="NormalCharacter"/>
          <w:rFonts w:eastAsia="方正小标宋简体"/>
          <w:bCs/>
          <w:color w:val="000000"/>
          <w:sz w:val="44"/>
          <w:szCs w:val="44"/>
        </w:rPr>
      </w:pPr>
    </w:p>
    <w:p w:rsidR="00D91350" w:rsidRDefault="00E90961">
      <w:pPr>
        <w:ind w:firstLineChars="200" w:firstLine="640"/>
        <w:rPr>
          <w:rFonts w:ascii="仿宋_GB2312" w:eastAsia="仿宋_GB2312" w:cs="仿宋"/>
          <w:sz w:val="32"/>
          <w:szCs w:val="32"/>
        </w:rPr>
      </w:pPr>
      <w:r>
        <w:rPr>
          <w:rStyle w:val="NormalCharacter"/>
          <w:rFonts w:eastAsia="黑体"/>
          <w:color w:val="000000"/>
          <w:sz w:val="32"/>
        </w:rPr>
        <w:t>一、药材切片（共</w:t>
      </w:r>
      <w:r>
        <w:rPr>
          <w:rStyle w:val="NormalCharacter"/>
          <w:rFonts w:eastAsia="黑体"/>
          <w:color w:val="000000"/>
          <w:sz w:val="32"/>
        </w:rPr>
        <w:t>29</w:t>
      </w:r>
      <w:r>
        <w:rPr>
          <w:rStyle w:val="NormalCharacter"/>
          <w:rFonts w:eastAsia="黑体"/>
          <w:color w:val="000000"/>
          <w:sz w:val="32"/>
        </w:rPr>
        <w:t>个品种）：</w:t>
      </w:r>
      <w:proofErr w:type="gramStart"/>
      <w:r>
        <w:rPr>
          <w:rFonts w:ascii="仿宋_GB2312" w:eastAsia="仿宋_GB2312" w:cs="仿宋" w:hint="eastAsia"/>
          <w:sz w:val="32"/>
          <w:szCs w:val="32"/>
        </w:rPr>
        <w:t>刺</w:t>
      </w:r>
      <w:proofErr w:type="gramEnd"/>
      <w:r>
        <w:rPr>
          <w:rFonts w:ascii="仿宋_GB2312" w:eastAsia="仿宋_GB2312" w:cs="仿宋" w:hint="eastAsia"/>
          <w:sz w:val="32"/>
          <w:szCs w:val="32"/>
        </w:rPr>
        <w:t>五加、人参、西洋参、赤芍、白芍、黄精、黄芪、黄芩、板蓝根、防风、白鲜皮、草乌、附子、地榆、苦参、桑枝、狼毒、柴胡、桔梗、党参、鹿茸、甘草、苍术、天麻、桑黄、关黄柏、知母、北豆根、蒿本。</w:t>
      </w:r>
    </w:p>
    <w:p w:rsidR="00D91350" w:rsidRDefault="00E90961">
      <w:pPr>
        <w:ind w:firstLineChars="200" w:firstLine="640"/>
        <w:rPr>
          <w:rFonts w:ascii="仿宋_GB2312" w:eastAsia="仿宋_GB2312" w:cs="仿宋"/>
          <w:sz w:val="32"/>
          <w:szCs w:val="32"/>
        </w:rPr>
      </w:pPr>
      <w:r>
        <w:rPr>
          <w:rStyle w:val="NormalCharacter"/>
          <w:rFonts w:eastAsia="黑体"/>
          <w:color w:val="000000"/>
          <w:sz w:val="32"/>
        </w:rPr>
        <w:t>二、药材切段（共</w:t>
      </w:r>
      <w:r>
        <w:rPr>
          <w:rStyle w:val="NormalCharacter"/>
          <w:rFonts w:eastAsia="黑体"/>
          <w:color w:val="000000"/>
          <w:sz w:val="32"/>
        </w:rPr>
        <w:t>9</w:t>
      </w:r>
      <w:r>
        <w:rPr>
          <w:rStyle w:val="NormalCharacter"/>
          <w:rFonts w:eastAsia="黑体"/>
          <w:color w:val="000000"/>
          <w:sz w:val="32"/>
        </w:rPr>
        <w:t>个品种）：</w:t>
      </w:r>
      <w:r>
        <w:rPr>
          <w:rFonts w:ascii="仿宋_GB2312" w:eastAsia="仿宋_GB2312" w:cs="仿宋" w:hint="eastAsia"/>
          <w:sz w:val="32"/>
          <w:szCs w:val="32"/>
        </w:rPr>
        <w:t>益母草、槲寄生、</w:t>
      </w:r>
      <w:proofErr w:type="gramStart"/>
      <w:r>
        <w:rPr>
          <w:rFonts w:ascii="仿宋_GB2312" w:eastAsia="仿宋_GB2312" w:cs="仿宋" w:hint="eastAsia"/>
          <w:sz w:val="32"/>
          <w:szCs w:val="32"/>
        </w:rPr>
        <w:t>癫</w:t>
      </w:r>
      <w:proofErr w:type="gramEnd"/>
      <w:r>
        <w:rPr>
          <w:rFonts w:ascii="仿宋_GB2312" w:eastAsia="仿宋_GB2312" w:cs="仿宋" w:hint="eastAsia"/>
          <w:sz w:val="32"/>
          <w:szCs w:val="32"/>
        </w:rPr>
        <w:t>茄草、返魂草、紫苏梗、</w:t>
      </w:r>
      <w:proofErr w:type="gramStart"/>
      <w:r>
        <w:rPr>
          <w:rFonts w:ascii="仿宋_GB2312" w:eastAsia="仿宋_GB2312" w:cs="仿宋" w:hint="eastAsia"/>
          <w:sz w:val="32"/>
          <w:szCs w:val="32"/>
        </w:rPr>
        <w:t>暴马丁香</w:t>
      </w:r>
      <w:proofErr w:type="gramEnd"/>
      <w:r>
        <w:rPr>
          <w:rFonts w:ascii="仿宋_GB2312" w:eastAsia="仿宋_GB2312" w:cs="仿宋" w:hint="eastAsia"/>
          <w:sz w:val="32"/>
          <w:szCs w:val="32"/>
        </w:rPr>
        <w:t>、蒲公英、青蒿、车前草。</w:t>
      </w:r>
    </w:p>
    <w:p w:rsidR="00D91350" w:rsidRDefault="00E90961">
      <w:pPr>
        <w:ind w:firstLineChars="200" w:firstLine="640"/>
        <w:rPr>
          <w:rFonts w:ascii="仿宋" w:eastAsia="仿宋" w:cs="仿宋"/>
          <w:sz w:val="32"/>
          <w:szCs w:val="32"/>
        </w:rPr>
      </w:pPr>
      <w:r>
        <w:rPr>
          <w:rStyle w:val="NormalCharacter"/>
          <w:rFonts w:eastAsia="黑体"/>
          <w:color w:val="000000"/>
          <w:sz w:val="32"/>
        </w:rPr>
        <w:t>三、药材去芯（共</w:t>
      </w:r>
      <w:r>
        <w:rPr>
          <w:rStyle w:val="NormalCharacter"/>
          <w:rFonts w:eastAsia="黑体"/>
          <w:color w:val="000000"/>
          <w:sz w:val="32"/>
        </w:rPr>
        <w:t>2</w:t>
      </w:r>
      <w:r>
        <w:rPr>
          <w:rStyle w:val="NormalCharacter"/>
          <w:rFonts w:eastAsia="黑体"/>
          <w:color w:val="000000"/>
          <w:sz w:val="32"/>
        </w:rPr>
        <w:t>个品种）：</w:t>
      </w:r>
      <w:r>
        <w:rPr>
          <w:rFonts w:ascii="仿宋_GB2312" w:eastAsia="仿宋_GB2312" w:cs="仿宋" w:hint="eastAsia"/>
          <w:sz w:val="32"/>
          <w:szCs w:val="32"/>
        </w:rPr>
        <w:t>远志、莲子</w:t>
      </w:r>
      <w:r>
        <w:rPr>
          <w:rFonts w:ascii="仿宋" w:eastAsia="仿宋" w:cs="仿宋" w:hint="eastAsia"/>
          <w:sz w:val="32"/>
          <w:szCs w:val="32"/>
        </w:rPr>
        <w:t>。</w:t>
      </w:r>
    </w:p>
    <w:p w:rsidR="00D91350" w:rsidRDefault="00D91350">
      <w:pPr>
        <w:spacing w:line="576" w:lineRule="exact"/>
        <w:rPr>
          <w:rFonts w:ascii="Times New Roman" w:eastAsia="黑体"/>
          <w:sz w:val="32"/>
          <w:szCs w:val="32"/>
        </w:rPr>
      </w:pPr>
    </w:p>
    <w:p w:rsidR="00D91350" w:rsidRDefault="00D91350">
      <w:pPr>
        <w:spacing w:line="576" w:lineRule="exact"/>
        <w:rPr>
          <w:rFonts w:ascii="Times New Roman" w:eastAsia="黑体"/>
          <w:sz w:val="32"/>
          <w:szCs w:val="32"/>
        </w:rPr>
      </w:pPr>
    </w:p>
    <w:p w:rsidR="00D91350" w:rsidRDefault="00D91350">
      <w:pPr>
        <w:spacing w:line="576" w:lineRule="exact"/>
        <w:rPr>
          <w:rFonts w:ascii="Times New Roman" w:eastAsia="黑体"/>
          <w:sz w:val="32"/>
          <w:szCs w:val="32"/>
        </w:rPr>
      </w:pPr>
    </w:p>
    <w:p w:rsidR="00D91350" w:rsidRDefault="00D91350">
      <w:pPr>
        <w:spacing w:line="576" w:lineRule="exact"/>
        <w:rPr>
          <w:rFonts w:ascii="Times New Roman" w:eastAsia="黑体"/>
          <w:sz w:val="32"/>
          <w:szCs w:val="32"/>
        </w:rPr>
      </w:pPr>
    </w:p>
    <w:p w:rsidR="00D91350" w:rsidRDefault="00D91350">
      <w:pPr>
        <w:spacing w:line="576" w:lineRule="exact"/>
        <w:rPr>
          <w:rFonts w:ascii="Times New Roman" w:eastAsia="黑体"/>
          <w:sz w:val="32"/>
          <w:szCs w:val="32"/>
        </w:rPr>
      </w:pPr>
    </w:p>
    <w:p w:rsidR="00D91350" w:rsidRDefault="00D91350">
      <w:pPr>
        <w:spacing w:line="576" w:lineRule="exact"/>
        <w:rPr>
          <w:rFonts w:ascii="Times New Roman" w:eastAsia="黑体"/>
          <w:sz w:val="32"/>
          <w:szCs w:val="32"/>
        </w:rPr>
      </w:pPr>
    </w:p>
    <w:p w:rsidR="00D91350" w:rsidRDefault="00D91350">
      <w:pPr>
        <w:spacing w:line="576" w:lineRule="exact"/>
        <w:rPr>
          <w:rFonts w:ascii="Times New Roman" w:eastAsia="黑体"/>
          <w:sz w:val="32"/>
          <w:szCs w:val="32"/>
        </w:rPr>
      </w:pPr>
    </w:p>
    <w:p w:rsidR="00D91350" w:rsidRDefault="00D91350">
      <w:pPr>
        <w:spacing w:line="576" w:lineRule="exact"/>
        <w:rPr>
          <w:rFonts w:ascii="Times New Roman" w:eastAsia="黑体"/>
          <w:sz w:val="32"/>
          <w:szCs w:val="32"/>
        </w:rPr>
      </w:pPr>
    </w:p>
    <w:p w:rsidR="00D91350" w:rsidRDefault="00D91350">
      <w:pPr>
        <w:spacing w:line="576" w:lineRule="exact"/>
        <w:rPr>
          <w:rFonts w:ascii="Times New Roman" w:eastAsia="黑体"/>
          <w:sz w:val="32"/>
          <w:szCs w:val="32"/>
        </w:rPr>
      </w:pPr>
    </w:p>
    <w:p w:rsidR="00D91350" w:rsidRDefault="00E90961">
      <w:pPr>
        <w:spacing w:line="576" w:lineRule="exact"/>
        <w:rPr>
          <w:rFonts w:ascii="Times New Roman" w:eastAsia="黑体"/>
          <w:sz w:val="32"/>
          <w:szCs w:val="32"/>
        </w:rPr>
      </w:pPr>
      <w:r>
        <w:rPr>
          <w:rFonts w:ascii="Times New Roman" w:eastAsia="黑体"/>
          <w:sz w:val="32"/>
          <w:szCs w:val="32"/>
        </w:rPr>
        <w:lastRenderedPageBreak/>
        <w:t>附件</w:t>
      </w:r>
      <w:r>
        <w:rPr>
          <w:rFonts w:ascii="Times New Roman" w:eastAsia="黑体" w:hint="eastAsia"/>
          <w:sz w:val="32"/>
          <w:szCs w:val="32"/>
        </w:rPr>
        <w:t>2</w:t>
      </w:r>
    </w:p>
    <w:p w:rsidR="00D91350" w:rsidRDefault="00E90961">
      <w:pPr>
        <w:spacing w:line="560" w:lineRule="exact"/>
        <w:jc w:val="center"/>
        <w:rPr>
          <w:rFonts w:ascii="Times New Roman" w:eastAsia="方正小标宋简体"/>
          <w:sz w:val="36"/>
          <w:szCs w:val="36"/>
        </w:rPr>
      </w:pPr>
      <w:r>
        <w:rPr>
          <w:rFonts w:ascii="Times New Roman" w:eastAsia="方正小标宋简体"/>
          <w:sz w:val="36"/>
          <w:szCs w:val="36"/>
        </w:rPr>
        <w:t>中药材产地趁</w:t>
      </w:r>
      <w:proofErr w:type="gramStart"/>
      <w:r>
        <w:rPr>
          <w:rFonts w:ascii="Times New Roman" w:eastAsia="方正小标宋简体"/>
          <w:sz w:val="36"/>
          <w:szCs w:val="36"/>
        </w:rPr>
        <w:t>鲜加工</w:t>
      </w:r>
      <w:proofErr w:type="gramEnd"/>
      <w:r>
        <w:rPr>
          <w:rFonts w:ascii="Times New Roman" w:eastAsia="方正小标宋简体"/>
          <w:sz w:val="36"/>
          <w:szCs w:val="36"/>
        </w:rPr>
        <w:t>报告清单</w:t>
      </w:r>
    </w:p>
    <w:p w:rsidR="00D91350" w:rsidRDefault="00D91350">
      <w:pPr>
        <w:spacing w:line="560" w:lineRule="exact"/>
        <w:jc w:val="center"/>
        <w:rPr>
          <w:rFonts w:ascii="Times New Roman" w:eastAsia="方正小标宋_GBK"/>
          <w:sz w:val="44"/>
          <w:szCs w:val="44"/>
        </w:rPr>
      </w:pPr>
    </w:p>
    <w:p w:rsidR="00D91350" w:rsidRDefault="00E90961">
      <w:pPr>
        <w:spacing w:line="560" w:lineRule="exact"/>
        <w:ind w:firstLineChars="200" w:firstLine="640"/>
        <w:jc w:val="both"/>
        <w:rPr>
          <w:rFonts w:ascii="Times New Roman" w:eastAsia="仿宋_GB2312"/>
          <w:spacing w:val="-9"/>
          <w:sz w:val="32"/>
          <w:szCs w:val="32"/>
        </w:rPr>
      </w:pPr>
      <w:r>
        <w:rPr>
          <w:rFonts w:ascii="Times New Roman" w:eastAsia="黑体"/>
          <w:sz w:val="32"/>
          <w:szCs w:val="32"/>
        </w:rPr>
        <w:t>一、</w:t>
      </w:r>
      <w:r>
        <w:rPr>
          <w:rFonts w:ascii="Times New Roman" w:eastAsia="黑体"/>
          <w:spacing w:val="-9"/>
          <w:sz w:val="32"/>
          <w:szCs w:val="32"/>
        </w:rPr>
        <w:t>在产地自收自制开展中药材趁</w:t>
      </w:r>
      <w:proofErr w:type="gramStart"/>
      <w:r>
        <w:rPr>
          <w:rFonts w:ascii="Times New Roman" w:eastAsia="黑体"/>
          <w:spacing w:val="-9"/>
          <w:sz w:val="32"/>
          <w:szCs w:val="32"/>
        </w:rPr>
        <w:t>鲜加工需</w:t>
      </w:r>
      <w:proofErr w:type="gramEnd"/>
      <w:r>
        <w:rPr>
          <w:rFonts w:ascii="Times New Roman" w:eastAsia="黑体"/>
          <w:spacing w:val="-9"/>
          <w:sz w:val="32"/>
          <w:szCs w:val="32"/>
        </w:rPr>
        <w:t>提交报告清单：</w:t>
      </w:r>
    </w:p>
    <w:p w:rsidR="00D91350" w:rsidRDefault="00E90961">
      <w:pPr>
        <w:spacing w:line="560" w:lineRule="exact"/>
        <w:ind w:firstLineChars="200" w:firstLine="640"/>
        <w:jc w:val="both"/>
        <w:rPr>
          <w:rFonts w:ascii="Times New Roman" w:eastAsia="仿宋_GB2312"/>
          <w:sz w:val="32"/>
          <w:szCs w:val="32"/>
        </w:rPr>
      </w:pPr>
      <w:r>
        <w:rPr>
          <w:rFonts w:ascii="Times New Roman" w:eastAsia="仿宋_GB2312"/>
          <w:sz w:val="32"/>
          <w:szCs w:val="32"/>
        </w:rPr>
        <w:t>1.</w:t>
      </w:r>
      <w:r>
        <w:rPr>
          <w:rFonts w:ascii="Times New Roman" w:eastAsia="仿宋_GB2312"/>
          <w:sz w:val="32"/>
          <w:szCs w:val="32"/>
        </w:rPr>
        <w:t>中药材产地趁</w:t>
      </w:r>
      <w:proofErr w:type="gramStart"/>
      <w:r>
        <w:rPr>
          <w:rFonts w:ascii="Times New Roman" w:eastAsia="仿宋_GB2312"/>
          <w:sz w:val="32"/>
          <w:szCs w:val="32"/>
        </w:rPr>
        <w:t>鲜加工</w:t>
      </w:r>
      <w:proofErr w:type="gramEnd"/>
      <w:r>
        <w:rPr>
          <w:rFonts w:ascii="Times New Roman" w:eastAsia="仿宋_GB2312"/>
          <w:sz w:val="32"/>
          <w:szCs w:val="32"/>
        </w:rPr>
        <w:t>报告表；</w:t>
      </w:r>
    </w:p>
    <w:p w:rsidR="00D91350" w:rsidRDefault="00E90961">
      <w:pPr>
        <w:spacing w:line="560" w:lineRule="exact"/>
        <w:ind w:firstLineChars="200" w:firstLine="640"/>
        <w:jc w:val="both"/>
        <w:rPr>
          <w:rFonts w:ascii="Times New Roman" w:eastAsia="仿宋_GB2312"/>
          <w:sz w:val="32"/>
          <w:szCs w:val="32"/>
        </w:rPr>
      </w:pPr>
      <w:r>
        <w:rPr>
          <w:rFonts w:ascii="Times New Roman" w:eastAsia="仿宋_GB2312"/>
          <w:sz w:val="32"/>
          <w:szCs w:val="32"/>
        </w:rPr>
        <w:t>2.</w:t>
      </w:r>
      <w:r>
        <w:rPr>
          <w:rFonts w:ascii="Times New Roman" w:eastAsia="仿宋_GB2312"/>
          <w:sz w:val="32"/>
          <w:szCs w:val="32"/>
        </w:rPr>
        <w:t>趁鲜加工</w:t>
      </w:r>
      <w:r>
        <w:rPr>
          <w:rFonts w:ascii="Times New Roman" w:eastAsia="仿宋_GB2312" w:hint="eastAsia"/>
          <w:sz w:val="32"/>
          <w:szCs w:val="32"/>
        </w:rPr>
        <w:t>品种</w:t>
      </w:r>
      <w:r>
        <w:rPr>
          <w:rFonts w:ascii="Times New Roman" w:eastAsia="仿宋_GB2312"/>
          <w:sz w:val="32"/>
          <w:szCs w:val="32"/>
        </w:rPr>
        <w:t>的工艺规程和质量标准；</w:t>
      </w:r>
    </w:p>
    <w:p w:rsidR="00D91350" w:rsidRDefault="00E90961">
      <w:pPr>
        <w:spacing w:line="560" w:lineRule="exact"/>
        <w:ind w:firstLineChars="200" w:firstLine="640"/>
        <w:jc w:val="both"/>
        <w:rPr>
          <w:rFonts w:ascii="Times New Roman" w:eastAsia="仿宋_GB2312"/>
          <w:sz w:val="32"/>
          <w:szCs w:val="32"/>
        </w:rPr>
      </w:pPr>
      <w:r>
        <w:rPr>
          <w:rFonts w:ascii="Times New Roman" w:eastAsia="仿宋_GB2312"/>
          <w:sz w:val="32"/>
          <w:szCs w:val="32"/>
        </w:rPr>
        <w:t>3.</w:t>
      </w:r>
      <w:r>
        <w:rPr>
          <w:rFonts w:ascii="Times New Roman" w:eastAsia="仿宋_GB2312"/>
          <w:sz w:val="32"/>
          <w:szCs w:val="32"/>
        </w:rPr>
        <w:t>产地趁鲜加工品种目录；</w:t>
      </w:r>
    </w:p>
    <w:p w:rsidR="00D91350" w:rsidRDefault="00E90961">
      <w:pPr>
        <w:spacing w:line="560" w:lineRule="exact"/>
        <w:ind w:firstLineChars="200" w:firstLine="640"/>
        <w:jc w:val="both"/>
        <w:rPr>
          <w:rFonts w:ascii="Times New Roman" w:eastAsia="仿宋_GB2312"/>
          <w:sz w:val="32"/>
          <w:szCs w:val="32"/>
        </w:rPr>
      </w:pPr>
      <w:r>
        <w:rPr>
          <w:rFonts w:ascii="Times New Roman" w:eastAsia="仿宋_GB2312"/>
          <w:sz w:val="32"/>
          <w:szCs w:val="32"/>
        </w:rPr>
        <w:t>4.</w:t>
      </w:r>
      <w:r>
        <w:rPr>
          <w:rFonts w:ascii="Times New Roman" w:eastAsia="仿宋_GB2312"/>
          <w:sz w:val="32"/>
          <w:szCs w:val="32"/>
        </w:rPr>
        <w:t>生产企业自查报告。</w:t>
      </w:r>
    </w:p>
    <w:p w:rsidR="00D91350" w:rsidRDefault="00E90961">
      <w:pPr>
        <w:spacing w:line="560" w:lineRule="exact"/>
        <w:ind w:leftChars="264" w:left="634"/>
        <w:jc w:val="both"/>
        <w:rPr>
          <w:rFonts w:ascii="Times New Roman" w:eastAsia="黑体"/>
          <w:sz w:val="32"/>
          <w:szCs w:val="32"/>
        </w:rPr>
      </w:pPr>
      <w:r>
        <w:rPr>
          <w:rFonts w:ascii="Times New Roman" w:eastAsia="黑体"/>
          <w:sz w:val="32"/>
          <w:szCs w:val="32"/>
        </w:rPr>
        <w:t>二、协议委托产地加工企业开展中药材产地趁</w:t>
      </w:r>
      <w:proofErr w:type="gramStart"/>
      <w:r>
        <w:rPr>
          <w:rFonts w:ascii="Times New Roman" w:eastAsia="黑体"/>
          <w:sz w:val="32"/>
          <w:szCs w:val="32"/>
        </w:rPr>
        <w:t>鲜加工需</w:t>
      </w:r>
      <w:proofErr w:type="gramEnd"/>
      <w:r>
        <w:rPr>
          <w:rFonts w:ascii="Times New Roman" w:eastAsia="黑体"/>
          <w:sz w:val="32"/>
          <w:szCs w:val="32"/>
        </w:rPr>
        <w:t>提交报告清单：</w:t>
      </w:r>
    </w:p>
    <w:p w:rsidR="00D91350" w:rsidRDefault="00E90961">
      <w:pPr>
        <w:spacing w:line="560" w:lineRule="exact"/>
        <w:ind w:firstLineChars="200" w:firstLine="640"/>
        <w:rPr>
          <w:rFonts w:ascii="Times New Roman" w:eastAsia="仿宋_GB2312"/>
          <w:sz w:val="32"/>
          <w:szCs w:val="32"/>
        </w:rPr>
      </w:pPr>
      <w:r>
        <w:rPr>
          <w:rFonts w:ascii="Times New Roman" w:eastAsia="仿宋_GB2312"/>
          <w:sz w:val="32"/>
          <w:szCs w:val="32"/>
        </w:rPr>
        <w:t>1.</w:t>
      </w:r>
      <w:r>
        <w:rPr>
          <w:rFonts w:ascii="Times New Roman" w:eastAsia="仿宋_GB2312"/>
          <w:sz w:val="32"/>
          <w:szCs w:val="32"/>
        </w:rPr>
        <w:t>中药材产地趁</w:t>
      </w:r>
      <w:proofErr w:type="gramStart"/>
      <w:r>
        <w:rPr>
          <w:rFonts w:ascii="Times New Roman" w:eastAsia="仿宋_GB2312"/>
          <w:sz w:val="32"/>
          <w:szCs w:val="32"/>
        </w:rPr>
        <w:t>鲜加工</w:t>
      </w:r>
      <w:proofErr w:type="gramEnd"/>
      <w:r>
        <w:rPr>
          <w:rFonts w:ascii="Times New Roman" w:eastAsia="仿宋_GB2312"/>
          <w:sz w:val="32"/>
          <w:szCs w:val="32"/>
        </w:rPr>
        <w:t>报告表；</w:t>
      </w:r>
    </w:p>
    <w:p w:rsidR="00D91350" w:rsidRDefault="00E90961">
      <w:pPr>
        <w:spacing w:line="560" w:lineRule="exact"/>
        <w:ind w:firstLineChars="200" w:firstLine="640"/>
        <w:jc w:val="both"/>
        <w:rPr>
          <w:rFonts w:ascii="Times New Roman" w:eastAsia="仿宋_GB2312"/>
          <w:sz w:val="32"/>
          <w:szCs w:val="32"/>
        </w:rPr>
      </w:pPr>
      <w:r>
        <w:rPr>
          <w:rFonts w:ascii="Times New Roman" w:eastAsia="仿宋_GB2312"/>
          <w:sz w:val="32"/>
          <w:szCs w:val="32"/>
        </w:rPr>
        <w:t>2.</w:t>
      </w:r>
      <w:r>
        <w:rPr>
          <w:rFonts w:ascii="Times New Roman" w:eastAsia="仿宋_GB2312"/>
          <w:sz w:val="32"/>
          <w:szCs w:val="32"/>
        </w:rPr>
        <w:t>委托加工协议；</w:t>
      </w:r>
    </w:p>
    <w:p w:rsidR="00D91350" w:rsidRDefault="00E90961">
      <w:pPr>
        <w:spacing w:line="560" w:lineRule="exact"/>
        <w:ind w:firstLineChars="200" w:firstLine="640"/>
        <w:jc w:val="both"/>
        <w:rPr>
          <w:rFonts w:ascii="Times New Roman" w:eastAsia="仿宋_GB2312"/>
          <w:sz w:val="32"/>
          <w:szCs w:val="32"/>
        </w:rPr>
      </w:pPr>
      <w:r>
        <w:rPr>
          <w:rFonts w:ascii="Times New Roman" w:eastAsia="仿宋_GB2312"/>
          <w:sz w:val="32"/>
          <w:szCs w:val="32"/>
        </w:rPr>
        <w:t>3.</w:t>
      </w:r>
      <w:r>
        <w:rPr>
          <w:rFonts w:ascii="Times New Roman" w:eastAsia="仿宋_GB2312"/>
          <w:sz w:val="32"/>
          <w:szCs w:val="32"/>
        </w:rPr>
        <w:t>质量保证协议；</w:t>
      </w:r>
    </w:p>
    <w:p w:rsidR="00D91350" w:rsidRDefault="00E90961">
      <w:pPr>
        <w:spacing w:line="560" w:lineRule="exact"/>
        <w:ind w:firstLineChars="200" w:firstLine="640"/>
        <w:jc w:val="both"/>
        <w:rPr>
          <w:rFonts w:ascii="Times New Roman" w:eastAsia="仿宋_GB2312"/>
          <w:sz w:val="32"/>
          <w:szCs w:val="32"/>
        </w:rPr>
      </w:pPr>
      <w:r>
        <w:rPr>
          <w:rFonts w:ascii="Times New Roman" w:eastAsia="仿宋_GB2312"/>
          <w:sz w:val="32"/>
          <w:szCs w:val="32"/>
        </w:rPr>
        <w:t>4.</w:t>
      </w:r>
      <w:r>
        <w:rPr>
          <w:rFonts w:ascii="Times New Roman" w:eastAsia="仿宋_GB2312"/>
          <w:sz w:val="32"/>
          <w:szCs w:val="32"/>
        </w:rPr>
        <w:t>趁鲜加工</w:t>
      </w:r>
      <w:r>
        <w:rPr>
          <w:rFonts w:ascii="Times New Roman" w:eastAsia="仿宋_GB2312" w:hint="eastAsia"/>
          <w:sz w:val="32"/>
          <w:szCs w:val="32"/>
        </w:rPr>
        <w:t>品种</w:t>
      </w:r>
      <w:r>
        <w:rPr>
          <w:rFonts w:ascii="Times New Roman" w:eastAsia="仿宋_GB2312"/>
          <w:sz w:val="32"/>
          <w:szCs w:val="32"/>
        </w:rPr>
        <w:t>的工艺规程和质量标准；</w:t>
      </w:r>
    </w:p>
    <w:p w:rsidR="00D91350" w:rsidRDefault="00E90961">
      <w:pPr>
        <w:spacing w:line="560" w:lineRule="exact"/>
        <w:ind w:firstLineChars="200" w:firstLine="640"/>
        <w:jc w:val="both"/>
        <w:rPr>
          <w:rFonts w:ascii="Times New Roman" w:eastAsia="仿宋_GB2312"/>
          <w:sz w:val="32"/>
          <w:szCs w:val="32"/>
        </w:rPr>
      </w:pPr>
      <w:r>
        <w:rPr>
          <w:rFonts w:ascii="Times New Roman" w:eastAsia="仿宋_GB2312"/>
          <w:sz w:val="32"/>
          <w:szCs w:val="32"/>
        </w:rPr>
        <w:t>5.</w:t>
      </w:r>
      <w:r>
        <w:rPr>
          <w:rFonts w:ascii="Times New Roman" w:eastAsia="仿宋_GB2312"/>
          <w:sz w:val="32"/>
          <w:szCs w:val="32"/>
        </w:rPr>
        <w:t>委托产地趁鲜加工品种目录；</w:t>
      </w:r>
    </w:p>
    <w:p w:rsidR="00D91350" w:rsidRDefault="00E90961">
      <w:pPr>
        <w:spacing w:line="560" w:lineRule="exact"/>
        <w:ind w:firstLineChars="200" w:firstLine="640"/>
        <w:jc w:val="both"/>
        <w:rPr>
          <w:rFonts w:ascii="Times New Roman" w:eastAsia="仿宋_GB2312"/>
          <w:sz w:val="32"/>
          <w:szCs w:val="32"/>
        </w:rPr>
      </w:pPr>
      <w:r>
        <w:rPr>
          <w:rFonts w:ascii="Times New Roman" w:eastAsia="仿宋_GB2312"/>
          <w:sz w:val="32"/>
          <w:szCs w:val="32"/>
        </w:rPr>
        <w:t>6.</w:t>
      </w:r>
      <w:r>
        <w:rPr>
          <w:rFonts w:ascii="Times New Roman" w:eastAsia="仿宋_GB2312"/>
          <w:sz w:val="32"/>
          <w:szCs w:val="32"/>
          <w:shd w:val="clear" w:color="auto" w:fill="FFFFFF"/>
        </w:rPr>
        <w:t>产地加工企业</w:t>
      </w:r>
      <w:r>
        <w:rPr>
          <w:rFonts w:ascii="Times New Roman" w:eastAsia="仿宋_GB2312"/>
          <w:sz w:val="32"/>
          <w:szCs w:val="32"/>
        </w:rPr>
        <w:t>信息证明档案；</w:t>
      </w:r>
    </w:p>
    <w:p w:rsidR="00D91350" w:rsidRDefault="00E90961">
      <w:pPr>
        <w:spacing w:line="560" w:lineRule="exact"/>
        <w:ind w:firstLineChars="200" w:firstLine="640"/>
        <w:jc w:val="both"/>
        <w:rPr>
          <w:rFonts w:ascii="Times New Roman" w:eastAsia="仿宋_GB2312"/>
          <w:sz w:val="32"/>
          <w:szCs w:val="32"/>
        </w:rPr>
      </w:pPr>
      <w:r>
        <w:rPr>
          <w:rFonts w:ascii="Times New Roman" w:eastAsia="仿宋_GB2312"/>
          <w:sz w:val="32"/>
          <w:szCs w:val="32"/>
        </w:rPr>
        <w:t>7.</w:t>
      </w:r>
      <w:r>
        <w:rPr>
          <w:rFonts w:ascii="Times New Roman" w:eastAsia="仿宋_GB2312"/>
          <w:sz w:val="32"/>
          <w:szCs w:val="32"/>
        </w:rPr>
        <w:t>生产企业自查报告。</w:t>
      </w:r>
    </w:p>
    <w:p w:rsidR="00D91350" w:rsidRDefault="00E90961">
      <w:pPr>
        <w:spacing w:line="560" w:lineRule="exact"/>
        <w:ind w:firstLineChars="200" w:firstLine="640"/>
        <w:jc w:val="center"/>
        <w:rPr>
          <w:rFonts w:ascii="Times New Roman" w:eastAsia="方正小标宋简体"/>
          <w:sz w:val="44"/>
          <w:szCs w:val="44"/>
        </w:rPr>
      </w:pPr>
      <w:r>
        <w:rPr>
          <w:rFonts w:ascii="Times New Roman" w:eastAsia="仿宋_GB2312"/>
          <w:sz w:val="32"/>
          <w:szCs w:val="32"/>
        </w:rPr>
        <w:br w:type="page"/>
      </w:r>
      <w:r>
        <w:rPr>
          <w:rFonts w:ascii="Times New Roman" w:eastAsia="方正小标宋简体"/>
          <w:sz w:val="44"/>
          <w:szCs w:val="44"/>
        </w:rPr>
        <w:lastRenderedPageBreak/>
        <w:t>中药材产地趁</w:t>
      </w:r>
      <w:proofErr w:type="gramStart"/>
      <w:r>
        <w:rPr>
          <w:rFonts w:ascii="Times New Roman" w:eastAsia="方正小标宋简体"/>
          <w:sz w:val="44"/>
          <w:szCs w:val="44"/>
        </w:rPr>
        <w:t>鲜加工</w:t>
      </w:r>
      <w:proofErr w:type="gramEnd"/>
      <w:r>
        <w:rPr>
          <w:rFonts w:ascii="Times New Roman" w:eastAsia="方正小标宋简体"/>
          <w:sz w:val="44"/>
          <w:szCs w:val="44"/>
        </w:rPr>
        <w:t>报告表</w:t>
      </w:r>
    </w:p>
    <w:tbl>
      <w:tblPr>
        <w:tblpPr w:leftFromText="180" w:rightFromText="180" w:vertAnchor="text" w:horzAnchor="page" w:tblpXSpec="center" w:tblpY="5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9"/>
        <w:gridCol w:w="1419"/>
        <w:gridCol w:w="1419"/>
        <w:gridCol w:w="1420"/>
        <w:gridCol w:w="1420"/>
        <w:gridCol w:w="1420"/>
      </w:tblGrid>
      <w:tr w:rsidR="00D91350">
        <w:trPr>
          <w:trHeight w:val="567"/>
        </w:trPr>
        <w:tc>
          <w:tcPr>
            <w:tcW w:w="1419" w:type="dxa"/>
            <w:vMerge w:val="restart"/>
            <w:tcBorders>
              <w:tl2br w:val="nil"/>
              <w:tr2bl w:val="nil"/>
            </w:tcBorders>
            <w:vAlign w:val="center"/>
          </w:tcPr>
          <w:p w:rsidR="00D91350" w:rsidRDefault="00E90961">
            <w:pPr>
              <w:spacing w:line="560" w:lineRule="exact"/>
              <w:jc w:val="center"/>
              <w:rPr>
                <w:rFonts w:ascii="Times New Roman" w:eastAsia="仿宋_GB2312"/>
                <w:szCs w:val="24"/>
              </w:rPr>
            </w:pPr>
            <w:r>
              <w:rPr>
                <w:rFonts w:ascii="Times New Roman" w:eastAsia="仿宋_GB2312"/>
                <w:szCs w:val="24"/>
              </w:rPr>
              <w:t>申办企业</w:t>
            </w:r>
          </w:p>
          <w:p w:rsidR="00D91350" w:rsidRDefault="00E90961">
            <w:pPr>
              <w:spacing w:line="560" w:lineRule="exact"/>
              <w:jc w:val="center"/>
              <w:rPr>
                <w:rFonts w:ascii="Times New Roman" w:eastAsia="仿宋_GB2312"/>
                <w:szCs w:val="24"/>
              </w:rPr>
            </w:pPr>
            <w:r>
              <w:rPr>
                <w:rFonts w:ascii="Times New Roman" w:eastAsia="仿宋_GB2312"/>
                <w:szCs w:val="24"/>
              </w:rPr>
              <w:t>情况</w:t>
            </w:r>
          </w:p>
        </w:tc>
        <w:tc>
          <w:tcPr>
            <w:tcW w:w="1419" w:type="dxa"/>
            <w:tcBorders>
              <w:tl2br w:val="nil"/>
              <w:tr2bl w:val="nil"/>
            </w:tcBorders>
            <w:vAlign w:val="center"/>
          </w:tcPr>
          <w:p w:rsidR="00D91350" w:rsidRDefault="00E90961">
            <w:pPr>
              <w:spacing w:line="560" w:lineRule="exact"/>
              <w:jc w:val="center"/>
              <w:rPr>
                <w:rFonts w:ascii="Times New Roman" w:eastAsia="仿宋_GB2312"/>
                <w:szCs w:val="24"/>
              </w:rPr>
            </w:pPr>
            <w:r>
              <w:rPr>
                <w:rFonts w:ascii="Times New Roman" w:eastAsia="仿宋_GB2312"/>
                <w:szCs w:val="24"/>
              </w:rPr>
              <w:t>名称</w:t>
            </w:r>
          </w:p>
        </w:tc>
        <w:tc>
          <w:tcPr>
            <w:tcW w:w="1419"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c>
          <w:tcPr>
            <w:tcW w:w="1420" w:type="dxa"/>
            <w:tcBorders>
              <w:tl2br w:val="nil"/>
              <w:tr2bl w:val="nil"/>
            </w:tcBorders>
            <w:vAlign w:val="center"/>
          </w:tcPr>
          <w:p w:rsidR="00D91350" w:rsidRDefault="00E90961">
            <w:pPr>
              <w:spacing w:line="560" w:lineRule="exact"/>
              <w:jc w:val="center"/>
              <w:rPr>
                <w:rFonts w:ascii="Times New Roman" w:eastAsia="仿宋_GB2312"/>
                <w:szCs w:val="24"/>
              </w:rPr>
            </w:pPr>
            <w:r>
              <w:rPr>
                <w:rFonts w:ascii="Times New Roman" w:eastAsia="仿宋_GB2312"/>
                <w:szCs w:val="24"/>
              </w:rPr>
              <w:t>地址</w:t>
            </w:r>
          </w:p>
        </w:tc>
        <w:tc>
          <w:tcPr>
            <w:tcW w:w="2840" w:type="dxa"/>
            <w:gridSpan w:val="2"/>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r>
      <w:tr w:rsidR="00D91350">
        <w:trPr>
          <w:trHeight w:val="567"/>
        </w:trPr>
        <w:tc>
          <w:tcPr>
            <w:tcW w:w="1419" w:type="dxa"/>
            <w:vMerge/>
            <w:tcBorders>
              <w:tl2br w:val="nil"/>
              <w:tr2bl w:val="nil"/>
            </w:tcBorders>
            <w:vAlign w:val="center"/>
          </w:tcPr>
          <w:p w:rsidR="00D91350" w:rsidRDefault="00D91350"/>
        </w:tc>
        <w:tc>
          <w:tcPr>
            <w:tcW w:w="1419" w:type="dxa"/>
            <w:tcBorders>
              <w:tl2br w:val="nil"/>
              <w:tr2bl w:val="nil"/>
            </w:tcBorders>
            <w:vAlign w:val="center"/>
          </w:tcPr>
          <w:p w:rsidR="00D91350" w:rsidRDefault="00E90961">
            <w:pPr>
              <w:spacing w:line="560" w:lineRule="exact"/>
              <w:jc w:val="center"/>
              <w:rPr>
                <w:rFonts w:ascii="Times New Roman" w:eastAsia="仿宋_GB2312"/>
                <w:szCs w:val="24"/>
              </w:rPr>
            </w:pPr>
            <w:r>
              <w:rPr>
                <w:rFonts w:ascii="Times New Roman" w:eastAsia="仿宋_GB2312"/>
                <w:szCs w:val="24"/>
              </w:rPr>
              <w:t>负责人</w:t>
            </w:r>
          </w:p>
        </w:tc>
        <w:tc>
          <w:tcPr>
            <w:tcW w:w="1419"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c>
          <w:tcPr>
            <w:tcW w:w="1420" w:type="dxa"/>
            <w:tcBorders>
              <w:tl2br w:val="nil"/>
              <w:tr2bl w:val="nil"/>
            </w:tcBorders>
            <w:vAlign w:val="center"/>
          </w:tcPr>
          <w:p w:rsidR="00D91350" w:rsidRDefault="00E90961">
            <w:pPr>
              <w:spacing w:line="560" w:lineRule="exact"/>
              <w:jc w:val="center"/>
              <w:rPr>
                <w:rFonts w:ascii="Times New Roman" w:eastAsia="仿宋_GB2312"/>
                <w:szCs w:val="24"/>
              </w:rPr>
            </w:pPr>
            <w:r>
              <w:rPr>
                <w:rFonts w:ascii="Times New Roman" w:eastAsia="仿宋_GB2312"/>
                <w:szCs w:val="24"/>
              </w:rPr>
              <w:t>联系方式</w:t>
            </w:r>
          </w:p>
        </w:tc>
        <w:tc>
          <w:tcPr>
            <w:tcW w:w="2840" w:type="dxa"/>
            <w:gridSpan w:val="2"/>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r>
      <w:tr w:rsidR="00D91350">
        <w:trPr>
          <w:trHeight w:val="567"/>
        </w:trPr>
        <w:tc>
          <w:tcPr>
            <w:tcW w:w="1419" w:type="dxa"/>
            <w:vMerge w:val="restart"/>
            <w:tcBorders>
              <w:tl2br w:val="nil"/>
              <w:tr2bl w:val="nil"/>
            </w:tcBorders>
            <w:vAlign w:val="center"/>
          </w:tcPr>
          <w:p w:rsidR="00D91350" w:rsidRDefault="00E90961">
            <w:pPr>
              <w:spacing w:line="560" w:lineRule="exact"/>
              <w:jc w:val="center"/>
              <w:rPr>
                <w:rFonts w:ascii="Times New Roman" w:eastAsia="仿宋_GB2312"/>
                <w:szCs w:val="24"/>
              </w:rPr>
            </w:pPr>
            <w:r>
              <w:rPr>
                <w:rFonts w:ascii="Times New Roman" w:eastAsia="仿宋_GB2312"/>
                <w:szCs w:val="24"/>
              </w:rPr>
              <w:t>种植</w:t>
            </w:r>
          </w:p>
          <w:p w:rsidR="00D91350" w:rsidRDefault="00E90961">
            <w:pPr>
              <w:spacing w:line="560" w:lineRule="exact"/>
              <w:jc w:val="center"/>
              <w:rPr>
                <w:rFonts w:ascii="Times New Roman" w:eastAsia="仿宋_GB2312"/>
                <w:szCs w:val="24"/>
              </w:rPr>
            </w:pPr>
            <w:r>
              <w:rPr>
                <w:rFonts w:ascii="Times New Roman" w:eastAsia="仿宋_GB2312"/>
                <w:szCs w:val="24"/>
              </w:rPr>
              <w:t>基地</w:t>
            </w:r>
          </w:p>
          <w:p w:rsidR="00D91350" w:rsidRDefault="00E90961">
            <w:pPr>
              <w:spacing w:line="560" w:lineRule="exact"/>
              <w:jc w:val="center"/>
              <w:rPr>
                <w:rFonts w:ascii="Times New Roman" w:eastAsia="仿宋_GB2312"/>
                <w:szCs w:val="24"/>
              </w:rPr>
            </w:pPr>
            <w:r>
              <w:rPr>
                <w:rFonts w:ascii="Times New Roman" w:eastAsia="仿宋_GB2312"/>
                <w:szCs w:val="24"/>
              </w:rPr>
              <w:t>情况</w:t>
            </w:r>
          </w:p>
        </w:tc>
        <w:tc>
          <w:tcPr>
            <w:tcW w:w="1419" w:type="dxa"/>
            <w:tcBorders>
              <w:tl2br w:val="nil"/>
              <w:tr2bl w:val="nil"/>
            </w:tcBorders>
            <w:vAlign w:val="center"/>
          </w:tcPr>
          <w:p w:rsidR="00D91350" w:rsidRDefault="00E90961">
            <w:pPr>
              <w:spacing w:line="560" w:lineRule="exact"/>
              <w:jc w:val="center"/>
              <w:rPr>
                <w:rFonts w:ascii="Times New Roman" w:eastAsia="仿宋_GB2312"/>
                <w:szCs w:val="24"/>
              </w:rPr>
            </w:pPr>
            <w:r>
              <w:rPr>
                <w:rFonts w:ascii="Times New Roman" w:eastAsia="仿宋_GB2312"/>
                <w:szCs w:val="24"/>
              </w:rPr>
              <w:t>基地地址或区域</w:t>
            </w:r>
          </w:p>
        </w:tc>
        <w:tc>
          <w:tcPr>
            <w:tcW w:w="1419"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c>
          <w:tcPr>
            <w:tcW w:w="1420" w:type="dxa"/>
            <w:tcBorders>
              <w:tl2br w:val="nil"/>
              <w:tr2bl w:val="nil"/>
            </w:tcBorders>
            <w:vAlign w:val="center"/>
          </w:tcPr>
          <w:p w:rsidR="00D91350" w:rsidRDefault="00E90961">
            <w:pPr>
              <w:spacing w:line="560" w:lineRule="exact"/>
              <w:jc w:val="center"/>
              <w:rPr>
                <w:rFonts w:ascii="Times New Roman" w:eastAsia="仿宋_GB2312"/>
                <w:szCs w:val="24"/>
              </w:rPr>
            </w:pPr>
            <w:r>
              <w:rPr>
                <w:rFonts w:ascii="Times New Roman" w:eastAsia="仿宋_GB2312"/>
                <w:szCs w:val="24"/>
              </w:rPr>
              <w:t>规模</w:t>
            </w:r>
          </w:p>
        </w:tc>
        <w:tc>
          <w:tcPr>
            <w:tcW w:w="2840" w:type="dxa"/>
            <w:gridSpan w:val="2"/>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r>
      <w:tr w:rsidR="00D91350">
        <w:trPr>
          <w:trHeight w:val="567"/>
        </w:trPr>
        <w:tc>
          <w:tcPr>
            <w:tcW w:w="1419" w:type="dxa"/>
            <w:vMerge/>
            <w:tcBorders>
              <w:tl2br w:val="nil"/>
              <w:tr2bl w:val="nil"/>
            </w:tcBorders>
            <w:vAlign w:val="center"/>
          </w:tcPr>
          <w:p w:rsidR="00D91350" w:rsidRDefault="00D91350"/>
        </w:tc>
        <w:tc>
          <w:tcPr>
            <w:tcW w:w="1419" w:type="dxa"/>
            <w:vMerge w:val="restart"/>
            <w:tcBorders>
              <w:tl2br w:val="nil"/>
              <w:tr2bl w:val="nil"/>
            </w:tcBorders>
            <w:vAlign w:val="center"/>
          </w:tcPr>
          <w:p w:rsidR="00D91350" w:rsidRDefault="00E90961">
            <w:pPr>
              <w:spacing w:line="560" w:lineRule="exact"/>
              <w:jc w:val="center"/>
              <w:rPr>
                <w:rFonts w:ascii="Times New Roman" w:eastAsia="仿宋_GB2312"/>
                <w:szCs w:val="24"/>
              </w:rPr>
            </w:pPr>
            <w:r>
              <w:rPr>
                <w:rFonts w:ascii="Times New Roman" w:eastAsia="仿宋_GB2312"/>
                <w:szCs w:val="24"/>
              </w:rPr>
              <w:t>品种名称</w:t>
            </w:r>
          </w:p>
        </w:tc>
        <w:tc>
          <w:tcPr>
            <w:tcW w:w="1419" w:type="dxa"/>
            <w:tcBorders>
              <w:tl2br w:val="nil"/>
              <w:tr2bl w:val="nil"/>
            </w:tcBorders>
            <w:vAlign w:val="center"/>
          </w:tcPr>
          <w:p w:rsidR="00D91350" w:rsidRDefault="00E90961">
            <w:pPr>
              <w:spacing w:line="560" w:lineRule="exact"/>
              <w:jc w:val="center"/>
              <w:rPr>
                <w:rFonts w:ascii="Times New Roman" w:eastAsia="仿宋_GB2312"/>
                <w:szCs w:val="24"/>
              </w:rPr>
            </w:pPr>
            <w:r>
              <w:rPr>
                <w:rFonts w:ascii="Times New Roman" w:eastAsia="仿宋_GB2312"/>
                <w:szCs w:val="24"/>
              </w:rPr>
              <w:t>品名</w:t>
            </w:r>
          </w:p>
        </w:tc>
        <w:tc>
          <w:tcPr>
            <w:tcW w:w="1420" w:type="dxa"/>
            <w:tcBorders>
              <w:tl2br w:val="nil"/>
              <w:tr2bl w:val="nil"/>
            </w:tcBorders>
            <w:vAlign w:val="center"/>
          </w:tcPr>
          <w:p w:rsidR="00D91350" w:rsidRDefault="00E90961">
            <w:pPr>
              <w:spacing w:line="560" w:lineRule="exact"/>
              <w:jc w:val="center"/>
              <w:rPr>
                <w:rFonts w:ascii="Times New Roman" w:eastAsia="仿宋_GB2312"/>
                <w:szCs w:val="24"/>
              </w:rPr>
            </w:pPr>
            <w:r>
              <w:rPr>
                <w:rFonts w:ascii="Times New Roman" w:eastAsia="仿宋_GB2312"/>
                <w:szCs w:val="24"/>
              </w:rPr>
              <w:t>预计产量</w:t>
            </w:r>
          </w:p>
        </w:tc>
        <w:tc>
          <w:tcPr>
            <w:tcW w:w="1420" w:type="dxa"/>
            <w:tcBorders>
              <w:tl2br w:val="nil"/>
              <w:tr2bl w:val="nil"/>
            </w:tcBorders>
            <w:vAlign w:val="center"/>
          </w:tcPr>
          <w:p w:rsidR="00D91350" w:rsidRDefault="00E90961">
            <w:pPr>
              <w:spacing w:line="560" w:lineRule="exact"/>
              <w:jc w:val="center"/>
              <w:rPr>
                <w:rFonts w:ascii="Times New Roman" w:eastAsia="仿宋_GB2312"/>
                <w:szCs w:val="24"/>
              </w:rPr>
            </w:pPr>
            <w:r>
              <w:rPr>
                <w:rFonts w:ascii="Times New Roman" w:eastAsia="仿宋_GB2312"/>
                <w:szCs w:val="24"/>
              </w:rPr>
              <w:t>生长年限</w:t>
            </w:r>
          </w:p>
        </w:tc>
        <w:tc>
          <w:tcPr>
            <w:tcW w:w="1420" w:type="dxa"/>
            <w:tcBorders>
              <w:tl2br w:val="nil"/>
              <w:tr2bl w:val="nil"/>
            </w:tcBorders>
            <w:vAlign w:val="center"/>
          </w:tcPr>
          <w:p w:rsidR="00D91350" w:rsidRDefault="00E90961">
            <w:pPr>
              <w:spacing w:line="560" w:lineRule="exact"/>
              <w:jc w:val="center"/>
              <w:rPr>
                <w:rFonts w:ascii="Times New Roman" w:eastAsia="仿宋_GB2312"/>
                <w:szCs w:val="24"/>
              </w:rPr>
            </w:pPr>
            <w:r>
              <w:rPr>
                <w:rFonts w:ascii="Times New Roman" w:eastAsia="仿宋_GB2312"/>
                <w:szCs w:val="24"/>
              </w:rPr>
              <w:t>采收时间</w:t>
            </w:r>
          </w:p>
        </w:tc>
      </w:tr>
      <w:tr w:rsidR="00D91350">
        <w:trPr>
          <w:trHeight w:val="567"/>
        </w:trPr>
        <w:tc>
          <w:tcPr>
            <w:tcW w:w="1419" w:type="dxa"/>
            <w:vMerge/>
            <w:tcBorders>
              <w:tl2br w:val="nil"/>
              <w:tr2bl w:val="nil"/>
            </w:tcBorders>
            <w:vAlign w:val="center"/>
          </w:tcPr>
          <w:p w:rsidR="00D91350" w:rsidRDefault="00D91350"/>
        </w:tc>
        <w:tc>
          <w:tcPr>
            <w:tcW w:w="1419" w:type="dxa"/>
            <w:vMerge/>
            <w:tcBorders>
              <w:tl2br w:val="nil"/>
              <w:tr2bl w:val="nil"/>
            </w:tcBorders>
            <w:vAlign w:val="center"/>
          </w:tcPr>
          <w:p w:rsidR="00D91350" w:rsidRDefault="00D91350"/>
        </w:tc>
        <w:tc>
          <w:tcPr>
            <w:tcW w:w="1419"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c>
          <w:tcPr>
            <w:tcW w:w="1420"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c>
          <w:tcPr>
            <w:tcW w:w="1420"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c>
          <w:tcPr>
            <w:tcW w:w="1420"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r>
      <w:tr w:rsidR="00D91350">
        <w:trPr>
          <w:trHeight w:val="567"/>
        </w:trPr>
        <w:tc>
          <w:tcPr>
            <w:tcW w:w="1419" w:type="dxa"/>
            <w:vMerge/>
            <w:tcBorders>
              <w:tl2br w:val="nil"/>
              <w:tr2bl w:val="nil"/>
            </w:tcBorders>
            <w:vAlign w:val="center"/>
          </w:tcPr>
          <w:p w:rsidR="00D91350" w:rsidRDefault="00D91350"/>
        </w:tc>
        <w:tc>
          <w:tcPr>
            <w:tcW w:w="1419" w:type="dxa"/>
            <w:vMerge/>
            <w:tcBorders>
              <w:tl2br w:val="nil"/>
              <w:tr2bl w:val="nil"/>
            </w:tcBorders>
            <w:vAlign w:val="center"/>
          </w:tcPr>
          <w:p w:rsidR="00D91350" w:rsidRDefault="00D91350"/>
        </w:tc>
        <w:tc>
          <w:tcPr>
            <w:tcW w:w="1419"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c>
          <w:tcPr>
            <w:tcW w:w="1420"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c>
          <w:tcPr>
            <w:tcW w:w="1420"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c>
          <w:tcPr>
            <w:tcW w:w="1420"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r>
      <w:tr w:rsidR="00D91350">
        <w:trPr>
          <w:trHeight w:val="567"/>
        </w:trPr>
        <w:tc>
          <w:tcPr>
            <w:tcW w:w="1419" w:type="dxa"/>
            <w:vMerge w:val="restart"/>
            <w:tcBorders>
              <w:tl2br w:val="nil"/>
              <w:tr2bl w:val="nil"/>
            </w:tcBorders>
            <w:vAlign w:val="center"/>
          </w:tcPr>
          <w:p w:rsidR="00D91350" w:rsidRDefault="00E90961">
            <w:pPr>
              <w:spacing w:line="560" w:lineRule="exact"/>
              <w:jc w:val="center"/>
              <w:rPr>
                <w:rFonts w:ascii="Times New Roman" w:eastAsia="仿宋_GB2312"/>
                <w:szCs w:val="24"/>
              </w:rPr>
            </w:pPr>
            <w:r>
              <w:rPr>
                <w:rFonts w:ascii="Times New Roman" w:eastAsia="仿宋_GB2312"/>
                <w:szCs w:val="24"/>
              </w:rPr>
              <w:t>加工企业</w:t>
            </w:r>
          </w:p>
          <w:p w:rsidR="00D91350" w:rsidRDefault="00E90961">
            <w:pPr>
              <w:spacing w:line="560" w:lineRule="exact"/>
              <w:jc w:val="center"/>
              <w:rPr>
                <w:rFonts w:ascii="Times New Roman" w:eastAsia="仿宋_GB2312"/>
                <w:szCs w:val="24"/>
              </w:rPr>
            </w:pPr>
            <w:r>
              <w:rPr>
                <w:rFonts w:ascii="Times New Roman" w:eastAsia="仿宋_GB2312"/>
                <w:szCs w:val="24"/>
              </w:rPr>
              <w:t>基本</w:t>
            </w:r>
          </w:p>
          <w:p w:rsidR="00D91350" w:rsidRDefault="00E90961">
            <w:pPr>
              <w:spacing w:line="560" w:lineRule="exact"/>
              <w:jc w:val="center"/>
              <w:rPr>
                <w:rFonts w:ascii="Times New Roman" w:eastAsia="仿宋_GB2312"/>
                <w:szCs w:val="24"/>
              </w:rPr>
            </w:pPr>
            <w:r>
              <w:rPr>
                <w:rFonts w:ascii="Times New Roman" w:eastAsia="仿宋_GB2312"/>
                <w:szCs w:val="24"/>
              </w:rPr>
              <w:t>情况</w:t>
            </w:r>
          </w:p>
        </w:tc>
        <w:tc>
          <w:tcPr>
            <w:tcW w:w="1419" w:type="dxa"/>
            <w:tcBorders>
              <w:tl2br w:val="nil"/>
              <w:tr2bl w:val="nil"/>
            </w:tcBorders>
            <w:vAlign w:val="center"/>
          </w:tcPr>
          <w:p w:rsidR="00D91350" w:rsidRDefault="00E90961">
            <w:pPr>
              <w:spacing w:line="560" w:lineRule="exact"/>
              <w:jc w:val="center"/>
              <w:rPr>
                <w:rFonts w:ascii="Times New Roman" w:eastAsia="仿宋_GB2312"/>
                <w:szCs w:val="24"/>
              </w:rPr>
            </w:pPr>
            <w:r>
              <w:rPr>
                <w:rFonts w:ascii="Times New Roman" w:eastAsia="仿宋_GB2312"/>
                <w:szCs w:val="24"/>
              </w:rPr>
              <w:t>名称</w:t>
            </w:r>
          </w:p>
        </w:tc>
        <w:tc>
          <w:tcPr>
            <w:tcW w:w="1419"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c>
          <w:tcPr>
            <w:tcW w:w="1420" w:type="dxa"/>
            <w:tcBorders>
              <w:tl2br w:val="nil"/>
              <w:tr2bl w:val="nil"/>
            </w:tcBorders>
            <w:vAlign w:val="center"/>
          </w:tcPr>
          <w:p w:rsidR="00D91350" w:rsidRDefault="00E90961">
            <w:pPr>
              <w:spacing w:line="560" w:lineRule="exact"/>
              <w:jc w:val="center"/>
              <w:rPr>
                <w:rFonts w:ascii="Times New Roman" w:eastAsia="仿宋_GB2312"/>
                <w:szCs w:val="24"/>
              </w:rPr>
            </w:pPr>
            <w:r>
              <w:rPr>
                <w:rFonts w:ascii="Times New Roman" w:eastAsia="仿宋_GB2312"/>
                <w:szCs w:val="24"/>
              </w:rPr>
              <w:t>地址</w:t>
            </w:r>
          </w:p>
        </w:tc>
        <w:tc>
          <w:tcPr>
            <w:tcW w:w="2840" w:type="dxa"/>
            <w:gridSpan w:val="2"/>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r>
      <w:tr w:rsidR="00D91350">
        <w:trPr>
          <w:trHeight w:val="567"/>
        </w:trPr>
        <w:tc>
          <w:tcPr>
            <w:tcW w:w="1419" w:type="dxa"/>
            <w:vMerge/>
            <w:tcBorders>
              <w:tl2br w:val="nil"/>
              <w:tr2bl w:val="nil"/>
            </w:tcBorders>
            <w:vAlign w:val="center"/>
          </w:tcPr>
          <w:p w:rsidR="00D91350" w:rsidRDefault="00D91350"/>
        </w:tc>
        <w:tc>
          <w:tcPr>
            <w:tcW w:w="1419" w:type="dxa"/>
            <w:tcBorders>
              <w:tl2br w:val="nil"/>
              <w:tr2bl w:val="nil"/>
            </w:tcBorders>
            <w:vAlign w:val="center"/>
          </w:tcPr>
          <w:p w:rsidR="00D91350" w:rsidRDefault="00E90961">
            <w:pPr>
              <w:spacing w:line="560" w:lineRule="exact"/>
              <w:jc w:val="center"/>
              <w:rPr>
                <w:rFonts w:ascii="Times New Roman" w:eastAsia="仿宋_GB2312"/>
                <w:szCs w:val="24"/>
              </w:rPr>
            </w:pPr>
            <w:r>
              <w:rPr>
                <w:rFonts w:ascii="Times New Roman" w:eastAsia="仿宋_GB2312"/>
                <w:szCs w:val="24"/>
              </w:rPr>
              <w:t>负责人</w:t>
            </w:r>
          </w:p>
        </w:tc>
        <w:tc>
          <w:tcPr>
            <w:tcW w:w="1419"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c>
          <w:tcPr>
            <w:tcW w:w="1420" w:type="dxa"/>
            <w:tcBorders>
              <w:tl2br w:val="nil"/>
              <w:tr2bl w:val="nil"/>
            </w:tcBorders>
            <w:vAlign w:val="center"/>
          </w:tcPr>
          <w:p w:rsidR="00D91350" w:rsidRDefault="00E90961">
            <w:pPr>
              <w:spacing w:line="560" w:lineRule="exact"/>
              <w:jc w:val="center"/>
              <w:rPr>
                <w:rFonts w:ascii="Times New Roman" w:eastAsia="仿宋_GB2312"/>
                <w:szCs w:val="24"/>
              </w:rPr>
            </w:pPr>
            <w:r>
              <w:rPr>
                <w:rFonts w:ascii="Times New Roman" w:eastAsia="仿宋_GB2312"/>
                <w:szCs w:val="24"/>
              </w:rPr>
              <w:t>联系方式</w:t>
            </w:r>
          </w:p>
        </w:tc>
        <w:tc>
          <w:tcPr>
            <w:tcW w:w="2840" w:type="dxa"/>
            <w:gridSpan w:val="2"/>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r>
      <w:tr w:rsidR="00D91350">
        <w:trPr>
          <w:trHeight w:val="567"/>
        </w:trPr>
        <w:tc>
          <w:tcPr>
            <w:tcW w:w="1419" w:type="dxa"/>
            <w:vMerge/>
            <w:tcBorders>
              <w:tl2br w:val="nil"/>
              <w:tr2bl w:val="nil"/>
            </w:tcBorders>
            <w:vAlign w:val="center"/>
          </w:tcPr>
          <w:p w:rsidR="00D91350" w:rsidRDefault="00D91350"/>
        </w:tc>
        <w:tc>
          <w:tcPr>
            <w:tcW w:w="1419" w:type="dxa"/>
            <w:vMerge w:val="restart"/>
            <w:tcBorders>
              <w:tl2br w:val="nil"/>
              <w:tr2bl w:val="nil"/>
            </w:tcBorders>
            <w:vAlign w:val="center"/>
          </w:tcPr>
          <w:p w:rsidR="00D91350" w:rsidRDefault="00E90961">
            <w:pPr>
              <w:spacing w:line="560" w:lineRule="exact"/>
              <w:jc w:val="center"/>
              <w:rPr>
                <w:rFonts w:ascii="Times New Roman" w:eastAsia="仿宋_GB2312"/>
                <w:szCs w:val="24"/>
              </w:rPr>
            </w:pPr>
            <w:r>
              <w:rPr>
                <w:rFonts w:ascii="Times New Roman" w:eastAsia="仿宋_GB2312"/>
                <w:szCs w:val="24"/>
              </w:rPr>
              <w:t>加工情况</w:t>
            </w:r>
          </w:p>
        </w:tc>
        <w:tc>
          <w:tcPr>
            <w:tcW w:w="1419" w:type="dxa"/>
            <w:tcBorders>
              <w:tl2br w:val="nil"/>
              <w:tr2bl w:val="nil"/>
            </w:tcBorders>
            <w:vAlign w:val="center"/>
          </w:tcPr>
          <w:p w:rsidR="00D91350" w:rsidRDefault="00E90961">
            <w:pPr>
              <w:spacing w:line="560" w:lineRule="exact"/>
              <w:jc w:val="center"/>
              <w:rPr>
                <w:rFonts w:ascii="Times New Roman" w:eastAsia="仿宋_GB2312"/>
                <w:szCs w:val="24"/>
              </w:rPr>
            </w:pPr>
            <w:r>
              <w:rPr>
                <w:rFonts w:ascii="Times New Roman" w:eastAsia="仿宋_GB2312"/>
                <w:szCs w:val="24"/>
              </w:rPr>
              <w:t>品名</w:t>
            </w:r>
          </w:p>
        </w:tc>
        <w:tc>
          <w:tcPr>
            <w:tcW w:w="1420" w:type="dxa"/>
            <w:tcBorders>
              <w:tl2br w:val="nil"/>
              <w:tr2bl w:val="nil"/>
            </w:tcBorders>
            <w:vAlign w:val="center"/>
          </w:tcPr>
          <w:p w:rsidR="00D91350" w:rsidRDefault="00E90961">
            <w:pPr>
              <w:spacing w:line="560" w:lineRule="exact"/>
              <w:jc w:val="center"/>
              <w:rPr>
                <w:rFonts w:ascii="Times New Roman" w:eastAsia="仿宋_GB2312"/>
                <w:szCs w:val="24"/>
              </w:rPr>
            </w:pPr>
            <w:r>
              <w:rPr>
                <w:rFonts w:ascii="Times New Roman" w:eastAsia="仿宋_GB2312"/>
                <w:szCs w:val="24"/>
              </w:rPr>
              <w:t>规格</w:t>
            </w:r>
          </w:p>
        </w:tc>
        <w:tc>
          <w:tcPr>
            <w:tcW w:w="1420" w:type="dxa"/>
            <w:tcBorders>
              <w:tl2br w:val="nil"/>
              <w:tr2bl w:val="nil"/>
            </w:tcBorders>
            <w:vAlign w:val="center"/>
          </w:tcPr>
          <w:p w:rsidR="00D91350" w:rsidRDefault="00E90961">
            <w:pPr>
              <w:spacing w:line="560" w:lineRule="exact"/>
              <w:jc w:val="center"/>
              <w:rPr>
                <w:rFonts w:ascii="Times New Roman" w:eastAsia="仿宋_GB2312"/>
                <w:szCs w:val="24"/>
              </w:rPr>
            </w:pPr>
            <w:proofErr w:type="gramStart"/>
            <w:r>
              <w:rPr>
                <w:rFonts w:ascii="Times New Roman" w:eastAsia="仿宋_GB2312"/>
                <w:szCs w:val="24"/>
              </w:rPr>
              <w:t>基原</w:t>
            </w:r>
            <w:proofErr w:type="gramEnd"/>
          </w:p>
        </w:tc>
        <w:tc>
          <w:tcPr>
            <w:tcW w:w="1420" w:type="dxa"/>
            <w:tcBorders>
              <w:tl2br w:val="nil"/>
              <w:tr2bl w:val="nil"/>
            </w:tcBorders>
            <w:vAlign w:val="center"/>
          </w:tcPr>
          <w:p w:rsidR="00D91350" w:rsidRDefault="00E90961">
            <w:pPr>
              <w:spacing w:line="560" w:lineRule="exact"/>
              <w:jc w:val="center"/>
              <w:rPr>
                <w:rFonts w:ascii="Times New Roman" w:eastAsia="仿宋_GB2312"/>
                <w:szCs w:val="24"/>
              </w:rPr>
            </w:pPr>
            <w:r>
              <w:rPr>
                <w:rFonts w:ascii="Times New Roman" w:eastAsia="仿宋_GB2312"/>
                <w:szCs w:val="24"/>
              </w:rPr>
              <w:t>执行标准</w:t>
            </w:r>
          </w:p>
        </w:tc>
      </w:tr>
      <w:tr w:rsidR="00D91350">
        <w:trPr>
          <w:trHeight w:val="567"/>
        </w:trPr>
        <w:tc>
          <w:tcPr>
            <w:tcW w:w="1419" w:type="dxa"/>
            <w:vMerge/>
            <w:tcBorders>
              <w:tl2br w:val="nil"/>
              <w:tr2bl w:val="nil"/>
            </w:tcBorders>
            <w:vAlign w:val="center"/>
          </w:tcPr>
          <w:p w:rsidR="00D91350" w:rsidRDefault="00D91350"/>
        </w:tc>
        <w:tc>
          <w:tcPr>
            <w:tcW w:w="1419" w:type="dxa"/>
            <w:vMerge/>
            <w:tcBorders>
              <w:tl2br w:val="nil"/>
              <w:tr2bl w:val="nil"/>
            </w:tcBorders>
            <w:vAlign w:val="center"/>
          </w:tcPr>
          <w:p w:rsidR="00D91350" w:rsidRDefault="00D91350"/>
        </w:tc>
        <w:tc>
          <w:tcPr>
            <w:tcW w:w="1419"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c>
          <w:tcPr>
            <w:tcW w:w="1420"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c>
          <w:tcPr>
            <w:tcW w:w="1420"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c>
          <w:tcPr>
            <w:tcW w:w="1420"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r>
      <w:tr w:rsidR="00D91350">
        <w:trPr>
          <w:trHeight w:val="567"/>
        </w:trPr>
        <w:tc>
          <w:tcPr>
            <w:tcW w:w="1419" w:type="dxa"/>
            <w:vMerge/>
            <w:tcBorders>
              <w:tl2br w:val="nil"/>
              <w:tr2bl w:val="nil"/>
            </w:tcBorders>
            <w:vAlign w:val="center"/>
          </w:tcPr>
          <w:p w:rsidR="00D91350" w:rsidRDefault="00D91350"/>
        </w:tc>
        <w:tc>
          <w:tcPr>
            <w:tcW w:w="1419" w:type="dxa"/>
            <w:vMerge/>
            <w:tcBorders>
              <w:tl2br w:val="nil"/>
              <w:tr2bl w:val="nil"/>
            </w:tcBorders>
            <w:vAlign w:val="center"/>
          </w:tcPr>
          <w:p w:rsidR="00D91350" w:rsidRDefault="00D91350"/>
        </w:tc>
        <w:tc>
          <w:tcPr>
            <w:tcW w:w="1419"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c>
          <w:tcPr>
            <w:tcW w:w="1420"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c>
          <w:tcPr>
            <w:tcW w:w="1420"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c>
          <w:tcPr>
            <w:tcW w:w="1420"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r>
      <w:tr w:rsidR="00D91350">
        <w:trPr>
          <w:trHeight w:val="567"/>
        </w:trPr>
        <w:tc>
          <w:tcPr>
            <w:tcW w:w="1419" w:type="dxa"/>
            <w:vMerge/>
            <w:tcBorders>
              <w:tl2br w:val="nil"/>
              <w:tr2bl w:val="nil"/>
            </w:tcBorders>
            <w:vAlign w:val="center"/>
          </w:tcPr>
          <w:p w:rsidR="00D91350" w:rsidRDefault="00D91350"/>
        </w:tc>
        <w:tc>
          <w:tcPr>
            <w:tcW w:w="1419" w:type="dxa"/>
            <w:vMerge w:val="restart"/>
            <w:tcBorders>
              <w:tl2br w:val="nil"/>
              <w:tr2bl w:val="nil"/>
            </w:tcBorders>
            <w:vAlign w:val="center"/>
          </w:tcPr>
          <w:p w:rsidR="00D91350" w:rsidRDefault="00E90961">
            <w:pPr>
              <w:spacing w:line="560" w:lineRule="exact"/>
              <w:jc w:val="center"/>
              <w:rPr>
                <w:rFonts w:ascii="Times New Roman" w:eastAsia="仿宋_GB2312"/>
                <w:szCs w:val="24"/>
              </w:rPr>
            </w:pPr>
            <w:r>
              <w:rPr>
                <w:rFonts w:ascii="Times New Roman" w:eastAsia="仿宋_GB2312"/>
                <w:szCs w:val="24"/>
              </w:rPr>
              <w:t>主要设施设备</w:t>
            </w:r>
          </w:p>
        </w:tc>
        <w:tc>
          <w:tcPr>
            <w:tcW w:w="1419" w:type="dxa"/>
            <w:tcBorders>
              <w:tl2br w:val="nil"/>
              <w:tr2bl w:val="nil"/>
            </w:tcBorders>
            <w:vAlign w:val="center"/>
          </w:tcPr>
          <w:p w:rsidR="00D91350" w:rsidRDefault="00E90961">
            <w:pPr>
              <w:spacing w:line="560" w:lineRule="exact"/>
              <w:jc w:val="center"/>
              <w:rPr>
                <w:rFonts w:ascii="Times New Roman" w:eastAsia="仿宋_GB2312"/>
                <w:szCs w:val="24"/>
              </w:rPr>
            </w:pPr>
            <w:r>
              <w:rPr>
                <w:rFonts w:ascii="Times New Roman" w:eastAsia="仿宋_GB2312"/>
                <w:szCs w:val="24"/>
              </w:rPr>
              <w:t>名称</w:t>
            </w:r>
          </w:p>
        </w:tc>
        <w:tc>
          <w:tcPr>
            <w:tcW w:w="1420" w:type="dxa"/>
            <w:tcBorders>
              <w:tl2br w:val="nil"/>
              <w:tr2bl w:val="nil"/>
            </w:tcBorders>
            <w:vAlign w:val="center"/>
          </w:tcPr>
          <w:p w:rsidR="00D91350" w:rsidRDefault="00E90961">
            <w:pPr>
              <w:spacing w:line="560" w:lineRule="exact"/>
              <w:jc w:val="center"/>
              <w:rPr>
                <w:rFonts w:ascii="Times New Roman" w:eastAsia="仿宋_GB2312"/>
                <w:szCs w:val="24"/>
              </w:rPr>
            </w:pPr>
            <w:r>
              <w:rPr>
                <w:rFonts w:ascii="Times New Roman" w:eastAsia="仿宋_GB2312"/>
                <w:szCs w:val="24"/>
              </w:rPr>
              <w:t>型号规格</w:t>
            </w:r>
          </w:p>
        </w:tc>
        <w:tc>
          <w:tcPr>
            <w:tcW w:w="1420" w:type="dxa"/>
            <w:tcBorders>
              <w:tl2br w:val="nil"/>
              <w:tr2bl w:val="nil"/>
            </w:tcBorders>
            <w:vAlign w:val="center"/>
          </w:tcPr>
          <w:p w:rsidR="00D91350" w:rsidRDefault="00E90961">
            <w:pPr>
              <w:spacing w:line="560" w:lineRule="exact"/>
              <w:jc w:val="center"/>
              <w:rPr>
                <w:rFonts w:ascii="Times New Roman" w:eastAsia="仿宋_GB2312"/>
                <w:szCs w:val="24"/>
              </w:rPr>
            </w:pPr>
            <w:r>
              <w:rPr>
                <w:rFonts w:ascii="Times New Roman" w:eastAsia="仿宋_GB2312"/>
                <w:szCs w:val="24"/>
              </w:rPr>
              <w:t>性能指标</w:t>
            </w:r>
          </w:p>
        </w:tc>
        <w:tc>
          <w:tcPr>
            <w:tcW w:w="1420" w:type="dxa"/>
            <w:tcBorders>
              <w:tl2br w:val="nil"/>
              <w:tr2bl w:val="nil"/>
            </w:tcBorders>
            <w:vAlign w:val="center"/>
          </w:tcPr>
          <w:p w:rsidR="00D91350" w:rsidRDefault="00E90961">
            <w:pPr>
              <w:spacing w:line="560" w:lineRule="exact"/>
              <w:jc w:val="center"/>
              <w:rPr>
                <w:rFonts w:ascii="Times New Roman" w:eastAsia="仿宋_GB2312"/>
                <w:szCs w:val="24"/>
              </w:rPr>
            </w:pPr>
            <w:r>
              <w:rPr>
                <w:rFonts w:ascii="Times New Roman" w:eastAsia="仿宋_GB2312"/>
                <w:szCs w:val="24"/>
              </w:rPr>
              <w:t>备注</w:t>
            </w:r>
          </w:p>
        </w:tc>
      </w:tr>
      <w:tr w:rsidR="00D91350">
        <w:trPr>
          <w:trHeight w:val="567"/>
        </w:trPr>
        <w:tc>
          <w:tcPr>
            <w:tcW w:w="1419" w:type="dxa"/>
            <w:vMerge/>
            <w:tcBorders>
              <w:tl2br w:val="nil"/>
              <w:tr2bl w:val="nil"/>
            </w:tcBorders>
            <w:vAlign w:val="center"/>
          </w:tcPr>
          <w:p w:rsidR="00D91350" w:rsidRDefault="00D91350"/>
        </w:tc>
        <w:tc>
          <w:tcPr>
            <w:tcW w:w="1419" w:type="dxa"/>
            <w:vMerge/>
            <w:tcBorders>
              <w:tl2br w:val="nil"/>
              <w:tr2bl w:val="nil"/>
            </w:tcBorders>
            <w:vAlign w:val="center"/>
          </w:tcPr>
          <w:p w:rsidR="00D91350" w:rsidRDefault="00D91350"/>
        </w:tc>
        <w:tc>
          <w:tcPr>
            <w:tcW w:w="1419"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c>
          <w:tcPr>
            <w:tcW w:w="1420"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c>
          <w:tcPr>
            <w:tcW w:w="1420"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c>
          <w:tcPr>
            <w:tcW w:w="1420"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r>
      <w:tr w:rsidR="00D91350">
        <w:trPr>
          <w:trHeight w:val="567"/>
        </w:trPr>
        <w:tc>
          <w:tcPr>
            <w:tcW w:w="1419" w:type="dxa"/>
            <w:vMerge/>
            <w:tcBorders>
              <w:tl2br w:val="nil"/>
              <w:tr2bl w:val="nil"/>
            </w:tcBorders>
            <w:vAlign w:val="center"/>
          </w:tcPr>
          <w:p w:rsidR="00D91350" w:rsidRDefault="00D91350"/>
        </w:tc>
        <w:tc>
          <w:tcPr>
            <w:tcW w:w="1419" w:type="dxa"/>
            <w:vMerge/>
            <w:tcBorders>
              <w:tl2br w:val="nil"/>
              <w:tr2bl w:val="nil"/>
            </w:tcBorders>
            <w:vAlign w:val="center"/>
          </w:tcPr>
          <w:p w:rsidR="00D91350" w:rsidRDefault="00D91350"/>
        </w:tc>
        <w:tc>
          <w:tcPr>
            <w:tcW w:w="1419"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c>
          <w:tcPr>
            <w:tcW w:w="1420"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c>
          <w:tcPr>
            <w:tcW w:w="1420"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c>
          <w:tcPr>
            <w:tcW w:w="1420"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r>
      <w:tr w:rsidR="00D91350">
        <w:trPr>
          <w:trHeight w:val="567"/>
        </w:trPr>
        <w:tc>
          <w:tcPr>
            <w:tcW w:w="1419" w:type="dxa"/>
            <w:vMerge/>
            <w:tcBorders>
              <w:tl2br w:val="nil"/>
              <w:tr2bl w:val="nil"/>
            </w:tcBorders>
            <w:vAlign w:val="center"/>
          </w:tcPr>
          <w:p w:rsidR="00D91350" w:rsidRDefault="00D91350"/>
        </w:tc>
        <w:tc>
          <w:tcPr>
            <w:tcW w:w="1419" w:type="dxa"/>
            <w:vMerge/>
            <w:tcBorders>
              <w:tl2br w:val="nil"/>
              <w:tr2bl w:val="nil"/>
            </w:tcBorders>
            <w:vAlign w:val="center"/>
          </w:tcPr>
          <w:p w:rsidR="00D91350" w:rsidRDefault="00D91350"/>
        </w:tc>
        <w:tc>
          <w:tcPr>
            <w:tcW w:w="1419"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c>
          <w:tcPr>
            <w:tcW w:w="1420"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c>
          <w:tcPr>
            <w:tcW w:w="1420"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c>
          <w:tcPr>
            <w:tcW w:w="1420" w:type="dxa"/>
            <w:tcBorders>
              <w:tl2br w:val="nil"/>
              <w:tr2bl w:val="nil"/>
            </w:tcBorders>
            <w:vAlign w:val="center"/>
          </w:tcPr>
          <w:p w:rsidR="00D91350" w:rsidRDefault="00D91350">
            <w:pPr>
              <w:spacing w:line="560" w:lineRule="exact"/>
              <w:ind w:firstLineChars="200" w:firstLine="480"/>
              <w:jc w:val="center"/>
              <w:rPr>
                <w:rFonts w:ascii="Times New Roman" w:eastAsia="仿宋_GB2312"/>
                <w:szCs w:val="24"/>
              </w:rPr>
            </w:pPr>
          </w:p>
        </w:tc>
      </w:tr>
    </w:tbl>
    <w:p w:rsidR="00D91350" w:rsidRDefault="00E90961">
      <w:pPr>
        <w:spacing w:line="560" w:lineRule="exact"/>
        <w:ind w:firstLineChars="100" w:firstLine="240"/>
        <w:jc w:val="both"/>
        <w:rPr>
          <w:rFonts w:ascii="Times New Roman" w:eastAsia="仿宋_GB2312"/>
          <w:sz w:val="28"/>
          <w:szCs w:val="28"/>
        </w:rPr>
      </w:pPr>
      <w:r>
        <w:rPr>
          <w:rFonts w:ascii="Times New Roman" w:eastAsia="仿宋_GB2312"/>
          <w:szCs w:val="24"/>
        </w:rPr>
        <w:t>单位负责人</w:t>
      </w:r>
      <w:r>
        <w:rPr>
          <w:rFonts w:ascii="Times New Roman" w:eastAsia="仿宋_GB2312"/>
          <w:szCs w:val="24"/>
        </w:rPr>
        <w:t xml:space="preserve"> </w:t>
      </w:r>
      <w:r>
        <w:rPr>
          <w:rFonts w:ascii="Times New Roman" w:eastAsia="仿宋_GB2312"/>
          <w:szCs w:val="24"/>
        </w:rPr>
        <w:t>：</w:t>
      </w:r>
      <w:r>
        <w:rPr>
          <w:rFonts w:ascii="Times New Roman" w:eastAsia="仿宋_GB2312"/>
          <w:szCs w:val="24"/>
        </w:rPr>
        <w:t xml:space="preserve">                             </w:t>
      </w:r>
      <w:r>
        <w:rPr>
          <w:rFonts w:ascii="Times New Roman" w:eastAsia="仿宋_GB2312"/>
          <w:szCs w:val="24"/>
        </w:rPr>
        <w:t>填报人：</w:t>
      </w:r>
    </w:p>
    <w:p w:rsidR="00D91350" w:rsidRDefault="00D91350">
      <w:pPr>
        <w:spacing w:line="560" w:lineRule="exact"/>
        <w:jc w:val="both"/>
        <w:rPr>
          <w:rFonts w:ascii="Times New Roman" w:eastAsia="仿宋_GB2312"/>
          <w:sz w:val="28"/>
          <w:szCs w:val="28"/>
        </w:rPr>
      </w:pPr>
    </w:p>
    <w:p w:rsidR="00D91350" w:rsidRDefault="00E90961">
      <w:pPr>
        <w:spacing w:line="560" w:lineRule="exact"/>
        <w:rPr>
          <w:rFonts w:ascii="Times New Roman" w:eastAsia="仿宋_GB2312"/>
          <w:sz w:val="28"/>
          <w:szCs w:val="28"/>
        </w:rPr>
      </w:pPr>
      <w:r>
        <w:rPr>
          <w:rFonts w:ascii="Times New Roman" w:eastAsia="仿宋_GB2312"/>
          <w:sz w:val="28"/>
          <w:szCs w:val="28"/>
        </w:rPr>
        <w:t xml:space="preserve">                                      </w:t>
      </w:r>
      <w:r>
        <w:rPr>
          <w:rFonts w:ascii="Times New Roman" w:eastAsia="仿宋_GB2312"/>
          <w:sz w:val="28"/>
          <w:szCs w:val="28"/>
        </w:rPr>
        <w:t>（公章）</w:t>
      </w:r>
    </w:p>
    <w:p w:rsidR="00D91350" w:rsidRDefault="00D91350">
      <w:pPr>
        <w:spacing w:line="560" w:lineRule="exact"/>
        <w:rPr>
          <w:rFonts w:ascii="Times New Roman" w:eastAsia="仿宋_GB2312"/>
          <w:sz w:val="28"/>
          <w:szCs w:val="28"/>
        </w:rPr>
      </w:pPr>
    </w:p>
    <w:p w:rsidR="00D91350" w:rsidRDefault="00D91350">
      <w:pPr>
        <w:snapToGrid w:val="0"/>
        <w:spacing w:line="640" w:lineRule="exact"/>
        <w:rPr>
          <w:rStyle w:val="NormalCharacter"/>
          <w:rFonts w:eastAsia="仿宋_GB2312"/>
          <w:color w:val="000000"/>
          <w:sz w:val="32"/>
        </w:rPr>
      </w:pPr>
    </w:p>
    <w:p w:rsidR="00D91350" w:rsidRDefault="00E90961">
      <w:pPr>
        <w:snapToGrid w:val="0"/>
        <w:spacing w:line="640" w:lineRule="exact"/>
        <w:jc w:val="center"/>
        <w:rPr>
          <w:rStyle w:val="NormalCharacter"/>
          <w:rFonts w:eastAsia="方正小标宋简体"/>
          <w:bCs/>
          <w:color w:val="000000"/>
          <w:sz w:val="44"/>
          <w:szCs w:val="44"/>
        </w:rPr>
      </w:pPr>
      <w:r>
        <w:rPr>
          <w:rStyle w:val="NormalCharacter"/>
          <w:rFonts w:eastAsia="方正小标宋简体"/>
          <w:bCs/>
          <w:color w:val="000000"/>
          <w:sz w:val="44"/>
          <w:szCs w:val="44"/>
        </w:rPr>
        <w:lastRenderedPageBreak/>
        <w:t>中药材产地趁</w:t>
      </w:r>
      <w:proofErr w:type="gramStart"/>
      <w:r>
        <w:rPr>
          <w:rStyle w:val="NormalCharacter"/>
          <w:rFonts w:eastAsia="方正小标宋简体"/>
          <w:bCs/>
          <w:color w:val="000000"/>
          <w:sz w:val="44"/>
          <w:szCs w:val="44"/>
        </w:rPr>
        <w:t>鲜加工点质量管理自</w:t>
      </w:r>
      <w:proofErr w:type="gramEnd"/>
      <w:r>
        <w:rPr>
          <w:rStyle w:val="NormalCharacter"/>
          <w:rFonts w:eastAsia="方正小标宋简体"/>
          <w:bCs/>
          <w:color w:val="000000"/>
          <w:sz w:val="44"/>
          <w:szCs w:val="44"/>
        </w:rPr>
        <w:t>查表</w:t>
      </w:r>
    </w:p>
    <w:p w:rsidR="00D91350" w:rsidRDefault="00D91350">
      <w:pPr>
        <w:snapToGrid w:val="0"/>
        <w:spacing w:line="640" w:lineRule="exact"/>
        <w:jc w:val="center"/>
        <w:rPr>
          <w:rStyle w:val="NormalCharacter"/>
          <w:rFonts w:eastAsia="方正小标宋简体"/>
          <w:bCs/>
          <w:color w:val="000000"/>
          <w:sz w:val="44"/>
          <w:szCs w:val="44"/>
        </w:rPr>
      </w:pPr>
    </w:p>
    <w:p w:rsidR="00D91350" w:rsidRDefault="00E90961">
      <w:pPr>
        <w:snapToGrid w:val="0"/>
        <w:spacing w:line="640" w:lineRule="exact"/>
        <w:ind w:firstLineChars="200" w:firstLine="640"/>
        <w:rPr>
          <w:rFonts w:ascii="Times New Roman" w:eastAsia="黑体"/>
          <w:bCs/>
          <w:color w:val="000000"/>
          <w:sz w:val="32"/>
        </w:rPr>
      </w:pPr>
      <w:r>
        <w:rPr>
          <w:rFonts w:ascii="Times New Roman" w:eastAsia="黑体"/>
          <w:bCs/>
          <w:color w:val="000000"/>
          <w:sz w:val="32"/>
        </w:rPr>
        <w:t>一、选址要求</w:t>
      </w:r>
    </w:p>
    <w:p w:rsidR="00D91350" w:rsidRDefault="00E90961">
      <w:p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1.</w:t>
      </w:r>
      <w:r>
        <w:rPr>
          <w:rFonts w:ascii="Times New Roman" w:eastAsia="仿宋_GB2312"/>
          <w:color w:val="000000"/>
          <w:sz w:val="32"/>
        </w:rPr>
        <w:t>应设置在中药材种植规模较大且相对集中的区域。</w:t>
      </w:r>
    </w:p>
    <w:p w:rsidR="00D91350" w:rsidRDefault="00E90961">
      <w:p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w:t>
      </w:r>
      <w:r>
        <w:rPr>
          <w:rFonts w:ascii="Times New Roman" w:eastAsia="仿宋_GB2312"/>
          <w:color w:val="000000"/>
          <w:sz w:val="32"/>
        </w:rPr>
        <w:t>是</w:t>
      </w:r>
      <w:r>
        <w:rPr>
          <w:rFonts w:ascii="Times New Roman" w:eastAsia="仿宋_GB2312"/>
          <w:color w:val="000000"/>
          <w:sz w:val="32"/>
        </w:rPr>
        <w:t xml:space="preserve">  □</w:t>
      </w:r>
      <w:r>
        <w:rPr>
          <w:rFonts w:ascii="Times New Roman" w:eastAsia="仿宋_GB2312"/>
          <w:color w:val="000000"/>
          <w:sz w:val="32"/>
        </w:rPr>
        <w:t>否</w:t>
      </w:r>
    </w:p>
    <w:p w:rsidR="00D91350" w:rsidRDefault="00E90961">
      <w:pPr>
        <w:numPr>
          <w:ilvl w:val="0"/>
          <w:numId w:val="4"/>
        </w:num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符合环保要求。</w:t>
      </w:r>
    </w:p>
    <w:p w:rsidR="00D91350" w:rsidRDefault="00E90961">
      <w:p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w:t>
      </w:r>
      <w:r>
        <w:rPr>
          <w:rFonts w:ascii="Times New Roman" w:eastAsia="仿宋_GB2312"/>
          <w:color w:val="000000"/>
          <w:sz w:val="32"/>
        </w:rPr>
        <w:t>是</w:t>
      </w:r>
      <w:r>
        <w:rPr>
          <w:rFonts w:ascii="Times New Roman" w:eastAsia="仿宋_GB2312"/>
          <w:color w:val="000000"/>
          <w:sz w:val="32"/>
        </w:rPr>
        <w:t xml:space="preserve">  □</w:t>
      </w:r>
      <w:r>
        <w:rPr>
          <w:rFonts w:ascii="Times New Roman" w:eastAsia="仿宋_GB2312"/>
          <w:color w:val="000000"/>
          <w:sz w:val="32"/>
        </w:rPr>
        <w:t>否</w:t>
      </w:r>
    </w:p>
    <w:p w:rsidR="00D91350" w:rsidRDefault="00E90961">
      <w:pPr>
        <w:numPr>
          <w:ilvl w:val="0"/>
          <w:numId w:val="4"/>
        </w:num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应远离污染源，外围环境整洁、卫生。</w:t>
      </w:r>
    </w:p>
    <w:p w:rsidR="00D91350" w:rsidRDefault="00E90961">
      <w:p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w:t>
      </w:r>
      <w:r>
        <w:rPr>
          <w:rFonts w:ascii="Times New Roman" w:eastAsia="仿宋_GB2312"/>
          <w:color w:val="000000"/>
          <w:sz w:val="32"/>
        </w:rPr>
        <w:t>是</w:t>
      </w:r>
      <w:r>
        <w:rPr>
          <w:rFonts w:ascii="Times New Roman" w:eastAsia="仿宋_GB2312"/>
          <w:color w:val="000000"/>
          <w:sz w:val="32"/>
        </w:rPr>
        <w:t xml:space="preserve">  □</w:t>
      </w:r>
      <w:r>
        <w:rPr>
          <w:rFonts w:ascii="Times New Roman" w:eastAsia="仿宋_GB2312"/>
          <w:color w:val="000000"/>
          <w:sz w:val="32"/>
        </w:rPr>
        <w:t>否</w:t>
      </w:r>
    </w:p>
    <w:p w:rsidR="00D91350" w:rsidRDefault="00E90961">
      <w:p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4.</w:t>
      </w:r>
      <w:r>
        <w:rPr>
          <w:rFonts w:ascii="Times New Roman" w:eastAsia="仿宋_GB2312"/>
          <w:color w:val="000000"/>
          <w:sz w:val="32"/>
        </w:rPr>
        <w:t>交通便利，应有柏油路或水泥路通到加工点。</w:t>
      </w:r>
    </w:p>
    <w:p w:rsidR="00D91350" w:rsidRDefault="00E90961">
      <w:p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w:t>
      </w:r>
      <w:r>
        <w:rPr>
          <w:rFonts w:ascii="Times New Roman" w:eastAsia="仿宋_GB2312"/>
          <w:color w:val="000000"/>
          <w:sz w:val="32"/>
        </w:rPr>
        <w:t>是</w:t>
      </w:r>
      <w:r>
        <w:rPr>
          <w:rFonts w:ascii="Times New Roman" w:eastAsia="仿宋_GB2312"/>
          <w:color w:val="000000"/>
          <w:sz w:val="32"/>
        </w:rPr>
        <w:t xml:space="preserve">  □</w:t>
      </w:r>
      <w:r>
        <w:rPr>
          <w:rFonts w:ascii="Times New Roman" w:eastAsia="仿宋_GB2312"/>
          <w:color w:val="000000"/>
          <w:sz w:val="32"/>
        </w:rPr>
        <w:t>否</w:t>
      </w:r>
    </w:p>
    <w:p w:rsidR="00D91350" w:rsidRDefault="00E90961">
      <w:pPr>
        <w:numPr>
          <w:ilvl w:val="0"/>
          <w:numId w:val="5"/>
        </w:numPr>
        <w:snapToGrid w:val="0"/>
        <w:spacing w:line="640" w:lineRule="exact"/>
        <w:ind w:leftChars="304" w:left="730"/>
        <w:rPr>
          <w:rFonts w:ascii="Times New Roman" w:eastAsia="仿宋_GB2312"/>
          <w:color w:val="000000"/>
          <w:sz w:val="32"/>
        </w:rPr>
      </w:pPr>
      <w:r>
        <w:rPr>
          <w:rFonts w:ascii="Times New Roman" w:eastAsia="仿宋_GB2312"/>
          <w:color w:val="000000"/>
          <w:sz w:val="32"/>
        </w:rPr>
        <w:t>使用公共管网供水，自备水源应符合生活饮用水标准。</w:t>
      </w:r>
    </w:p>
    <w:p w:rsidR="00D91350" w:rsidRDefault="00E90961">
      <w:p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w:t>
      </w:r>
      <w:r>
        <w:rPr>
          <w:rFonts w:ascii="Times New Roman" w:eastAsia="仿宋_GB2312"/>
          <w:color w:val="000000"/>
          <w:sz w:val="32"/>
        </w:rPr>
        <w:t>是</w:t>
      </w:r>
      <w:r>
        <w:rPr>
          <w:rFonts w:ascii="Times New Roman" w:eastAsia="仿宋_GB2312"/>
          <w:color w:val="000000"/>
          <w:sz w:val="32"/>
        </w:rPr>
        <w:t xml:space="preserve">  □</w:t>
      </w:r>
      <w:r>
        <w:rPr>
          <w:rFonts w:ascii="Times New Roman" w:eastAsia="仿宋_GB2312"/>
          <w:color w:val="000000"/>
          <w:sz w:val="32"/>
        </w:rPr>
        <w:t>否</w:t>
      </w:r>
    </w:p>
    <w:p w:rsidR="00D91350" w:rsidRDefault="00E90961">
      <w:pPr>
        <w:snapToGrid w:val="0"/>
        <w:spacing w:line="640" w:lineRule="exact"/>
        <w:ind w:firstLineChars="200" w:firstLine="640"/>
        <w:rPr>
          <w:rFonts w:ascii="Times New Roman" w:eastAsia="黑体"/>
          <w:bCs/>
          <w:color w:val="000000"/>
          <w:sz w:val="32"/>
        </w:rPr>
      </w:pPr>
      <w:bookmarkStart w:id="1" w:name="_Hlk51675712"/>
      <w:r>
        <w:rPr>
          <w:rFonts w:ascii="Times New Roman" w:eastAsia="黑体"/>
          <w:bCs/>
          <w:color w:val="000000"/>
          <w:sz w:val="32"/>
        </w:rPr>
        <w:t>二、设施要求</w:t>
      </w:r>
    </w:p>
    <w:bookmarkEnd w:id="1"/>
    <w:p w:rsidR="00D91350" w:rsidRDefault="00E90961">
      <w:p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1.</w:t>
      </w:r>
      <w:r>
        <w:rPr>
          <w:rFonts w:ascii="Times New Roman" w:eastAsia="仿宋_GB2312"/>
          <w:color w:val="000000"/>
          <w:sz w:val="32"/>
        </w:rPr>
        <w:t>加工区应与生活区有效分开。</w:t>
      </w:r>
    </w:p>
    <w:p w:rsidR="00D91350" w:rsidRDefault="00E90961">
      <w:p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w:t>
      </w:r>
      <w:r>
        <w:rPr>
          <w:rFonts w:ascii="Times New Roman" w:eastAsia="仿宋_GB2312"/>
          <w:color w:val="000000"/>
          <w:sz w:val="32"/>
        </w:rPr>
        <w:t>是</w:t>
      </w:r>
      <w:r>
        <w:rPr>
          <w:rFonts w:ascii="Times New Roman" w:eastAsia="仿宋_GB2312"/>
          <w:color w:val="000000"/>
          <w:sz w:val="32"/>
        </w:rPr>
        <w:t xml:space="preserve">  □</w:t>
      </w:r>
      <w:r>
        <w:rPr>
          <w:rFonts w:ascii="Times New Roman" w:eastAsia="仿宋_GB2312"/>
          <w:color w:val="000000"/>
          <w:sz w:val="32"/>
        </w:rPr>
        <w:t>否</w:t>
      </w:r>
    </w:p>
    <w:p w:rsidR="00D91350" w:rsidRDefault="00E90961">
      <w:pPr>
        <w:numPr>
          <w:ilvl w:val="0"/>
          <w:numId w:val="6"/>
        </w:num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具备与加工规模相适应的硬化晾晒场，并配套相适应的防雨、防潮设施。</w:t>
      </w:r>
    </w:p>
    <w:p w:rsidR="00D91350" w:rsidRDefault="00E90961">
      <w:p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w:t>
      </w:r>
      <w:r>
        <w:rPr>
          <w:rFonts w:ascii="Times New Roman" w:eastAsia="仿宋_GB2312"/>
          <w:color w:val="000000"/>
          <w:sz w:val="32"/>
        </w:rPr>
        <w:t>是</w:t>
      </w:r>
      <w:r>
        <w:rPr>
          <w:rFonts w:ascii="Times New Roman" w:eastAsia="仿宋_GB2312"/>
          <w:color w:val="000000"/>
          <w:sz w:val="32"/>
        </w:rPr>
        <w:t xml:space="preserve">  □</w:t>
      </w:r>
      <w:r>
        <w:rPr>
          <w:rFonts w:ascii="Times New Roman" w:eastAsia="仿宋_GB2312"/>
          <w:color w:val="000000"/>
          <w:sz w:val="32"/>
        </w:rPr>
        <w:t>否</w:t>
      </w:r>
    </w:p>
    <w:p w:rsidR="00D91350" w:rsidRDefault="00E90961">
      <w:p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3.</w:t>
      </w:r>
      <w:r>
        <w:rPr>
          <w:rFonts w:ascii="Times New Roman" w:eastAsia="仿宋_GB2312"/>
          <w:color w:val="000000"/>
          <w:sz w:val="32"/>
        </w:rPr>
        <w:t>厂房与设施应按加工工艺流程合理布局，同一厂房内</w:t>
      </w:r>
      <w:r>
        <w:rPr>
          <w:rFonts w:ascii="Times New Roman" w:eastAsia="仿宋_GB2312"/>
          <w:color w:val="000000"/>
          <w:sz w:val="32"/>
        </w:rPr>
        <w:lastRenderedPageBreak/>
        <w:t>的加工</w:t>
      </w:r>
      <w:proofErr w:type="gramStart"/>
      <w:r>
        <w:rPr>
          <w:rFonts w:ascii="Times New Roman" w:eastAsia="仿宋_GB2312"/>
          <w:color w:val="000000"/>
          <w:sz w:val="32"/>
        </w:rPr>
        <w:t>操作区</w:t>
      </w:r>
      <w:proofErr w:type="gramEnd"/>
      <w:r>
        <w:rPr>
          <w:rFonts w:ascii="Times New Roman" w:eastAsia="仿宋_GB2312"/>
          <w:color w:val="000000"/>
          <w:sz w:val="32"/>
        </w:rPr>
        <w:t>和相邻厂房之间的加工操作不得互相妨碍。</w:t>
      </w:r>
    </w:p>
    <w:p w:rsidR="00D91350" w:rsidRDefault="00E90961">
      <w:p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w:t>
      </w:r>
      <w:r>
        <w:rPr>
          <w:rFonts w:ascii="Times New Roman" w:eastAsia="仿宋_GB2312"/>
          <w:color w:val="000000"/>
          <w:sz w:val="32"/>
        </w:rPr>
        <w:t>是</w:t>
      </w:r>
      <w:r>
        <w:rPr>
          <w:rFonts w:ascii="Times New Roman" w:eastAsia="仿宋_GB2312"/>
          <w:color w:val="000000"/>
          <w:sz w:val="32"/>
        </w:rPr>
        <w:t xml:space="preserve">  □</w:t>
      </w:r>
      <w:r>
        <w:rPr>
          <w:rFonts w:ascii="Times New Roman" w:eastAsia="仿宋_GB2312"/>
          <w:color w:val="000000"/>
          <w:sz w:val="32"/>
        </w:rPr>
        <w:t>否</w:t>
      </w:r>
    </w:p>
    <w:p w:rsidR="00D91350" w:rsidRDefault="00E90961">
      <w:pPr>
        <w:numPr>
          <w:ilvl w:val="0"/>
          <w:numId w:val="7"/>
        </w:num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厂房地面、墙壁、天棚等内表面应平整，易于清洁，不易产生脱落物，不易滋生霉菌；应有防止昆虫或其他动物等进入的设施。</w:t>
      </w:r>
    </w:p>
    <w:p w:rsidR="00D91350" w:rsidRDefault="00E90961">
      <w:p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w:t>
      </w:r>
      <w:r>
        <w:rPr>
          <w:rFonts w:ascii="Times New Roman" w:eastAsia="仿宋_GB2312"/>
          <w:color w:val="000000"/>
          <w:sz w:val="32"/>
        </w:rPr>
        <w:t>是</w:t>
      </w:r>
      <w:r>
        <w:rPr>
          <w:rFonts w:ascii="Times New Roman" w:eastAsia="仿宋_GB2312"/>
          <w:color w:val="000000"/>
          <w:sz w:val="32"/>
        </w:rPr>
        <w:t xml:space="preserve">  □</w:t>
      </w:r>
      <w:r>
        <w:rPr>
          <w:rFonts w:ascii="Times New Roman" w:eastAsia="仿宋_GB2312"/>
          <w:color w:val="000000"/>
          <w:sz w:val="32"/>
        </w:rPr>
        <w:t>否</w:t>
      </w:r>
    </w:p>
    <w:p w:rsidR="00D91350" w:rsidRDefault="00E90961">
      <w:pPr>
        <w:numPr>
          <w:ilvl w:val="0"/>
          <w:numId w:val="7"/>
        </w:num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仓库面积与加工规模相适应。</w:t>
      </w:r>
    </w:p>
    <w:p w:rsidR="00D91350" w:rsidRDefault="00E90961">
      <w:p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w:t>
      </w:r>
      <w:r>
        <w:rPr>
          <w:rFonts w:ascii="Times New Roman" w:eastAsia="仿宋_GB2312"/>
          <w:color w:val="000000"/>
          <w:sz w:val="32"/>
        </w:rPr>
        <w:t>是</w:t>
      </w:r>
      <w:r>
        <w:rPr>
          <w:rFonts w:ascii="Times New Roman" w:eastAsia="仿宋_GB2312"/>
          <w:color w:val="000000"/>
          <w:sz w:val="32"/>
        </w:rPr>
        <w:t xml:space="preserve">  □</w:t>
      </w:r>
      <w:r>
        <w:rPr>
          <w:rFonts w:ascii="Times New Roman" w:eastAsia="仿宋_GB2312"/>
          <w:color w:val="000000"/>
          <w:sz w:val="32"/>
        </w:rPr>
        <w:t>否</w:t>
      </w:r>
    </w:p>
    <w:p w:rsidR="00D91350" w:rsidRDefault="00E90961">
      <w:pPr>
        <w:snapToGrid w:val="0"/>
        <w:spacing w:line="640" w:lineRule="exact"/>
        <w:ind w:firstLineChars="200" w:firstLine="640"/>
        <w:rPr>
          <w:rFonts w:ascii="Times New Roman" w:eastAsia="黑体"/>
          <w:bCs/>
          <w:color w:val="000000"/>
          <w:sz w:val="32"/>
        </w:rPr>
      </w:pPr>
      <w:r>
        <w:rPr>
          <w:rFonts w:ascii="Times New Roman" w:eastAsia="黑体"/>
          <w:bCs/>
          <w:color w:val="000000"/>
          <w:sz w:val="32"/>
        </w:rPr>
        <w:t>三、设备要求</w:t>
      </w:r>
    </w:p>
    <w:p w:rsidR="00D91350" w:rsidRDefault="00E90961">
      <w:p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1.</w:t>
      </w:r>
      <w:r>
        <w:rPr>
          <w:rFonts w:ascii="Times New Roman" w:eastAsia="仿宋_GB2312"/>
          <w:color w:val="000000"/>
          <w:sz w:val="32"/>
        </w:rPr>
        <w:t>应根据中药材鲜制品的不同特性及工艺的需要，选用能满足加工工艺要求的设备与工具。</w:t>
      </w:r>
    </w:p>
    <w:p w:rsidR="00D91350" w:rsidRDefault="00E90961">
      <w:p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w:t>
      </w:r>
      <w:r>
        <w:rPr>
          <w:rFonts w:ascii="Times New Roman" w:eastAsia="仿宋_GB2312"/>
          <w:color w:val="000000"/>
          <w:sz w:val="32"/>
        </w:rPr>
        <w:t>是</w:t>
      </w:r>
      <w:r>
        <w:rPr>
          <w:rFonts w:ascii="Times New Roman" w:eastAsia="仿宋_GB2312"/>
          <w:color w:val="000000"/>
          <w:sz w:val="32"/>
        </w:rPr>
        <w:t xml:space="preserve">  □</w:t>
      </w:r>
      <w:r>
        <w:rPr>
          <w:rFonts w:ascii="Times New Roman" w:eastAsia="仿宋_GB2312"/>
          <w:color w:val="000000"/>
          <w:sz w:val="32"/>
        </w:rPr>
        <w:t>否</w:t>
      </w:r>
    </w:p>
    <w:p w:rsidR="00D91350" w:rsidRDefault="00E90961">
      <w:pPr>
        <w:numPr>
          <w:ilvl w:val="0"/>
          <w:numId w:val="8"/>
        </w:num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与中药材鲜制品直接接触的设备、工具、</w:t>
      </w:r>
      <w:proofErr w:type="gramStart"/>
      <w:r>
        <w:rPr>
          <w:rFonts w:ascii="Times New Roman" w:eastAsia="仿宋_GB2312"/>
          <w:color w:val="000000"/>
          <w:sz w:val="32"/>
        </w:rPr>
        <w:t>容器应易清洁</w:t>
      </w:r>
      <w:proofErr w:type="gramEnd"/>
      <w:r>
        <w:rPr>
          <w:rFonts w:ascii="Times New Roman" w:eastAsia="仿宋_GB2312"/>
          <w:color w:val="000000"/>
          <w:sz w:val="32"/>
        </w:rPr>
        <w:t>消毒，不易产生脱落物，不对中药材鲜制品质量产生不良影响。</w:t>
      </w:r>
    </w:p>
    <w:p w:rsidR="00D91350" w:rsidRDefault="00E90961">
      <w:p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w:t>
      </w:r>
      <w:r>
        <w:rPr>
          <w:rFonts w:ascii="Times New Roman" w:eastAsia="仿宋_GB2312"/>
          <w:color w:val="000000"/>
          <w:sz w:val="32"/>
        </w:rPr>
        <w:t>是</w:t>
      </w:r>
      <w:r>
        <w:rPr>
          <w:rFonts w:ascii="Times New Roman" w:eastAsia="仿宋_GB2312"/>
          <w:color w:val="000000"/>
          <w:sz w:val="32"/>
        </w:rPr>
        <w:t xml:space="preserve">  □</w:t>
      </w:r>
      <w:r>
        <w:rPr>
          <w:rFonts w:ascii="Times New Roman" w:eastAsia="仿宋_GB2312"/>
          <w:color w:val="000000"/>
          <w:sz w:val="32"/>
        </w:rPr>
        <w:t>否</w:t>
      </w:r>
    </w:p>
    <w:p w:rsidR="00D91350" w:rsidRDefault="00E90961">
      <w:p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3.</w:t>
      </w:r>
      <w:r>
        <w:rPr>
          <w:rFonts w:ascii="Times New Roman" w:eastAsia="仿宋_GB2312"/>
          <w:color w:val="000000"/>
          <w:sz w:val="32"/>
        </w:rPr>
        <w:t>仓库应配备适当的贮存、通风和温、湿度调控设施。</w:t>
      </w:r>
    </w:p>
    <w:p w:rsidR="00D91350" w:rsidRDefault="00E90961">
      <w:pPr>
        <w:snapToGrid w:val="0"/>
        <w:spacing w:line="640" w:lineRule="exact"/>
        <w:ind w:firstLineChars="200" w:firstLine="640"/>
        <w:rPr>
          <w:rFonts w:ascii="Times New Roman" w:eastAsia="仿宋_GB2312"/>
          <w:b/>
          <w:color w:val="000000"/>
          <w:sz w:val="32"/>
        </w:rPr>
      </w:pPr>
      <w:r>
        <w:rPr>
          <w:rFonts w:ascii="Times New Roman" w:eastAsia="仿宋_GB2312"/>
          <w:color w:val="000000"/>
          <w:sz w:val="32"/>
        </w:rPr>
        <w:t>□</w:t>
      </w:r>
      <w:r>
        <w:rPr>
          <w:rFonts w:ascii="Times New Roman" w:eastAsia="仿宋_GB2312"/>
          <w:color w:val="000000"/>
          <w:sz w:val="32"/>
        </w:rPr>
        <w:t>是</w:t>
      </w:r>
      <w:r>
        <w:rPr>
          <w:rFonts w:ascii="Times New Roman" w:eastAsia="仿宋_GB2312"/>
          <w:color w:val="000000"/>
          <w:sz w:val="32"/>
        </w:rPr>
        <w:t xml:space="preserve">  □</w:t>
      </w:r>
      <w:r>
        <w:rPr>
          <w:rFonts w:ascii="Times New Roman" w:eastAsia="仿宋_GB2312"/>
          <w:color w:val="000000"/>
          <w:sz w:val="32"/>
        </w:rPr>
        <w:t>否</w:t>
      </w:r>
    </w:p>
    <w:p w:rsidR="00D91350" w:rsidRDefault="00E90961">
      <w:pPr>
        <w:snapToGrid w:val="0"/>
        <w:spacing w:line="640" w:lineRule="exact"/>
        <w:ind w:firstLineChars="200" w:firstLine="640"/>
        <w:rPr>
          <w:rFonts w:ascii="Times New Roman" w:eastAsia="黑体"/>
          <w:bCs/>
          <w:color w:val="000000"/>
          <w:sz w:val="32"/>
        </w:rPr>
      </w:pPr>
      <w:r>
        <w:rPr>
          <w:rFonts w:ascii="Times New Roman" w:eastAsia="黑体"/>
          <w:bCs/>
          <w:color w:val="000000"/>
          <w:sz w:val="32"/>
        </w:rPr>
        <w:t>四、人员要求</w:t>
      </w:r>
    </w:p>
    <w:p w:rsidR="00D91350" w:rsidRDefault="00E90961">
      <w:p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1.</w:t>
      </w:r>
      <w:r>
        <w:rPr>
          <w:rFonts w:ascii="Times New Roman" w:eastAsia="仿宋_GB2312"/>
          <w:color w:val="000000"/>
          <w:sz w:val="32"/>
        </w:rPr>
        <w:t>配备</w:t>
      </w:r>
      <w:r>
        <w:rPr>
          <w:rFonts w:ascii="Times New Roman" w:eastAsia="仿宋_GB2312"/>
          <w:color w:val="000000"/>
          <w:sz w:val="32"/>
        </w:rPr>
        <w:t>1</w:t>
      </w:r>
      <w:r>
        <w:rPr>
          <w:rFonts w:ascii="Times New Roman" w:eastAsia="仿宋_GB2312"/>
          <w:color w:val="000000"/>
          <w:sz w:val="32"/>
        </w:rPr>
        <w:t>名专职或兼职质量安全管理员。</w:t>
      </w:r>
    </w:p>
    <w:p w:rsidR="00D91350" w:rsidRDefault="00E90961">
      <w:p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w:t>
      </w:r>
      <w:r>
        <w:rPr>
          <w:rFonts w:ascii="Times New Roman" w:eastAsia="仿宋_GB2312"/>
          <w:color w:val="000000"/>
          <w:sz w:val="32"/>
        </w:rPr>
        <w:t>是</w:t>
      </w:r>
      <w:r>
        <w:rPr>
          <w:rFonts w:ascii="Times New Roman" w:eastAsia="仿宋_GB2312"/>
          <w:color w:val="000000"/>
          <w:sz w:val="32"/>
        </w:rPr>
        <w:t xml:space="preserve">  □</w:t>
      </w:r>
      <w:r>
        <w:rPr>
          <w:rFonts w:ascii="Times New Roman" w:eastAsia="仿宋_GB2312"/>
          <w:color w:val="000000"/>
          <w:sz w:val="32"/>
        </w:rPr>
        <w:t>否</w:t>
      </w:r>
    </w:p>
    <w:p w:rsidR="00D91350" w:rsidRDefault="00E90961">
      <w:p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lastRenderedPageBreak/>
        <w:t>2.</w:t>
      </w:r>
      <w:r>
        <w:rPr>
          <w:rFonts w:ascii="Times New Roman" w:eastAsia="仿宋_GB2312"/>
          <w:color w:val="000000"/>
          <w:sz w:val="32"/>
        </w:rPr>
        <w:t>直接接触中药材鲜制品的操作人员应健康，患有可能污染鲜制品疾病的人员不得直接从事产地趁</w:t>
      </w:r>
      <w:proofErr w:type="gramStart"/>
      <w:r>
        <w:rPr>
          <w:rFonts w:ascii="Times New Roman" w:eastAsia="仿宋_GB2312"/>
          <w:color w:val="000000"/>
          <w:sz w:val="32"/>
        </w:rPr>
        <w:t>鲜加工</w:t>
      </w:r>
      <w:proofErr w:type="gramEnd"/>
      <w:r>
        <w:rPr>
          <w:rFonts w:ascii="Times New Roman" w:eastAsia="仿宋_GB2312"/>
          <w:color w:val="000000"/>
          <w:sz w:val="32"/>
        </w:rPr>
        <w:t>工作。</w:t>
      </w:r>
    </w:p>
    <w:p w:rsidR="00D91350" w:rsidRDefault="00E90961">
      <w:p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w:t>
      </w:r>
      <w:r>
        <w:rPr>
          <w:rFonts w:ascii="Times New Roman" w:eastAsia="仿宋_GB2312"/>
          <w:color w:val="000000"/>
          <w:sz w:val="32"/>
        </w:rPr>
        <w:t>是</w:t>
      </w:r>
      <w:r>
        <w:rPr>
          <w:rFonts w:ascii="Times New Roman" w:eastAsia="仿宋_GB2312"/>
          <w:color w:val="000000"/>
          <w:sz w:val="32"/>
        </w:rPr>
        <w:t xml:space="preserve">  □</w:t>
      </w:r>
      <w:r>
        <w:rPr>
          <w:rFonts w:ascii="Times New Roman" w:eastAsia="仿宋_GB2312"/>
          <w:color w:val="000000"/>
          <w:sz w:val="32"/>
        </w:rPr>
        <w:t>否</w:t>
      </w:r>
    </w:p>
    <w:p w:rsidR="00D91350" w:rsidRDefault="00E90961">
      <w:pPr>
        <w:tabs>
          <w:tab w:val="left" w:pos="312"/>
        </w:tabs>
        <w:snapToGrid w:val="0"/>
        <w:spacing w:line="640" w:lineRule="exact"/>
        <w:ind w:left="640"/>
        <w:rPr>
          <w:rFonts w:ascii="Times New Roman" w:eastAsia="仿宋_GB2312"/>
          <w:color w:val="000000"/>
          <w:sz w:val="32"/>
        </w:rPr>
      </w:pPr>
      <w:r>
        <w:rPr>
          <w:rFonts w:ascii="Times New Roman" w:eastAsia="仿宋_GB2312"/>
          <w:color w:val="000000"/>
          <w:sz w:val="32"/>
        </w:rPr>
        <w:t>3.</w:t>
      </w:r>
      <w:r>
        <w:rPr>
          <w:rFonts w:ascii="Times New Roman" w:eastAsia="仿宋_GB2312"/>
          <w:color w:val="000000"/>
          <w:sz w:val="32"/>
        </w:rPr>
        <w:t>每年加工前，应对从业人员进行法规和质量管理培训。</w:t>
      </w:r>
    </w:p>
    <w:p w:rsidR="00D91350" w:rsidRDefault="00E90961">
      <w:p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w:t>
      </w:r>
      <w:r>
        <w:rPr>
          <w:rFonts w:ascii="Times New Roman" w:eastAsia="仿宋_GB2312"/>
          <w:color w:val="000000"/>
          <w:sz w:val="32"/>
        </w:rPr>
        <w:t>是</w:t>
      </w:r>
      <w:r>
        <w:rPr>
          <w:rFonts w:ascii="Times New Roman" w:eastAsia="仿宋_GB2312"/>
          <w:color w:val="000000"/>
          <w:sz w:val="32"/>
        </w:rPr>
        <w:t xml:space="preserve">  □</w:t>
      </w:r>
      <w:r>
        <w:rPr>
          <w:rFonts w:ascii="Times New Roman" w:eastAsia="仿宋_GB2312"/>
          <w:color w:val="000000"/>
          <w:sz w:val="32"/>
        </w:rPr>
        <w:t>否</w:t>
      </w:r>
    </w:p>
    <w:p w:rsidR="00D91350" w:rsidRDefault="00E90961">
      <w:pPr>
        <w:numPr>
          <w:ilvl w:val="0"/>
          <w:numId w:val="9"/>
        </w:num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操作人员应具备相应的技术技能；养护、仓储人员应熟悉中药材基本知识。</w:t>
      </w:r>
    </w:p>
    <w:p w:rsidR="00D91350" w:rsidRDefault="00E90961">
      <w:p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w:t>
      </w:r>
      <w:r>
        <w:rPr>
          <w:rFonts w:ascii="Times New Roman" w:eastAsia="仿宋_GB2312"/>
          <w:color w:val="000000"/>
          <w:sz w:val="32"/>
        </w:rPr>
        <w:t>是</w:t>
      </w:r>
      <w:r>
        <w:rPr>
          <w:rFonts w:ascii="Times New Roman" w:eastAsia="仿宋_GB2312"/>
          <w:color w:val="000000"/>
          <w:sz w:val="32"/>
        </w:rPr>
        <w:t xml:space="preserve">  □</w:t>
      </w:r>
      <w:r>
        <w:rPr>
          <w:rFonts w:ascii="Times New Roman" w:eastAsia="仿宋_GB2312"/>
          <w:color w:val="000000"/>
          <w:sz w:val="32"/>
        </w:rPr>
        <w:t>否</w:t>
      </w:r>
    </w:p>
    <w:p w:rsidR="00D91350" w:rsidRDefault="00E90961">
      <w:pPr>
        <w:snapToGrid w:val="0"/>
        <w:spacing w:line="640" w:lineRule="exact"/>
        <w:ind w:firstLineChars="200" w:firstLine="640"/>
        <w:rPr>
          <w:rFonts w:ascii="Times New Roman" w:eastAsia="黑体"/>
          <w:bCs/>
          <w:color w:val="000000"/>
          <w:sz w:val="32"/>
        </w:rPr>
      </w:pPr>
      <w:r>
        <w:rPr>
          <w:rFonts w:ascii="Times New Roman" w:eastAsia="黑体"/>
          <w:bCs/>
          <w:color w:val="000000"/>
          <w:sz w:val="32"/>
        </w:rPr>
        <w:t>五、管理制度</w:t>
      </w:r>
    </w:p>
    <w:p w:rsidR="00D91350" w:rsidRDefault="00E90961">
      <w:p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1.</w:t>
      </w:r>
      <w:r>
        <w:rPr>
          <w:rFonts w:ascii="Times New Roman" w:eastAsia="仿宋_GB2312"/>
          <w:color w:val="000000"/>
          <w:sz w:val="32"/>
        </w:rPr>
        <w:t>具有相应的鲜制品质量标准和工艺文件。</w:t>
      </w:r>
    </w:p>
    <w:p w:rsidR="00D91350" w:rsidRDefault="00E90961">
      <w:p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w:t>
      </w:r>
      <w:r>
        <w:rPr>
          <w:rFonts w:ascii="Times New Roman" w:eastAsia="仿宋_GB2312"/>
          <w:color w:val="000000"/>
          <w:sz w:val="32"/>
        </w:rPr>
        <w:t>是</w:t>
      </w:r>
      <w:r>
        <w:rPr>
          <w:rFonts w:ascii="Times New Roman" w:eastAsia="仿宋_GB2312"/>
          <w:color w:val="000000"/>
          <w:sz w:val="32"/>
        </w:rPr>
        <w:t xml:space="preserve">  □</w:t>
      </w:r>
      <w:r>
        <w:rPr>
          <w:rFonts w:ascii="Times New Roman" w:eastAsia="仿宋_GB2312"/>
          <w:color w:val="000000"/>
          <w:sz w:val="32"/>
        </w:rPr>
        <w:t>否</w:t>
      </w:r>
    </w:p>
    <w:p w:rsidR="00D91350" w:rsidRDefault="00E90961">
      <w:pPr>
        <w:numPr>
          <w:ilvl w:val="0"/>
          <w:numId w:val="10"/>
        </w:num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有保证中药材趁</w:t>
      </w:r>
      <w:proofErr w:type="gramStart"/>
      <w:r>
        <w:rPr>
          <w:rFonts w:ascii="Times New Roman" w:eastAsia="仿宋_GB2312"/>
          <w:color w:val="000000"/>
          <w:sz w:val="32"/>
        </w:rPr>
        <w:t>鲜加工</w:t>
      </w:r>
      <w:proofErr w:type="gramEnd"/>
      <w:r>
        <w:rPr>
          <w:rFonts w:ascii="Times New Roman" w:eastAsia="仿宋_GB2312"/>
          <w:color w:val="000000"/>
          <w:sz w:val="32"/>
        </w:rPr>
        <w:t>与炮制一体化质量的管理制度。主要包括原料管理、加工过程管理、仓储管理等制度文件。</w:t>
      </w:r>
    </w:p>
    <w:p w:rsidR="00D91350" w:rsidRDefault="00E90961">
      <w:p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w:t>
      </w:r>
      <w:r>
        <w:rPr>
          <w:rFonts w:ascii="Times New Roman" w:eastAsia="仿宋_GB2312"/>
          <w:color w:val="000000"/>
          <w:sz w:val="32"/>
        </w:rPr>
        <w:t>是</w:t>
      </w:r>
      <w:r>
        <w:rPr>
          <w:rFonts w:ascii="Times New Roman" w:eastAsia="仿宋_GB2312"/>
          <w:color w:val="000000"/>
          <w:sz w:val="32"/>
        </w:rPr>
        <w:t xml:space="preserve">  □</w:t>
      </w:r>
      <w:r>
        <w:rPr>
          <w:rFonts w:ascii="Times New Roman" w:eastAsia="仿宋_GB2312"/>
          <w:color w:val="000000"/>
          <w:sz w:val="32"/>
        </w:rPr>
        <w:t>否</w:t>
      </w:r>
    </w:p>
    <w:p w:rsidR="00D91350" w:rsidRDefault="00E90961">
      <w:pPr>
        <w:numPr>
          <w:ilvl w:val="0"/>
          <w:numId w:val="10"/>
        </w:num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有加工过程记录。</w:t>
      </w:r>
    </w:p>
    <w:p w:rsidR="00D91350" w:rsidRDefault="00E90961">
      <w:pPr>
        <w:snapToGrid w:val="0"/>
        <w:spacing w:line="640" w:lineRule="exact"/>
        <w:ind w:firstLineChars="200" w:firstLine="640"/>
        <w:rPr>
          <w:rFonts w:ascii="Times New Roman" w:eastAsia="仿宋_GB2312"/>
          <w:color w:val="000000"/>
          <w:sz w:val="32"/>
        </w:rPr>
      </w:pPr>
      <w:r>
        <w:rPr>
          <w:rFonts w:ascii="Times New Roman" w:eastAsia="仿宋_GB2312"/>
          <w:color w:val="000000"/>
          <w:sz w:val="32"/>
        </w:rPr>
        <w:t>□</w:t>
      </w:r>
      <w:r>
        <w:rPr>
          <w:rFonts w:ascii="Times New Roman" w:eastAsia="仿宋_GB2312"/>
          <w:color w:val="000000"/>
          <w:sz w:val="32"/>
        </w:rPr>
        <w:t>是</w:t>
      </w:r>
      <w:r>
        <w:rPr>
          <w:rFonts w:ascii="Times New Roman" w:eastAsia="仿宋_GB2312"/>
          <w:color w:val="000000"/>
          <w:sz w:val="32"/>
        </w:rPr>
        <w:t xml:space="preserve">  □</w:t>
      </w:r>
      <w:r>
        <w:rPr>
          <w:rFonts w:ascii="Times New Roman" w:eastAsia="仿宋_GB2312"/>
          <w:color w:val="000000"/>
          <w:sz w:val="32"/>
        </w:rPr>
        <w:t>否</w:t>
      </w:r>
    </w:p>
    <w:p w:rsidR="00D91350" w:rsidRDefault="00E90961">
      <w:pPr>
        <w:spacing w:line="640" w:lineRule="exact"/>
        <w:rPr>
          <w:rFonts w:ascii="Times New Roman" w:eastAsia="黑体"/>
          <w:color w:val="000000"/>
          <w:sz w:val="32"/>
        </w:rPr>
      </w:pPr>
      <w:r>
        <w:rPr>
          <w:rFonts w:ascii="Times New Roman" w:eastAsia="黑体"/>
          <w:color w:val="000000"/>
          <w:sz w:val="32"/>
        </w:rPr>
        <w:t>附件</w:t>
      </w:r>
      <w:r>
        <w:rPr>
          <w:rFonts w:ascii="Times New Roman" w:eastAsia="黑体" w:hint="eastAsia"/>
          <w:color w:val="000000"/>
          <w:sz w:val="32"/>
        </w:rPr>
        <w:t>3</w:t>
      </w:r>
    </w:p>
    <w:p w:rsidR="00D91350" w:rsidRDefault="00D91350">
      <w:pPr>
        <w:spacing w:line="640" w:lineRule="exact"/>
        <w:rPr>
          <w:rFonts w:ascii="Times New Roman" w:eastAsia="仿宋_GB2312"/>
          <w:color w:val="000000"/>
          <w:sz w:val="32"/>
        </w:rPr>
      </w:pPr>
    </w:p>
    <w:p w:rsidR="00D91350" w:rsidRDefault="00E90961">
      <w:pPr>
        <w:spacing w:line="640" w:lineRule="exact"/>
        <w:jc w:val="center"/>
        <w:rPr>
          <w:rFonts w:ascii="Times New Roman" w:eastAsia="方正小标宋简体"/>
          <w:color w:val="000000"/>
          <w:sz w:val="44"/>
          <w:szCs w:val="44"/>
        </w:rPr>
      </w:pPr>
      <w:r>
        <w:rPr>
          <w:rFonts w:ascii="Times New Roman" w:eastAsia="方正小标宋简体"/>
          <w:color w:val="000000"/>
          <w:sz w:val="44"/>
          <w:szCs w:val="44"/>
        </w:rPr>
        <w:t>中药材产地鲜制品质量标准编制要求</w:t>
      </w:r>
    </w:p>
    <w:p w:rsidR="00D91350" w:rsidRDefault="00D91350">
      <w:pPr>
        <w:spacing w:line="640" w:lineRule="exact"/>
        <w:jc w:val="center"/>
        <w:rPr>
          <w:rFonts w:ascii="Times New Roman" w:eastAsia="方正小标宋简体"/>
          <w:color w:val="000000"/>
          <w:sz w:val="44"/>
          <w:szCs w:val="44"/>
        </w:rPr>
      </w:pPr>
    </w:p>
    <w:p w:rsidR="00D91350" w:rsidRDefault="00E90961">
      <w:pPr>
        <w:spacing w:line="640" w:lineRule="exact"/>
        <w:ind w:firstLineChars="200" w:firstLine="640"/>
        <w:rPr>
          <w:rFonts w:ascii="Times New Roman" w:eastAsia="黑体"/>
          <w:color w:val="000000"/>
          <w:sz w:val="32"/>
        </w:rPr>
      </w:pPr>
      <w:r>
        <w:rPr>
          <w:rFonts w:ascii="Times New Roman" w:eastAsia="黑体"/>
          <w:color w:val="000000"/>
          <w:sz w:val="32"/>
        </w:rPr>
        <w:t>一、原则</w:t>
      </w:r>
    </w:p>
    <w:p w:rsidR="00D91350" w:rsidRDefault="00E90961">
      <w:pPr>
        <w:spacing w:line="640" w:lineRule="exact"/>
        <w:ind w:firstLineChars="200" w:firstLine="640"/>
        <w:rPr>
          <w:rFonts w:ascii="Times New Roman" w:eastAsia="仿宋_GB2312"/>
          <w:color w:val="000000"/>
          <w:sz w:val="32"/>
        </w:rPr>
      </w:pPr>
      <w:r>
        <w:rPr>
          <w:rFonts w:ascii="Times New Roman" w:eastAsia="仿宋_GB2312"/>
          <w:color w:val="000000"/>
          <w:sz w:val="32"/>
        </w:rPr>
        <w:lastRenderedPageBreak/>
        <w:t>中药材产地鲜制品的品种选择遵循：市场需要，品质提升，依据充分，数据支持，指标不低于药典。标准的制定必须根据中药材自身的生物学与理化特性，在总结传统经验的基础上，通过科学的研究评价，并在实践中应用证实是切实可行的。</w:t>
      </w:r>
    </w:p>
    <w:p w:rsidR="00D91350" w:rsidRDefault="00E90961">
      <w:pPr>
        <w:spacing w:line="640" w:lineRule="exact"/>
        <w:ind w:firstLineChars="200" w:firstLine="640"/>
        <w:rPr>
          <w:rFonts w:ascii="Times New Roman" w:eastAsia="黑体"/>
          <w:color w:val="000000"/>
          <w:sz w:val="32"/>
        </w:rPr>
      </w:pPr>
      <w:r>
        <w:rPr>
          <w:rFonts w:ascii="Times New Roman" w:eastAsia="黑体"/>
          <w:color w:val="000000"/>
          <w:sz w:val="32"/>
        </w:rPr>
        <w:t>二、一般体例要求</w:t>
      </w:r>
    </w:p>
    <w:p w:rsidR="00D91350" w:rsidRDefault="00E90961">
      <w:pPr>
        <w:spacing w:line="640" w:lineRule="exact"/>
        <w:ind w:firstLineChars="200" w:firstLine="640"/>
        <w:rPr>
          <w:rFonts w:ascii="Times New Roman" w:eastAsia="仿宋_GB2312"/>
          <w:color w:val="000000"/>
          <w:sz w:val="32"/>
        </w:rPr>
      </w:pPr>
      <w:r>
        <w:rPr>
          <w:rFonts w:ascii="Times New Roman" w:eastAsia="仿宋_GB2312"/>
          <w:color w:val="000000"/>
          <w:sz w:val="32"/>
        </w:rPr>
        <w:t>标准所用术语、符号、计量单位、检验方法及相关要求等，均执行《中国药典》等国家、地方标准的有关规定。</w:t>
      </w:r>
    </w:p>
    <w:p w:rsidR="00D91350" w:rsidRDefault="00E90961">
      <w:pPr>
        <w:spacing w:line="640" w:lineRule="exact"/>
        <w:ind w:firstLineChars="200" w:firstLine="640"/>
        <w:rPr>
          <w:rFonts w:ascii="Times New Roman" w:eastAsia="仿宋_GB2312"/>
          <w:color w:val="000000"/>
          <w:sz w:val="32"/>
        </w:rPr>
      </w:pPr>
      <w:r>
        <w:rPr>
          <w:rFonts w:ascii="Times New Roman" w:eastAsia="仿宋_GB2312"/>
          <w:color w:val="000000"/>
          <w:sz w:val="32"/>
        </w:rPr>
        <w:t>标准应包括：封面、目次、前言、引言、品名、范围、规范性引用文件、术语和定义、中药材产地鲜制品质量要求、包装、规范性附录、资料性附录、参考文献等。</w:t>
      </w:r>
    </w:p>
    <w:p w:rsidR="00D91350" w:rsidRDefault="00E90961">
      <w:pPr>
        <w:spacing w:line="640" w:lineRule="exact"/>
        <w:ind w:firstLineChars="200" w:firstLine="640"/>
        <w:rPr>
          <w:rFonts w:ascii="Times New Roman" w:eastAsia="黑体"/>
          <w:color w:val="000000"/>
          <w:sz w:val="32"/>
        </w:rPr>
      </w:pPr>
      <w:r>
        <w:rPr>
          <w:rFonts w:ascii="Times New Roman" w:eastAsia="黑体"/>
          <w:color w:val="000000"/>
          <w:sz w:val="32"/>
        </w:rPr>
        <w:t>三、产地鲜制品标准内容要求</w:t>
      </w:r>
    </w:p>
    <w:p w:rsidR="00D91350" w:rsidRDefault="00E90961">
      <w:pPr>
        <w:spacing w:line="640" w:lineRule="exact"/>
        <w:ind w:firstLineChars="200" w:firstLine="640"/>
        <w:rPr>
          <w:rFonts w:ascii="Times New Roman" w:eastAsia="楷体_GB2312"/>
          <w:color w:val="000000"/>
          <w:sz w:val="32"/>
        </w:rPr>
      </w:pPr>
      <w:r>
        <w:rPr>
          <w:rFonts w:ascii="Times New Roman" w:eastAsia="楷体_GB2312"/>
          <w:color w:val="000000"/>
          <w:sz w:val="32"/>
        </w:rPr>
        <w:t>（一）标准名称</w:t>
      </w:r>
    </w:p>
    <w:p w:rsidR="00D91350" w:rsidRDefault="00E90961">
      <w:pPr>
        <w:spacing w:line="640" w:lineRule="exact"/>
        <w:ind w:firstLineChars="200" w:firstLine="640"/>
        <w:rPr>
          <w:rFonts w:ascii="Times New Roman" w:eastAsia="仿宋_GB2312"/>
          <w:color w:val="000000"/>
          <w:sz w:val="32"/>
        </w:rPr>
      </w:pPr>
      <w:r>
        <w:rPr>
          <w:rFonts w:ascii="Times New Roman" w:eastAsia="仿宋_GB2312"/>
          <w:color w:val="000000"/>
          <w:sz w:val="32"/>
        </w:rPr>
        <w:t>鲜制品名称应参照《中国药品通用名称命名原则》有关规定命名，应与《中国药典》、《部颁标准》、《陕西省中药饮片标准》、《陕西省药材标准》（</w:t>
      </w:r>
      <w:r>
        <w:rPr>
          <w:rFonts w:ascii="Times New Roman" w:eastAsia="仿宋_GB2312"/>
          <w:color w:val="000000"/>
          <w:sz w:val="32"/>
        </w:rPr>
        <w:t>2015</w:t>
      </w:r>
      <w:r>
        <w:rPr>
          <w:rFonts w:ascii="Times New Roman" w:eastAsia="仿宋_GB2312"/>
          <w:color w:val="000000"/>
          <w:sz w:val="32"/>
        </w:rPr>
        <w:t>年版）收载的名称一致，并表明鲜制。示例：</w:t>
      </w:r>
      <w:r>
        <w:rPr>
          <w:rFonts w:ascii="Times New Roman" w:eastAsia="仿宋_GB2312"/>
          <w:color w:val="000000"/>
          <w:sz w:val="32"/>
        </w:rPr>
        <w:t>“xx</w:t>
      </w:r>
      <w:r>
        <w:rPr>
          <w:rFonts w:ascii="Times New Roman" w:eastAsia="仿宋_GB2312"/>
          <w:color w:val="000000"/>
          <w:sz w:val="32"/>
        </w:rPr>
        <w:t>企业标准</w:t>
      </w:r>
      <w:r>
        <w:rPr>
          <w:rFonts w:ascii="Times New Roman" w:eastAsia="仿宋_GB2312"/>
          <w:color w:val="000000"/>
          <w:sz w:val="32"/>
        </w:rPr>
        <w:t xml:space="preserve">  </w:t>
      </w:r>
      <w:r>
        <w:rPr>
          <w:rFonts w:ascii="Times New Roman" w:eastAsia="仿宋_GB2312"/>
          <w:color w:val="000000"/>
          <w:sz w:val="32"/>
        </w:rPr>
        <w:t>大黄（鲜制）</w:t>
      </w:r>
      <w:r>
        <w:rPr>
          <w:rFonts w:ascii="Times New Roman" w:eastAsia="仿宋_GB2312"/>
          <w:color w:val="000000"/>
          <w:sz w:val="32"/>
        </w:rPr>
        <w:t>”</w:t>
      </w:r>
      <w:r>
        <w:rPr>
          <w:rFonts w:ascii="Times New Roman" w:eastAsia="仿宋_GB2312"/>
          <w:color w:val="000000"/>
          <w:sz w:val="32"/>
        </w:rPr>
        <w:t>。</w:t>
      </w:r>
    </w:p>
    <w:p w:rsidR="00D91350" w:rsidRDefault="00E90961">
      <w:pPr>
        <w:spacing w:line="640" w:lineRule="exact"/>
        <w:ind w:firstLineChars="200" w:firstLine="640"/>
        <w:rPr>
          <w:rFonts w:ascii="Times New Roman" w:eastAsia="楷体_GB2312"/>
          <w:color w:val="000000"/>
          <w:sz w:val="32"/>
        </w:rPr>
      </w:pPr>
      <w:r>
        <w:rPr>
          <w:rFonts w:ascii="Times New Roman" w:eastAsia="楷体_GB2312"/>
          <w:color w:val="000000"/>
          <w:sz w:val="32"/>
        </w:rPr>
        <w:t>（二）前言</w:t>
      </w:r>
      <w:bookmarkStart w:id="2" w:name="_Hlk19472271"/>
      <w:r>
        <w:rPr>
          <w:rFonts w:ascii="Times New Roman" w:eastAsia="楷体_GB2312"/>
          <w:color w:val="000000"/>
          <w:sz w:val="32"/>
        </w:rPr>
        <w:t>、范围、规范性引用文件、术语和定义</w:t>
      </w:r>
      <w:bookmarkEnd w:id="2"/>
    </w:p>
    <w:p w:rsidR="00D91350" w:rsidRDefault="00E90961" w:rsidP="002F7E67">
      <w:pPr>
        <w:spacing w:line="640" w:lineRule="exact"/>
        <w:ind w:firstLineChars="200" w:firstLine="643"/>
        <w:rPr>
          <w:rFonts w:ascii="Times New Roman" w:eastAsia="仿宋_GB2312"/>
          <w:color w:val="000000"/>
          <w:sz w:val="32"/>
        </w:rPr>
      </w:pPr>
      <w:r>
        <w:rPr>
          <w:rFonts w:ascii="Times New Roman" w:eastAsia="仿宋_GB2312"/>
          <w:b/>
          <w:color w:val="000000"/>
          <w:sz w:val="32"/>
        </w:rPr>
        <w:t>前言</w:t>
      </w:r>
      <w:r>
        <w:rPr>
          <w:rFonts w:ascii="Times New Roman" w:eastAsia="仿宋_GB2312"/>
          <w:color w:val="000000"/>
          <w:sz w:val="32"/>
        </w:rPr>
        <w:t xml:space="preserve">  </w:t>
      </w:r>
      <w:r>
        <w:rPr>
          <w:rFonts w:ascii="Times New Roman" w:eastAsia="仿宋_GB2312"/>
          <w:color w:val="000000"/>
          <w:sz w:val="32"/>
        </w:rPr>
        <w:t>明确标准的提出、归口单位及主要起草单位和起草人等。</w:t>
      </w:r>
    </w:p>
    <w:p w:rsidR="00D91350" w:rsidRDefault="00E90961" w:rsidP="002F7E67">
      <w:pPr>
        <w:spacing w:line="640" w:lineRule="exact"/>
        <w:ind w:firstLineChars="200" w:firstLine="643"/>
        <w:rPr>
          <w:rFonts w:ascii="Times New Roman" w:eastAsia="仿宋_GB2312"/>
          <w:color w:val="000000"/>
          <w:sz w:val="32"/>
        </w:rPr>
      </w:pPr>
      <w:r>
        <w:rPr>
          <w:rFonts w:ascii="Times New Roman" w:eastAsia="仿宋_GB2312"/>
          <w:b/>
          <w:color w:val="000000"/>
          <w:sz w:val="32"/>
        </w:rPr>
        <w:lastRenderedPageBreak/>
        <w:t>范围</w:t>
      </w:r>
      <w:r>
        <w:rPr>
          <w:rFonts w:ascii="Times New Roman" w:eastAsia="仿宋_GB2312"/>
          <w:color w:val="000000"/>
          <w:sz w:val="32"/>
        </w:rPr>
        <w:t xml:space="preserve"> </w:t>
      </w:r>
      <w:r>
        <w:rPr>
          <w:rFonts w:ascii="Times New Roman" w:eastAsia="仿宋_GB2312"/>
          <w:color w:val="000000"/>
          <w:sz w:val="32"/>
        </w:rPr>
        <w:t>对标准规定的具体内容及其适用范围界定的原则和方法等进行具体解释说明，也应根据标准内容对于不适用方面做具体解释说明。</w:t>
      </w:r>
    </w:p>
    <w:p w:rsidR="00D91350" w:rsidRDefault="00E90961" w:rsidP="002F7E67">
      <w:pPr>
        <w:spacing w:line="640" w:lineRule="exact"/>
        <w:ind w:firstLineChars="200" w:firstLine="643"/>
        <w:rPr>
          <w:rFonts w:ascii="Times New Roman" w:eastAsia="仿宋_GB2312"/>
          <w:color w:val="000000"/>
          <w:sz w:val="32"/>
        </w:rPr>
      </w:pPr>
      <w:r>
        <w:rPr>
          <w:rFonts w:ascii="Times New Roman" w:eastAsia="仿宋_GB2312"/>
          <w:b/>
          <w:color w:val="000000"/>
          <w:sz w:val="32"/>
        </w:rPr>
        <w:t>规范性引用文件</w:t>
      </w:r>
      <w:r>
        <w:rPr>
          <w:rFonts w:ascii="Times New Roman" w:eastAsia="仿宋_GB2312"/>
          <w:color w:val="000000"/>
          <w:sz w:val="32"/>
        </w:rPr>
        <w:t xml:space="preserve"> </w:t>
      </w:r>
      <w:r>
        <w:rPr>
          <w:rFonts w:ascii="Times New Roman" w:eastAsia="仿宋_GB2312"/>
          <w:color w:val="000000"/>
          <w:sz w:val="32"/>
        </w:rPr>
        <w:t>应列出标准中规范性引用文件的清单，其排列顺序为：国家标准、行业标准、国际标准或文件、其他国际标准或文件。法规不应作为规范性引用文件。</w:t>
      </w:r>
    </w:p>
    <w:p w:rsidR="00D91350" w:rsidRDefault="00E90961" w:rsidP="002F7E67">
      <w:pPr>
        <w:spacing w:line="640" w:lineRule="exact"/>
        <w:ind w:firstLineChars="200" w:firstLine="643"/>
        <w:rPr>
          <w:rFonts w:ascii="Times New Roman" w:eastAsia="仿宋_GB2312"/>
          <w:color w:val="000000"/>
          <w:sz w:val="32"/>
        </w:rPr>
      </w:pPr>
      <w:r>
        <w:rPr>
          <w:rFonts w:ascii="Times New Roman" w:eastAsia="仿宋_GB2312"/>
          <w:b/>
          <w:color w:val="000000"/>
          <w:sz w:val="32"/>
        </w:rPr>
        <w:t>术语和定义</w:t>
      </w:r>
      <w:r>
        <w:rPr>
          <w:rFonts w:ascii="Times New Roman" w:eastAsia="仿宋_GB2312"/>
          <w:color w:val="000000"/>
          <w:sz w:val="32"/>
        </w:rPr>
        <w:t xml:space="preserve"> </w:t>
      </w:r>
      <w:r>
        <w:rPr>
          <w:rFonts w:ascii="Times New Roman" w:eastAsia="仿宋_GB2312"/>
          <w:color w:val="000000"/>
          <w:sz w:val="32"/>
        </w:rPr>
        <w:t>写出标准中出现的需要说明的术语和定义。</w:t>
      </w:r>
    </w:p>
    <w:p w:rsidR="00D91350" w:rsidRDefault="00E90961">
      <w:pPr>
        <w:spacing w:line="640" w:lineRule="exact"/>
        <w:ind w:firstLineChars="200" w:firstLine="640"/>
        <w:rPr>
          <w:rFonts w:ascii="Times New Roman" w:eastAsia="仿宋_GB2312"/>
          <w:color w:val="000000"/>
          <w:sz w:val="32"/>
        </w:rPr>
      </w:pPr>
      <w:proofErr w:type="gramStart"/>
      <w:r>
        <w:rPr>
          <w:rFonts w:ascii="Times New Roman" w:eastAsia="仿宋_GB2312"/>
          <w:color w:val="000000"/>
          <w:sz w:val="32"/>
        </w:rPr>
        <w:t>基原</w:t>
      </w:r>
      <w:proofErr w:type="gramEnd"/>
      <w:r>
        <w:rPr>
          <w:rFonts w:ascii="Times New Roman" w:eastAsia="仿宋_GB2312"/>
          <w:color w:val="000000"/>
          <w:sz w:val="32"/>
        </w:rPr>
        <w:t xml:space="preserve">  </w:t>
      </w:r>
      <w:r>
        <w:rPr>
          <w:rFonts w:ascii="Times New Roman" w:eastAsia="仿宋_GB2312"/>
          <w:color w:val="000000"/>
          <w:sz w:val="32"/>
        </w:rPr>
        <w:t>写出适用于标准的基原名称和种质类型。基原名称应包括正确的中文名、拉丁学名。植物名称（正名、拉丁名）原则上参考《中国药典》、《中国植物志》等相关参考书。必要时，基原名称和种质类型可分条描述。</w:t>
      </w:r>
    </w:p>
    <w:p w:rsidR="00D91350" w:rsidRDefault="00E90961">
      <w:pPr>
        <w:spacing w:line="640" w:lineRule="exact"/>
        <w:ind w:firstLineChars="200" w:firstLine="640"/>
        <w:rPr>
          <w:rFonts w:ascii="Times New Roman" w:eastAsia="仿宋_GB2312"/>
          <w:color w:val="000000"/>
          <w:sz w:val="32"/>
        </w:rPr>
      </w:pPr>
      <w:r>
        <w:rPr>
          <w:rFonts w:ascii="Times New Roman" w:eastAsia="仿宋_GB2312"/>
          <w:color w:val="000000"/>
          <w:sz w:val="32"/>
        </w:rPr>
        <w:t>术语</w:t>
      </w:r>
      <w:r>
        <w:rPr>
          <w:rFonts w:ascii="Times New Roman" w:eastAsia="仿宋_GB2312"/>
          <w:color w:val="000000"/>
          <w:sz w:val="32"/>
        </w:rPr>
        <w:t xml:space="preserve"> </w:t>
      </w:r>
      <w:r>
        <w:rPr>
          <w:rFonts w:ascii="Times New Roman" w:eastAsia="仿宋_GB2312"/>
          <w:color w:val="000000"/>
          <w:sz w:val="32"/>
        </w:rPr>
        <w:t>使用规范的自然科学名词术语，以全国自然科学名词审定委员会公布的规范名词</w:t>
      </w:r>
      <w:r>
        <w:rPr>
          <w:rFonts w:ascii="Times New Roman" w:eastAsia="仿宋_GB2312"/>
          <w:color w:val="000000"/>
          <w:sz w:val="32"/>
        </w:rPr>
        <w:t>(</w:t>
      </w:r>
      <w:r>
        <w:rPr>
          <w:rFonts w:ascii="Times New Roman" w:eastAsia="仿宋_GB2312"/>
          <w:color w:val="000000"/>
          <w:sz w:val="32"/>
        </w:rPr>
        <w:t>科学出版社</w:t>
      </w:r>
      <w:r>
        <w:rPr>
          <w:rFonts w:ascii="Times New Roman" w:eastAsia="仿宋_GB2312"/>
          <w:color w:val="000000"/>
          <w:sz w:val="32"/>
        </w:rPr>
        <w:t>)</w:t>
      </w:r>
      <w:r>
        <w:rPr>
          <w:rFonts w:ascii="Times New Roman" w:eastAsia="仿宋_GB2312"/>
          <w:color w:val="000000"/>
          <w:sz w:val="32"/>
        </w:rPr>
        <w:t>为准。</w:t>
      </w:r>
    </w:p>
    <w:p w:rsidR="00D91350" w:rsidRDefault="00E90961">
      <w:pPr>
        <w:spacing w:line="640" w:lineRule="exact"/>
        <w:ind w:firstLineChars="200" w:firstLine="640"/>
        <w:rPr>
          <w:rFonts w:ascii="Times New Roman" w:eastAsia="楷体_GB2312"/>
          <w:color w:val="000000"/>
          <w:sz w:val="32"/>
        </w:rPr>
      </w:pPr>
      <w:r>
        <w:rPr>
          <w:rFonts w:ascii="Times New Roman" w:eastAsia="楷体_GB2312"/>
          <w:color w:val="000000"/>
          <w:sz w:val="32"/>
        </w:rPr>
        <w:t>（三）质量要求</w:t>
      </w:r>
    </w:p>
    <w:p w:rsidR="00D91350" w:rsidRDefault="00E90961" w:rsidP="002F7E67">
      <w:pPr>
        <w:spacing w:line="640" w:lineRule="exact"/>
        <w:ind w:firstLineChars="200" w:firstLine="643"/>
        <w:rPr>
          <w:rFonts w:ascii="Times New Roman" w:eastAsia="仿宋_GB2312"/>
          <w:color w:val="000000"/>
          <w:sz w:val="32"/>
        </w:rPr>
      </w:pPr>
      <w:r>
        <w:rPr>
          <w:rFonts w:ascii="Times New Roman" w:eastAsia="仿宋_GB2312"/>
          <w:b/>
          <w:color w:val="000000"/>
          <w:sz w:val="32"/>
        </w:rPr>
        <w:t>1.</w:t>
      </w:r>
      <w:r>
        <w:rPr>
          <w:rFonts w:ascii="Times New Roman" w:eastAsia="仿宋_GB2312"/>
          <w:b/>
          <w:color w:val="000000"/>
          <w:sz w:val="32"/>
        </w:rPr>
        <w:t>来源</w:t>
      </w:r>
      <w:r>
        <w:rPr>
          <w:rFonts w:ascii="Times New Roman" w:eastAsia="仿宋_GB2312"/>
          <w:color w:val="000000"/>
          <w:sz w:val="32"/>
        </w:rPr>
        <w:t xml:space="preserve">  </w:t>
      </w:r>
      <w:r>
        <w:rPr>
          <w:rFonts w:ascii="Times New Roman" w:eastAsia="仿宋_GB2312"/>
          <w:color w:val="000000"/>
          <w:sz w:val="32"/>
        </w:rPr>
        <w:t>鲜制品来源包括基原（</w:t>
      </w:r>
      <w:proofErr w:type="gramStart"/>
      <w:r>
        <w:rPr>
          <w:rFonts w:ascii="Times New Roman" w:eastAsia="仿宋_GB2312"/>
          <w:color w:val="000000"/>
          <w:sz w:val="32"/>
        </w:rPr>
        <w:t>单基原</w:t>
      </w:r>
      <w:proofErr w:type="gramEnd"/>
      <w:r>
        <w:rPr>
          <w:rFonts w:ascii="Times New Roman" w:eastAsia="仿宋_GB2312"/>
          <w:color w:val="000000"/>
          <w:sz w:val="32"/>
        </w:rPr>
        <w:t>或多基原）即原植（动）物的中文名、拉丁学名、药用部位、生长年限、采收季节等。</w:t>
      </w:r>
    </w:p>
    <w:p w:rsidR="00D91350" w:rsidRDefault="00E90961" w:rsidP="002F7E67">
      <w:pPr>
        <w:spacing w:line="640" w:lineRule="exact"/>
        <w:ind w:firstLineChars="200" w:firstLine="643"/>
        <w:rPr>
          <w:rFonts w:ascii="Times New Roman" w:eastAsia="仿宋_GB2312"/>
          <w:b/>
          <w:color w:val="000000"/>
          <w:sz w:val="32"/>
        </w:rPr>
      </w:pPr>
      <w:r>
        <w:rPr>
          <w:rFonts w:ascii="Times New Roman" w:eastAsia="仿宋_GB2312"/>
          <w:b/>
          <w:color w:val="000000"/>
          <w:sz w:val="32"/>
        </w:rPr>
        <w:t>2.</w:t>
      </w:r>
      <w:r>
        <w:rPr>
          <w:rFonts w:ascii="Times New Roman" w:eastAsia="仿宋_GB2312"/>
          <w:b/>
          <w:color w:val="000000"/>
          <w:sz w:val="32"/>
        </w:rPr>
        <w:t>产地加工工艺流程与技术要求</w:t>
      </w:r>
    </w:p>
    <w:p w:rsidR="00D91350" w:rsidRDefault="00E90961">
      <w:pPr>
        <w:spacing w:line="640" w:lineRule="exact"/>
        <w:ind w:firstLine="645"/>
        <w:rPr>
          <w:rFonts w:ascii="Times New Roman" w:eastAsia="仿宋_GB2312"/>
          <w:color w:val="000000"/>
          <w:sz w:val="32"/>
          <w:vertAlign w:val="subscript"/>
        </w:rPr>
      </w:pPr>
      <w:r>
        <w:rPr>
          <w:rFonts w:ascii="Times New Roman" w:eastAsia="仿宋_GB2312"/>
          <w:b/>
          <w:color w:val="000000"/>
          <w:sz w:val="32"/>
        </w:rPr>
        <w:t>（</w:t>
      </w:r>
      <w:r>
        <w:rPr>
          <w:rFonts w:ascii="Times New Roman" w:eastAsia="仿宋_GB2312"/>
          <w:b/>
          <w:color w:val="000000"/>
          <w:sz w:val="32"/>
        </w:rPr>
        <w:t>1</w:t>
      </w:r>
      <w:r>
        <w:rPr>
          <w:rFonts w:ascii="Times New Roman" w:eastAsia="仿宋_GB2312"/>
          <w:b/>
          <w:color w:val="000000"/>
          <w:sz w:val="32"/>
        </w:rPr>
        <w:t>）鲜制品的工艺流程</w:t>
      </w:r>
      <w:r>
        <w:rPr>
          <w:rFonts w:ascii="Times New Roman" w:eastAsia="仿宋_GB2312"/>
          <w:color w:val="000000"/>
          <w:sz w:val="32"/>
        </w:rPr>
        <w:t xml:space="preserve">  </w:t>
      </w:r>
      <w:r>
        <w:rPr>
          <w:rFonts w:ascii="Times New Roman" w:eastAsia="仿宋_GB2312"/>
          <w:color w:val="000000"/>
          <w:sz w:val="32"/>
        </w:rPr>
        <w:t>描述经试验验证的鲜制品的工艺流程图。</w:t>
      </w:r>
    </w:p>
    <w:p w:rsidR="00D91350" w:rsidRDefault="00E90961" w:rsidP="002F7E67">
      <w:pPr>
        <w:spacing w:line="640" w:lineRule="exact"/>
        <w:ind w:firstLineChars="200" w:firstLine="643"/>
        <w:rPr>
          <w:rFonts w:ascii="Times New Roman" w:eastAsia="仿宋_GB2312"/>
          <w:color w:val="000000"/>
          <w:sz w:val="32"/>
        </w:rPr>
      </w:pPr>
      <w:r>
        <w:rPr>
          <w:rFonts w:ascii="Times New Roman" w:eastAsia="仿宋_GB2312"/>
          <w:b/>
          <w:color w:val="000000"/>
          <w:sz w:val="32"/>
        </w:rPr>
        <w:t>（</w:t>
      </w:r>
      <w:r>
        <w:rPr>
          <w:rFonts w:ascii="Times New Roman" w:eastAsia="仿宋_GB2312"/>
          <w:b/>
          <w:color w:val="000000"/>
          <w:sz w:val="32"/>
        </w:rPr>
        <w:t>2</w:t>
      </w:r>
      <w:r>
        <w:rPr>
          <w:rFonts w:ascii="Times New Roman" w:eastAsia="仿宋_GB2312"/>
          <w:b/>
          <w:color w:val="000000"/>
          <w:sz w:val="32"/>
        </w:rPr>
        <w:t>）鲜制品的工艺技术要求</w:t>
      </w:r>
      <w:r>
        <w:rPr>
          <w:rFonts w:ascii="Times New Roman" w:eastAsia="仿宋_GB2312"/>
          <w:b/>
          <w:color w:val="000000"/>
          <w:sz w:val="32"/>
        </w:rPr>
        <w:t xml:space="preserve">  </w:t>
      </w:r>
      <w:r>
        <w:rPr>
          <w:rFonts w:ascii="Times New Roman" w:eastAsia="仿宋_GB2312"/>
          <w:color w:val="000000"/>
          <w:sz w:val="32"/>
        </w:rPr>
        <w:t>主要应包括以下环节：</w:t>
      </w:r>
    </w:p>
    <w:p w:rsidR="00D91350" w:rsidRDefault="00E90961">
      <w:pPr>
        <w:spacing w:line="640" w:lineRule="exact"/>
        <w:ind w:firstLine="576"/>
        <w:rPr>
          <w:rFonts w:ascii="Times New Roman" w:eastAsia="仿宋_GB2312"/>
          <w:color w:val="000000"/>
          <w:sz w:val="32"/>
        </w:rPr>
      </w:pPr>
      <w:r>
        <w:rPr>
          <w:rFonts w:ascii="Times New Roman" w:eastAsia="仿宋_GB2312"/>
          <w:color w:val="000000"/>
          <w:sz w:val="32"/>
        </w:rPr>
        <w:lastRenderedPageBreak/>
        <w:t>净制要求。应根据鲜药材具体情况，分别选用清洗、挑选、风选、水选、筛选、剪、切、刮削、剔除、刷、擦、碾串、</w:t>
      </w:r>
      <w:proofErr w:type="gramStart"/>
      <w:r>
        <w:rPr>
          <w:rFonts w:ascii="Times New Roman" w:eastAsia="仿宋_GB2312"/>
          <w:color w:val="000000"/>
          <w:sz w:val="32"/>
        </w:rPr>
        <w:t>火燎及泡洗</w:t>
      </w:r>
      <w:proofErr w:type="gramEnd"/>
      <w:r>
        <w:rPr>
          <w:rFonts w:ascii="Times New Roman" w:eastAsia="仿宋_GB2312"/>
          <w:color w:val="000000"/>
          <w:sz w:val="32"/>
        </w:rPr>
        <w:t>等方法，制定适宜的净制技术，鼓励运用科学、现代、稳定的净制设备代替人工进行。</w:t>
      </w:r>
    </w:p>
    <w:p w:rsidR="00D91350" w:rsidRDefault="00E90961">
      <w:pPr>
        <w:spacing w:line="640" w:lineRule="exact"/>
        <w:ind w:firstLineChars="200" w:firstLine="640"/>
        <w:rPr>
          <w:rFonts w:ascii="Times New Roman" w:eastAsia="仿宋_GB2312"/>
          <w:color w:val="000000"/>
          <w:sz w:val="32"/>
        </w:rPr>
      </w:pPr>
      <w:r>
        <w:rPr>
          <w:rFonts w:ascii="Times New Roman" w:eastAsia="仿宋_GB2312"/>
          <w:color w:val="000000"/>
          <w:sz w:val="32"/>
        </w:rPr>
        <w:t>切制要求。应充分考虑并研究鲜药材切制并干燥后的片型、长度、厚度等变化，制定趁鲜切制的片、段、节、块、丝鲜品规格参数。切制一般选择不锈钢机械，辅以手工切制。</w:t>
      </w:r>
    </w:p>
    <w:p w:rsidR="00D91350" w:rsidRDefault="00E90961">
      <w:pPr>
        <w:spacing w:line="640" w:lineRule="exact"/>
        <w:ind w:firstLineChars="200" w:firstLine="640"/>
        <w:rPr>
          <w:rFonts w:ascii="Times New Roman" w:eastAsia="仿宋_GB2312"/>
          <w:color w:val="000000"/>
          <w:sz w:val="32"/>
        </w:rPr>
      </w:pPr>
      <w:r>
        <w:rPr>
          <w:rFonts w:ascii="Times New Roman" w:eastAsia="仿宋_GB2312"/>
          <w:color w:val="000000"/>
          <w:sz w:val="32"/>
        </w:rPr>
        <w:t>干燥要求。处理应以不影响饮片质量为原则，根据鲜药材特点，研究确定适宜的干燥设备，并制定干燥温度、干燥时间等工艺参数。</w:t>
      </w:r>
    </w:p>
    <w:p w:rsidR="00D91350" w:rsidRDefault="00E90961" w:rsidP="002F7E67">
      <w:pPr>
        <w:spacing w:line="640" w:lineRule="exact"/>
        <w:ind w:firstLineChars="200" w:firstLine="643"/>
        <w:rPr>
          <w:rFonts w:ascii="Times New Roman" w:eastAsia="仿宋_GB2312"/>
          <w:color w:val="000000"/>
          <w:sz w:val="32"/>
        </w:rPr>
      </w:pPr>
      <w:r>
        <w:rPr>
          <w:rFonts w:ascii="Times New Roman" w:eastAsia="仿宋_GB2312"/>
          <w:b/>
          <w:color w:val="000000"/>
          <w:sz w:val="32"/>
        </w:rPr>
        <w:t>3.</w:t>
      </w:r>
      <w:r>
        <w:rPr>
          <w:rFonts w:ascii="Times New Roman" w:eastAsia="仿宋_GB2312"/>
          <w:b/>
          <w:color w:val="000000"/>
          <w:sz w:val="32"/>
        </w:rPr>
        <w:t>性状</w:t>
      </w:r>
      <w:r>
        <w:rPr>
          <w:rFonts w:ascii="Times New Roman" w:eastAsia="仿宋_GB2312"/>
          <w:color w:val="000000"/>
          <w:sz w:val="32"/>
        </w:rPr>
        <w:t xml:space="preserve">  </w:t>
      </w:r>
      <w:r>
        <w:rPr>
          <w:rFonts w:ascii="Times New Roman" w:eastAsia="仿宋_GB2312"/>
          <w:color w:val="000000"/>
          <w:sz w:val="32"/>
        </w:rPr>
        <w:t>按实际形态描述主要特征，尤其注意鲜制品</w:t>
      </w:r>
      <w:proofErr w:type="gramStart"/>
      <w:r>
        <w:rPr>
          <w:rFonts w:ascii="Times New Roman" w:eastAsia="仿宋_GB2312"/>
          <w:color w:val="000000"/>
          <w:sz w:val="32"/>
        </w:rPr>
        <w:t>因趁鲜加工</w:t>
      </w:r>
      <w:proofErr w:type="gramEnd"/>
      <w:r>
        <w:rPr>
          <w:rFonts w:ascii="Times New Roman" w:eastAsia="仿宋_GB2312"/>
          <w:color w:val="000000"/>
          <w:sz w:val="32"/>
        </w:rPr>
        <w:t>所引起的部分性状改变；包括形状、大小（长度</w:t>
      </w:r>
      <w:r>
        <w:rPr>
          <w:rFonts w:ascii="Times New Roman" w:eastAsia="仿宋_GB2312"/>
          <w:color w:val="000000"/>
          <w:sz w:val="32"/>
        </w:rPr>
        <w:t>/</w:t>
      </w:r>
      <w:r>
        <w:rPr>
          <w:rFonts w:ascii="Times New Roman" w:eastAsia="仿宋_GB2312"/>
          <w:color w:val="000000"/>
          <w:sz w:val="32"/>
        </w:rPr>
        <w:t>厚度、直径）、颜色、表面特征、质地、断面、气、味等。因客户要求改变的规格也应列出，并予以描述。</w:t>
      </w:r>
    </w:p>
    <w:p w:rsidR="00D91350" w:rsidRDefault="00E90961" w:rsidP="002F7E67">
      <w:pPr>
        <w:spacing w:line="640" w:lineRule="exact"/>
        <w:ind w:firstLineChars="200" w:firstLine="643"/>
        <w:rPr>
          <w:rFonts w:ascii="Times New Roman" w:eastAsia="仿宋_GB2312"/>
          <w:color w:val="000000"/>
          <w:sz w:val="32"/>
        </w:rPr>
      </w:pPr>
      <w:r>
        <w:rPr>
          <w:rFonts w:ascii="Times New Roman" w:eastAsia="仿宋_GB2312"/>
          <w:b/>
          <w:color w:val="000000"/>
          <w:sz w:val="32"/>
        </w:rPr>
        <w:t>4.</w:t>
      </w:r>
      <w:r>
        <w:rPr>
          <w:rFonts w:ascii="Times New Roman" w:eastAsia="仿宋_GB2312"/>
          <w:b/>
          <w:color w:val="000000"/>
          <w:sz w:val="32"/>
        </w:rPr>
        <w:t>鉴别</w:t>
      </w:r>
      <w:r>
        <w:rPr>
          <w:rFonts w:ascii="Times New Roman" w:eastAsia="仿宋_GB2312"/>
          <w:color w:val="000000"/>
          <w:sz w:val="32"/>
        </w:rPr>
        <w:t xml:space="preserve">  </w:t>
      </w:r>
      <w:r>
        <w:rPr>
          <w:rFonts w:ascii="Times New Roman" w:eastAsia="仿宋_GB2312"/>
          <w:color w:val="000000"/>
          <w:sz w:val="32"/>
        </w:rPr>
        <w:t>包括显微鉴别、理化鉴别、薄层鉴别、特征图谱</w:t>
      </w:r>
      <w:r>
        <w:rPr>
          <w:rFonts w:ascii="Times New Roman" w:eastAsia="仿宋_GB2312"/>
          <w:color w:val="000000"/>
          <w:sz w:val="32"/>
        </w:rPr>
        <w:t>/</w:t>
      </w:r>
      <w:r>
        <w:rPr>
          <w:rFonts w:ascii="Times New Roman" w:eastAsia="仿宋_GB2312"/>
          <w:color w:val="000000"/>
          <w:sz w:val="32"/>
        </w:rPr>
        <w:t>指纹图谱等。鉴别试验应具有专属性并说明选择依据。</w:t>
      </w:r>
    </w:p>
    <w:p w:rsidR="00D91350" w:rsidRDefault="00E90961">
      <w:pPr>
        <w:spacing w:line="640" w:lineRule="exact"/>
        <w:ind w:firstLineChars="200" w:firstLine="640"/>
        <w:rPr>
          <w:rFonts w:ascii="Times New Roman" w:eastAsia="仿宋_GB2312"/>
          <w:color w:val="000000"/>
          <w:sz w:val="32"/>
        </w:rPr>
      </w:pPr>
      <w:r>
        <w:rPr>
          <w:rFonts w:ascii="Times New Roman" w:eastAsia="仿宋_GB2312"/>
          <w:color w:val="000000"/>
          <w:sz w:val="32"/>
        </w:rPr>
        <w:t>（</w:t>
      </w:r>
      <w:r>
        <w:rPr>
          <w:rFonts w:ascii="Times New Roman" w:eastAsia="仿宋_GB2312"/>
          <w:color w:val="000000"/>
          <w:sz w:val="32"/>
        </w:rPr>
        <w:t>1</w:t>
      </w:r>
      <w:r>
        <w:rPr>
          <w:rFonts w:ascii="Times New Roman" w:eastAsia="仿宋_GB2312"/>
          <w:color w:val="000000"/>
          <w:sz w:val="32"/>
        </w:rPr>
        <w:t>）显微鉴别</w:t>
      </w:r>
      <w:r>
        <w:rPr>
          <w:rFonts w:ascii="Times New Roman" w:eastAsia="仿宋_GB2312"/>
          <w:color w:val="000000"/>
          <w:sz w:val="32"/>
        </w:rPr>
        <w:t xml:space="preserve">  </w:t>
      </w:r>
      <w:r>
        <w:rPr>
          <w:rFonts w:ascii="Times New Roman" w:eastAsia="仿宋_GB2312"/>
          <w:color w:val="000000"/>
          <w:sz w:val="32"/>
        </w:rPr>
        <w:t>应选</w:t>
      </w:r>
      <w:proofErr w:type="gramStart"/>
      <w:r>
        <w:rPr>
          <w:rFonts w:ascii="Times New Roman" w:eastAsia="仿宋_GB2312"/>
          <w:color w:val="000000"/>
          <w:sz w:val="32"/>
        </w:rPr>
        <w:t>择容易</w:t>
      </w:r>
      <w:proofErr w:type="gramEnd"/>
      <w:r>
        <w:rPr>
          <w:rFonts w:ascii="Times New Roman" w:eastAsia="仿宋_GB2312"/>
          <w:color w:val="000000"/>
          <w:sz w:val="32"/>
        </w:rPr>
        <w:t>观察、具有鉴别意义的专</w:t>
      </w:r>
      <w:proofErr w:type="gramStart"/>
      <w:r>
        <w:rPr>
          <w:rFonts w:ascii="Times New Roman" w:eastAsia="仿宋_GB2312"/>
          <w:color w:val="000000"/>
          <w:sz w:val="32"/>
        </w:rPr>
        <w:t>属特征</w:t>
      </w:r>
      <w:proofErr w:type="gramEnd"/>
      <w:r>
        <w:rPr>
          <w:rFonts w:ascii="Times New Roman" w:eastAsia="仿宋_GB2312"/>
          <w:color w:val="000000"/>
          <w:sz w:val="32"/>
        </w:rPr>
        <w:t>列入质量标准；应按照《中国药典》显微鉴别的收录原则、书写顺序和文法进行规范描述。</w:t>
      </w:r>
      <w:proofErr w:type="gramStart"/>
      <w:r>
        <w:rPr>
          <w:rFonts w:ascii="Times New Roman" w:eastAsia="仿宋_GB2312"/>
          <w:color w:val="000000"/>
          <w:sz w:val="32"/>
        </w:rPr>
        <w:t>因鲜制引起</w:t>
      </w:r>
      <w:proofErr w:type="gramEnd"/>
      <w:r>
        <w:rPr>
          <w:rFonts w:ascii="Times New Roman" w:eastAsia="仿宋_GB2312"/>
          <w:color w:val="000000"/>
          <w:sz w:val="32"/>
        </w:rPr>
        <w:t>的特征改变也应列出描述。</w:t>
      </w:r>
    </w:p>
    <w:p w:rsidR="00D91350" w:rsidRDefault="00E90961">
      <w:pPr>
        <w:spacing w:line="640" w:lineRule="exact"/>
        <w:ind w:firstLineChars="200" w:firstLine="640"/>
        <w:rPr>
          <w:rFonts w:ascii="Times New Roman" w:eastAsia="仿宋_GB2312"/>
          <w:color w:val="000000"/>
          <w:sz w:val="32"/>
        </w:rPr>
      </w:pPr>
      <w:r>
        <w:rPr>
          <w:rFonts w:ascii="Times New Roman" w:eastAsia="仿宋_GB2312"/>
          <w:color w:val="000000"/>
          <w:sz w:val="32"/>
        </w:rPr>
        <w:lastRenderedPageBreak/>
        <w:t>（</w:t>
      </w:r>
      <w:r>
        <w:rPr>
          <w:rFonts w:ascii="Times New Roman" w:eastAsia="仿宋_GB2312"/>
          <w:color w:val="000000"/>
          <w:sz w:val="32"/>
        </w:rPr>
        <w:t>2</w:t>
      </w:r>
      <w:r>
        <w:rPr>
          <w:rFonts w:ascii="Times New Roman" w:eastAsia="仿宋_GB2312"/>
          <w:color w:val="000000"/>
          <w:sz w:val="32"/>
        </w:rPr>
        <w:t>）理化鉴别</w:t>
      </w:r>
      <w:r>
        <w:rPr>
          <w:rFonts w:ascii="Times New Roman" w:eastAsia="仿宋_GB2312"/>
          <w:color w:val="000000"/>
          <w:sz w:val="32"/>
        </w:rPr>
        <w:t xml:space="preserve">  </w:t>
      </w:r>
      <w:r>
        <w:rPr>
          <w:rFonts w:ascii="Times New Roman" w:eastAsia="仿宋_GB2312"/>
          <w:color w:val="000000"/>
          <w:sz w:val="32"/>
        </w:rPr>
        <w:t>包括一般理化鉴别、荧光鉴别及光谱鉴别等方法。中药成分复杂，应根据所含成分的化学性质选择适宜的专属性方法，并说明选择依据。</w:t>
      </w:r>
    </w:p>
    <w:p w:rsidR="00D91350" w:rsidRDefault="00E90961">
      <w:pPr>
        <w:spacing w:line="640" w:lineRule="exact"/>
        <w:ind w:firstLineChars="200" w:firstLine="640"/>
        <w:rPr>
          <w:rFonts w:ascii="Times New Roman" w:eastAsia="仿宋_GB2312"/>
          <w:color w:val="000000"/>
          <w:sz w:val="32"/>
        </w:rPr>
      </w:pPr>
      <w:r>
        <w:rPr>
          <w:rFonts w:ascii="Times New Roman" w:eastAsia="仿宋_GB2312"/>
          <w:color w:val="000000"/>
          <w:sz w:val="32"/>
        </w:rPr>
        <w:t>（</w:t>
      </w:r>
      <w:r>
        <w:rPr>
          <w:rFonts w:ascii="Times New Roman" w:eastAsia="仿宋_GB2312"/>
          <w:color w:val="000000"/>
          <w:sz w:val="32"/>
        </w:rPr>
        <w:t>3</w:t>
      </w:r>
      <w:r>
        <w:rPr>
          <w:rFonts w:ascii="Times New Roman" w:eastAsia="仿宋_GB2312"/>
          <w:color w:val="000000"/>
          <w:sz w:val="32"/>
        </w:rPr>
        <w:t>）薄层色谱</w:t>
      </w:r>
      <w:r>
        <w:rPr>
          <w:rFonts w:ascii="Times New Roman" w:eastAsia="仿宋_GB2312"/>
          <w:color w:val="000000"/>
          <w:sz w:val="32"/>
        </w:rPr>
        <w:t xml:space="preserve">  </w:t>
      </w:r>
      <w:r>
        <w:rPr>
          <w:rFonts w:ascii="Times New Roman" w:eastAsia="仿宋_GB2312"/>
          <w:color w:val="000000"/>
          <w:sz w:val="32"/>
        </w:rPr>
        <w:t>应能反映该药材的整体特性并尽可能区分正品</w:t>
      </w:r>
      <w:proofErr w:type="gramStart"/>
      <w:r>
        <w:rPr>
          <w:rFonts w:ascii="Times New Roman" w:eastAsia="仿宋_GB2312"/>
          <w:color w:val="000000"/>
          <w:sz w:val="32"/>
        </w:rPr>
        <w:t>不同基原及混</w:t>
      </w:r>
      <w:proofErr w:type="gramEnd"/>
      <w:r>
        <w:rPr>
          <w:rFonts w:ascii="Times New Roman" w:eastAsia="仿宋_GB2312"/>
          <w:color w:val="000000"/>
          <w:sz w:val="32"/>
        </w:rPr>
        <w:t>伪品；应明确对照品的选择及其溶液的制备、</w:t>
      </w:r>
      <w:proofErr w:type="gramStart"/>
      <w:r>
        <w:rPr>
          <w:rFonts w:ascii="Times New Roman" w:eastAsia="仿宋_GB2312"/>
          <w:color w:val="000000"/>
          <w:sz w:val="32"/>
        </w:rPr>
        <w:t>供试品溶液</w:t>
      </w:r>
      <w:proofErr w:type="gramEnd"/>
      <w:r>
        <w:rPr>
          <w:rFonts w:ascii="Times New Roman" w:eastAsia="仿宋_GB2312"/>
          <w:color w:val="000000"/>
          <w:sz w:val="32"/>
        </w:rPr>
        <w:t>的制备、点样量、薄层板、展开剂、展开条件（温度、相对湿度、饱和平衡时间等）、检视方法等，说明鉴别方法、鉴别指标成分或专属性成分的选择依据。</w:t>
      </w:r>
    </w:p>
    <w:p w:rsidR="00D91350" w:rsidRDefault="00E90961" w:rsidP="002F7E67">
      <w:pPr>
        <w:spacing w:line="640" w:lineRule="exact"/>
        <w:ind w:firstLineChars="200" w:firstLine="643"/>
        <w:rPr>
          <w:rFonts w:ascii="Times New Roman" w:eastAsia="仿宋_GB2312"/>
          <w:color w:val="000000"/>
          <w:sz w:val="32"/>
        </w:rPr>
      </w:pPr>
      <w:r>
        <w:rPr>
          <w:rFonts w:ascii="Times New Roman" w:eastAsia="仿宋_GB2312"/>
          <w:b/>
          <w:color w:val="000000"/>
          <w:sz w:val="32"/>
        </w:rPr>
        <w:t>5.</w:t>
      </w:r>
      <w:r>
        <w:rPr>
          <w:rFonts w:ascii="Times New Roman" w:eastAsia="仿宋_GB2312"/>
          <w:b/>
          <w:color w:val="000000"/>
          <w:sz w:val="32"/>
        </w:rPr>
        <w:t>检查</w:t>
      </w:r>
      <w:r>
        <w:rPr>
          <w:rFonts w:ascii="Times New Roman" w:eastAsia="仿宋_GB2312"/>
          <w:color w:val="000000"/>
          <w:sz w:val="32"/>
        </w:rPr>
        <w:t xml:space="preserve">  </w:t>
      </w:r>
      <w:r>
        <w:rPr>
          <w:rFonts w:ascii="Times New Roman" w:eastAsia="仿宋_GB2312"/>
          <w:color w:val="000000"/>
          <w:sz w:val="32"/>
        </w:rPr>
        <w:t>一般包括杂质、水分、灰分、酸不溶性灰分、内源性有毒有害物质、外源性有毒有害物质等的检查。要注重中药安全性检测方法和指标的建立和完善，加强对重金属及有害元素、残留农药、二氧化硫、真菌毒素、生长调节剂等外源性有害物质的检查。</w:t>
      </w:r>
    </w:p>
    <w:p w:rsidR="00D91350" w:rsidRDefault="00E90961" w:rsidP="002F7E67">
      <w:pPr>
        <w:spacing w:line="640" w:lineRule="exact"/>
        <w:ind w:firstLineChars="200" w:firstLine="643"/>
        <w:rPr>
          <w:rFonts w:ascii="Times New Roman" w:eastAsia="仿宋_GB2312"/>
          <w:color w:val="000000"/>
          <w:sz w:val="32"/>
        </w:rPr>
      </w:pPr>
      <w:r>
        <w:rPr>
          <w:rFonts w:ascii="Times New Roman" w:eastAsia="仿宋_GB2312"/>
          <w:b/>
          <w:color w:val="000000"/>
          <w:sz w:val="32"/>
        </w:rPr>
        <w:t>6.</w:t>
      </w:r>
      <w:r>
        <w:rPr>
          <w:rFonts w:ascii="Times New Roman" w:eastAsia="仿宋_GB2312"/>
          <w:b/>
          <w:color w:val="000000"/>
          <w:sz w:val="32"/>
        </w:rPr>
        <w:t>浸出物</w:t>
      </w:r>
      <w:r>
        <w:rPr>
          <w:rFonts w:ascii="Times New Roman" w:eastAsia="仿宋_GB2312"/>
          <w:b/>
          <w:color w:val="000000"/>
          <w:sz w:val="32"/>
        </w:rPr>
        <w:t xml:space="preserve"> </w:t>
      </w:r>
      <w:r>
        <w:rPr>
          <w:rFonts w:ascii="Times New Roman" w:eastAsia="仿宋_GB2312"/>
          <w:color w:val="000000"/>
          <w:sz w:val="32"/>
        </w:rPr>
        <w:t xml:space="preserve"> </w:t>
      </w:r>
      <w:r>
        <w:rPr>
          <w:rFonts w:ascii="Times New Roman" w:eastAsia="仿宋_GB2312"/>
          <w:color w:val="000000"/>
          <w:sz w:val="32"/>
        </w:rPr>
        <w:t>应参照《中国药典》相关要求建立浸出物的检测项，并对溶剂、浸出方法等作必要的考察，根据品种具体研究数据拟定限度，限度可严于原标准该品种项下的规定。</w:t>
      </w:r>
    </w:p>
    <w:p w:rsidR="00D91350" w:rsidRDefault="00E90961" w:rsidP="002F7E67">
      <w:pPr>
        <w:spacing w:line="640" w:lineRule="exact"/>
        <w:ind w:firstLineChars="200" w:firstLine="643"/>
        <w:rPr>
          <w:rFonts w:ascii="Times New Roman" w:eastAsia="仿宋_GB2312"/>
          <w:color w:val="000000"/>
          <w:sz w:val="32"/>
        </w:rPr>
      </w:pPr>
      <w:r>
        <w:rPr>
          <w:rFonts w:ascii="Times New Roman" w:eastAsia="仿宋_GB2312"/>
          <w:b/>
          <w:color w:val="000000"/>
          <w:sz w:val="32"/>
        </w:rPr>
        <w:t>7.</w:t>
      </w:r>
      <w:r>
        <w:rPr>
          <w:rFonts w:ascii="Times New Roman" w:eastAsia="仿宋_GB2312"/>
          <w:b/>
          <w:color w:val="000000"/>
          <w:sz w:val="32"/>
        </w:rPr>
        <w:t>含量测定</w:t>
      </w:r>
      <w:r>
        <w:rPr>
          <w:rFonts w:ascii="Times New Roman" w:eastAsia="仿宋_GB2312"/>
          <w:color w:val="000000"/>
          <w:sz w:val="32"/>
        </w:rPr>
        <w:t xml:space="preserve">  </w:t>
      </w:r>
      <w:r>
        <w:rPr>
          <w:rFonts w:ascii="Times New Roman" w:eastAsia="仿宋_GB2312"/>
          <w:color w:val="000000"/>
          <w:sz w:val="32"/>
        </w:rPr>
        <w:t>应建立具有代表性的、与活性相关联的多成分含量测定，含量限度的制定应有充分的依据和数据积累。加强对毒性药材相关成分的限量研究，保证安全用药。</w:t>
      </w:r>
    </w:p>
    <w:p w:rsidR="00D91350" w:rsidRDefault="00E90961" w:rsidP="002F7E67">
      <w:pPr>
        <w:spacing w:line="640" w:lineRule="exact"/>
        <w:ind w:firstLineChars="200" w:firstLine="643"/>
        <w:rPr>
          <w:rFonts w:ascii="Times New Roman" w:eastAsia="仿宋_GB2312"/>
          <w:color w:val="000000"/>
          <w:sz w:val="32"/>
        </w:rPr>
      </w:pPr>
      <w:r>
        <w:rPr>
          <w:rFonts w:ascii="Times New Roman" w:eastAsia="仿宋_GB2312"/>
          <w:b/>
          <w:color w:val="000000"/>
          <w:sz w:val="32"/>
        </w:rPr>
        <w:lastRenderedPageBreak/>
        <w:t>8.</w:t>
      </w:r>
      <w:r>
        <w:rPr>
          <w:rFonts w:ascii="Times New Roman" w:eastAsia="仿宋_GB2312"/>
          <w:b/>
          <w:color w:val="000000"/>
          <w:sz w:val="32"/>
        </w:rPr>
        <w:t>包装</w:t>
      </w:r>
      <w:r>
        <w:rPr>
          <w:rFonts w:ascii="Times New Roman" w:eastAsia="仿宋_GB2312" w:hint="eastAsia"/>
          <w:b/>
          <w:color w:val="000000"/>
          <w:sz w:val="32"/>
        </w:rPr>
        <w:t xml:space="preserve"> </w:t>
      </w:r>
      <w:r>
        <w:rPr>
          <w:rFonts w:ascii="Times New Roman" w:eastAsia="仿宋_GB2312"/>
          <w:color w:val="000000"/>
          <w:sz w:val="32"/>
        </w:rPr>
        <w:t xml:space="preserve"> </w:t>
      </w:r>
      <w:r>
        <w:rPr>
          <w:rFonts w:ascii="Times New Roman" w:eastAsia="仿宋_GB2312"/>
          <w:color w:val="000000"/>
          <w:sz w:val="32"/>
        </w:rPr>
        <w:t>应明确选用的包装材料的安全卫生等级，最小包装规格（如小包装、大包装），包装方式（如手工包装、半自动包装和全自动包装）。同时明确外包装箱标识内容、包件重量等。</w:t>
      </w:r>
      <w:r>
        <w:rPr>
          <w:rFonts w:ascii="Times New Roman" w:eastAsia="仿宋_GB2312"/>
          <w:b/>
          <w:color w:val="000000"/>
          <w:sz w:val="32"/>
        </w:rPr>
        <w:t xml:space="preserve"> </w:t>
      </w:r>
    </w:p>
    <w:p w:rsidR="00D91350" w:rsidRDefault="00E90961" w:rsidP="002F7E67">
      <w:pPr>
        <w:spacing w:line="640" w:lineRule="exact"/>
        <w:ind w:firstLineChars="200" w:firstLine="643"/>
        <w:rPr>
          <w:rFonts w:ascii="Times New Roman" w:eastAsia="仿宋_GB2312"/>
          <w:color w:val="000000"/>
          <w:sz w:val="32"/>
        </w:rPr>
      </w:pPr>
      <w:r>
        <w:rPr>
          <w:rFonts w:ascii="Times New Roman" w:eastAsia="仿宋_GB2312"/>
          <w:b/>
          <w:color w:val="000000"/>
          <w:sz w:val="32"/>
        </w:rPr>
        <w:t>9.</w:t>
      </w:r>
      <w:r>
        <w:rPr>
          <w:rFonts w:ascii="Times New Roman" w:eastAsia="仿宋_GB2312"/>
          <w:b/>
          <w:color w:val="000000"/>
          <w:sz w:val="32"/>
        </w:rPr>
        <w:t>贮藏</w:t>
      </w:r>
      <w:r>
        <w:rPr>
          <w:rFonts w:ascii="Times New Roman" w:eastAsia="仿宋_GB2312"/>
          <w:color w:val="000000"/>
          <w:sz w:val="32"/>
        </w:rPr>
        <w:t xml:space="preserve"> </w:t>
      </w:r>
      <w:r>
        <w:rPr>
          <w:rFonts w:ascii="Times New Roman" w:eastAsia="仿宋_GB2312" w:hint="eastAsia"/>
          <w:color w:val="000000"/>
          <w:sz w:val="32"/>
        </w:rPr>
        <w:t xml:space="preserve"> </w:t>
      </w:r>
      <w:r>
        <w:rPr>
          <w:rFonts w:ascii="Times New Roman" w:eastAsia="仿宋_GB2312"/>
          <w:color w:val="000000"/>
          <w:sz w:val="32"/>
        </w:rPr>
        <w:t>确定鲜制品的贮藏条件。</w:t>
      </w:r>
    </w:p>
    <w:p w:rsidR="00D91350" w:rsidRDefault="00E90961">
      <w:pPr>
        <w:spacing w:line="640" w:lineRule="exact"/>
        <w:ind w:firstLineChars="200" w:firstLine="640"/>
        <w:rPr>
          <w:rFonts w:ascii="Times New Roman" w:eastAsia="楷体_GB2312"/>
          <w:color w:val="000000"/>
          <w:sz w:val="32"/>
        </w:rPr>
      </w:pPr>
      <w:r>
        <w:rPr>
          <w:rFonts w:ascii="Times New Roman" w:eastAsia="楷体_GB2312"/>
          <w:color w:val="000000"/>
          <w:sz w:val="32"/>
        </w:rPr>
        <w:t>（四）起草说明</w:t>
      </w:r>
    </w:p>
    <w:p w:rsidR="00D91350" w:rsidRDefault="00E90961">
      <w:pPr>
        <w:spacing w:line="640" w:lineRule="exact"/>
        <w:ind w:firstLineChars="200" w:firstLine="640"/>
        <w:rPr>
          <w:rFonts w:ascii="Times New Roman" w:eastAsia="仿宋_GB2312"/>
          <w:color w:val="000000"/>
          <w:sz w:val="32"/>
        </w:rPr>
      </w:pPr>
      <w:r>
        <w:rPr>
          <w:rFonts w:ascii="Times New Roman" w:eastAsia="仿宋_GB2312"/>
          <w:color w:val="000000"/>
          <w:sz w:val="32"/>
        </w:rPr>
        <w:t>应充分反映研究的全过程，主要内容包括：标准编制概况、标准编制过程（样品收集、研究方法、研究结果以及必要的数据、彩色图片、参考文献）、对比鲜制品与一般品质量指标提升情况、三批次生产工艺验证与试验数据、鲜制品企业检验报告、其他相关资料等信息。</w:t>
      </w:r>
    </w:p>
    <w:sectPr w:rsidR="00D91350" w:rsidSect="00D91350">
      <w:pgSz w:w="11907" w:h="16840"/>
      <w:pgMar w:top="1588" w:right="1814" w:bottom="1588" w:left="1814" w:header="851" w:footer="992" w:gutter="0"/>
      <w:cols w:space="720"/>
      <w:docGrid w:type="lines" w:linePitch="312" w:charSpace="-49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88A" w:rsidRDefault="000C688A" w:rsidP="002F7E67">
      <w:r>
        <w:separator/>
      </w:r>
    </w:p>
  </w:endnote>
  <w:endnote w:type="continuationSeparator" w:id="0">
    <w:p w:rsidR="000C688A" w:rsidRDefault="000C688A" w:rsidP="002F7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兰亭黑_GBK">
    <w:charset w:val="86"/>
    <w:family w:val="script"/>
    <w:pitch w:val="variable"/>
    <w:sig w:usb0="A00002BF" w:usb1="3ACF7CFA" w:usb2="0008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variable"/>
    <w:sig w:usb0="00000000" w:usb1="00000000" w:usb2="00082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altName w:val="方正兰亭黑_GBK"/>
    <w:panose1 w:val="02010600040101010101"/>
    <w:charset w:val="86"/>
    <w:family w:val="auto"/>
    <w:pitch w:val="variable"/>
    <w:sig w:usb0="00000287" w:usb1="080F0000" w:usb2="00000010" w:usb3="00000000" w:csb0="0004009F" w:csb1="00000000"/>
  </w:font>
  <w:font w:name="方正小标宋简体">
    <w:altName w:val="方正兰亭黑_GBK"/>
    <w:panose1 w:val="02010601030101010101"/>
    <w:charset w:val="86"/>
    <w:family w:val="auto"/>
    <w:pitch w:val="variable"/>
    <w:sig w:usb0="00000001" w:usb1="080E0000" w:usb2="00000010" w:usb3="00000000" w:csb0="00040000" w:csb1="00000000"/>
  </w:font>
  <w:font w:name="楷体_GB2312">
    <w:altName w:val="楷体"/>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88A" w:rsidRDefault="000C688A" w:rsidP="002F7E67">
      <w:r>
        <w:separator/>
      </w:r>
    </w:p>
  </w:footnote>
  <w:footnote w:type="continuationSeparator" w:id="0">
    <w:p w:rsidR="000C688A" w:rsidRDefault="000C688A" w:rsidP="002F7E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F2F0E"/>
    <w:multiLevelType w:val="singleLevel"/>
    <w:tmpl w:val="1ADF2F0E"/>
    <w:lvl w:ilvl="0">
      <w:start w:val="1"/>
      <w:numFmt w:val="chineseCounting"/>
      <w:lvlRestart w:val="0"/>
      <w:suff w:val="nothing"/>
      <w:lvlText w:val="（%1）"/>
      <w:lvlJc w:val="left"/>
      <w:pPr>
        <w:ind w:left="640" w:firstLine="0"/>
      </w:pPr>
      <w:rPr>
        <w:rFonts w:hint="eastAsia"/>
      </w:rPr>
    </w:lvl>
  </w:abstractNum>
  <w:abstractNum w:abstractNumId="1">
    <w:nsid w:val="1AEC1EF3"/>
    <w:multiLevelType w:val="singleLevel"/>
    <w:tmpl w:val="1AEC1EF3"/>
    <w:lvl w:ilvl="0">
      <w:start w:val="4"/>
      <w:numFmt w:val="chineseCounting"/>
      <w:lvlRestart w:val="0"/>
      <w:suff w:val="nothing"/>
      <w:lvlText w:val="%1、"/>
      <w:lvlJc w:val="left"/>
      <w:pPr>
        <w:ind w:left="0" w:firstLine="0"/>
      </w:pPr>
      <w:rPr>
        <w:rFonts w:hint="eastAsia"/>
      </w:rPr>
    </w:lvl>
  </w:abstractNum>
  <w:abstractNum w:abstractNumId="2">
    <w:nsid w:val="60482E91"/>
    <w:multiLevelType w:val="singleLevel"/>
    <w:tmpl w:val="60482E91"/>
    <w:lvl w:ilvl="0">
      <w:start w:val="2"/>
      <w:numFmt w:val="decimal"/>
      <w:lvlRestart w:val="0"/>
      <w:suff w:val="nothing"/>
      <w:lvlText w:val="%1."/>
      <w:lvlJc w:val="left"/>
      <w:pPr>
        <w:ind w:left="0" w:firstLine="0"/>
      </w:pPr>
    </w:lvl>
  </w:abstractNum>
  <w:abstractNum w:abstractNumId="3">
    <w:nsid w:val="60482EB9"/>
    <w:multiLevelType w:val="singleLevel"/>
    <w:tmpl w:val="60482EB9"/>
    <w:lvl w:ilvl="0">
      <w:start w:val="2"/>
      <w:numFmt w:val="decimal"/>
      <w:lvlRestart w:val="0"/>
      <w:suff w:val="nothing"/>
      <w:lvlText w:val="%1."/>
      <w:lvlJc w:val="left"/>
      <w:pPr>
        <w:ind w:left="0" w:firstLine="0"/>
      </w:pPr>
    </w:lvl>
  </w:abstractNum>
  <w:abstractNum w:abstractNumId="4">
    <w:nsid w:val="60482ECD"/>
    <w:multiLevelType w:val="singleLevel"/>
    <w:tmpl w:val="60482ECD"/>
    <w:lvl w:ilvl="0">
      <w:start w:val="5"/>
      <w:numFmt w:val="decimal"/>
      <w:lvlRestart w:val="0"/>
      <w:suff w:val="nothing"/>
      <w:lvlText w:val="%1."/>
      <w:lvlJc w:val="left"/>
      <w:pPr>
        <w:ind w:left="0" w:firstLine="0"/>
      </w:pPr>
    </w:lvl>
  </w:abstractNum>
  <w:abstractNum w:abstractNumId="5">
    <w:nsid w:val="60482EE4"/>
    <w:multiLevelType w:val="singleLevel"/>
    <w:tmpl w:val="60482EE4"/>
    <w:lvl w:ilvl="0">
      <w:start w:val="2"/>
      <w:numFmt w:val="decimal"/>
      <w:lvlRestart w:val="0"/>
      <w:suff w:val="nothing"/>
      <w:lvlText w:val="%1."/>
      <w:lvlJc w:val="left"/>
      <w:pPr>
        <w:ind w:left="0" w:firstLine="0"/>
      </w:pPr>
    </w:lvl>
  </w:abstractNum>
  <w:abstractNum w:abstractNumId="6">
    <w:nsid w:val="60482EF5"/>
    <w:multiLevelType w:val="singleLevel"/>
    <w:tmpl w:val="60482EF5"/>
    <w:lvl w:ilvl="0">
      <w:start w:val="4"/>
      <w:numFmt w:val="decimal"/>
      <w:lvlRestart w:val="0"/>
      <w:suff w:val="nothing"/>
      <w:lvlText w:val="%1."/>
      <w:lvlJc w:val="left"/>
      <w:pPr>
        <w:ind w:left="0" w:firstLine="0"/>
      </w:pPr>
    </w:lvl>
  </w:abstractNum>
  <w:abstractNum w:abstractNumId="7">
    <w:nsid w:val="60482F0B"/>
    <w:multiLevelType w:val="singleLevel"/>
    <w:tmpl w:val="60482F0B"/>
    <w:lvl w:ilvl="0">
      <w:start w:val="2"/>
      <w:numFmt w:val="decimal"/>
      <w:lvlRestart w:val="0"/>
      <w:suff w:val="nothing"/>
      <w:lvlText w:val="%1."/>
      <w:lvlJc w:val="left"/>
      <w:pPr>
        <w:ind w:left="0" w:firstLine="0"/>
      </w:pPr>
    </w:lvl>
  </w:abstractNum>
  <w:abstractNum w:abstractNumId="8">
    <w:nsid w:val="60482F23"/>
    <w:multiLevelType w:val="singleLevel"/>
    <w:tmpl w:val="60482F23"/>
    <w:lvl w:ilvl="0">
      <w:start w:val="4"/>
      <w:numFmt w:val="decimal"/>
      <w:lvlRestart w:val="0"/>
      <w:suff w:val="nothing"/>
      <w:lvlText w:val="%1."/>
      <w:lvlJc w:val="left"/>
      <w:pPr>
        <w:ind w:left="0" w:firstLine="0"/>
      </w:pPr>
    </w:lvl>
  </w:abstractNum>
  <w:abstractNum w:abstractNumId="9">
    <w:nsid w:val="6259196E"/>
    <w:multiLevelType w:val="singleLevel"/>
    <w:tmpl w:val="6259196E"/>
    <w:lvl w:ilvl="0">
      <w:start w:val="1"/>
      <w:numFmt w:val="decimal"/>
      <w:lvlRestart w:val="0"/>
      <w:suff w:val="nothing"/>
      <w:lvlText w:val="（%1）"/>
      <w:lvlJc w:val="left"/>
      <w:pPr>
        <w:ind w:left="0" w:firstLine="0"/>
      </w:pPr>
    </w:lvl>
  </w:abstractNum>
  <w:num w:numId="1">
    <w:abstractNumId w:val="1"/>
  </w:num>
  <w:num w:numId="2">
    <w:abstractNumId w:val="0"/>
  </w:num>
  <w:num w:numId="3">
    <w:abstractNumId w:val="9"/>
  </w:num>
  <w:num w:numId="4">
    <w:abstractNumId w:val="3"/>
  </w:num>
  <w:num w:numId="5">
    <w:abstractNumId w:val="4"/>
  </w:num>
  <w:num w:numId="6">
    <w:abstractNumId w:val="5"/>
  </w:num>
  <w:num w:numId="7">
    <w:abstractNumId w:val="6"/>
  </w:num>
  <w:num w:numId="8">
    <w:abstractNumId w:val="7"/>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noPunctuationKerning/>
  <w:characterSpacingControl w:val="doNotCompress"/>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D91350"/>
    <w:rsid w:val="000C688A"/>
    <w:rsid w:val="002A5933"/>
    <w:rsid w:val="002F7E67"/>
    <w:rsid w:val="005C77FC"/>
    <w:rsid w:val="00D91350"/>
    <w:rsid w:val="00E909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91350"/>
    <w:pPr>
      <w:widowControl w:val="0"/>
    </w:pPr>
    <w:rPr>
      <w:rFonts w:ascii="宋体"/>
      <w:kern w:val="2"/>
      <w:sz w:val="24"/>
      <w:szCs w:val="21"/>
    </w:rPr>
  </w:style>
  <w:style w:type="paragraph" w:styleId="1">
    <w:name w:val="heading 1"/>
    <w:basedOn w:val="a"/>
    <w:rsid w:val="00D91350"/>
    <w:pPr>
      <w:widowControl/>
      <w:spacing w:before="100" w:beforeAutospacing="1" w:after="100" w:afterAutospacing="1"/>
      <w:outlineLvl w:val="0"/>
    </w:pPr>
    <w:rPr>
      <w:b/>
      <w:kern w:val="36"/>
      <w:sz w:val="48"/>
    </w:rPr>
  </w:style>
  <w:style w:type="paragraph" w:styleId="2">
    <w:name w:val="heading 2"/>
    <w:basedOn w:val="a"/>
    <w:next w:val="a"/>
    <w:rsid w:val="00D91350"/>
    <w:pPr>
      <w:keepNext/>
      <w:keepLines/>
      <w:spacing w:before="260" w:after="260" w:line="415" w:lineRule="auto"/>
      <w:outlineLvl w:val="1"/>
    </w:pPr>
    <w:rPr>
      <w:rFonts w:ascii="方正兰亭黑_GBK" w:eastAsia="黑体" w:hAnsi="方正兰亭黑_GBK"/>
      <w:b/>
      <w:bCs/>
      <w:sz w:val="32"/>
      <w:szCs w:val="32"/>
    </w:rPr>
  </w:style>
  <w:style w:type="paragraph" w:styleId="3">
    <w:name w:val="heading 3"/>
    <w:basedOn w:val="a"/>
    <w:next w:val="a"/>
    <w:rsid w:val="00D91350"/>
    <w:pPr>
      <w:keepNext/>
      <w:keepLines/>
      <w:spacing w:before="260" w:after="260" w:line="413" w:lineRule="auto"/>
      <w:jc w:val="both"/>
      <w:outlineLvl w:val="2"/>
    </w:pPr>
    <w:rPr>
      <w:rFonts w:ascii="Calibri" w:hAnsi="Calibri"/>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autoRedefine/>
    <w:rsid w:val="00D91350"/>
    <w:pPr>
      <w:ind w:left="2940"/>
    </w:pPr>
  </w:style>
  <w:style w:type="paragraph" w:styleId="20">
    <w:name w:val="toc 2"/>
    <w:basedOn w:val="a"/>
    <w:next w:val="a"/>
    <w:autoRedefine/>
    <w:rsid w:val="00D91350"/>
    <w:pPr>
      <w:ind w:left="420"/>
    </w:pPr>
  </w:style>
  <w:style w:type="character" w:styleId="a3">
    <w:name w:val="Hyperlink"/>
    <w:rsid w:val="00D91350"/>
    <w:rPr>
      <w:color w:val="0000FF"/>
      <w:u w:val="single"/>
    </w:rPr>
  </w:style>
  <w:style w:type="paragraph" w:styleId="a4">
    <w:name w:val="Normal (Web)"/>
    <w:basedOn w:val="a"/>
    <w:next w:val="8"/>
    <w:rsid w:val="00D91350"/>
    <w:pPr>
      <w:spacing w:before="100" w:beforeAutospacing="1" w:after="100" w:afterAutospacing="1"/>
    </w:pPr>
    <w:rPr>
      <w:rFonts w:ascii="Calibri" w:hAnsi="Calibri"/>
      <w:kern w:val="0"/>
      <w:szCs w:val="24"/>
    </w:rPr>
  </w:style>
  <w:style w:type="character" w:customStyle="1" w:styleId="NormalCharacter">
    <w:name w:val="NormalCharacter"/>
    <w:rsid w:val="00D91350"/>
    <w:rPr>
      <w:rFonts w:ascii="Times New Roman" w:eastAsia="宋体" w:hAnsi="Times New Roman" w:cs="Times New Roman"/>
      <w:kern w:val="2"/>
      <w:sz w:val="21"/>
      <w:szCs w:val="24"/>
      <w:lang w:val="en-US" w:eastAsia="zh-CN" w:bidi="ar-SA"/>
    </w:rPr>
  </w:style>
  <w:style w:type="paragraph" w:styleId="a5">
    <w:name w:val="header"/>
    <w:basedOn w:val="a"/>
    <w:link w:val="Char"/>
    <w:uiPriority w:val="99"/>
    <w:semiHidden/>
    <w:unhideWhenUsed/>
    <w:rsid w:val="002F7E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F7E67"/>
    <w:rPr>
      <w:rFonts w:ascii="宋体"/>
      <w:kern w:val="2"/>
      <w:sz w:val="18"/>
      <w:szCs w:val="18"/>
    </w:rPr>
  </w:style>
  <w:style w:type="paragraph" w:styleId="a6">
    <w:name w:val="footer"/>
    <w:basedOn w:val="a"/>
    <w:link w:val="Char0"/>
    <w:uiPriority w:val="99"/>
    <w:semiHidden/>
    <w:unhideWhenUsed/>
    <w:rsid w:val="002F7E67"/>
    <w:pPr>
      <w:tabs>
        <w:tab w:val="center" w:pos="4153"/>
        <w:tab w:val="right" w:pos="8306"/>
      </w:tabs>
      <w:snapToGrid w:val="0"/>
    </w:pPr>
    <w:rPr>
      <w:sz w:val="18"/>
      <w:szCs w:val="18"/>
    </w:rPr>
  </w:style>
  <w:style w:type="character" w:customStyle="1" w:styleId="Char0">
    <w:name w:val="页脚 Char"/>
    <w:basedOn w:val="a0"/>
    <w:link w:val="a6"/>
    <w:uiPriority w:val="99"/>
    <w:semiHidden/>
    <w:rsid w:val="002F7E67"/>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18</Pages>
  <Words>995</Words>
  <Characters>5675</Characters>
  <Application>Microsoft Office Word</Application>
  <DocSecurity>0</DocSecurity>
  <Lines>47</Lines>
  <Paragraphs>13</Paragraphs>
  <ScaleCrop>false</ScaleCrop>
  <Company>Yozosoft</Company>
  <LinksUpToDate>false</LinksUpToDate>
  <CharactersWithSpaces>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王晓刚</cp:lastModifiedBy>
  <cp:revision>3</cp:revision>
  <dcterms:created xsi:type="dcterms:W3CDTF">2021-05-08T07:28:00Z</dcterms:created>
  <dcterms:modified xsi:type="dcterms:W3CDTF">2022-10-10T02:21:00Z</dcterms:modified>
</cp:coreProperties>
</file>